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643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25440" cy="3630930"/>
            <wp:effectExtent l="0" t="0" r="1016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63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05BC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09875" cy="1076325"/>
            <wp:effectExtent l="0" t="0" r="9525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3F9818">
      <w:pPr>
        <w:rPr>
          <w:rFonts w:ascii="宋体" w:hAnsi="宋体" w:eastAsia="宋体" w:cs="宋体"/>
          <w:sz w:val="24"/>
          <w:szCs w:val="24"/>
        </w:rPr>
      </w:pPr>
    </w:p>
    <w:p w14:paraId="32873D10">
      <w:pPr>
        <w:rPr>
          <w:rFonts w:ascii="宋体" w:hAnsi="宋体" w:eastAsia="宋体" w:cs="宋体"/>
          <w:sz w:val="24"/>
          <w:szCs w:val="24"/>
        </w:rPr>
      </w:pPr>
    </w:p>
    <w:p w14:paraId="1D90425F">
      <w:pPr>
        <w:rPr>
          <w:rFonts w:ascii="宋体" w:hAnsi="宋体" w:eastAsia="宋体" w:cs="宋体"/>
          <w:sz w:val="24"/>
          <w:szCs w:val="24"/>
        </w:rPr>
      </w:pPr>
    </w:p>
    <w:p w14:paraId="4524D274">
      <w:pPr>
        <w:bidi w:val="0"/>
      </w:pPr>
      <w:r>
        <w:drawing>
          <wp:inline distT="0" distB="0" distL="114300" distR="114300">
            <wp:extent cx="3019425" cy="3095625"/>
            <wp:effectExtent l="0" t="0" r="317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2855" cy="9796780"/>
            <wp:effectExtent l="0" t="0" r="4445" b="76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979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1400" cy="4019550"/>
            <wp:effectExtent l="0" t="0" r="0" b="635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64630" cy="5728335"/>
            <wp:effectExtent l="0" t="0" r="1270" b="1206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4630" cy="572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08655" cy="3601720"/>
            <wp:effectExtent l="0" t="0" r="4445" b="508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3601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220710" cy="8390890"/>
            <wp:effectExtent l="0" t="0" r="8890" b="381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0710" cy="839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9845040" cy="7319010"/>
            <wp:effectExtent l="0" t="0" r="1016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45040" cy="731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0C7492"/>
    <w:rsid w:val="571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2025-05-20T14:16:00Z</dcterms:created>
  <dc:creator>林芙巧</dc:creator>
  <cp:lastModifiedBy>执毫泼墨染青城</cp:lastModifiedBy>
  <dcterms:modified xsi:type="dcterms:W3CDTF">2025-05-20T14:25:15Z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069C7E08D5BB43A79E317B74269026F1_12</vt:lpwstr>
  </property>
</Properties>
</file>