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A16B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44"/>
          <w:szCs w:val="44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44"/>
          <w:szCs w:val="44"/>
          <w:shd w:val="clear" w:color="auto" w:fill="auto"/>
        </w:rPr>
        <w:t>银行账户管理系统（C++/Qt/MySQL）</w:t>
      </w:r>
    </w:p>
    <w:p w14:paraId="2DED2D0E">
      <w:pPr>
        <w:spacing w:line="240" w:lineRule="auto"/>
        <w:rPr>
          <w:rFonts w:hint="eastAsia" w:ascii="仿宋" w:hAnsi="仿宋" w:eastAsia="仿宋" w:cs="仿宋"/>
          <w:sz w:val="24"/>
          <w:szCs w:val="32"/>
          <w:shd w:val="clear" w:color="auto" w:fill="auto"/>
        </w:rPr>
      </w:pPr>
    </w:p>
    <w:p w14:paraId="000578D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</w:rPr>
        <w:t>一、项目简介</w:t>
      </w:r>
    </w:p>
    <w:p w14:paraId="6B1FED5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Fonts w:hint="eastAsia" w:ascii="仿宋" w:hAnsi="仿宋" w:eastAsia="仿宋" w:cs="仿宋"/>
          <w:i w:val="0"/>
          <w:iCs w:val="0"/>
          <w:caps w:val="0"/>
          <w:spacing w:val="0"/>
          <w:sz w:val="20"/>
          <w:szCs w:val="20"/>
          <w:shd w:val="clear" w:color="auto" w:fill="auto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auto"/>
        </w:rPr>
        <w:t>本项目是一个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auto"/>
        </w:rPr>
        <w:t>基于C++、Qt和MySQL的桌面端银行账户管理系统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auto"/>
        </w:rPr>
        <w:t>，实现了银行账户的可视化管理功能。系统界面严格遵循用户提供的截图布局，支持账户增删改查、冻结/解冻、多条件搜索、实时刷新等核心功能，适用于银行柜员或管理员对账户信息进行高效管理。</w:t>
      </w:r>
    </w:p>
    <w:p w14:paraId="008B331D">
      <w:pPr>
        <w:spacing w:line="240" w:lineRule="auto"/>
        <w:rPr>
          <w:rFonts w:hint="eastAsia" w:ascii="仿宋" w:hAnsi="仿宋" w:eastAsia="仿宋" w:cs="仿宋"/>
          <w:sz w:val="24"/>
          <w:szCs w:val="32"/>
          <w:shd w:val="clear" w:color="auto" w:fill="auto"/>
        </w:rPr>
      </w:pPr>
    </w:p>
    <w:p w14:paraId="37BA1EB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  <w:t>二、技术栈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3035" w:tblpY="533"/>
        <w:tblOverlap w:val="never"/>
        <w:tblW w:w="0" w:type="auto"/>
        <w:tblInd w:w="0" w:type="dxa"/>
        <w:tblBorders>
          <w:top w:val="single" w:color="D0D7DE" w:sz="2" w:space="0"/>
          <w:left w:val="single" w:color="D0D7DE" w:sz="2" w:space="0"/>
          <w:bottom w:val="single" w:color="D0D7DE" w:sz="2" w:space="0"/>
          <w:right w:val="single" w:color="D0D7DE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4880"/>
      </w:tblGrid>
      <w:tr w14:paraId="06A95836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tblHeader/>
        </w:trPr>
        <w:tc>
          <w:tcPr>
            <w:tcW w:w="0" w:type="auto"/>
            <w:tcBorders>
              <w:left w:val="nil"/>
            </w:tcBorders>
            <w:shd w:val="clear" w:color="auto" w:fill="auto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0EA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技术</w:t>
            </w:r>
          </w:p>
        </w:tc>
        <w:tc>
          <w:tcPr>
            <w:tcW w:w="0" w:type="auto"/>
            <w:tcBorders>
              <w:left w:val="single" w:color="D0D7DE" w:sz="2" w:space="0"/>
            </w:tcBorders>
            <w:shd w:val="clear" w:color="auto" w:fill="auto"/>
            <w:noWrap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97BF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2D0F0895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842C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541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C++（高效、底层控制能力强）</w:t>
            </w:r>
          </w:p>
        </w:tc>
      </w:tr>
      <w:tr w14:paraId="2FFD74D6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79B6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GUI框架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5E4D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Qt 5.15+（跨平台、丰富的桌面控件支持）</w:t>
            </w:r>
          </w:p>
        </w:tc>
      </w:tr>
      <w:tr w14:paraId="50682A3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75C0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AC14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MySQL 8.0+（关系型数据库，支持事务）</w:t>
            </w:r>
          </w:p>
        </w:tc>
      </w:tr>
      <w:tr w14:paraId="24E1BBE5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1" w:hRule="atLeast"/>
        </w:trPr>
        <w:tc>
          <w:tcPr>
            <w:tcW w:w="0" w:type="auto"/>
            <w:tcBorders>
              <w:top w:val="single" w:color="D0D7DE" w:sz="2" w:space="0"/>
              <w:left w:val="nil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53DB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数据库驱动</w:t>
            </w:r>
          </w:p>
        </w:tc>
        <w:tc>
          <w:tcPr>
            <w:tcW w:w="0" w:type="auto"/>
            <w:tcBorders>
              <w:top w:val="single" w:color="D0D7DE" w:sz="2" w:space="0"/>
              <w:left w:val="single" w:color="D0D7DE" w:sz="2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DF64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</w:pPr>
            <w:r>
              <w:rPr>
                <w:rStyle w:val="8"/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MySQL Connector/C++（C++连接MySQL的驱动）</w:t>
            </w:r>
          </w:p>
        </w:tc>
      </w:tr>
    </w:tbl>
    <w:p w14:paraId="230D3314">
      <w:pPr>
        <w:spacing w:line="240" w:lineRule="auto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7F64EB50">
      <w:pPr>
        <w:spacing w:line="240" w:lineRule="auto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4C7F19F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04BD6E6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0089F3E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3498BB4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63E9D5C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3AFB4A0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14554C4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3F5F238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1121FAF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5DE3E64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  <w:t>三、特点</w:t>
      </w:r>
    </w:p>
    <w:p w14:paraId="35AA6C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0" w:line="240" w:lineRule="auto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4AEF7B2F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72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1.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账户管理</w:t>
      </w:r>
    </w:p>
    <w:p w14:paraId="1B6945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添加账户：弹出对话框收集账户信息（账户号码、姓名、身份证、电话、余额、类型），验证合法性（如身份证格式、电话格式）后存入数据库。</w:t>
      </w:r>
    </w:p>
    <w:p w14:paraId="42DDCA2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修改账户：点击“修改”按钮，弹出对话框编辑账户信息（账户ID不可修改），更新数据库并刷新表格。</w:t>
      </w:r>
    </w:p>
    <w:p w14:paraId="6B7E6B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删除账户：点击“删除”按钮，弹出确认对话框，确认后删除数据库记录并刷新表格。</w:t>
      </w:r>
    </w:p>
    <w:p w14:paraId="3957B9F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冻结/解冻：支持账户状态切换（正常→冻结/冻结→正常），状态变更后表格中状态颜色实时更新（正常：绿色；冻结：红色）。</w:t>
      </w:r>
    </w:p>
    <w:p w14:paraId="1781F84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40" w:lineRule="auto"/>
        <w:ind w:firstLine="880" w:firstLineChars="40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2.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查询与展示</w:t>
      </w:r>
    </w:p>
    <w:p w14:paraId="22D143B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多条件搜索：通过“账户号/姓名/身份证”关键词搜索，过滤并展示匹配的账户记录。</w:t>
      </w:r>
    </w:p>
    <w:p w14:paraId="3A91B6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实时刷新：点击“刷新”按钮，重新从数据库获取所有账户信息，更新表格展示最新数据。</w:t>
      </w:r>
    </w:p>
    <w:p w14:paraId="7AC6F13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可视化展示：表格按“账户ID→账户号码→姓名→身份证→电话→余额→类型→状态→操作”顺序展示，其中“余额”以货币格式（如¥500000.00）显示，“状态”用颜色区分。</w:t>
      </w:r>
    </w:p>
    <w:p w14:paraId="27B35DCF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72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3.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操作功能</w:t>
      </w:r>
    </w:p>
    <w:p w14:paraId="7C68C13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修改/删除：直接触发账户修改或删除流程。</w:t>
      </w:r>
    </w:p>
    <w:p w14:paraId="42E8042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120" w:afterAutospacing="0" w:line="240" w:lineRule="auto"/>
        <w:ind w:left="144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交易入口：点击“交易”按钮弹出提示框（后续可扩展存款、取款、转账等具体交易功能）。</w:t>
      </w:r>
    </w:p>
    <w:p w14:paraId="424CC9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6339C0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255828B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  <w:t>四、银行账户管理系统数据库设计</w:t>
      </w:r>
    </w:p>
    <w:p w14:paraId="0091F4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创建数据库</w:t>
      </w:r>
    </w:p>
    <w:p w14:paraId="619BCB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CREATE DATABASE IF NOT EXISTS bank_system DEFAULT CHARACTER SET utf8mb4 COLLATE utf8mb4_unicode_ci;</w:t>
      </w:r>
    </w:p>
    <w:p w14:paraId="245075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USE bank_system;</w:t>
      </w:r>
    </w:p>
    <w:p w14:paraId="67CE4D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 xml:space="preserve"> 1. 账户信息表</w:t>
      </w:r>
    </w:p>
    <w:p w14:paraId="34A14D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CREATE TABLE IF NOT EXISTS accounts (</w:t>
      </w:r>
    </w:p>
    <w:p w14:paraId="511BDC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account_id INT PRIMARY KEY AUTO_INCREMENT COMMENT '账户ID',</w:t>
      </w:r>
    </w:p>
    <w:p w14:paraId="3DF0D8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account_number VARCHAR(20) UNIQUE NOT NULL COMMENT '账户号码',</w:t>
      </w:r>
    </w:p>
    <w:p w14:paraId="416AC6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account_name VARCHAR(50) NOT NULL COMMENT '账户名称',</w:t>
      </w:r>
    </w:p>
    <w:p w14:paraId="5615F9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id_card VARCHAR(18) NOT NULL COMMENT '身份证号',</w:t>
      </w:r>
    </w:p>
    <w:p w14:paraId="4D7DB0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phone VARCHAR(11) COMMENT '联系电话',</w:t>
      </w:r>
    </w:p>
    <w:p w14:paraId="7ABD40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balance DECIMAL(15, 2) DEFAULT 0.00 COMMENT '账户余额',</w:t>
      </w:r>
    </w:p>
    <w:p w14:paraId="016CB5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account_type ENUM('储蓄账户', '信用账户', '定期账户') DEFAULT '储蓄账户' COMMENT '账户类型',</w:t>
      </w:r>
    </w:p>
    <w:p w14:paraId="1516E0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status ENUM('正常', '冻结', '注销') DEFAULT '正常' COMMENT '账户状态',</w:t>
      </w:r>
    </w:p>
    <w:p w14:paraId="57DC68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create_time DATETIME DEFAULT CURRENT_TIMESTAMP COMMENT '开户时间',</w:t>
      </w:r>
    </w:p>
    <w:p w14:paraId="2A9FF3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update_time DATETIME DEFAULT CURRENT_TIMESTAMP ON UPDATE CURRENT_TIMESTAMP COMMENT '更新时间'</w:t>
      </w:r>
    </w:p>
    <w:p w14:paraId="5C61BF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) ENGINE=InnoDB DEFAULT CHARSET=utf8mb4 COMMENT='账户信息表';</w:t>
      </w:r>
    </w:p>
    <w:p w14:paraId="1226D0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0AF8C1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 xml:space="preserve"> 2. 交易记录表</w:t>
      </w:r>
    </w:p>
    <w:p w14:paraId="271EFC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CREATE TABLE IF NOT EXISTS transactions (</w:t>
      </w:r>
    </w:p>
    <w:p w14:paraId="345B97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transaction_id INT PRIMARY KEY AUTO_INCREMENT COMMENT '交易ID',</w:t>
      </w:r>
    </w:p>
    <w:p w14:paraId="096AEC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account_id INT NOT NULL COMMENT '账户ID',</w:t>
      </w:r>
    </w:p>
    <w:p w14:paraId="615525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transaction_type ENUM('存款', '取款', '转账', '利息') NOT NULL COMMENT '交易类型',</w:t>
      </w:r>
    </w:p>
    <w:p w14:paraId="30472F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amount DECIMAL(15, 2) NOT NULL COMMENT '交易金额',</w:t>
      </w:r>
    </w:p>
    <w:p w14:paraId="27A893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balance_after DECIMAL(15, 2) NOT NULL COMMENT '交易后余额',</w:t>
      </w:r>
    </w:p>
    <w:p w14:paraId="7F2048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target_account VARCHAR(20) COMMENT '目标账户(转账时使用)',</w:t>
      </w:r>
    </w:p>
    <w:p w14:paraId="4246E1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description VARCHAR(200) COMMENT '交易描述',</w:t>
      </w:r>
    </w:p>
    <w:p w14:paraId="4A94C8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transaction_time DATETIME DEFAULT CURRENT_TIMESTAMP COMMENT '交易时间',</w:t>
      </w:r>
    </w:p>
    <w:p w14:paraId="4CFF28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 xml:space="preserve">    FOREIGN KEY (account_id) REFERENCES accounts(account_id) ON DELETE CASCADE</w:t>
      </w:r>
    </w:p>
    <w:p w14:paraId="3F2451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) ENGINE=InnoDB DEFAULT CHARSET=utf8mb4 COMMENT='交易记录表';</w:t>
      </w:r>
    </w:p>
    <w:p w14:paraId="38547F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11BB26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ind w:firstLine="440" w:firstLineChars="200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插入测试数据</w:t>
      </w:r>
    </w:p>
    <w:p w14:paraId="3E4165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INSERT INTO accounts (account_number, account_name, id_card, phone, balance, account_type, status) VALUES</w:t>
      </w:r>
    </w:p>
    <w:p w14:paraId="6F4C99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('6222021234567890', '张三', '110101199001011234', '13800138000', 50000.00, '储蓄账户', '正常'),</w:t>
      </w:r>
    </w:p>
    <w:p w14:paraId="4D5752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('6222021234567891', '李四', '110101199002021235', '13800138001', 30000.00, '储蓄账户', '正常'),</w:t>
      </w:r>
    </w:p>
    <w:p w14:paraId="74EFEC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('6222021234567892', '王五', '110101199003031236', '13800138002', 100000.00, '定期账户', '正常');</w:t>
      </w:r>
    </w:p>
    <w:p w14:paraId="7A262E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75791E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INSERT INTO transactions (account_id, transaction_type, amount, balance_after, description) VALUES</w:t>
      </w:r>
    </w:p>
    <w:p w14:paraId="5F3904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(1, '存款', 10000.00, 50000.00, '初始存款'),</w:t>
      </w:r>
    </w:p>
    <w:p w14:paraId="0D2EE2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(2, '存款', 30000.00, 30000.00, '初始存款'),</w:t>
      </w:r>
    </w:p>
    <w:p w14:paraId="6ED290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jc w:val="both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(3, '存款', 100000.00, 100000.00, '定期存款');</w:t>
      </w:r>
    </w:p>
    <w:p w14:paraId="5007D78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  <w:t>四、环境要求</w:t>
      </w:r>
    </w:p>
    <w:p w14:paraId="47F0590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firstLine="280" w:firstLineChars="10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1. 开发环境</w:t>
      </w:r>
    </w:p>
    <w:p w14:paraId="7ABE9F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Qt：下载并安装Qt 5.15及以上版本（推荐Qt 6.2+，支持更好的c＋＋标准），安装时需选择“Qt Widgets”组件。</w:t>
      </w:r>
    </w:p>
    <w:p w14:paraId="6B62FA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MySQL：下载并安装MySQL 8.0及以上版本，配置好root用户或自定义用户的用户名和密码。</w:t>
      </w:r>
    </w:p>
    <w:p w14:paraId="07CF60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编译器：支持C++11及以上标准的编译器（如Windows下的MSVC 2019+、Linux下的GCC 9+、macOS下的Clang 12+）。</w:t>
      </w:r>
    </w:p>
    <w:p w14:paraId="2805C76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2. 运行环境</w:t>
      </w:r>
    </w:p>
    <w:p w14:paraId="2A63AA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操作系统：Windows 10+、macOS 11+、Linux（Ubuntu 20.04+、CentOS 8+）。</w:t>
      </w:r>
    </w:p>
    <w:p w14:paraId="29E259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依赖：需要安装MySQL客户端（或打包MySQL驱动到可执行文件中）。</w:t>
      </w:r>
    </w:p>
    <w:p w14:paraId="2513E8B9">
      <w:pPr>
        <w:spacing w:line="240" w:lineRule="auto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534A08B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2"/>
          <w:szCs w:val="32"/>
          <w:shd w:val="clear" w:color="auto" w:fill="auto"/>
          <w:lang w:val="en-US" w:eastAsia="zh-CN"/>
        </w:rPr>
        <w:t>五、使用说明</w:t>
      </w:r>
    </w:p>
    <w:p w14:paraId="4BDAA56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1. 主界面布局</w:t>
      </w:r>
    </w:p>
    <w:p w14:paraId="5B0BF5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标题栏：顶部蓝色背景区域，显示“银行账户管理系统”。</w:t>
      </w:r>
    </w:p>
    <w:p w14:paraId="0B98B2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功能按钮区：左侧有“添加账户”“刷新”按钮；右侧有搜索框（提示文字“搜索账户号/姓名/身份证”）和“搜索”按钮。</w:t>
      </w:r>
    </w:p>
    <w:p w14:paraId="51943F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表格展示区：占据界面主要区域，展示账户信息，操作列有“修改”“删除”“交易”三个按钮。</w:t>
      </w:r>
    </w:p>
    <w:p w14:paraId="6894AA7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uto"/>
        <w:ind w:lef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2. 具体操作</w:t>
      </w:r>
    </w:p>
    <w:p w14:paraId="31D020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添加账户：点击“添加账户”按钮，弹出对话框，输入账户信息（带*为必填项），点击“确认”按钮添加账户，表格会自动刷新。</w:t>
      </w:r>
    </w:p>
    <w:p w14:paraId="299A34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搜索账户：在搜索框输入关键词（如“张三”“6222021234567890”），点击“搜索”按钮，表格展示匹配的账户记录；点击“刷新”按钮可恢复展示所有账户。</w:t>
      </w:r>
    </w:p>
    <w:p w14:paraId="35A4DD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修改账户：点击目标账户的“修改”按钮，弹出对话框编辑账户信息（账户ID不可修改），点击“确认”按钮更新账户，表格刷新。</w:t>
      </w:r>
    </w:p>
    <w:p w14:paraId="691133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删除账户：点击目标账户的“删除”按钮，弹出确认对话框，点击“确认”按钮删除账户，表格刷新。</w:t>
      </w:r>
    </w:p>
    <w:p w14:paraId="3D1B2E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240" w:lineRule="auto"/>
        <w:ind w:left="720" w:hanging="360"/>
        <w:textAlignment w:val="top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  <w:t>冻结/解冻账户：（需扩展功能）在修改账户对话框中切换“状态”下拉框（正常/冻结），点击“确认”按钮更新状态，表格中状态颜色会变化。</w:t>
      </w:r>
    </w:p>
    <w:p w14:paraId="2EAD58D3">
      <w:pPr>
        <w:spacing w:line="240" w:lineRule="auto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color="auto" w:fill="auto"/>
          <w:lang w:val="en-US" w:eastAsia="zh-CN" w:bidi="ar"/>
        </w:rPr>
      </w:pPr>
    </w:p>
    <w:p w14:paraId="605A9B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373DE"/>
    <w:multiLevelType w:val="multilevel"/>
    <w:tmpl w:val="A6C37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7AF2965"/>
    <w:multiLevelType w:val="multilevel"/>
    <w:tmpl w:val="F7AF2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070787C"/>
    <w:multiLevelType w:val="multilevel"/>
    <w:tmpl w:val="107078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8F78627"/>
    <w:multiLevelType w:val="multilevel"/>
    <w:tmpl w:val="58F78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A3D69E8"/>
    <w:multiLevelType w:val="multilevel"/>
    <w:tmpl w:val="6A3D6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A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2025-12-09T02:36:50Z</dcterms:created>
  <dc:creator>林芙巧</dc:creator>
  <cp:lastModifiedBy>执毫泼墨染青城</cp:lastModifiedBy>
  <dcterms:modified xsi:type="dcterms:W3CDTF">2025-12-09T02:37:01Z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eyJoZGlkIjoiNTRjODQ1YWY1MDljOGMwODlkOGRjNmEyZGY2ZWI2YjUiLCJ1c2VySWQiOiI4OTU3ODIwMjYifQ==</vt:lpwstr>
  </property>
  <property fmtid="{D5CDD505-2E9C-101B-9397-08002B2CF9AE}" pid="4" name="ICV">
    <vt:lpwstr>A6F237E2559D4800B389734F148B6383_12</vt:lpwstr>
  </property>
</Properties>
</file>