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F3F0A">
      <w:pPr>
        <w:jc w:val="center"/>
        <w:rPr>
          <w:rFonts w:hint="eastAsia" w:ascii="黑体" w:hAnsi="黑体" w:eastAsia="黑体" w:cs="黑体"/>
          <w:sz w:val="32"/>
          <w:szCs w:val="32"/>
          <w:lang w:val="en-US" w:eastAsia="zh-CN"/>
        </w:rPr>
      </w:pPr>
      <w:r>
        <w:rPr>
          <w:rFonts w:hint="eastAsia" w:ascii="黑体" w:hAnsi="黑体" w:eastAsia="黑体" w:cs="黑体"/>
          <w:sz w:val="32"/>
          <w:szCs w:val="32"/>
        </w:rPr>
        <w:t>团辅心得报告——</w:t>
      </w:r>
      <w:r>
        <w:rPr>
          <w:rFonts w:hint="eastAsia" w:ascii="黑体" w:hAnsi="黑体" w:eastAsia="黑体" w:cs="黑体"/>
          <w:sz w:val="32"/>
          <w:szCs w:val="32"/>
          <w:lang w:val="en-US" w:eastAsia="zh-CN"/>
        </w:rPr>
        <w:t>学会沟通技巧</w:t>
      </w:r>
    </w:p>
    <w:p w14:paraId="34ED6794">
      <w:pPr>
        <w:keepNext w:val="0"/>
        <w:keepLines w:val="0"/>
        <w:pageBreakBefore w:val="0"/>
        <w:widowControl w:val="0"/>
        <w:numPr>
          <w:numId w:val="0"/>
        </w:numPr>
        <w:kinsoku/>
        <w:wordWrap/>
        <w:overflowPunct/>
        <w:topLinePunct w:val="0"/>
        <w:autoSpaceDE/>
        <w:autoSpaceDN/>
        <w:bidi w:val="0"/>
        <w:adjustRightInd/>
        <w:snapToGrid/>
        <w:spacing w:line="360" w:lineRule="auto"/>
        <w:ind w:firstLine="321" w:firstLineChars="100"/>
        <w:jc w:val="both"/>
        <w:textAlignment w:val="auto"/>
        <w:rPr>
          <w:rFonts w:hint="eastAsia" w:ascii="Times New Roman" w:hAnsi="Times New Roman" w:cstheme="minorEastAsia"/>
          <w:b/>
          <w:bCs/>
          <w:sz w:val="32"/>
          <w:szCs w:val="40"/>
          <w:lang w:val="en-US" w:eastAsia="zh-CN"/>
        </w:rPr>
      </w:pPr>
      <w:r>
        <w:rPr>
          <w:rFonts w:hint="eastAsia" w:ascii="Times New Roman" w:hAnsi="Times New Roman" w:cstheme="minorEastAsia"/>
          <w:b/>
          <w:bCs/>
          <w:sz w:val="32"/>
          <w:szCs w:val="40"/>
          <w:lang w:val="en-US" w:eastAsia="zh-CN"/>
        </w:rPr>
        <w:t>探索沟通的艺术——从理论到实践的深度体验与反思</w:t>
      </w:r>
    </w:p>
    <w:p w14:paraId="3855B70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Theme="minorEastAsia" w:cstheme="minorEastAsia"/>
          <w:b/>
          <w:bCs/>
          <w:sz w:val="24"/>
          <w:szCs w:val="32"/>
          <w:lang w:val="en-US" w:eastAsia="zh-CN"/>
        </w:rPr>
      </w:pPr>
      <w:r>
        <w:rPr>
          <w:rFonts w:hint="eastAsia" w:ascii="Times New Roman" w:hAnsi="Times New Roman" w:cstheme="minorEastAsia"/>
          <w:b/>
          <w:bCs/>
          <w:sz w:val="24"/>
          <w:szCs w:val="32"/>
          <w:lang w:val="en-US" w:eastAsia="zh-CN"/>
        </w:rPr>
        <w:t>一、</w:t>
      </w:r>
      <w:r>
        <w:rPr>
          <w:rFonts w:hint="eastAsia" w:ascii="Times New Roman" w:hAnsi="Times New Roman" w:eastAsiaTheme="minorEastAsia" w:cstheme="minorEastAsia"/>
          <w:b/>
          <w:bCs/>
          <w:sz w:val="24"/>
          <w:szCs w:val="32"/>
          <w:lang w:val="en-US" w:eastAsia="zh-CN"/>
        </w:rPr>
        <w:t>引言</w:t>
      </w:r>
    </w:p>
    <w:p w14:paraId="073D36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Theme="minorEastAsia" w:cstheme="minorEastAsia"/>
          <w:sz w:val="24"/>
          <w:szCs w:val="32"/>
          <w:lang w:val="en-US" w:eastAsia="zh-CN"/>
        </w:rPr>
      </w:pPr>
      <w:r>
        <w:rPr>
          <w:rFonts w:hint="eastAsia" w:ascii="Times New Roman" w:hAnsi="Times New Roman" w:eastAsiaTheme="minorEastAsia" w:cstheme="minorEastAsia"/>
          <w:sz w:val="24"/>
          <w:szCs w:val="32"/>
          <w:lang w:val="en-US" w:eastAsia="zh-CN"/>
        </w:rPr>
        <w:t>怀着对团队合作和沟通技巧的浓厚兴趣，我参加了这次导员组织的以“学会沟通技巧”为主题的大学团体辅导活动。本次活动不仅让我收获了宝贵的知识，加深了与班上同学的熟悉与默契，也让我深刻体会到了人与人之间沟通方式的重要性及其深远影响。</w:t>
      </w:r>
    </w:p>
    <w:p w14:paraId="2C62EA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heme="minorEastAsia"/>
          <w:b/>
          <w:bCs/>
          <w:sz w:val="24"/>
          <w:szCs w:val="32"/>
          <w:lang w:val="en-US" w:eastAsia="zh-CN"/>
        </w:rPr>
      </w:pPr>
      <w:r>
        <w:rPr>
          <w:rFonts w:hint="eastAsia" w:ascii="Times New Roman" w:hAnsi="Times New Roman" w:cstheme="minorEastAsia"/>
          <w:b/>
          <w:bCs/>
          <w:sz w:val="24"/>
          <w:szCs w:val="32"/>
          <w:lang w:val="en-US" w:eastAsia="zh-CN"/>
        </w:rPr>
        <w:t>二、活动内容回顾</w:t>
      </w:r>
    </w:p>
    <w:p w14:paraId="5F3660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Theme="minorEastAsia" w:cstheme="minorEastAsia"/>
          <w:sz w:val="24"/>
          <w:szCs w:val="32"/>
          <w:lang w:val="en-US" w:eastAsia="zh-CN"/>
        </w:rPr>
      </w:pPr>
      <w:r>
        <w:rPr>
          <w:rFonts w:hint="eastAsia" w:ascii="Times New Roman" w:hAnsi="Times New Roman" w:eastAsiaTheme="minorEastAsia" w:cstheme="minorEastAsia"/>
          <w:sz w:val="24"/>
          <w:szCs w:val="32"/>
          <w:lang w:val="en-US" w:eastAsia="zh-CN"/>
        </w:rPr>
        <w:t>活动伊始，我们通过玩一个新颖的脚版石头剪刀布游戏来进行破冰和分组。这个小游戏双脚合并代表石头，一前一后代表剪刀，一左一右代表步，看似简单，却巧妙地通过输赢将我们随机分成四组，还尽可能的将大家均匀分配，也避免了大家报成小团体进行活动的参与。由于分组后活动气氛仍然不够热烈</w:t>
      </w:r>
      <w:r>
        <w:rPr>
          <w:rFonts w:hint="eastAsia" w:ascii="Times New Roman" w:hAnsi="Times New Roman" w:cstheme="minorEastAsia"/>
          <w:sz w:val="24"/>
          <w:szCs w:val="32"/>
          <w:lang w:val="en-US" w:eastAsia="zh-CN"/>
        </w:rPr>
        <w:t>，</w:t>
      </w:r>
      <w:r>
        <w:rPr>
          <w:rFonts w:hint="eastAsia" w:ascii="Times New Roman" w:hAnsi="Times New Roman" w:eastAsiaTheme="minorEastAsia" w:cstheme="minorEastAsia"/>
          <w:sz w:val="24"/>
          <w:szCs w:val="32"/>
          <w:lang w:val="en-US" w:eastAsia="zh-CN"/>
        </w:rPr>
        <w:t>于是导员带领我们再次进行了一个破冰游戏</w:t>
      </w:r>
      <w:r>
        <w:rPr>
          <w:rFonts w:hint="eastAsia" w:ascii="Times New Roman" w:hAnsi="Times New Roman" w:cstheme="minorEastAsia"/>
          <w:sz w:val="24"/>
          <w:szCs w:val="32"/>
          <w:lang w:val="en-US" w:eastAsia="zh-CN"/>
        </w:rPr>
        <w:t>——</w:t>
      </w:r>
      <w:r>
        <w:rPr>
          <w:rFonts w:hint="eastAsia" w:ascii="Times New Roman" w:hAnsi="Times New Roman" w:eastAsiaTheme="minorEastAsia" w:cstheme="minorEastAsia"/>
          <w:sz w:val="24"/>
          <w:szCs w:val="32"/>
          <w:lang w:val="en-US" w:eastAsia="zh-CN"/>
        </w:rPr>
        <w:t>抓乌鸦，游戏参与者围坐在圆桌，每人伸出右手掌心向下左手大拇指向上，抵住旁边人的掌心。游戏引导者讲述一个包含乌鸦元素的故事，当听到乌鸦</w:t>
      </w:r>
      <w:r>
        <w:rPr>
          <w:rFonts w:hint="eastAsia" w:ascii="Times New Roman" w:hAnsi="Times New Roman" w:cstheme="minorEastAsia"/>
          <w:sz w:val="24"/>
          <w:szCs w:val="32"/>
          <w:lang w:val="en-US" w:eastAsia="zh-CN"/>
        </w:rPr>
        <w:t>时</w:t>
      </w:r>
      <w:r>
        <w:rPr>
          <w:rFonts w:hint="eastAsia" w:ascii="Times New Roman" w:hAnsi="Times New Roman" w:eastAsiaTheme="minorEastAsia" w:cstheme="minorEastAsia"/>
          <w:sz w:val="24"/>
          <w:szCs w:val="32"/>
          <w:lang w:val="en-US" w:eastAsia="zh-CN"/>
        </w:rPr>
        <w:t>，参与者需要在一手尝试抓握右边人的同时左手逃离左边人的抓握，成功逃脱抓握并抓握住别人的人成为赢家。随着游戏的进行，小组内的气氛也逐渐变得热烈。</w:t>
      </w:r>
    </w:p>
    <w:p w14:paraId="07DFD1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heme="minorEastAsia"/>
          <w:sz w:val="24"/>
          <w:szCs w:val="32"/>
          <w:lang w:val="en-US" w:eastAsia="zh-CN"/>
        </w:rPr>
      </w:pPr>
      <w:r>
        <w:rPr>
          <w:rFonts w:hint="eastAsia" w:ascii="Times New Roman" w:hAnsi="Times New Roman" w:cstheme="minorEastAsia"/>
          <w:sz w:val="24"/>
          <w:szCs w:val="32"/>
          <w:lang w:val="en-US" w:eastAsia="zh-CN"/>
        </w:rPr>
        <w:t>接下来活动进入主题，在开始之前</w:t>
      </w:r>
      <w:r>
        <w:rPr>
          <w:rFonts w:hint="eastAsia" w:ascii="Times New Roman" w:hAnsi="Times New Roman" w:eastAsiaTheme="minorEastAsia" w:cstheme="minorEastAsia"/>
          <w:sz w:val="24"/>
          <w:szCs w:val="32"/>
          <w:lang w:val="en-US" w:eastAsia="zh-CN"/>
        </w:rPr>
        <w:t>每组需要确定自己的口号、组名、组歌以及最重要的品质。</w:t>
      </w:r>
      <w:r>
        <w:rPr>
          <w:rFonts w:hint="eastAsia" w:ascii="Times New Roman" w:hAnsi="Times New Roman" w:cstheme="minorEastAsia"/>
          <w:sz w:val="24"/>
          <w:szCs w:val="32"/>
          <w:lang w:val="en-US" w:eastAsia="zh-CN"/>
        </w:rPr>
        <w:t>我们的组名是时代少年团，组歌是强军战歌，最重要的品质是团结、真诚、担当。</w:t>
      </w:r>
      <w:r>
        <w:rPr>
          <w:rFonts w:hint="eastAsia" w:ascii="Times New Roman" w:hAnsi="Times New Roman" w:eastAsiaTheme="minorEastAsia" w:cstheme="minorEastAsia"/>
          <w:sz w:val="24"/>
          <w:szCs w:val="32"/>
          <w:lang w:val="en-US" w:eastAsia="zh-CN"/>
        </w:rPr>
        <w:t>随后，每个小组选择了不同的沟通方式进行演绎——指责型、讨好型、打岔型和超理智型。我们的小组选择了“打岔型”沟通模式进行表演。在准备过程中，我们深入研究了这一沟通方式的特点，并结合冰山理论对其行为进行了分析。</w:t>
      </w:r>
      <w:r>
        <w:rPr>
          <w:rFonts w:hint="eastAsia" w:ascii="Times New Roman" w:hAnsi="Times New Roman" w:cstheme="minorEastAsia"/>
          <w:sz w:val="24"/>
          <w:szCs w:val="32"/>
          <w:lang w:val="en-US" w:eastAsia="zh-CN"/>
        </w:rPr>
        <w:t>首先我们的演绎内容是一名同学在看电视剧的时候对另一名同学提出了要求：“去帮我拿个快递呗。”另一名同学虽然不情愿但是没有提出拒绝，而是突然对电视剧表示好奇，问道你在看什么电视剧呀？随后他们就着电视剧聊了下去，而拿快递的行为就此了之了。</w:t>
      </w:r>
    </w:p>
    <w:p w14:paraId="1B743981">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cstheme="minorEastAsia"/>
          <w:b/>
          <w:bCs/>
          <w:sz w:val="24"/>
          <w:szCs w:val="32"/>
          <w:lang w:val="en-US" w:eastAsia="zh-CN"/>
        </w:rPr>
      </w:pPr>
      <w:r>
        <w:rPr>
          <w:rFonts w:hint="eastAsia" w:ascii="Times New Roman" w:hAnsi="Times New Roman" w:cstheme="minorEastAsia"/>
          <w:b/>
          <w:bCs/>
          <w:sz w:val="24"/>
          <w:szCs w:val="32"/>
          <w:lang w:val="en-US" w:eastAsia="zh-CN"/>
        </w:rPr>
        <w:t>三、结合冰山理论进行的分析</w:t>
      </w:r>
    </w:p>
    <w:p w14:paraId="017AE3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heme="minorEastAsia"/>
          <w:sz w:val="24"/>
          <w:szCs w:val="32"/>
          <w:lang w:val="en-US" w:eastAsia="zh-CN"/>
        </w:rPr>
      </w:pPr>
      <w:r>
        <w:rPr>
          <w:rFonts w:hint="eastAsia" w:ascii="Times New Roman" w:hAnsi="Times New Roman" w:cstheme="minorEastAsia"/>
          <w:sz w:val="24"/>
          <w:szCs w:val="32"/>
          <w:lang w:val="en-US" w:eastAsia="zh-CN"/>
        </w:rPr>
        <w:t>在这个情境中，</w:t>
      </w:r>
      <w:r>
        <w:rPr>
          <w:rFonts w:hint="eastAsia" w:ascii="Times New Roman" w:hAnsi="Times New Roman" w:cstheme="minorEastAsia"/>
          <w:sz w:val="24"/>
          <w:szCs w:val="32"/>
          <w:lang w:val="en-US" w:eastAsia="zh-CN"/>
        </w:rPr>
        <w:t>第二名同学的反应明显体现了打岔型沟通的核心特征：逃避主题、频繁转移话题。面对舍友的实际需求，</w:t>
      </w:r>
      <w:r>
        <w:rPr>
          <w:rFonts w:hint="eastAsia" w:ascii="Times New Roman" w:hAnsi="Times New Roman" w:cstheme="minorEastAsia"/>
          <w:sz w:val="24"/>
          <w:szCs w:val="32"/>
          <w:lang w:val="en-US" w:eastAsia="zh-CN"/>
        </w:rPr>
        <w:t>他没有给予正面回应或表达真实想法，而是迅速转向了另一个看似无关紧要的话题——电视剧。这种行为表面上似乎避免了可能产生的冲突，但实际上却可能让对方感到困惑不解，甚至影响彼此的关系质量。</w:t>
      </w:r>
    </w:p>
    <w:p w14:paraId="3EB08F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打岔型沟通的潜意识逻辑是：“不直接回应请求，就能同时逃避‘拒绝的愧疚’和‘妥协的委屈’”。面对“帮忙请求”，你既不想勉强自己同意，又怕直接拒绝伤感情，于是用“讨论电视剧”这类无关话题，让对话脱离“是否帮忙”的核心矛盾，实现“软性回避”</w:t>
      </w:r>
      <w:r>
        <w:rPr>
          <w:rFonts w:hint="eastAsia" w:ascii="Times New Roman" w:hAnsi="Times New Roman" w:cstheme="minorEastAsia"/>
          <w:sz w:val="24"/>
          <w:szCs w:val="32"/>
          <w:lang w:val="en-US" w:eastAsia="zh-CN"/>
        </w:rPr>
        <w:t>。</w:t>
      </w:r>
    </w:p>
    <w:p w14:paraId="23ED8E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根据萨提亚提出的冰山理论，人的行为只是露出水面的一小部分，而更多的内在因素如感受、观点、期待和渴望等则隐藏在水下。对于这次打岔型沟通的行为，我们可以做如下深入分析：</w:t>
      </w:r>
    </w:p>
    <w:p w14:paraId="2A7165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行为层面：直接表现为不直接回答关于拿快递的问题，转而谈论电视剧。</w:t>
      </w:r>
    </w:p>
    <w:p w14:paraId="4C2D63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感受层面：或许内心对帮助他人有所抵触或者觉得不便，但又不想直接拒绝伤害对方感情，因此选择了回避的态度。</w:t>
      </w:r>
    </w:p>
    <w:p w14:paraId="4BCC8E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观点与信念：可能存在一种观念认为直接拒绝别人是不礼貌的，或者是害怕直面自己的不满情绪。</w:t>
      </w:r>
    </w:p>
    <w:p w14:paraId="321305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期待与渴望：期望能够在不影响人际关系的前提下保护个人空间和时间；渴望被理解和尊重个人界限。</w:t>
      </w:r>
    </w:p>
    <w:p w14:paraId="6D9D8B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自我价值感：可能担心如果直接拒绝会损害自己在他人心目中的形象，或是担心破坏宿舍和谐氛围。</w:t>
      </w:r>
    </w:p>
    <w:p w14:paraId="0DDB8F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Chars="0"/>
        <w:jc w:val="both"/>
        <w:textAlignment w:val="auto"/>
        <w:rPr>
          <w:rFonts w:hint="default" w:ascii="Times New Roman" w:hAnsi="Times New Roman" w:cstheme="minorEastAsia"/>
          <w:b/>
          <w:bCs/>
          <w:sz w:val="24"/>
          <w:szCs w:val="32"/>
          <w:lang w:val="en-US" w:eastAsia="zh-CN"/>
        </w:rPr>
      </w:pPr>
      <w:r>
        <w:rPr>
          <w:rFonts w:hint="default" w:ascii="Times New Roman" w:hAnsi="Times New Roman" w:cstheme="minorEastAsia"/>
          <w:b/>
          <w:bCs/>
          <w:sz w:val="24"/>
          <w:szCs w:val="32"/>
          <w:lang w:val="en-US" w:eastAsia="zh-CN"/>
        </w:rPr>
        <w:t>打岔型沟通的隐患与升级方向（基于冰山理论的反思）</w:t>
      </w:r>
    </w:p>
    <w:p w14:paraId="3C6A42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打岔型沟通虽能暂时回避冲突，却可能埋下隐患：</w:t>
      </w:r>
    </w:p>
    <w:p w14:paraId="702E76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舍友可能因“请求被忽视”感到失落，或没读懂信号继续追问，反而激化尴尬；</w:t>
      </w:r>
    </w:p>
    <w:p w14:paraId="793424A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长期用打岔回避边界，会让“真实需求”被压抑，关系积累误解。若想更健康沟通，可尝试一致性表达（冰山理论的实践升级）：先看见深层渴望，再坦诚又共情地沟通。比如：“我现在手头有事走不开（守住边界，回应自我渴望），要不你找XX顺路带？或者等我半小时后忙完再帮你？（提供替代方案，传递重视关系的诚意）”</w:t>
      </w:r>
      <w:r>
        <w:rPr>
          <w:rFonts w:hint="eastAsia" w:ascii="Times New Roman" w:hAnsi="Times New Roman" w:cstheme="minorEastAsia"/>
          <w:sz w:val="24"/>
          <w:szCs w:val="32"/>
          <w:lang w:val="en-US" w:eastAsia="zh-CN"/>
        </w:rPr>
        <w:t>。</w:t>
      </w:r>
    </w:p>
    <w:p w14:paraId="060FF0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这种表达既尊重“不想帮忙”的自我需求，又照顾“维系友谊”的关系渴望，让沟通从“回避表层冲突”升级为“满足深层需求”——这正是冰山理论的价值：透过行为看动机，让关系既保边界，又有温度。</w:t>
      </w:r>
    </w:p>
    <w:p w14:paraId="4AB295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通过冰山理论的拆解，</w:t>
      </w:r>
      <w:r>
        <w:rPr>
          <w:rFonts w:hint="eastAsia" w:ascii="Times New Roman" w:hAnsi="Times New Roman" w:cstheme="minorEastAsia"/>
          <w:sz w:val="24"/>
          <w:szCs w:val="32"/>
          <w:lang w:val="en-US" w:eastAsia="zh-CN"/>
        </w:rPr>
        <w:t>我们</w:t>
      </w:r>
      <w:r>
        <w:rPr>
          <w:rFonts w:hint="default" w:ascii="Times New Roman" w:hAnsi="Times New Roman" w:cstheme="minorEastAsia"/>
          <w:sz w:val="24"/>
          <w:szCs w:val="32"/>
          <w:lang w:val="en-US" w:eastAsia="zh-CN"/>
        </w:rPr>
        <w:t>能更清晰地看见“打岔型沟通”不是“逃避”，而是“未被看见的需求”在找出口。理解这些深层逻辑后，</w:t>
      </w:r>
      <w:r>
        <w:rPr>
          <w:rFonts w:hint="eastAsia" w:ascii="Times New Roman" w:hAnsi="Times New Roman" w:cstheme="minorEastAsia"/>
          <w:sz w:val="24"/>
          <w:szCs w:val="32"/>
          <w:lang w:val="en-US" w:eastAsia="zh-CN"/>
        </w:rPr>
        <w:t>我们</w:t>
      </w:r>
      <w:r>
        <w:rPr>
          <w:rFonts w:hint="default" w:ascii="Times New Roman" w:hAnsi="Times New Roman" w:cstheme="minorEastAsia"/>
          <w:sz w:val="24"/>
          <w:szCs w:val="32"/>
          <w:lang w:val="en-US" w:eastAsia="zh-CN"/>
        </w:rPr>
        <w:t>可以选择更自如的沟通方式：是继续用打岔暂缓压力，还是尝试一致性表达突破舒适区，都基于</w:t>
      </w:r>
      <w:r>
        <w:rPr>
          <w:rFonts w:hint="eastAsia" w:ascii="Times New Roman" w:hAnsi="Times New Roman" w:cstheme="minorEastAsia"/>
          <w:sz w:val="24"/>
          <w:szCs w:val="32"/>
          <w:lang w:val="en-US" w:eastAsia="zh-CN"/>
        </w:rPr>
        <w:t>我们</w:t>
      </w:r>
      <w:r>
        <w:rPr>
          <w:rFonts w:hint="default" w:ascii="Times New Roman" w:hAnsi="Times New Roman" w:cstheme="minorEastAsia"/>
          <w:sz w:val="24"/>
          <w:szCs w:val="32"/>
          <w:lang w:val="en-US" w:eastAsia="zh-CN"/>
        </w:rPr>
        <w:t>对“自我”与“关系”的平衡选择</w:t>
      </w:r>
      <w:r>
        <w:rPr>
          <w:rFonts w:hint="eastAsia" w:ascii="Times New Roman" w:hAnsi="Times New Roman" w:cstheme="minorEastAsia"/>
          <w:sz w:val="24"/>
          <w:szCs w:val="32"/>
          <w:lang w:val="en-US" w:eastAsia="zh-CN"/>
        </w:rPr>
        <w:t>。</w:t>
      </w:r>
    </w:p>
    <w:p w14:paraId="62CBD9AA">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cstheme="minorEastAsia"/>
          <w:b/>
          <w:bCs/>
          <w:sz w:val="24"/>
          <w:szCs w:val="32"/>
          <w:lang w:val="en-US" w:eastAsia="zh-CN"/>
        </w:rPr>
      </w:pPr>
      <w:r>
        <w:rPr>
          <w:rFonts w:hint="eastAsia" w:ascii="Times New Roman" w:hAnsi="Times New Roman" w:cstheme="minorEastAsia"/>
          <w:b/>
          <w:bCs/>
          <w:sz w:val="24"/>
          <w:szCs w:val="32"/>
          <w:lang w:val="en-US" w:eastAsia="zh-CN"/>
        </w:rPr>
        <w:t>五、结论与启示</w:t>
      </w:r>
    </w:p>
    <w:p w14:paraId="2CF036EB">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cstheme="minorEastAsia"/>
          <w:sz w:val="24"/>
          <w:szCs w:val="32"/>
          <w:lang w:val="en-US" w:eastAsia="zh-CN"/>
        </w:rPr>
      </w:pPr>
      <w:r>
        <w:rPr>
          <w:rFonts w:hint="default" w:ascii="Times New Roman" w:hAnsi="Times New Roman" w:cstheme="minorEastAsia"/>
          <w:sz w:val="24"/>
          <w:szCs w:val="32"/>
          <w:lang w:val="en-US" w:eastAsia="zh-CN"/>
        </w:rPr>
        <w:t>这次活动让我深刻认识到，在人际交往中采用适当的沟通策略是多么重要。虽然打岔型沟通可以在短期内缓解某些紧张局面，但它并不能从根本上解决问题。相反，它可能会掩盖真正需要解决的矛盾，并阻碍双方建立更加真诚开放的关系。未来，我会更加注重提升自身的沟通技巧，学习如何以更加健康有效的方式表达自己的观点和情感，同时也学会倾听并理解他人的内心世界。这样不仅能增进彼此的理解和支持，也能促进更为和谐的人际关系发展。</w:t>
      </w:r>
    </w:p>
    <w:p w14:paraId="3E4A6B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Theme="minorEastAsia" w:cstheme="minorEastAsia"/>
          <w:sz w:val="24"/>
          <w:szCs w:val="32"/>
          <w:lang w:val="en-US" w:eastAsia="zh-CN"/>
        </w:rPr>
      </w:pPr>
      <w:r>
        <w:rPr>
          <w:rFonts w:hint="eastAsia" w:ascii="Times New Roman" w:hAnsi="Times New Roman" w:cstheme="minorEastAsia"/>
          <w:sz w:val="24"/>
          <w:szCs w:val="32"/>
          <w:lang w:val="en-US" w:eastAsia="zh-CN"/>
        </w:rPr>
        <w:t xml:space="preserve">                                      </w:t>
      </w:r>
      <w:r>
        <w:rPr>
          <w:rFonts w:hint="eastAsia" w:ascii="Times New Roman" w:hAnsi="Times New Roman" w:eastAsiaTheme="minorEastAsia" w:cstheme="minorEastAsia"/>
          <w:sz w:val="24"/>
          <w:szCs w:val="32"/>
          <w:lang w:val="en-US" w:eastAsia="zh-CN"/>
        </w:rPr>
        <w:t xml:space="preserve"> </w:t>
      </w:r>
      <w:r>
        <w:rPr>
          <w:rFonts w:hint="eastAsia" w:ascii="Times New Roman" w:hAnsi="Times New Roman" w:cstheme="minorEastAsia"/>
          <w:sz w:val="24"/>
          <w:szCs w:val="32"/>
          <w:lang w:val="en-US" w:eastAsia="zh-CN"/>
        </w:rPr>
        <w:t>物联网232</w:t>
      </w:r>
      <w:r>
        <w:rPr>
          <w:rFonts w:hint="eastAsia" w:ascii="Times New Roman" w:hAnsi="Times New Roman" w:eastAsiaTheme="minorEastAsia" w:cstheme="minorEastAsia"/>
          <w:sz w:val="24"/>
          <w:szCs w:val="32"/>
          <w:lang w:val="en-US" w:eastAsia="zh-CN"/>
        </w:rPr>
        <w:t>班：</w:t>
      </w:r>
      <w:r>
        <w:rPr>
          <w:rFonts w:hint="eastAsia" w:ascii="Times New Roman" w:hAnsi="Times New Roman" w:cstheme="minorEastAsia"/>
          <w:sz w:val="24"/>
          <w:szCs w:val="32"/>
          <w:lang w:val="en-US" w:eastAsia="zh-CN"/>
        </w:rPr>
        <w:t>林芙巧</w:t>
      </w:r>
    </w:p>
    <w:p w14:paraId="0A3B9C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Theme="minorEastAsia" w:cstheme="minorEastAsia"/>
          <w:sz w:val="24"/>
          <w:szCs w:val="32"/>
          <w:lang w:val="en-US" w:eastAsia="zh-CN"/>
        </w:rPr>
      </w:pPr>
      <w:r>
        <w:rPr>
          <w:rFonts w:hint="eastAsia" w:ascii="Times New Roman" w:hAnsi="Times New Roman" w:eastAsiaTheme="minorEastAsia" w:cstheme="minorEastAsia"/>
          <w:sz w:val="24"/>
          <w:szCs w:val="32"/>
          <w:lang w:val="en-US" w:eastAsia="zh-CN"/>
        </w:rPr>
        <w:t xml:space="preserve">                              </w:t>
      </w:r>
      <w:r>
        <w:rPr>
          <w:rFonts w:hint="eastAsia" w:ascii="Times New Roman" w:hAnsi="Times New Roman" w:cstheme="minorEastAsia"/>
          <w:sz w:val="24"/>
          <w:szCs w:val="32"/>
          <w:lang w:val="en-US" w:eastAsia="zh-CN"/>
        </w:rPr>
        <w:t xml:space="preserve">     </w:t>
      </w:r>
      <w:r>
        <w:rPr>
          <w:rFonts w:hint="eastAsia" w:ascii="Times New Roman" w:hAnsi="Times New Roman" w:eastAsiaTheme="minorEastAsia" w:cstheme="minorEastAsia"/>
          <w:sz w:val="24"/>
          <w:szCs w:val="32"/>
          <w:lang w:val="en-US" w:eastAsia="zh-CN"/>
        </w:rPr>
        <w:t xml:space="preserve"> </w:t>
      </w:r>
      <w:r>
        <w:rPr>
          <w:rFonts w:hint="eastAsia" w:ascii="Times New Roman" w:hAnsi="Times New Roman" w:cstheme="minorEastAsia"/>
          <w:sz w:val="24"/>
          <w:szCs w:val="32"/>
          <w:lang w:val="en-US" w:eastAsia="zh-CN"/>
        </w:rPr>
        <w:t xml:space="preserve">   </w:t>
      </w:r>
      <w:r>
        <w:rPr>
          <w:rFonts w:hint="eastAsia" w:ascii="Times New Roman" w:hAnsi="Times New Roman" w:eastAsiaTheme="minorEastAsia" w:cstheme="minorEastAsia"/>
          <w:sz w:val="24"/>
          <w:szCs w:val="32"/>
          <w:lang w:val="en-US" w:eastAsia="zh-CN"/>
        </w:rPr>
        <w:t xml:space="preserve">  2025年5月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896023"/>
    <w:multiLevelType w:val="singleLevel"/>
    <w:tmpl w:val="FB896023"/>
    <w:lvl w:ilvl="0" w:tentative="0">
      <w:start w:val="4"/>
      <w:numFmt w:val="chineseCounting"/>
      <w:suff w:val="nothing"/>
      <w:lvlText w:val="%1、"/>
      <w:lvlJc w:val="left"/>
      <w:pPr>
        <w:ind w:left="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E34200"/>
    <w:rsid w:val="7DAE5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106</Words>
  <Characters>122</Characters>
  <Lines>0</Lines>
  <Paragraphs>0</Paragraphs>
  <TotalTime>67</TotalTime>
  <ScaleCrop>false</ScaleCrop>
  <LinksUpToDate>false</LinksUpToDate>
  <CharactersWithSpaces>203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2025-05-30T03:31:00Z</dcterms:created>
  <dc:creator>DELL</dc:creator>
  <cp:lastModifiedBy>执毫泼墨染青城</cp:lastModifiedBy>
  <dcterms:modified xsi:type="dcterms:W3CDTF">2025-06-05T02:24:30Z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KSOTemplateDocerSaveRecord">
    <vt:lpwstr>eyJoZGlkIjoiZDE3NGRkOGYyNTMyM2E2Y2IyNWE3Yjk0MjkyOTI5ZjkiLCJ1c2VySWQiOiI3MDY4ODQzMzQifQ==</vt:lpwstr>
  </property>
  <property fmtid="{D5CDD505-2E9C-101B-9397-08002B2CF9AE}" pid="4" name="ICV">
    <vt:lpwstr>FC0A1F08C24F4AD892210D3C6866F1EE_12</vt:lpwstr>
  </property>
</Properties>
</file>