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Predictor disagreement as a property-aware diagnostic for distributional bias in materials machine learning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Fuxing Lin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(Hunan Institute of Engineering; ORCID 0000-0003-7588-6942)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&gt; 第 7 篇手稿 v1.0（2026-08-16）。方法学：预测器分歧-性能关系的方差分解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&gt; 解释 + 性质依赖（saturation / anti-saturation）+ 跨范式验证。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Abstract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Multi-model agreement is widely used as a proxy for prediction reliability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materials machine learning, yet its statistical structure is rarely examined.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Using 1.68 million ionic-liquid (IL) cation–anion pairs scored by four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predictor families (two gradient-boosted trees, a graph neural network, and an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independent ML model) across four properties, we show that the correlation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between predictor disagreement and predicted performance is **property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dependent**: strongly negative (saturation, r ≈ −0.3 to −0.5) for electrical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conductivity across all five paradigm pairs, but positive (anti-saturation,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 = +0.15 to +0.27) for melting point, viscosity, and density.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conductivity, the negative correlation survives variance normalization —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ruling out heteroscedasticity — and is strongest inside the region where tree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models agree most (r = −0.55), demonstrating that same-family consensus is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pseudo-consensus driven by shared training-distribution bias.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variance-decomposition identity (Cov(m,d) = (Var₁−Var₂)/4 under equal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variances, verified symbolically and numerically) separates structural from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heteroscedastic effects. The physical-boundedness hypothesis for this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asymmetry is rejected: density, the most physically regular property,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anti-saturating. Crucially, we validate the diagnostic value directly: across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all four properties, predictor disagreement is positively correlated with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prediction error (r = +0.15 to +0.49; error grows 29–143% from low to high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disagreement quartiles) — disagreement is a **label-free diagnostic of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prediction unreliability** — while disagreement-penalized ranking provides no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gain, showing its value is diagnostic, not prescriptive. We conclude that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disagreement-based diagnostics and disagreement-guided sampling must be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property-aware, and that ensemble consensus must span paradigms to provide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independent evidence — with immediate, quantitative guidance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cross-validation practice and active-learning design in materials informatics.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1. Introduction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Multi-model agreement is a de facto standard for assessing prediction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reliability in materials machine learning. Ensembles of models — same-family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boosting variants, or architecturally distinct predictors — are combined under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implicit assumption that where models agree, predictions are trustworthy,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and where they disagree, additional scrutiny is warranted [3,4]. This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assumption underpins consensus filtering in virtual screening [1,2],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disagreement-based active learning, and uncertainty estimation by ensemble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variance. Uncertainty- and representation-uncertainty-based screening has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recently been applied to IL discovery [5,6], making the statistical structure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of predictor disagreement directly relevant to practice.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Yet the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statistical structure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of predictor disagreement is rarely examined.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In a recent large-scale study of ionic-liquid (IL) inverse design [1], we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observed a striking empirical fact: two same-family gradient-boosted models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(correlation r = 0.91 across 1.68 million cation–anion pairs) exhibited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disagreement that was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negatively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correlated with predicted conductivity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(r = −0.41) — high-predicted-value regions were the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least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disputed. This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contradicts the intuition that "disagreement marks unexplored opportunity"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raises two questions: (i) is this negative correlation a structural property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of predictors, or an artifact of variance differences? and (ii) is it universal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across properties, or specific to conductivity?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Here we answer both. We decompose disagreement into its variance structure,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prove a covariance identity that separates structural from heteroscedastic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effects, and validate across four properties and five predictor pairs spanning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three paradigms (tree ensembles, graph neural networks, and an independent ML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model). Our central finding is that the disagreement–performance correlation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is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property-dependent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: conductivity saturates (disagreement shrinks 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high predicted values), while melting point, viscosity, and density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anti-saturate (disagreement grows). This has direct consequences for how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consensus and disagreement should be used in materials informatics.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2. Theory: variance decomposition of disagreement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2.1 Setup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For each object i (an IL cation–anion pair), two predictors f₁, f₂ yield scalar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predictions. Define the consensus value and signed disagreement: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m = (f₁+f₂)/2,   D = (f₁−f₂)/2,   d = |D|.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2.2 Proposition 1 (equal variance → zero covariance)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If Var(f₁) = Var(f₂), then Cov(m, D) = 0.</w:t>
      </w:r>
    </w:p>
    <w:p>
      <w:r>
        <w:rPr>
          <w:rFonts w:ascii="Times New Roman" w:hAnsi="Times New Roman" w:eastAsia="宋体"/>
          <w:b w:val="0"/>
          <w:i/>
          <w:color w:val="000000"/>
          <w:sz w:val="24"/>
        </w:rPr>
        <w:t>Proof.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Cov(m,D) = Cov((f₁+f₂)/2, (f₁−f₂)/2) = (Var(f₁) − Var(f₂))/4 = 0. ∎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algebraic expansion was verified symbolically and numerically with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math-agent verification tool (SYMBOLIC: EQUAL; NUMERIC: PASS, max|diff|=0 over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328 finite samples).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2.3 Proposition 2 (diagnostic)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For GBM vs HistGBM on conductivity, Var(GBM) = 4.73 ≠ Var(Hist) = 3.99, so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Proposition 1 predicts Cov = +0.183 (positive). The observed corr(m,d) = −0.41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is negative — a contradiction that rules out the equal-variance linear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framework and signals a structural (non-variance) effect.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2.4 Proposition 3 (saturation test)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Center and unit-scale f₁, f₂ (variance normalization), then recompute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corr(m′, d′). If still significantly negative, the effect is structural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(saturation), independent of variance; if ≈ 0, heteroscedasticity dominates.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Across all conductivity pairs: same-family −0.38, cross-paradigm −0.44 —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structural saturation confirmed.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3. Results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3.1 Conductivity: saturation across all paradigm pairs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On 1.68M IL pairs, six predictor pairs spanning three paradigms were scored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(GBM/HistGBM on the full space; MPNN on a stratified 5,000-pair sample with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matching percentiles; ILPE independent source on 6,108 overlapping pairs):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Pair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corr(f₁,f₂)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corr(m,d)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normalized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t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monotone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GBM–Hist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6,108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0.912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−0.268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−0.250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−21.7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✓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GBM–ILPE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6,108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0.474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−0.424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−0.438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−36.6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✓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Hist–ILPE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6,108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0.450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−0.418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−0.433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−35.9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✓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GBM–MPNN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5,000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0.817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−0.415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−0.416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−32.3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✓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Hist–MPNN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5,000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0.809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−0.320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−0.309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−23.9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✓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MPNN–ILPE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5,000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0.458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−0.464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−0.466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−37.0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✓</w:t>
            </w:r>
          </w:p>
        </w:tc>
      </w:tr>
    </w:tbl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All six pairs show significant negative corr(mean, disagreement), preserved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under variance normalization, with strictly monotone layered decrease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(disagreement 0.52 → 0.21 as predicted value rises). Saturation strengthens as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predictor independence grows: corr(m,d) ranges from −0.27 (same-family,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r=0.91) to −0.46 (cross-source, r=0.46).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Pseudo-consensus.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Inside the region where tree models agree most (top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consensus quartile), the cross-paradigm disagreement (GBM vs ILPE) correlates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with predicted value at r = −0.55 — the strongest saturation of all. Same-family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consensus is thus a pseudo-consensus: it reflects shared training-distribution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bias, not independent evidence. This quantitatively explains the earlier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finding [1] that triple-source agreement yields zero candidates: independent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validation (ILPE) and pseudo-consensus (GBM+Hist) cannot be satisfied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simultaneously.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3.2 Property dependence: saturation is not universal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full four-property landscape (1.68M pairs, GBM vs HistGBM):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Property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corr(f₁,f₂)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corr(m,d)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normalized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predicted range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regime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conductivity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0.905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−0.410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−0.384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[−15.4, 0.66]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saturation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density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0.937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+0.271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+0.260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[0.85, 2.00]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anti-saturation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melting_point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0.871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+0.153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+0.144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[188, 495]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anti-saturation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viscosity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0.887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+0.179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[1.8, 10.7]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anti-saturation</w:t>
            </w:r>
          </w:p>
        </w:tc>
      </w:tr>
    </w:tbl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Conductivity is the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only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saturated property. Melting point, viscosity,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density all anti-saturate: disagreement grows in their high-value regimes.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3.3 The physical-boundedness hypothesis is rejected; training-density coupling partially supported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 natural hypothesis is that saturation reflects physical boundedness: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conductivity has a physical upper bound (ion-transport constraints), so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predictors converge near the boundary. Density is the most physically regular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property here — a narrow range 0.85–2.00 g/cm³ — yet it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anti-saturates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(+0.27). The hypothesis is therefore rejected.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We instead hypothesize that conductivity saturation reflects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training-density coupling: the high-conductivity regime is densely populated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by canonical high-performance ILs (e.g., the 1-ethyl-3-methylimidazolium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family) in the training set, forcing predictor convergence. We tested this 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6,108 ILs overlapping the ILPE independent source, splitting on whether an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IL shares a cation or anion with the experimental training set: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- Overall: sharing a training ion reduces disagreement significantly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(0.448 vs 0.523, Welch t = −7.14, p = 1.1e−12).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- Stratified by predicted value (10 quantiles): the effect concentrates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the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high-value layers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(layers 7–9: −0.12 to −0.15; layer 0: −0.17),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while low-value layers show no effect (+0.01 to +0.04). Paired test across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layers: mean −0.054, p = 0.059 (marginally significant); normalized effect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≈ 12.8% lower disagreement after controlling for predicted value.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Interpretation: training-density coupling is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partially supported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— it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explains the strong saturation in the high-value (near-optimal) regime, where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training data are dense and predictors are anchored to the same optimum.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anti-saturation in other properties remains unexplained by this mechanism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alone.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3.4 UGAO corollary: disagreement-guided sampling cannot find optima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Because high predicted values coincide with low disagreement (conductivity),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any disagreement-guided sampling strategy that seeks "high value × high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disagreement" regions searches an empty set: we measured zero such candidates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among 1.68M pairs. Disagreement is a diagnostic of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low-value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extrapolation,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not a map to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high-value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discovery.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3.5 Disagreement is not a ranking signal (direct test)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We tested disagreement-penalized ranking (score = mean − λ·disagreement)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against independent ground truth on two properties: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-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Conductivity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(ILPE independent source, n = 6,108): pure mean ranking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already achieves 100% top-100 agreement with ILPE; penalizing disagreement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(λ = 0.5–8) provides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 gain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(98–100%, no improvement).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-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Melting point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(experimental ground truth, n = 3,945 training ILs): mean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prediction correlates r = 0.913 with experiment; disagreement correlates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only r = 0.123; disagreement-penalized ranking again provides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 gain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(top-100 agreement 100% at all λ).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Conclusion: disagreement is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not a ranking signal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for strongly predictable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properties — the mean already carries the signal, and disagreement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orthogonal noise. Its value is diagnostic (localizing distributional bias),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not prescriptive (improving selection).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3.6 Diagnostic value: disagreement marks unreliable regions (4/4 properties)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central claim — disagreement is a label-free diagnostic of prediction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unreliability — was tested directly on the experimental training set (per-IL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mean prediction error vs GBM/Hist disagreement):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Property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n (ILs)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corr(disagreement,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error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Q1→Q4 error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growth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conductivity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641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+0.411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0.69→1.12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+61%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density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1,433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+0.475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0.022→0.047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+114%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melting_point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3,945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+0.486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14.3→34.7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+143%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viscosity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2,705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+0.151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0.73→0.94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+29%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>
      <w:r>
        <w:rPr>
          <w:rFonts w:ascii="Times New Roman" w:hAnsi="Times New Roman" w:eastAsia="宋体"/>
          <w:b/>
          <w:i w:val="0"/>
          <w:color w:val="000000"/>
          <w:sz w:val="24"/>
        </w:rPr>
        <w:t>All four properties confirm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: higher predictor disagreement ⇒ systematically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larger prediction error, monotonically across disagreement quartiles. Without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any labels, the disagreement field localizes where predictions are unreliable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— the label-free distributional-bias diagnostic works across properties,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strongest for melting point (+143%) and density (+114%).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We tested disagreement-penalized ranking (score = mean − λ·disagreement)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against independent ground truth on two properties: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-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Conductivity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(ILPE independent source, n = 6,108): pure mean ranking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already achieves 100% top-100 agreement with ILPE; penalizing disagreement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(λ = 0.5–8) provides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 gain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(98–100%, no improvement).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-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Melting point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(experimental ground truth, n = 3,945 training ILs): mean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prediction correlates r = 0.913 with experiment; disagreement correlates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only r = 0.123; disagreement-penalized ranking again provides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 gain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(top-100 agreement 100% at all λ).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Conclusion: disagreement is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not a ranking signal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for strongly predictable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properties — the mean already carries the signal, and disagreement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orthogonal noise. Its value is diagnostic (localizing distributional bias),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not prescriptive (improving selection).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4. Methods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Data.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paper6 full virtual space [1]: 1,673,919 IL cation–anion pairs scored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by GBM and HistGBM (459 RDKit descriptors per ion pair, T = 298.15 K); ILPE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independent ML source on 6,108 overlapping pairs; MPNN (graph neural network)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on a stratified 5,000-pair sample (20 quantile strata, ≤250 each; sample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percentiles match the full space: p5 −6.10 / p50 −3.31 / p95 −1.44).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Statistics.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Pearson correlation with t-test (n = 6,108, t = −36.6; n =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5,000, t = −37.0; all p &lt; 1e−300); variance normalization (center + unit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scale) as the saturation test; layered monotonicity over 20 quantiles.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Verification.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The covariance identity was verified with the math-agent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symbolic/numeric double-check (math_verify). All analyses are reproducible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from scripts in the repository.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Data availability.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Code and data: https://github.com/linfuxing123/IL-Property-ML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(version DOI to be assigned on release).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5. Discussion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Same-family ensembles are not independent evidence.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The pseudo-consensus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result (r = −0.55 inside the tree-consensus region) is a quantitative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argument that multi-model agreement must span paradigms (tree + GNN +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chemical language model) to be informative.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2. **Disagreement is a free diagnostic of distributional bias, not a ranking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signal.** Without labels, the disagreement field identifies regions where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predictors are systematically unreliable (Section 3.2) — and it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property-specific. Direct tests (Section 3.5) show disagreement-penalized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ranking provides no gain on conductivity or melting point: the mean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prediction already carries the signal. Disagreement's value is diagnostic,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not prescriptive.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3.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Active learning must be property-aware.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Disagreement-guided acquisition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is meaningless for conductivity (the high-value×high-disagreement region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empty) but meaningful for melting point/viscosity/density, where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anti-saturation creates such regions — although ranking tests suggest even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there the mean dominates.</w:t>
      </w:r>
    </w:p>
    <w:p>
      <w:pPr>
        <w:ind w:left="720" w:hanging="72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4.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Limitations.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ILPE overlap limited to 6,108 pairs; MPNN scored on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sample; the training-density-coupling hypothesis for conductivity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saturation is untested; generality beyond ILs is unverified.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6. Conclusion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Predictor disagreement carries statistical structure that is property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dependent: saturation for conductivity, anti-saturation for density, melting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point, and viscosity. The saturation effect is structural (survives variance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normalization), strengthens with predictor independence, and marks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pseudo-consensus in same-family ensembles. Disagreement-based methods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materials ML must therefore be property-aware and paradigm-spanning.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7. Data and Software Availability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All data, code, models, and the manuscript are publicly available 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https://github.com/linfuxing123/IL-Property-ML (release v2.1.0, archived 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https://doi.org/10.5281/zenodo.21941824). The archive contains the scoring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tables (1.68M IL pairs × four properties), the ILPE overlap data, all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statistics tables, all analysis scripts, and this manuscript with its figures.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Underlying public sources are listed in refs [1,2].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8. References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[1] Lin, F. From 860 to 219,292 cations: how data scale unlocks generative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design of ionic liquids. ACS Central Science, under review (oc-2026-01411a).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[2] Lin, F. From property prediction to inverse design: multi-property Pareto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screening of ionic-liquid electrolytes under IL-disjoint validation. JCIM,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under review (ci-2026-027782).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[3] Lakshminarayanan, B.; Pritzel, A.; Blundell, C. Simple and scalable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predictive uncertainty estimation using deep ensembles. NeurIPS 2017.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[4] Ovadia, Y. et al. Can you trust your model's uncertainty? NeurIPS 2019.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[5] Zhong, X.; Chen, Y. et al. Screening environmentally benign ionic liquids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for CO2 absorption using representation uncertainty-based machine learning.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Environ. Sci. Technol. Lett. 2024, 11, 1193–1199. DOI: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10.1021/acs.estlett.4c00524.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[6] Molecular property prediction for very large databases with natural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language processing: a case study in ionic liquid design. Green Chem. 2025.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DOI: 10.1039/d5gc02803e.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