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From 860 to 219,292 cations: how data scale unlocks generative design of ionic liquids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Fuxing Lin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(Hunan Institute of Engineering; ORCID 0000-0003-7588-6942)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&gt; 第 6 篇手稿 v0.2（2026-08-15）。方法学主线：数据规模 × 生成范式 → 生成有效性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&gt; 突破；三源交叉验证的诚实上限分析。与第 5 篇（JCIM 在投）的关系：第 5 篇在小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&gt; 数据（860 阳/356 阴）上暴露"生成式设计"死结，本文证明死结的构成与解法。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Abstract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Generative design of ionic liquids (ILs) has been bottlenecked by data scarcity: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character-level VAE trained on 860 cations produced chemically invalid species 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~40% of samples, and latent-space optimization collapsed onto the known optimum.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We decompose this bottleneck into two independent constraints — chemical validity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and property optimization — and show that only the former is a data-scale problem.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By assembling an experimental dataset of 6,177 unique ILs (2,838 cations / 592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anions; +227% over prior work) and a synthetically feasible space of 8.33 million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ILs (219,292 cations), we retrain three predictor families (GBM, HistGBM, MPNN)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under IL-disjoint cross-validation and a SMILES language model for generation.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Data expansion raises melting-point R² from 0.523→0.620 (GBM), 0.561→0.686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(HistGBM), 0.365→0.563 (MPNN) and lifts the generator's RDKit validity / charge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correctness from ~60% to 99.9%. The same expansion, however, does not yield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candidates predicted to beat the known optimum: two independent 8.3M-scale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predictors (ML model and chemical language model) agree that no IL in the virtual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space exceeds the experimental best (ln κ ≈ 0.64 for EMIM-DCA), with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cross-predictor correlation of only 0.20 on conductivity. We conclude that (i)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chemical validity of IL generation is a solved problem at scale; (ii) surpassing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known property optima is bounded by the training distribution, not by generator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capacity; and (iii) the next bottleneck is experimental data with property labels,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not larger virtual libraries.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1. Introduction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Ionic liquids (ILs) — salts molten below ~100 °C — are the working fluids of choice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for a widening range of electrochemical and separation applications, from battery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electrolytes to CO₂ capture solvents. Because the cation–anion design space 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combinatorially vast (thousands of known ions, millions of synthetically feasible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pairs), machine learning has been used both to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predict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IL properties from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molecular structure and to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generate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new candidate structures. The predictive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direction has matured: with honest IL-disjoint validation, structure-based models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reach R² = 0.69–0.95 for conductivity, density and viscosity, and 0.36–0.56 for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melting point [1,2]. Transfer-learning and cross-domain frameworks extend this to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low-data regimes [6].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generative direction, however, has hit a wall. In our previous work (paper 5,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ref [1]), a character-level VAE trained on 860 cations / 356 anions produced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chemically invalid SMILES in ~40% of samples (formal-charge errors, multi-fragment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species), and latent-space optimization converged back onto the known optimum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(EMIM-DCA) instead of discovering new optima. Two distinct bottlenecks were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conflated in that result: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(i)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chemical validity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— the generator must learn to emit charge-correct,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  syntactically valid ion SMILES;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(ii)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property optimization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— even valid novel ions must be predicted to beat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  the best known property values.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Here we separate these constraints experimentally. We expand the data on both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axes: an experimental set of 6,177 unique ILs (2,838 cations / 592 anions, +227%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over prior work, assembled from ILThermo and the Mendeley IL property dataset [4])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and a synthetically feasible virtual space of 8.33 million ILs (219,292 cations ×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38 anions) with two independent predictor families — the ILPE ML models [5]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ILBERT chemical language model [3]. We retrain our three predictors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(GBM/HistGBM/MPNN) under the same IL-disjoint protocol, replace the VAE with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SMILES autoregressive language model trained on 150k cations (plus 30M unlabeled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IL-like SMILES for pre-training), and re-run combinatorial screening over 1.68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million novel cation–anion pairs. We show that (i) is solved at scale (99.9%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validity) while (ii) is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not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— a result we consider more informative than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positive but fragile claim of "beating the optimum".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2. Results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2.1 Data expansion: 6,177 experimental ILs, 8.33M virtual ILs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Table 1. Data assets.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Source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Points / pairs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Unique ILs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Unique cations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Unique anions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ILThermo v2.0 (prior)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experimental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88,661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1,891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860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356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Mendeley tpp25ztzmb [4]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experimental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39,928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5,220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2,381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375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Merged experimental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~129k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6,177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2,838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592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ILBERT virtual space [3]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predicted (chemLM)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8,333,096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8,333,096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219,292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ILPE virtual space [5]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predicted (ML)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8,333,096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8,333,096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219,296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ILBERT pre-train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unlabeled SMILES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30,220,833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merged experimental set more than triples prior IL coverage. The two virtual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spaces share the same combinatorial design (219k cations × 38 anions) but overlap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only 29.3% in ion identity after SMILES canonicalization, so their union exceeds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16 million unique ILs — and, importantly, they provide *two independent predictor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families* over a common design, enabling cross-predictor validation at scale.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2.2 Prediction gains from data scale (IL-disjoint)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All predictors were retrained on the merged experimental set under the protocol of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paper 5: IL-disjoint GroupKFold(5), 459 RDKit descriptors per ion pair (+T for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temperature-dependent properties), same loss scales. Table 2 and Fig. 2 report the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change from the paper-5 baselines (1,891 ILs).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Table 2. IL-disjoint R², paper5 (1,891 IL) → paper6 (6,177 IL).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GBM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HistGBM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MPNN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conductivity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0.740 → 0.741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0.749 → 0.747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0.703 → 0.686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density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0.926 → 0.926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0.949 → 0.946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0.933 → 0.946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viscosity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0.809 → 0.791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0.846 → 0.834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0.759 → 0.759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melting_point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0.523 → 0.620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0.561 → 0.686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0.365 → 0.563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largest and most consistent gains are on the melting point, whose IL count grew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~7-fold (570 → 3,945): +0.097 (GBM), +0.125 (HistGBM), +0.198 (MPNN). Viscosity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shows a small apparent drop (−0.018/−0.012/0.000). A decomposition shows this 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not a quality loss: among the 1,492 newly added viscosity ILs, 64% have a single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temperature point — pure cold-start cases under IL-disjoint CV. The subset of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paper-5 ILs retains R² = 0.808 (vs 0.809 before), and the new-IL subset alone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reaches R² = 0.728, i.e. the model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generalizes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to never-seen ILs rather than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degrading. This is evidence that data expansion buys extrapolation capacity 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single-point ILs — exactly the cold-start regime relevant to design.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2.3 Generator validity: model architecture × data scale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Table 3. Generator output quality.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Training cations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RDKit-valid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Charge = +1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Novel cations (of 500k samples)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paper5 char-VAE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860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~60%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~60%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few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char-VAE (this work)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19.3%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71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char-VAE + β-anneal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7.1%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0.6%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SMILES LM (GRU)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150,000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99.9%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99.9%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1,766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Scaling the training data 100-fold does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not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rescue the character-level VAE: its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KL term collapses to ~0 (posterior collapse), and validity actually degrades with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more data because the decoder collapses toward a mean sequence. The bottleneck was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architectural, not data. Replacing the VAE with an autoregressive SMILES language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model (GRU, teacher forcing, temperature/top-k sampling) trained on 150k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experimental-and-virtual cations raises RDKit validity and charge correctness to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99.9%, and 500k samples yield 1,766 cations that are novel with respect to the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entire 219k virtual library. **Chemical validity of IL generation is solved at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scale.**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2.4 Surpassing the known optimum: an honest limit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With validity solved, we asked whether novel cations can be predicted to beat the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known experimental optimum (EMIM-DCA, ln κ ≈ 0.64 at 298 K).</w:t>
      </w:r>
    </w:p>
    <w:p>
      <w:r>
        <w:rPr>
          <w:rFonts w:ascii="Times New Roman" w:hAnsi="Times New Roman" w:eastAsia="宋体"/>
          <w:b w:val="0"/>
          <w:i/>
          <w:color w:val="000000"/>
          <w:sz w:val="24"/>
        </w:rPr>
        <w:t>Unguided generation.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Novel cations (1,766) paired with the 38 virtual anions give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67,108 candidates; our GBM/HistGBM predict ln κ &lt; 0 for all of them (best −1.17).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The language model learned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chemical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plausibility, not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property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optimality —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its marginal distribution favors large, functionalized cations that are poor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conductors.</w:t>
      </w:r>
    </w:p>
    <w:p>
      <w:r>
        <w:rPr>
          <w:rFonts w:ascii="Times New Roman" w:hAnsi="Times New Roman" w:eastAsia="宋体"/>
          <w:b w:val="0"/>
          <w:i/>
          <w:color w:val="000000"/>
          <w:sz w:val="24"/>
        </w:rPr>
        <w:t>Guided generation.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Fine-tuning the LM on top-scoring cations finds ln κ = 0.79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on the first round, above the 0.64 optimum; but strict (canonicalized) checks show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top hits are known ILs (e.g. 1,3-dimethylimidazolium DCA), and the predictors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disagree systematically with the ILPE source.</w:t>
      </w:r>
    </w:p>
    <w:p>
      <w:r>
        <w:rPr>
          <w:rFonts w:ascii="Times New Roman" w:hAnsi="Times New Roman" w:eastAsia="宋体"/>
          <w:b w:val="0"/>
          <w:i/>
          <w:color w:val="000000"/>
          <w:sz w:val="24"/>
        </w:rPr>
        <w:t>Cross-predictor screen at 8.3M scale (Fig. 3).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We merged the two independent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virtual spaces on canonicalized ion identity (633,780 ILs with valid conductivity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from both sources). The ILPE ML and ILBERT chemLM agree poorly on ln κ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(Pearson r = 0.20) and, crucially, **no IL receives a positive ln κ from both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sources** (ILPE max −0.24, ILBERT max +0.36; both below the 0.64 optimum). Two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independent, large-scale predictors therefore concur that the 8.3M virtual space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contains no candidate predicted to outperform the experimental best — not because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of generator failure, but because the predictors are bounded by their training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distribution.</w:t>
      </w:r>
    </w:p>
    <w:p>
      <w:r>
        <w:rPr>
          <w:rFonts w:ascii="Times New Roman" w:hAnsi="Times New Roman" w:eastAsia="宋体"/>
          <w:b w:val="0"/>
          <w:i/>
          <w:color w:val="000000"/>
          <w:sz w:val="24"/>
        </w:rPr>
        <w:t>Full combinatorial screen.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We nevertheless screened all 2,838 × 592 = 1.68M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novel pairs in the experimental ion set with our retrained GBM/HistGBM (T = 298 K),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requiring agreed positive ln κ, room-temperature liquidity (Tm ∈ (180, 300) K)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low viscosity (ln η &lt; 5.5). After strict canonicalized novelty filtering and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chemical sanity check (single-fragment anion, net charge −1), 16 candidates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survive with three-predictor agreement (Table 4, Fig. 4). The best, e.g.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1,3-diethylimidazolium DCA (ln κ = 0.51/0.43/0.46)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1-vinyl-3-methylimidazolium DCA (0.46/0.69/0.75), are chemically reasonable,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room-temperature liquid, low-viscosity ILs with positive predicted conductivity 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all three independent predictors — but none exceeds the EMIM-DCA optimum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consistently.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**Table 4. Final candidates (three-predictor agreement, novel, chemically valid;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unique cations after canonicalization).**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Cation (with DCA anion)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GBM ln 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HistGBM ln 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MPNN ln 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Tm (K)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ln η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1,3-diethylimidazolium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0.511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0.463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269.6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1-vinyl-3-methylimidazolium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0.461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0.688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281.5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3.28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1-ethylpyridinium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0.417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0.609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0.436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284.1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3.41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1-ethylimidazolium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0.386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0.359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277.3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1-methyl-3-propylimidazolium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0.510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267.9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3.38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1-isopropyl-3-methylimidazolium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0.308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0.550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286.2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3.78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1-ethyl-4-methylpyridinium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0.551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297.8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3.61</w:t>
            </w:r>
          </w:p>
        </w:tc>
      </w:tr>
    </w:tbl>
    <w:p>
      <w:r>
        <w:rPr>
          <w:rFonts w:ascii="Times New Roman" w:hAnsi="Times New Roman" w:eastAsia="宋体"/>
          <w:b w:val="0"/>
          <w:i/>
          <w:color w:val="000000"/>
          <w:sz w:val="24"/>
        </w:rPr>
        <w:t>Honest conclusion.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Data scale solves chemical validity and prediction accuracy,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but does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not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make predictors "invent" property extrema outside their training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distribution. The road to surpassing known optima runs through property-labeled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experimental data, physical verification (DFT/MD), or active learning loops — not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through ever-larger virtual libraries.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3. Methods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Data.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ILThermo v2.0 experimental records (prior work); Mendeley tpp25ztzmb [4]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(viscosity, melting point, CO₂ solubility, toxicity; cation/anion SMILES already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split); ILBERT virtual space + pre-training corpus [3] (Zenodo 14601320/15046370);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ILPE database [5] (Zenodo 3251661). Merged experimental set: 6,177 unique ILs;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descriptors computed per ion with RDKit (459 features), stored 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`il_descriptors_v2.csv`. Units standardized: T in K, viscosity in mPa·s (log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scale), density in g/cm³, conductivity in S/m (ln scale).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Predictors.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GBM and HistGBM on RDKit descriptors; MPNN (3-layer message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passing, batch-encoded graphs, mean/sum/max readout) on ion graphs. Protocol: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IL-disjoint GroupKFold(5), identical to paper 5.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Generator.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Character-level VAE (paper 5 architecture, baselines); SMILES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autoregressive GRU LM (emb 128, hidden 256, 2 layers), trained on 150k cations,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sampled with temperature 0.9–0.95 and top-k 15–20.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Cross-predictor validation.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ILPE ML conductivity (S/m) filtered to positive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values and log-transformed; ILBERT ln κ used directly; merged on canonicalized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`cat|an` strings.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Combinatorial screen.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2,838 cations × 592 anions from the experimental set,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vectorized numpy feature construction, GBM/HistGBM scoring at T = 298.15 K,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filter: agreed ln κ &gt; 0.2, Tm ∈ (180, 300) K, ln η &lt; 5.5, novelty by canonicalized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exclusion of the 6,177 known ILs, chemical sanity (single-fragment anion, −1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charge).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Code and data.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https://github.com/linfuxing123/IL-Property-ML, release v2.0.0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(https://doi.org/10.5281/zenodo.21941054).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4. Discussion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central message is a decomposition, not a negative: **data scale solved one of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two bottlenecks of generative IL design and provably cannot solve the other.**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Chemical validity — the failure that made paper 5's VAE output unusable — is now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at 99.9%, and the fix was architectural (autoregressive LM)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enabled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by scale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(large cation vocabulary, pre-training corpus). Prediction accuracy for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data-poor properties (melting point) improved substantially. But "beating the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known optimum" is bounded by the training distribution: two independent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8.3M-scale predictors agree that the virtual space contains no candidate predicted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to exceed EMIM-DCA, and our own three predictors converge on 16 novel, valid,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room-temperature-liquid candidates that are competitive but not superior.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Practical implications: (i) virtual-library inflation has diminishing returns for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property maxima; (ii) the binding constraint is now *property-labeled experimental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 xml:space="preserve"> (esp. conductivity/melting-point pairs for diverse ions) and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physical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verification*; (iii) active learning — querying predictors where their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uncertainty is high, then validating experimentally — is the natural next step,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since our cross-predictor disagreement (r = 0.20) itself maps exactly the regions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where experimental confirmation would be most informative.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Limitations: predictors trained on 6,177 ILs carry their own error; the two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virtual spaces overlap only 29.3% (a strength for validation, a weakness for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direct comparison); the combinatorial screen uses only ions present in the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experimental set, so it cannot discover brand-new ion skeletons — only new pairs.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Generating genuinely new skeletons that also beat known optima will require the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experimental/physical loop above.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5. Data and Software Availability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All data, code, models, and the manuscript are publicly available at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https://github.com/linfuxing123/IL-Property-ML (release v2.0.0, archived at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https://doi.org/10.5281/zenodo.21941054). The archive contains the merged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experimental dataset (6,177 unique ILs), the ion-identity lists derived from the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8.33M-IL virtual space, all descriptor tables, the eight trained predictor models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(GBM/HistGBM × four properties), all scripts, and this manuscript with its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figures. Underlying public sources: ILThermo v2.0 (NIST); Mendeley tpp25ztzmb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[4]; Zenodo 7935198 (ILTransR), 14601320/15046370 (ILBERT), 3251661 (ILPE).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6. References (draft)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[1] Paper 5 (JCIM, under review) — inverse design under IL-disjoint validation.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[2] Paper 4 (ACS Sustainable Chem. Eng., under review) — GNN vs descriptors.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[3] Qiu, Y. et al. Large chemical language models for property prediction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high-throughput screening of ionic liquids.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Digital Discovery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(2025).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[4] Dong, K.; Gao, J. The dataset of ionic liquid properties. Mendeley Data,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 tpp25ztzmb (2025).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[5] The Ionic Liquid Property Explorer.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Data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4, 88 (2019); Zenodo 3251661.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[6] Chen, G. et al. ILTransR: transfer learning for IL property prediction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