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Predictor disagreement as a property-aware diagnostic for distributional bias in materials machine learning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Fuxing Lin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(Hunan Institute of Engineering; ORCID 0000-0003-7588-6942)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&gt; 第 7 篇手稿 v1.0（2026-08-16）。方法学：预测器分歧-性能关系的方差分解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&gt; 解释 + 性质依赖（saturation / anti-saturation）+ 跨范式验证。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Abstract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Multi-model agreement is widely used as a proxy for prediction reliability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materials machine learning, yet its statistical structure is rarely examined.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Using 1.68 million ionic-liquid (IL) cation–anion pairs scored by four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predictor families (two gradient-boosted trees, a graph neural network, and 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independent ML model) across four properties, we show that the correlation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between predictor disagreement and predicted performance is **property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dependent**: strongly negative (saturation, r ≈ −0.3 to −0.5) for electrical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conductivity across all five paradigm pairs, but positive (anti-saturation,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 = +0.15 to +0.27) for melting point, viscosity, and density.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conductivity, the negative correlation survives variance normalization —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ruling out heteroscedasticity — and is strongest inside the region where tree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models agree most (r = −0.55), demonstrating that same-family consensus is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pseudo-consensus driven by shared training-distribution bias.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variance-decomposition identity (Cov(m,d) = (Var₁−Var₂)/4 under equal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variances, verified symbolically and numerically) separates structural from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heteroscedastic effects. The physical-boundedness hypothesis for this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asymmetry is rejected: density, the most physically regular property,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anti-saturating. Crucially, we validate the diagnostic value directly: across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four properties, predictor disagreement is positively correlated with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prediction error (r = +0.15 to +0.49; error grows 29–143% from low to high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disagreement quartiles) — disagreement is a **label-free diagnostic of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prediction unreliability** — while disagreement-penalized ranking provides no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gain, showing its value is diagnostic, not prescriptive. We conclude that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disagreement-based diagnostics and disagreement-guided sampling must be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property-aware, and that ensemble consensus must span paradigms to provide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independent evidence — with immediate, quantitative guidance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cross-validation practice and active-learning design in materials informatics.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1. Introduction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Multi-model agreement is a de facto standard for assessing prediction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reliability in materials machine learning. Ensembles of models — same-family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boosting variants, or architecturally distinct predictors — are combined under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implicit assumption that where models agree, predictions are trustworthy,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and where they disagree, additional scrutiny is warranted [3,4]. This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assumption underpins consensus filtering in virtual screening [1,2],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disagreement-based active learning, and uncertainty estimation by ensemble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variance. Uncertainty- and representation-uncertainty-based screening has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recently been applied to IL discovery [5,6], making the statistical structure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of predictor disagreement directly relevant to practice.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Yet the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statistical structure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of predictor disagreement is rarely examined.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 a recent large-scale study of ionic-liquid (IL) inverse design [1], we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observed a striking empirical fact: two same-family gradient-boosted models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(correlation r = 0.91 across 1.68 million cation–anion pairs) exhibited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disagreement that was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negatively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correlated with predicted conductivity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(r = −0.41) — high-predicted-value regions were the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least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disputed. This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contradicts the intuition that "disagreement marks unexplored opportunity"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raises two questions: (i) is this negative correlation a structural property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of predictors, or an artifact of variance differences? and (ii) is it universal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across properties, or specific to conductivity?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Here we answer both. We decompose disagreement into its variance structure,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prove a covariance identity that separates structural from heteroscedastic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effects, and validate across four properties and five predictor pairs spanning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three paradigms (tree ensembles, graph neural networks, and an independent ML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model). Our central finding is that the disagreement–performance correlation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property-dependent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conductivity saturates (disagreement shrinks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high predicted values), while melting point, viscosity, and density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anti-saturate (disagreement grows). This has direct consequences for how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consensus and disagreement should be used in materials informatics.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2. Theory: variance decomposition of disagreement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2.1 Setup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For each object i (an IL cation–anion pair), two predictors f₁, f₂ yield scalar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predictions. Define the consensus value and signed disagreement: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m = (f₁+f₂)/2,   D = (f₁−f₂)/2,   d = |D|.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2.2 Proposition 1 (equal variance → zero covariance)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If Var(f₁) = Var(f₂), then Cov(m, D) = 0.</w:t>
      </w:r>
    </w:p>
    <w:p>
      <w:r>
        <w:rPr>
          <w:rFonts w:ascii="Times New Roman" w:hAnsi="Times New Roman" w:eastAsia="宋体"/>
          <w:b w:val="0"/>
          <w:i/>
          <w:color w:val="000000"/>
          <w:sz w:val="24"/>
        </w:rPr>
        <w:t>Proof.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Cov(m,D) = Cov((f₁+f₂)/2, (f₁−f₂)/2) = (Var(f₁) − Var(f₂))/4 = 0. ∎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algebraic expansion was verified symbolically and numerically with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math-agent verification tool (SYMBOLIC: EQUAL; NUMERIC: PASS, max|diff|=0 over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328 finite samples).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2.3 Proposition 2 (diagnostic)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For GBM vs HistGBM on conductivity, Var(GBM) = 4.73 ≠ Var(Hist) = 3.99, so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Proposition 1 predicts Cov = +0.183 (positive). The observed corr(m,d) = −0.41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is negative — a contradiction that rules out the equal-variance linear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framework and signals a structural (non-variance) effect.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2.4 Proposition 3 (saturation test)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Center and unit-scale f₁, f₂ (variance normalization), then recompute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corr(m′, d′). If still significantly negative, the effect is structural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(saturation), independent of variance; if ≈ 0, heteroscedasticity dominates.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Across all conductivity pairs: same-family −0.38, cross-paradigm −0.44 —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structural saturation confirmed.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3. Results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3.1 Conductivity: saturation across all paradigm pairs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On 1.68M IL pairs, six predictor pairs spanning three paradigms were scored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(GBM/HistGBM on the full space; MPNN on a stratified 5,000-pair sample with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matching percentiles; ILPE independent source on 6,108 overlapping pairs):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corr(f₁,f₂)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corr(m,d)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normalized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monotone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GBM–Hist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6,108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−0.268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−0.250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−21.7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GBM–ILPE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6,108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0.474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−0.424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−0.438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−36.6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Hist–ILPE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6,108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0.450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−35.9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GBM–MPNN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−32.3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Hist–MPNN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0.809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−0.320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−0.309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−23.9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MPNN–ILPE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0.458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−0.464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−0.466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−37.0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✓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six pairs show significant negative corr(mean, disagreement), preserved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under variance normalization, with strictly monotone layered decrease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(disagreement 0.52 → 0.21 as predicted value rises). Saturation strengthens as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predictor independence grows: corr(m,d) ranges from −0.27 (same-family,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r=0.91) to −0.46 (cross-source, r=0.46).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Pseudo-consensus.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Inside the region where tree models agree most (top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consensus quartile), the cross-paradigm disagreement (GBM vs ILPE) correlates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with predicted value at r = −0.55 — the strongest saturation of all. Same-family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consensus is thus a pseudo-consensus: it reflects shared training-distribution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bias, not independent evidence. This quantitatively explains the earlier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finding [1] that triple-source agreement yields zero candidates: independent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validation (ILPE) and pseudo-consensus (GBM+Hist) cannot be satisfied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simultaneously.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3.2 Property dependence: saturation is not universal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full four-property landscape (1.68M pairs, GBM vs HistGBM):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corr(f₁,f₂)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corr(m,d)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normalized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predicted range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regime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conductivity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−0.410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−0.384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[−15.4, 0.66]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density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0.937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+0.271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+0.260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[0.85, 2.00]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anti-saturation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melting_point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+0.153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+0.144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[188, 495]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anti-saturation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viscosity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+0.179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+0.068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[1.8, 10.7]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anti-saturation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Conductivity is the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only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saturated property. Melting point, viscosity,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density all anti-saturate: disagreement grows in their high-value regimes.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3.3 The physical-boundedness hypothesis is rejected; training-density coupling partially supported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 natural hypothesis is that saturation reflects physical boundedness: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conductivity has a physical upper bound (ion-transport constraints), so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predictors converge near the boundary. Density is the most physically regular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property here — a narrow range 0.85–2.00 g/cm³ — yet it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anti-saturates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(+0.27). The hypothesis is therefore rejected.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instead hypothesize that conductivity saturation reflects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training-density coupling: the high-conductivity regime is densely populated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by canonical high-performance ILs (e.g., the 1-ethyl-3-methylimidazolium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family) in the training set, forcing predictor convergence. We tested this 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6,108 ILs overlapping the ILPE independent source, splitting on whether 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IL shares a cation or anion with the experimental training set: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- Overall: sharing a training ion reduces disagreement significantly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(0.448 vs 0.523, Welch t = −7.14, p = 1.1e−12).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- Stratified by predicted value (10 quantiles): the effect concentrates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the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high-value layers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(layers 7–9: −0.12 to −0.15; layer 0: −0.17),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while low-value layers show no effect (+0.01 to +0.04). Paired test across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layers: mean −0.054, p = 0.059 (marginally significant); normalized effect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≈ 12.8% lower disagreement after controlling for predicted value.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Interpretation: training-density coupling is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partially supported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— it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explains the strong saturation in the high-value (near-optimal) regime, where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training data are dense and predictors are anchored to the same optimum.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anti-saturation in other properties remains unexplained by this mechanism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alone.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3.4 UGAO corollary: disagreement-guided sampling cannot find optima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Because high predicted values coincide with low disagreement (conductivity),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any disagreement-guided sampling strategy that seeks "high value × high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disagreement" regions searches an empty set: we measured zero such candidates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among 1.68M pairs. Disagreement is a diagnostic of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low-value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extrapolation,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not a map to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high-value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discovery.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3.5 Disagreement is not a ranking signal (direct test)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tested disagreement-penalized ranking (score = mean − λ·disagreement)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against independent ground truth on two properties: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Conductivity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(ILPE independent source, n = 6,108): pure mean ranking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already achieves 100% top-100 agreement with ILPE; penalizing disagreement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(λ = 0.5–8) provides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 gain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(98–100%, no improvement).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Melting point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(experimental ground truth, n = 3,945 training ILs): mean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prediction correlates r = 0.913 with experiment; disagreement correlates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only r = 0.123; disagreement-penalized ranking again provides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 gain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(top-100 agreement 100% at all λ).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Conclusion: disagreement is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not a ranking signal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for strongly predictable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properties — the mean already carries the signal, and disagreement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orthogonal noise. Its value is diagnostic (localizing distributional bias),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not prescriptive (improving selection).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3.6 Diagnostic value: disagreement marks unreliable regions (4/4 properties)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central claim — disagreement is a label-free diagnostic of prediction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unreliability — was tested directly on the experimental training set (per-IL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mean prediction error vs GBM/Hist disagreement):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n (ILs)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corr(disagreement,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error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Q1→Q4 error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growth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conductivity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641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+0.411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0.69→1.12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+61%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density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1,433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+0.475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0.022→0.047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+114%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melting_point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3,945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+0.486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14.3→34.7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+143%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viscosity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2,705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+0.151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0.73→0.94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+29%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4"/>
        </w:rPr>
        <w:t>All four properties confirm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higher predictor disagreement ⇒ systematically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larger prediction error, monotonically across disagreement quartiles. Without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any labels, the disagreement field localizes where predictions are unreliable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— the label-free distributional-bias diagnostic works across properties,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strongest for melting point (+143%) and density (+114%).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tested disagreement-penalized ranking (score = mean − λ·disagreement)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against independent ground truth on two properties: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Conductivity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(ILPE independent source, n = 6,108): pure mean ranking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already achieves 100% top-100 agreement with ILPE; penalizing disagreement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(λ = 0.5–8) provides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 gain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(98–100%, no improvement).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Melting point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(experimental ground truth, n = 3,945 training ILs): mean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prediction correlates r = 0.913 with experiment; disagreement correlates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only r = 0.123; disagreement-penalized ranking again provides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 gain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(top-100 agreement 100% at all λ).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Conclusion: disagreement is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not a ranking signal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for strongly predictable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properties — the mean already carries the signal, and disagreement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orthogonal noise. Its value is diagnostic (localizing distributional bias),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not prescriptive (improving selection).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4. Methods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Data.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paper6 full virtual space [1]: 1,673,919 IL cation–anion pairs scored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by GBM and HistGBM (459 RDKit descriptors per ion pair, T = 298.15 K); ILPE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independent ML source on 6,108 overlapping pairs; MPNN (graph neural network)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on a stratified 5,000-pair sample (20 quantile strata, ≤250 each; sample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percentiles match the full space: p5 −6.10 / p50 −3.31 / p95 −1.44).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Statistics.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Pearson correlation with t-test (n = 6,108, t = −36.6; n =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5,000, t = −37.0; all p &lt; 1e−300); variance normalization (center + unit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scale) as the saturation test; layered monotonicity over 20 quantiles.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Verification.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The covariance identity was verified with the math-agent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symbolic/numeric double-check (math_verify). All analyses are reproducible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from scripts in the repository.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Data availability.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Code and data: https://github.com/linfuxing123/IL-Property-ML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(version DOI to be assigned on release).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5. Discussion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Same-family ensembles are not independent evidence.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The pseudo-consensus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result (r = −0.55 inside the tree-consensus region) is a quantitative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argument that multi-model agreement must span paradigms (tree + GNN +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chemical language model) to be informative.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**Disagreement is a free diagnostic of distributional bias, not a ranking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signal.** Without labels, the disagreement field identifies regions where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predictors are systematically unreliable (Section 3.2) — and it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property-specific. Direct tests (Section 3.5) show disagreement-penalized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ranking provides no gain on conductivity or melting point: the mean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prediction already carries the signal. Disagreement's value is diagnostic,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not prescriptive.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Active learning must be property-aware.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Disagreement-guided acquisition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is meaningless for conductivity (the high-value×high-disagreement region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empty) but meaningful for melting point/viscosity/density, where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anti-saturation creates such regions — although ranking tests suggest even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there the mean dominates.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Limitations.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ILPE overlap limited to 6,108 pairs; MPNN scored on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sample; the training-density-coupling hypothesis for conductivity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saturation is untested; generality beyond ILs is unverified.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6. Conclusion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Predictor disagreement carries statistical structure that is property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dependent: saturation for conductivity, anti-saturation for density, melting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point, and viscosity. The saturation effect is structural (survives variance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normalization), strengthens with predictor independence, and marks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pseudo-consensus in same-family ensembles. Disagreement-based methods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materials ML must therefore be property-aware and paradigm-spanning.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7. Data and Software Availability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Code and data are publicly available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https://github.com/linfuxing123/IL-Property-ML (version DOI to be assigned 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release, planned v2.1.0).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8. References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[1] Lin, F. From 860 to 219,292 cations: how data scale unlocks generative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design of ionic liquids. ACS Central Science, under review (oc-2026-01411a).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[2] Lin, F. From property prediction to inverse design: multi-property Pareto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screening of ionic-liquid electrolytes under IL-disjoint validation. JCIM,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under review (ci-2026-027782).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[3] Lakshminarayanan, B.; Pritzel, A.; Blundell, C. Simple and scalable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predictive uncertainty estimation using deep ensembles. NeurIPS 2017.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[4] Ovadia, Y. et al. Can you trust your model's uncertainty? NeurIPS 2019.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[5] Zhong, X.; Chen, Y. et al. Screening environmentally benign ionic liquids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for CO2 absorption using representation uncertainty-based machine learning.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Environ. Sci. Technol. Lett. 2024, 11, 1193–1199. DOI: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10.1021/acs.estlett.4c00524.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[6] Molecular property prediction for very large databases with natural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language processing: a case study in ionic liquid design. Green Chem. 2025.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DOI: 10.1039/d5gc02803e.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