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0BE" w:rsidRPr="00A520BE" w:rsidRDefault="00A520BE" w:rsidP="00A520BE">
      <w:pPr>
        <w:widowControl/>
        <w:shd w:val="clear" w:color="auto" w:fill="FFFFFF"/>
        <w:spacing w:line="384" w:lineRule="atLeast"/>
        <w:ind w:left="120" w:right="120"/>
        <w:jc w:val="center"/>
        <w:rPr>
          <w:rFonts w:ascii="Times New Roman" w:eastAsia="楷体" w:hAnsi="Times New Roman" w:cs="宋体"/>
          <w:b/>
          <w:color w:val="333333"/>
          <w:kern w:val="0"/>
          <w:sz w:val="32"/>
          <w:szCs w:val="26"/>
        </w:rPr>
      </w:pPr>
      <w:r w:rsidRPr="00A520BE">
        <w:rPr>
          <w:rFonts w:ascii="Times New Roman" w:eastAsia="楷体" w:hAnsi="Times New Roman" w:cs="Times New Roman"/>
          <w:b/>
          <w:color w:val="333333"/>
          <w:spacing w:val="8"/>
          <w:kern w:val="0"/>
          <w:sz w:val="32"/>
          <w:szCs w:val="23"/>
        </w:rPr>
        <w:t>Commercial property</w:t>
      </w:r>
    </w:p>
    <w:p w:rsidR="00A520BE" w:rsidRPr="00A520BE" w:rsidRDefault="00A520BE" w:rsidP="00A520BE">
      <w:pPr>
        <w:widowControl/>
        <w:shd w:val="clear" w:color="auto" w:fill="FFFFFF"/>
        <w:spacing w:line="384" w:lineRule="atLeast"/>
        <w:ind w:left="120" w:right="120"/>
        <w:jc w:val="center"/>
        <w:rPr>
          <w:rFonts w:ascii="Times New Roman" w:eastAsia="楷体" w:hAnsi="Times New Roman" w:cs="宋体"/>
          <w:b/>
          <w:color w:val="333333"/>
          <w:kern w:val="0"/>
          <w:sz w:val="32"/>
          <w:szCs w:val="26"/>
        </w:rPr>
      </w:pPr>
      <w:r w:rsidRPr="00A520BE">
        <w:rPr>
          <w:rFonts w:ascii="Times New Roman" w:eastAsia="楷体" w:hAnsi="Times New Roman" w:cs="宋体" w:hint="eastAsia"/>
          <w:b/>
          <w:color w:val="333333"/>
          <w:spacing w:val="8"/>
          <w:kern w:val="0"/>
          <w:sz w:val="32"/>
          <w:szCs w:val="23"/>
        </w:rPr>
        <w:t>商业地产</w:t>
      </w:r>
    </w:p>
    <w:p w:rsidR="00A520BE" w:rsidRPr="00A520BE" w:rsidRDefault="00E00A50" w:rsidP="00A520BE">
      <w:pPr>
        <w:widowControl/>
        <w:shd w:val="clear" w:color="auto" w:fill="FFFFFF"/>
        <w:ind w:left="120" w:right="120"/>
        <w:jc w:val="center"/>
        <w:rPr>
          <w:rFonts w:ascii="Times New Roman" w:eastAsia="楷体" w:hAnsi="Times New Roman" w:cs="Arial"/>
          <w:color w:val="A5A5A5"/>
          <w:spacing w:val="8"/>
          <w:kern w:val="0"/>
          <w:szCs w:val="23"/>
        </w:rPr>
      </w:pPr>
      <w:r>
        <w:rPr>
          <w:rFonts w:ascii="Times New Roman" w:eastAsia="楷体" w:hAnsi="Times New Roman" w:cs="Arial" w:hint="eastAsia"/>
          <w:color w:val="333333"/>
          <w:kern w:val="0"/>
          <w:szCs w:val="20"/>
        </w:rPr>
        <w:t>(</w:t>
      </w:r>
      <w:r w:rsidR="00A520BE" w:rsidRPr="00A520BE">
        <w:rPr>
          <w:rFonts w:ascii="Times New Roman" w:eastAsia="楷体" w:hAnsi="Times New Roman" w:cs="Arial" w:hint="eastAsia"/>
          <w:color w:val="333333"/>
          <w:kern w:val="0"/>
          <w:szCs w:val="20"/>
        </w:rPr>
        <w:t>英文部分选自经济学人</w:t>
      </w:r>
      <w:r w:rsidR="00A520BE" w:rsidRPr="00A520BE">
        <w:rPr>
          <w:rFonts w:ascii="Times New Roman" w:eastAsia="楷体" w:hAnsi="Times New Roman" w:cs="Arial" w:hint="eastAsia"/>
          <w:color w:val="333333"/>
          <w:kern w:val="0"/>
          <w:szCs w:val="20"/>
        </w:rPr>
        <w:t>20220730</w:t>
      </w:r>
      <w:r w:rsidR="00A520BE" w:rsidRPr="00A520BE">
        <w:rPr>
          <w:rFonts w:ascii="Times New Roman" w:eastAsia="楷体" w:hAnsi="Times New Roman" w:cs="Arial" w:hint="eastAsia"/>
          <w:color w:val="333333"/>
          <w:kern w:val="0"/>
          <w:szCs w:val="20"/>
        </w:rPr>
        <w:t>期财经</w:t>
      </w:r>
      <w:proofErr w:type="gramStart"/>
      <w:r w:rsidR="00A520BE" w:rsidRPr="00A520BE">
        <w:rPr>
          <w:rFonts w:ascii="Times New Roman" w:eastAsia="楷体" w:hAnsi="Times New Roman" w:cs="Arial" w:hint="eastAsia"/>
          <w:color w:val="333333"/>
          <w:kern w:val="0"/>
          <w:szCs w:val="20"/>
        </w:rPr>
        <w:t>版块</w:t>
      </w:r>
      <w:proofErr w:type="gramEnd"/>
      <w:r>
        <w:rPr>
          <w:rFonts w:ascii="Times New Roman" w:eastAsia="楷体" w:hAnsi="Times New Roman" w:cs="Arial" w:hint="eastAsia"/>
          <w:color w:val="333333"/>
          <w:kern w:val="0"/>
          <w:szCs w:val="20"/>
        </w:rPr>
        <w:t>)</w:t>
      </w:r>
    </w:p>
    <w:p w:rsidR="00811F0E" w:rsidRPr="00FA2A74" w:rsidRDefault="00A520BE">
      <w:pPr>
        <w:rPr>
          <w:rFonts w:ascii="Times New Roman" w:eastAsia="楷体" w:hAnsi="Times New Roman"/>
          <w:b/>
          <w:sz w:val="24"/>
        </w:rPr>
      </w:pPr>
      <w:r w:rsidRPr="00FA2A74">
        <w:rPr>
          <w:rFonts w:ascii="Times New Roman" w:eastAsia="楷体" w:hAnsi="Times New Roman"/>
          <w:b/>
          <w:noProof/>
          <w:sz w:val="24"/>
        </w:rPr>
        <w:drawing>
          <wp:inline distT="0" distB="0" distL="0" distR="0" wp14:anchorId="2D676179" wp14:editId="721320E4">
            <wp:extent cx="5274310" cy="2966799"/>
            <wp:effectExtent l="0" t="0" r="2540" b="5080"/>
            <wp:docPr id="1" name="图片 1" descr="C:\Users\Administrator\Documents\WeChat Files\wxid_75cixl5mb3x122\FileStorage\Temp\c26b1528f5c38fd769403043b0350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wxid_75cixl5mb3x122\FileStorage\Temp\c26b1528f5c38fd769403043b035049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222222"/>
          <w:spacing w:val="8"/>
          <w:szCs w:val="23"/>
        </w:rPr>
        <w:t>Commercial property</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222222"/>
          <w:spacing w:val="8"/>
          <w:szCs w:val="23"/>
        </w:rPr>
        <w:t>商业地产</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222222"/>
          <w:spacing w:val="8"/>
          <w:szCs w:val="23"/>
        </w:rPr>
        <w:t>Through the floor</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222222"/>
          <w:spacing w:val="8"/>
          <w:szCs w:val="23"/>
        </w:rPr>
        <w:t>跌入谷底</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222222"/>
          <w:spacing w:val="8"/>
          <w:szCs w:val="23"/>
        </w:rPr>
        <w:t xml:space="preserve">Growth </w:t>
      </w:r>
      <w:commentRangeStart w:id="0"/>
      <w:r w:rsidRPr="00E00A50">
        <w:rPr>
          <w:rFonts w:ascii="Times New Roman" w:eastAsia="楷体" w:hAnsi="Times New Roman" w:cs="Times New Roman"/>
          <w:color w:val="222222"/>
          <w:spacing w:val="8"/>
          <w:szCs w:val="23"/>
          <w:highlight w:val="yellow"/>
        </w:rPr>
        <w:t>jitters</w:t>
      </w:r>
      <w:commentRangeEnd w:id="0"/>
      <w:r w:rsidR="0049361C">
        <w:rPr>
          <w:rStyle w:val="a5"/>
          <w:rFonts w:asciiTheme="minorHAnsi" w:eastAsiaTheme="minorEastAsia" w:hAnsiTheme="minorHAnsi" w:cstheme="minorBidi"/>
          <w:kern w:val="2"/>
        </w:rPr>
        <w:commentReference w:id="0"/>
      </w:r>
      <w:r w:rsidRPr="00FA2A74">
        <w:rPr>
          <w:rFonts w:ascii="Times New Roman" w:eastAsia="楷体" w:hAnsi="Times New Roman" w:cs="Times New Roman"/>
          <w:color w:val="222222"/>
          <w:spacing w:val="8"/>
          <w:szCs w:val="23"/>
        </w:rPr>
        <w:t xml:space="preserve"> are prompting investors to rethink their </w:t>
      </w:r>
      <w:commentRangeStart w:id="1"/>
      <w:r w:rsidRPr="00E00A50">
        <w:rPr>
          <w:rFonts w:ascii="Times New Roman" w:eastAsia="楷体" w:hAnsi="Times New Roman" w:cs="Times New Roman"/>
          <w:color w:val="222222"/>
          <w:spacing w:val="8"/>
          <w:szCs w:val="23"/>
          <w:highlight w:val="yellow"/>
        </w:rPr>
        <w:t>portfolios</w:t>
      </w:r>
      <w:commentRangeEnd w:id="1"/>
      <w:r w:rsidR="0049361C">
        <w:rPr>
          <w:rStyle w:val="a5"/>
          <w:rFonts w:asciiTheme="minorHAnsi" w:eastAsiaTheme="minorEastAsia" w:hAnsiTheme="minorHAnsi" w:cstheme="minorBidi"/>
          <w:kern w:val="2"/>
        </w:rPr>
        <w:commentReference w:id="1"/>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222222"/>
          <w:spacing w:val="8"/>
          <w:szCs w:val="23"/>
        </w:rPr>
        <w:t>市场不安情绪蔓延，投资者重新审视资产组合</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222222"/>
          <w:spacing w:val="8"/>
          <w:szCs w:val="23"/>
        </w:rPr>
        <w:t>Property</w:t>
      </w:r>
      <w:r w:rsidRPr="00E00A50">
        <w:rPr>
          <w:rFonts w:ascii="Times New Roman" w:eastAsia="楷体" w:hAnsi="Times New Roman" w:cs="Times New Roman"/>
          <w:b/>
          <w:color w:val="FF0000"/>
          <w:spacing w:val="8"/>
          <w:szCs w:val="23"/>
        </w:rPr>
        <w:t xml:space="preserve"> is usually regarded as</w:t>
      </w:r>
      <w:r w:rsidRPr="00FA2A74">
        <w:rPr>
          <w:rFonts w:ascii="Times New Roman" w:eastAsia="楷体" w:hAnsi="Times New Roman" w:cs="Times New Roman"/>
          <w:color w:val="222222"/>
          <w:spacing w:val="8"/>
          <w:szCs w:val="23"/>
        </w:rPr>
        <w:t xml:space="preserve"> a good </w:t>
      </w:r>
      <w:commentRangeStart w:id="2"/>
      <w:r w:rsidRPr="00E00A50">
        <w:rPr>
          <w:rFonts w:ascii="Times New Roman" w:eastAsia="楷体" w:hAnsi="Times New Roman" w:cs="Times New Roman"/>
          <w:color w:val="222222"/>
          <w:spacing w:val="8"/>
          <w:szCs w:val="23"/>
          <w:highlight w:val="yellow"/>
        </w:rPr>
        <w:t>hedge</w:t>
      </w:r>
      <w:commentRangeEnd w:id="2"/>
      <w:r w:rsidR="0049361C">
        <w:rPr>
          <w:rStyle w:val="a5"/>
          <w:rFonts w:asciiTheme="minorHAnsi" w:eastAsiaTheme="minorEastAsia" w:hAnsiTheme="minorHAnsi" w:cstheme="minorBidi"/>
          <w:kern w:val="2"/>
        </w:rPr>
        <w:commentReference w:id="2"/>
      </w:r>
      <w:r w:rsidRPr="00FA2A74">
        <w:rPr>
          <w:rFonts w:ascii="Times New Roman" w:eastAsia="楷体" w:hAnsi="Times New Roman" w:cs="Times New Roman"/>
          <w:color w:val="222222"/>
          <w:spacing w:val="8"/>
          <w:szCs w:val="23"/>
        </w:rPr>
        <w:t xml:space="preserve"> against inflation. Landlords’ ability to increase rents can </w:t>
      </w:r>
      <w:commentRangeStart w:id="3"/>
      <w:r w:rsidRPr="00E00A50">
        <w:rPr>
          <w:rFonts w:ascii="Times New Roman" w:eastAsia="楷体" w:hAnsi="Times New Roman" w:cs="Times New Roman"/>
          <w:color w:val="222222"/>
          <w:spacing w:val="8"/>
          <w:szCs w:val="23"/>
          <w:highlight w:val="yellow"/>
        </w:rPr>
        <w:t>cushion</w:t>
      </w:r>
      <w:commentRangeEnd w:id="3"/>
      <w:r w:rsidR="0049361C">
        <w:rPr>
          <w:rStyle w:val="a5"/>
          <w:rFonts w:asciiTheme="minorHAnsi" w:eastAsiaTheme="minorEastAsia" w:hAnsiTheme="minorHAnsi" w:cstheme="minorBidi"/>
          <w:kern w:val="2"/>
        </w:rPr>
        <w:commentReference w:id="3"/>
      </w:r>
      <w:r w:rsidRPr="00FA2A74">
        <w:rPr>
          <w:rFonts w:ascii="Times New Roman" w:eastAsia="楷体" w:hAnsi="Times New Roman" w:cs="Times New Roman"/>
          <w:color w:val="222222"/>
          <w:spacing w:val="8"/>
          <w:szCs w:val="23"/>
        </w:rPr>
        <w:t xml:space="preserve"> the blow from rising costs. If inflation is driven by strong economic growth, rents </w:t>
      </w:r>
      <w:r w:rsidRPr="00E00A50">
        <w:rPr>
          <w:rFonts w:ascii="Times New Roman" w:eastAsia="楷体" w:hAnsi="Times New Roman" w:cs="Times New Roman"/>
          <w:b/>
          <w:color w:val="FF0000"/>
          <w:spacing w:val="8"/>
          <w:szCs w:val="23"/>
        </w:rPr>
        <w:t>go up</w:t>
      </w:r>
      <w:r w:rsidRPr="00FA2A74">
        <w:rPr>
          <w:rFonts w:ascii="Times New Roman" w:eastAsia="楷体" w:hAnsi="Times New Roman" w:cs="Times New Roman"/>
          <w:color w:val="222222"/>
          <w:spacing w:val="8"/>
          <w:szCs w:val="23"/>
        </w:rPr>
        <w:t xml:space="preserve">, buildings stay full and </w:t>
      </w:r>
      <w:r w:rsidRPr="001E7F7D">
        <w:rPr>
          <w:rFonts w:ascii="Times New Roman" w:eastAsia="楷体" w:hAnsi="Times New Roman" w:cs="Times New Roman"/>
          <w:color w:val="222222"/>
          <w:spacing w:val="8"/>
          <w:szCs w:val="23"/>
          <w:highlight w:val="yellow"/>
        </w:rPr>
        <w:t>landlords</w:t>
      </w:r>
      <w:r w:rsidRPr="001E7F7D">
        <w:rPr>
          <w:rFonts w:ascii="Times New Roman" w:eastAsia="楷体" w:hAnsi="Times New Roman" w:cs="Times New Roman"/>
          <w:b/>
          <w:color w:val="FF0000"/>
          <w:spacing w:val="8"/>
          <w:szCs w:val="23"/>
        </w:rPr>
        <w:t xml:space="preserve"> are assured of </w:t>
      </w:r>
      <w:r w:rsidRPr="00FA2A74">
        <w:rPr>
          <w:rFonts w:ascii="Times New Roman" w:eastAsia="楷体" w:hAnsi="Times New Roman" w:cs="Times New Roman"/>
          <w:color w:val="222222"/>
          <w:spacing w:val="8"/>
          <w:szCs w:val="23"/>
        </w:rPr>
        <w:t>rising income.</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222222"/>
          <w:spacing w:val="8"/>
          <w:szCs w:val="23"/>
        </w:rPr>
        <w:t>地产投资常常视为是对抗通胀的一把利器，提高租金是房东用以对</w:t>
      </w:r>
      <w:proofErr w:type="gramStart"/>
      <w:r w:rsidRPr="00FA2A74">
        <w:rPr>
          <w:rFonts w:ascii="Times New Roman" w:eastAsia="楷体" w:hAnsi="Times New Roman" w:hint="eastAsia"/>
          <w:color w:val="222222"/>
          <w:spacing w:val="8"/>
          <w:szCs w:val="23"/>
        </w:rPr>
        <w:t>冲成本</w:t>
      </w:r>
      <w:proofErr w:type="gramEnd"/>
      <w:r w:rsidRPr="00FA2A74">
        <w:rPr>
          <w:rFonts w:ascii="Times New Roman" w:eastAsia="楷体" w:hAnsi="Times New Roman" w:hint="eastAsia"/>
          <w:color w:val="222222"/>
          <w:spacing w:val="8"/>
          <w:szCs w:val="23"/>
        </w:rPr>
        <w:t>上升的重要手段。在增长拉动型通胀中，租金上涨，一屋难求，房东势必能赚得盆满钵满。</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222222"/>
          <w:spacing w:val="8"/>
          <w:szCs w:val="23"/>
        </w:rPr>
        <w:lastRenderedPageBreak/>
        <w:t xml:space="preserve">Worries about the economy, however, have </w:t>
      </w:r>
      <w:r w:rsidRPr="001E7F7D">
        <w:rPr>
          <w:rFonts w:ascii="Times New Roman" w:eastAsia="楷体" w:hAnsi="Times New Roman" w:cs="Times New Roman"/>
          <w:b/>
          <w:color w:val="FF0000"/>
          <w:spacing w:val="8"/>
          <w:szCs w:val="23"/>
        </w:rPr>
        <w:t>turned</w:t>
      </w:r>
      <w:r w:rsidRPr="001E7F7D">
        <w:rPr>
          <w:rFonts w:ascii="Times New Roman" w:eastAsia="楷体" w:hAnsi="Times New Roman" w:cs="Times New Roman"/>
          <w:color w:val="FF0000"/>
          <w:spacing w:val="8"/>
          <w:szCs w:val="23"/>
        </w:rPr>
        <w:t xml:space="preserve"> </w:t>
      </w:r>
      <w:r w:rsidRPr="00FA2A74">
        <w:rPr>
          <w:rFonts w:ascii="Times New Roman" w:eastAsia="楷体" w:hAnsi="Times New Roman" w:cs="Times New Roman"/>
          <w:color w:val="222222"/>
          <w:spacing w:val="8"/>
          <w:szCs w:val="23"/>
        </w:rPr>
        <w:t xml:space="preserve">this strategy </w:t>
      </w:r>
      <w:r w:rsidRPr="001E7F7D">
        <w:rPr>
          <w:rFonts w:ascii="Times New Roman" w:eastAsia="楷体" w:hAnsi="Times New Roman" w:cs="Times New Roman"/>
          <w:b/>
          <w:color w:val="FF0000"/>
          <w:spacing w:val="8"/>
          <w:szCs w:val="23"/>
        </w:rPr>
        <w:t>on its head</w:t>
      </w:r>
      <w:r w:rsidRPr="00FA2A74">
        <w:rPr>
          <w:rFonts w:ascii="Times New Roman" w:eastAsia="楷体" w:hAnsi="Times New Roman" w:cs="Times New Roman"/>
          <w:color w:val="222222"/>
          <w:spacing w:val="8"/>
          <w:szCs w:val="23"/>
        </w:rPr>
        <w:t xml:space="preserve">. Strained household budgets and stretched corporate balance-sheets could limit </w:t>
      </w:r>
      <w:commentRangeStart w:id="4"/>
      <w:r w:rsidRPr="001E7F7D">
        <w:rPr>
          <w:rFonts w:ascii="Times New Roman" w:eastAsia="楷体" w:hAnsi="Times New Roman" w:cs="Times New Roman"/>
          <w:color w:val="222222"/>
          <w:spacing w:val="8"/>
          <w:szCs w:val="23"/>
          <w:highlight w:val="yellow"/>
        </w:rPr>
        <w:t>tenants’</w:t>
      </w:r>
      <w:commentRangeEnd w:id="4"/>
      <w:r w:rsidR="0049361C">
        <w:rPr>
          <w:rStyle w:val="a5"/>
          <w:rFonts w:asciiTheme="minorHAnsi" w:eastAsiaTheme="minorEastAsia" w:hAnsiTheme="minorHAnsi" w:cstheme="minorBidi"/>
          <w:kern w:val="2"/>
        </w:rPr>
        <w:commentReference w:id="4"/>
      </w:r>
      <w:r w:rsidRPr="00FA2A74">
        <w:rPr>
          <w:rFonts w:ascii="Times New Roman" w:eastAsia="楷体" w:hAnsi="Times New Roman" w:cs="Times New Roman"/>
          <w:color w:val="222222"/>
          <w:spacing w:val="8"/>
          <w:szCs w:val="23"/>
        </w:rPr>
        <w:t xml:space="preserve"> ability to pay more rent, </w:t>
      </w:r>
      <w:commentRangeStart w:id="5"/>
      <w:proofErr w:type="spellStart"/>
      <w:r w:rsidRPr="001E7F7D">
        <w:rPr>
          <w:rFonts w:ascii="Times New Roman" w:eastAsia="楷体" w:hAnsi="Times New Roman" w:cs="Times New Roman"/>
          <w:color w:val="222222"/>
          <w:spacing w:val="8"/>
          <w:szCs w:val="23"/>
          <w:highlight w:val="yellow"/>
        </w:rPr>
        <w:t>jeopardising</w:t>
      </w:r>
      <w:commentRangeEnd w:id="5"/>
      <w:proofErr w:type="spellEnd"/>
      <w:r w:rsidR="0049361C">
        <w:rPr>
          <w:rStyle w:val="a5"/>
          <w:rFonts w:asciiTheme="minorHAnsi" w:eastAsiaTheme="minorEastAsia" w:hAnsiTheme="minorHAnsi" w:cstheme="minorBidi"/>
          <w:kern w:val="2"/>
        </w:rPr>
        <w:commentReference w:id="5"/>
      </w:r>
      <w:r w:rsidRPr="00FA2A74">
        <w:rPr>
          <w:rFonts w:ascii="Times New Roman" w:eastAsia="楷体" w:hAnsi="Times New Roman" w:cs="Times New Roman"/>
          <w:color w:val="222222"/>
          <w:spacing w:val="8"/>
          <w:szCs w:val="23"/>
        </w:rPr>
        <w:t xml:space="preserve"> investors’ returns. Moreover, with the cost of debt rising, owners of office towers, hotels, shopping malls and other types of property risk being stuck with lower returns on assets that may now be overpriced. Many fear a correction is coming.</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222222"/>
          <w:spacing w:val="8"/>
          <w:szCs w:val="23"/>
        </w:rPr>
        <w:t>然而一旦经济状况开始令人担忧，同样的策略，结果却会有着天壤之别。家庭缩减开支，企业资产负债表吃紧，这些都会令租客囊中羞涩，进而影响地产投资者的收益。更重要的是，随着借贷成本的上升，办公楼、旅馆、购物中心</w:t>
      </w:r>
      <w:r w:rsidRPr="00FA2A74">
        <w:rPr>
          <w:rFonts w:ascii="Times New Roman" w:eastAsia="楷体" w:hAnsi="Times New Roman" w:cs="Times New Roman" w:hint="eastAsia"/>
          <w:color w:val="222222"/>
          <w:spacing w:val="8"/>
          <w:szCs w:val="23"/>
        </w:rPr>
        <w:t>及其他地产所有者会因此掉入</w:t>
      </w:r>
      <w:r w:rsidRPr="00FA2A74">
        <w:rPr>
          <w:rFonts w:ascii="Times New Roman" w:eastAsia="楷体" w:hAnsi="Times New Roman" w:cs="Times New Roman"/>
          <w:color w:val="222222"/>
          <w:spacing w:val="8"/>
          <w:szCs w:val="23"/>
        </w:rPr>
        <w:t>“</w:t>
      </w:r>
      <w:r w:rsidRPr="00FA2A74">
        <w:rPr>
          <w:rFonts w:ascii="Times New Roman" w:eastAsia="楷体" w:hAnsi="Times New Roman" w:cs="Times New Roman" w:hint="eastAsia"/>
          <w:color w:val="222222"/>
          <w:spacing w:val="8"/>
          <w:szCs w:val="23"/>
        </w:rPr>
        <w:t>低资产回报率</w:t>
      </w:r>
      <w:r w:rsidRPr="00FA2A74">
        <w:rPr>
          <w:rFonts w:ascii="Times New Roman" w:eastAsia="楷体" w:hAnsi="Times New Roman" w:cs="Times New Roman"/>
          <w:color w:val="222222"/>
          <w:spacing w:val="8"/>
          <w:szCs w:val="23"/>
        </w:rPr>
        <w:t>”</w:t>
      </w:r>
      <w:r w:rsidRPr="00FA2A74">
        <w:rPr>
          <w:rFonts w:ascii="Times New Roman" w:eastAsia="楷体" w:hAnsi="Times New Roman" w:cs="Times New Roman" w:hint="eastAsia"/>
          <w:color w:val="222222"/>
          <w:spacing w:val="8"/>
          <w:szCs w:val="23"/>
        </w:rPr>
        <w:t>陷阱</w:t>
      </w:r>
      <w:r w:rsidRPr="00FA2A74">
        <w:rPr>
          <w:rFonts w:ascii="Times New Roman" w:eastAsia="楷体" w:hAnsi="Times New Roman" w:cs="Times New Roman"/>
          <w:color w:val="222222"/>
          <w:spacing w:val="8"/>
          <w:szCs w:val="23"/>
        </w:rPr>
        <w:t>——</w:t>
      </w:r>
      <w:r w:rsidRPr="00FA2A74">
        <w:rPr>
          <w:rFonts w:ascii="Times New Roman" w:eastAsia="楷体" w:hAnsi="Times New Roman" w:cs="Times New Roman" w:hint="eastAsia"/>
          <w:color w:val="222222"/>
          <w:spacing w:val="8"/>
          <w:szCs w:val="23"/>
        </w:rPr>
        <w:t>其</w:t>
      </w:r>
      <w:r w:rsidRPr="00FA2A74">
        <w:rPr>
          <w:rFonts w:ascii="Times New Roman" w:eastAsia="楷体" w:hAnsi="Times New Roman" w:hint="eastAsia"/>
          <w:color w:val="222222"/>
          <w:spacing w:val="8"/>
          <w:szCs w:val="23"/>
        </w:rPr>
        <w:t>当前资产价值可能已被高估。许多人担心市场调整就在眼前。</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888888"/>
          <w:spacing w:val="8"/>
          <w:szCs w:val="23"/>
        </w:rPr>
        <w:t>注释：</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888888"/>
          <w:spacing w:val="8"/>
          <w:szCs w:val="23"/>
        </w:rPr>
        <w:t>If you turn something such as an argument, fact or theory on its head or stand it on its head, you make it have the opposite effect or meaning.</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222222"/>
          <w:spacing w:val="8"/>
          <w:szCs w:val="23"/>
        </w:rPr>
        <w:t xml:space="preserve">The darkening mood is </w:t>
      </w:r>
      <w:r w:rsidRPr="00F036C5">
        <w:rPr>
          <w:rFonts w:ascii="Times New Roman" w:eastAsia="楷体" w:hAnsi="Times New Roman" w:cs="Times New Roman"/>
          <w:b/>
          <w:color w:val="FF0000"/>
          <w:spacing w:val="8"/>
          <w:szCs w:val="23"/>
        </w:rPr>
        <w:t>in contrast to</w:t>
      </w:r>
      <w:r w:rsidRPr="00FA2A74">
        <w:rPr>
          <w:rFonts w:ascii="Times New Roman" w:eastAsia="楷体" w:hAnsi="Times New Roman" w:cs="Times New Roman"/>
          <w:color w:val="222222"/>
          <w:spacing w:val="8"/>
          <w:szCs w:val="23"/>
        </w:rPr>
        <w:t xml:space="preserve"> the optimism of 2021, when returns soared, rents rocketed and </w:t>
      </w:r>
      <w:commentRangeStart w:id="6"/>
      <w:r w:rsidRPr="00F036C5">
        <w:rPr>
          <w:rFonts w:ascii="Times New Roman" w:eastAsia="楷体" w:hAnsi="Times New Roman" w:cs="Times New Roman"/>
          <w:color w:val="222222"/>
          <w:spacing w:val="8"/>
          <w:szCs w:val="23"/>
          <w:highlight w:val="yellow"/>
        </w:rPr>
        <w:t>fundraising</w:t>
      </w:r>
      <w:commentRangeEnd w:id="6"/>
      <w:r w:rsidR="0049361C">
        <w:rPr>
          <w:rStyle w:val="a5"/>
          <w:rFonts w:asciiTheme="minorHAnsi" w:eastAsiaTheme="minorEastAsia" w:hAnsiTheme="minorHAnsi" w:cstheme="minorBidi"/>
          <w:kern w:val="2"/>
        </w:rPr>
        <w:commentReference w:id="6"/>
      </w:r>
      <w:r w:rsidRPr="00FA2A74">
        <w:rPr>
          <w:rFonts w:ascii="Times New Roman" w:eastAsia="楷体" w:hAnsi="Times New Roman" w:cs="Times New Roman"/>
          <w:color w:val="222222"/>
          <w:spacing w:val="8"/>
          <w:szCs w:val="23"/>
        </w:rPr>
        <w:t xml:space="preserve">, </w:t>
      </w:r>
      <w:commentRangeStart w:id="7"/>
      <w:proofErr w:type="spellStart"/>
      <w:r w:rsidRPr="00F036C5">
        <w:rPr>
          <w:rFonts w:ascii="Times New Roman" w:eastAsia="楷体" w:hAnsi="Times New Roman" w:cs="Times New Roman"/>
          <w:color w:val="222222"/>
          <w:spacing w:val="8"/>
          <w:szCs w:val="23"/>
          <w:highlight w:val="yellow"/>
        </w:rPr>
        <w:t>fuelled</w:t>
      </w:r>
      <w:commentRangeEnd w:id="7"/>
      <w:proofErr w:type="spellEnd"/>
      <w:r w:rsidR="0049361C">
        <w:rPr>
          <w:rStyle w:val="a5"/>
          <w:rFonts w:asciiTheme="minorHAnsi" w:eastAsiaTheme="minorEastAsia" w:hAnsiTheme="minorHAnsi" w:cstheme="minorBidi"/>
          <w:kern w:val="2"/>
        </w:rPr>
        <w:commentReference w:id="7"/>
      </w:r>
      <w:r w:rsidRPr="00FA2A74">
        <w:rPr>
          <w:rFonts w:ascii="Times New Roman" w:eastAsia="楷体" w:hAnsi="Times New Roman" w:cs="Times New Roman"/>
          <w:color w:val="222222"/>
          <w:spacing w:val="8"/>
          <w:szCs w:val="23"/>
        </w:rPr>
        <w:t xml:space="preserve"> by low interest rates, raced to record highs. Even as offices remained eerily empty, fund managers rushed to park their capital in new blocks of flats, labs and </w:t>
      </w:r>
      <w:commentRangeStart w:id="8"/>
      <w:r w:rsidRPr="00F036C5">
        <w:rPr>
          <w:rFonts w:ascii="Times New Roman" w:eastAsia="楷体" w:hAnsi="Times New Roman" w:cs="Times New Roman"/>
          <w:color w:val="222222"/>
          <w:spacing w:val="8"/>
          <w:szCs w:val="23"/>
          <w:highlight w:val="yellow"/>
        </w:rPr>
        <w:t>warehouses</w:t>
      </w:r>
      <w:commentRangeEnd w:id="8"/>
      <w:r w:rsidR="00CA3434">
        <w:rPr>
          <w:rStyle w:val="a5"/>
          <w:rFonts w:asciiTheme="minorHAnsi" w:eastAsiaTheme="minorEastAsia" w:hAnsiTheme="minorHAnsi" w:cstheme="minorBidi"/>
          <w:kern w:val="2"/>
        </w:rPr>
        <w:commentReference w:id="8"/>
      </w:r>
      <w:r w:rsidRPr="00FA2A74">
        <w:rPr>
          <w:rFonts w:ascii="Times New Roman" w:eastAsia="楷体" w:hAnsi="Times New Roman" w:cs="Times New Roman"/>
          <w:color w:val="222222"/>
          <w:spacing w:val="8"/>
          <w:szCs w:val="23"/>
        </w:rPr>
        <w:t xml:space="preserve">, </w:t>
      </w:r>
      <w:r w:rsidRPr="00F036C5">
        <w:rPr>
          <w:rFonts w:ascii="Times New Roman" w:eastAsia="楷体" w:hAnsi="Times New Roman" w:cs="Times New Roman"/>
          <w:b/>
          <w:color w:val="FF0000"/>
          <w:spacing w:val="8"/>
          <w:szCs w:val="23"/>
        </w:rPr>
        <w:t>pushing up</w:t>
      </w:r>
      <w:r w:rsidRPr="00FA2A74">
        <w:rPr>
          <w:rFonts w:ascii="Times New Roman" w:eastAsia="楷体" w:hAnsi="Times New Roman" w:cs="Times New Roman"/>
          <w:color w:val="222222"/>
          <w:spacing w:val="8"/>
          <w:szCs w:val="23"/>
        </w:rPr>
        <w:t xml:space="preserve"> the global value of professionally managed property by nearly $1trn. That stellar performance has since fizzled out. The share prices of listed real-estate investment trusts are tanking and expectations for rental growth and returns are </w:t>
      </w:r>
      <w:r w:rsidRPr="00F036C5">
        <w:rPr>
          <w:rFonts w:ascii="Times New Roman" w:eastAsia="楷体" w:hAnsi="Times New Roman" w:cs="Times New Roman"/>
          <w:b/>
          <w:color w:val="FF0000"/>
          <w:spacing w:val="8"/>
          <w:szCs w:val="23"/>
        </w:rPr>
        <w:t xml:space="preserve">being </w:t>
      </w:r>
      <w:commentRangeStart w:id="9"/>
      <w:r w:rsidRPr="00F036C5">
        <w:rPr>
          <w:rFonts w:ascii="Times New Roman" w:eastAsia="楷体" w:hAnsi="Times New Roman" w:cs="Times New Roman"/>
          <w:b/>
          <w:color w:val="FF0000"/>
          <w:spacing w:val="8"/>
          <w:szCs w:val="23"/>
          <w:highlight w:val="yellow"/>
        </w:rPr>
        <w:t>scaled</w:t>
      </w:r>
      <w:commentRangeEnd w:id="9"/>
      <w:r w:rsidR="00CA3434">
        <w:rPr>
          <w:rStyle w:val="a5"/>
          <w:rFonts w:asciiTheme="minorHAnsi" w:eastAsiaTheme="minorEastAsia" w:hAnsiTheme="minorHAnsi" w:cstheme="minorBidi"/>
          <w:kern w:val="2"/>
        </w:rPr>
        <w:commentReference w:id="9"/>
      </w:r>
      <w:r w:rsidRPr="00F036C5">
        <w:rPr>
          <w:rFonts w:ascii="Times New Roman" w:eastAsia="楷体" w:hAnsi="Times New Roman" w:cs="Times New Roman"/>
          <w:b/>
          <w:color w:val="FF0000"/>
          <w:spacing w:val="8"/>
          <w:szCs w:val="23"/>
        </w:rPr>
        <w:t xml:space="preserve"> back</w:t>
      </w:r>
      <w:r w:rsidRPr="00FA2A74">
        <w:rPr>
          <w:rFonts w:ascii="Times New Roman" w:eastAsia="楷体" w:hAnsi="Times New Roman" w:cs="Times New Roman"/>
          <w:color w:val="222222"/>
          <w:spacing w:val="8"/>
          <w:szCs w:val="23"/>
        </w:rPr>
        <w:t xml:space="preserve">. In America </w:t>
      </w:r>
      <w:commentRangeStart w:id="10"/>
      <w:commentRangeStart w:id="11"/>
      <w:r w:rsidRPr="00F036C5">
        <w:rPr>
          <w:rFonts w:ascii="Times New Roman" w:eastAsia="楷体" w:hAnsi="Times New Roman" w:cs="Times New Roman"/>
          <w:color w:val="222222"/>
          <w:spacing w:val="8"/>
          <w:szCs w:val="23"/>
          <w:highlight w:val="yellow"/>
        </w:rPr>
        <w:t>delinquency</w:t>
      </w:r>
      <w:commentRangeEnd w:id="10"/>
      <w:r w:rsidR="00CA3434">
        <w:rPr>
          <w:rStyle w:val="a5"/>
          <w:rFonts w:asciiTheme="minorHAnsi" w:eastAsiaTheme="minorEastAsia" w:hAnsiTheme="minorHAnsi" w:cstheme="minorBidi"/>
          <w:kern w:val="2"/>
        </w:rPr>
        <w:commentReference w:id="10"/>
      </w:r>
      <w:r w:rsidRPr="00FA2A74">
        <w:rPr>
          <w:rFonts w:ascii="Times New Roman" w:eastAsia="楷体" w:hAnsi="Times New Roman" w:cs="Times New Roman"/>
          <w:color w:val="222222"/>
          <w:spacing w:val="8"/>
          <w:szCs w:val="23"/>
        </w:rPr>
        <w:t xml:space="preserve"> rates</w:t>
      </w:r>
      <w:commentRangeEnd w:id="11"/>
      <w:r w:rsidR="00AD40A4">
        <w:rPr>
          <w:rStyle w:val="a5"/>
          <w:rFonts w:asciiTheme="minorHAnsi" w:eastAsiaTheme="minorEastAsia" w:hAnsiTheme="minorHAnsi" w:cstheme="minorBidi"/>
          <w:kern w:val="2"/>
        </w:rPr>
        <w:commentReference w:id="11"/>
      </w:r>
      <w:r w:rsidRPr="00FA2A74">
        <w:rPr>
          <w:rFonts w:ascii="Times New Roman" w:eastAsia="楷体" w:hAnsi="Times New Roman" w:cs="Times New Roman"/>
          <w:color w:val="222222"/>
          <w:spacing w:val="8"/>
          <w:szCs w:val="23"/>
        </w:rPr>
        <w:t xml:space="preserve"> </w:t>
      </w:r>
      <w:r w:rsidRPr="00F036C5">
        <w:rPr>
          <w:rFonts w:ascii="Times New Roman" w:eastAsia="楷体" w:hAnsi="Times New Roman" w:cs="Times New Roman"/>
          <w:b/>
          <w:color w:val="FF0000"/>
          <w:spacing w:val="8"/>
          <w:szCs w:val="23"/>
        </w:rPr>
        <w:t>crept up</w:t>
      </w:r>
      <w:r w:rsidRPr="00FA2A74">
        <w:rPr>
          <w:rFonts w:ascii="Times New Roman" w:eastAsia="楷体" w:hAnsi="Times New Roman" w:cs="Times New Roman"/>
          <w:color w:val="222222"/>
          <w:spacing w:val="8"/>
          <w:szCs w:val="23"/>
        </w:rPr>
        <w:t xml:space="preserve"> in June for the first time since late 2021.</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222222"/>
          <w:spacing w:val="8"/>
          <w:szCs w:val="23"/>
        </w:rPr>
        <w:t>这种阴郁的情绪与</w:t>
      </w:r>
      <w:r w:rsidRPr="00FA2A74">
        <w:rPr>
          <w:rFonts w:ascii="Times New Roman" w:eastAsia="楷体" w:hAnsi="Times New Roman" w:hint="eastAsia"/>
          <w:color w:val="222222"/>
          <w:spacing w:val="8"/>
          <w:szCs w:val="23"/>
        </w:rPr>
        <w:t>2021</w:t>
      </w:r>
      <w:r w:rsidRPr="00FA2A74">
        <w:rPr>
          <w:rFonts w:ascii="Times New Roman" w:eastAsia="楷体" w:hAnsi="Times New Roman" w:hint="eastAsia"/>
          <w:color w:val="222222"/>
          <w:spacing w:val="8"/>
          <w:szCs w:val="23"/>
        </w:rPr>
        <w:t>年的乐观情绪大相径庭，当时投资回报率高涨，租金猛增，低利率推动融资规模飙升至历史新高。尽管办公室仍然空荡得可怕，但基金经理们纷纷将资金投向新的公寓、实验室和仓库，把全球专业管理房产的价值推高了近</w:t>
      </w:r>
      <w:r w:rsidRPr="00FA2A74">
        <w:rPr>
          <w:rFonts w:ascii="Times New Roman" w:eastAsia="楷体" w:hAnsi="Times New Roman" w:hint="eastAsia"/>
          <w:color w:val="222222"/>
          <w:spacing w:val="8"/>
          <w:szCs w:val="23"/>
        </w:rPr>
        <w:t>1</w:t>
      </w:r>
      <w:proofErr w:type="gramStart"/>
      <w:r w:rsidRPr="00FA2A74">
        <w:rPr>
          <w:rFonts w:ascii="Times New Roman" w:eastAsia="楷体" w:hAnsi="Times New Roman" w:hint="eastAsia"/>
          <w:color w:val="222222"/>
          <w:spacing w:val="8"/>
          <w:szCs w:val="23"/>
        </w:rPr>
        <w:t>万亿</w:t>
      </w:r>
      <w:proofErr w:type="gramEnd"/>
      <w:r w:rsidRPr="00FA2A74">
        <w:rPr>
          <w:rFonts w:ascii="Times New Roman" w:eastAsia="楷体" w:hAnsi="Times New Roman" w:hint="eastAsia"/>
          <w:color w:val="222222"/>
          <w:spacing w:val="8"/>
          <w:szCs w:val="23"/>
        </w:rPr>
        <w:t>美元。可惜如此亮眼的表现却是烟花易冷。上市房地产投资信托公司的股价正在下跌，对租金增长和投资回报的预期也正在回落。</w:t>
      </w:r>
      <w:r w:rsidRPr="00FA2A74">
        <w:rPr>
          <w:rFonts w:ascii="Times New Roman" w:eastAsia="楷体" w:hAnsi="Times New Roman" w:hint="eastAsia"/>
          <w:color w:val="222222"/>
          <w:spacing w:val="8"/>
          <w:szCs w:val="23"/>
        </w:rPr>
        <w:t>6</w:t>
      </w:r>
      <w:r w:rsidRPr="00FA2A74">
        <w:rPr>
          <w:rFonts w:ascii="Times New Roman" w:eastAsia="楷体" w:hAnsi="Times New Roman" w:hint="eastAsia"/>
          <w:color w:val="222222"/>
          <w:spacing w:val="8"/>
          <w:szCs w:val="23"/>
        </w:rPr>
        <w:t>月，全美贷款逾期率自</w:t>
      </w:r>
      <w:r w:rsidRPr="00FA2A74">
        <w:rPr>
          <w:rFonts w:ascii="Times New Roman" w:eastAsia="楷体" w:hAnsi="Times New Roman" w:hint="eastAsia"/>
          <w:color w:val="222222"/>
          <w:spacing w:val="8"/>
          <w:szCs w:val="23"/>
        </w:rPr>
        <w:t>2021</w:t>
      </w:r>
      <w:r w:rsidRPr="00FA2A74">
        <w:rPr>
          <w:rFonts w:ascii="Times New Roman" w:eastAsia="楷体" w:hAnsi="Times New Roman" w:hint="eastAsia"/>
          <w:color w:val="222222"/>
          <w:spacing w:val="8"/>
          <w:szCs w:val="23"/>
        </w:rPr>
        <w:t>年底以来首次上升。</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888888"/>
          <w:spacing w:val="8"/>
          <w:szCs w:val="23"/>
        </w:rPr>
        <w:t>注释：</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888888"/>
          <w:spacing w:val="8"/>
          <w:szCs w:val="23"/>
        </w:rPr>
        <w:lastRenderedPageBreak/>
        <w:t>1. eerily:</w:t>
      </w:r>
      <w:r w:rsidRPr="00FA2A74">
        <w:rPr>
          <w:rFonts w:ascii="Times New Roman" w:eastAsia="楷体" w:hAnsi="Times New Roman"/>
          <w:color w:val="888888"/>
          <w:spacing w:val="8"/>
          <w:szCs w:val="23"/>
          <w:shd w:val="clear" w:color="auto" w:fill="FFFFFF"/>
        </w:rPr>
        <w:t> </w:t>
      </w:r>
      <w:r w:rsidRPr="00FA2A74">
        <w:rPr>
          <w:rFonts w:ascii="Times New Roman" w:eastAsia="楷体" w:hAnsi="Times New Roman" w:hint="eastAsia"/>
          <w:color w:val="888888"/>
          <w:spacing w:val="8"/>
          <w:szCs w:val="23"/>
          <w:shd w:val="clear" w:color="auto" w:fill="FFFFFF"/>
        </w:rPr>
        <w:t>怪诞地；奇异地；可怕地</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888888"/>
          <w:spacing w:val="8"/>
          <w:szCs w:val="23"/>
        </w:rPr>
        <w:t>2.stellar</w:t>
      </w:r>
      <w:r w:rsidRPr="00FA2A74">
        <w:rPr>
          <w:rFonts w:ascii="Times New Roman" w:eastAsia="楷体" w:hAnsi="Times New Roman" w:hint="eastAsia"/>
          <w:color w:val="888888"/>
          <w:spacing w:val="8"/>
          <w:szCs w:val="23"/>
        </w:rPr>
        <w:t>：</w:t>
      </w:r>
      <w:r w:rsidRPr="00FA2A74">
        <w:rPr>
          <w:rFonts w:ascii="Times New Roman" w:eastAsia="楷体" w:hAnsi="Times New Roman" w:cs="Times New Roman"/>
          <w:color w:val="888888"/>
          <w:spacing w:val="8"/>
          <w:szCs w:val="23"/>
        </w:rPr>
        <w:t>A stellar person or thing is considered to be very good. </w:t>
      </w:r>
      <w:r w:rsidRPr="00FA2A74">
        <w:rPr>
          <w:rFonts w:ascii="Times New Roman" w:eastAsia="楷体" w:hAnsi="Times New Roman" w:hint="eastAsia"/>
          <w:color w:val="888888"/>
          <w:spacing w:val="8"/>
          <w:szCs w:val="23"/>
        </w:rPr>
        <w:t>杰出的</w:t>
      </w:r>
      <w:r w:rsidRPr="00FA2A74">
        <w:rPr>
          <w:rFonts w:ascii="Times New Roman" w:eastAsia="楷体" w:hAnsi="Times New Roman" w:cs="Times New Roman"/>
          <w:color w:val="888888"/>
          <w:spacing w:val="8"/>
          <w:szCs w:val="23"/>
        </w:rPr>
        <w:t>; </w:t>
      </w:r>
      <w:r w:rsidRPr="00FA2A74">
        <w:rPr>
          <w:rFonts w:ascii="Times New Roman" w:eastAsia="楷体" w:hAnsi="Times New Roman" w:hint="eastAsia"/>
          <w:color w:val="888888"/>
          <w:spacing w:val="8"/>
          <w:szCs w:val="23"/>
        </w:rPr>
        <w:t>优秀的</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888888"/>
          <w:spacing w:val="8"/>
          <w:szCs w:val="23"/>
        </w:rPr>
        <w:t xml:space="preserve">3. </w:t>
      </w:r>
      <w:proofErr w:type="gramStart"/>
      <w:r w:rsidRPr="00FA2A74">
        <w:rPr>
          <w:rFonts w:ascii="Times New Roman" w:eastAsia="楷体" w:hAnsi="Times New Roman" w:cs="Times New Roman"/>
          <w:color w:val="888888"/>
          <w:spacing w:val="8"/>
          <w:szCs w:val="23"/>
        </w:rPr>
        <w:t>fizzle</w:t>
      </w:r>
      <w:proofErr w:type="gramEnd"/>
      <w:r w:rsidRPr="00FA2A74">
        <w:rPr>
          <w:rFonts w:ascii="Times New Roman" w:eastAsia="楷体" w:hAnsi="Times New Roman" w:cs="Times New Roman"/>
          <w:color w:val="888888"/>
          <w:spacing w:val="8"/>
          <w:szCs w:val="23"/>
        </w:rPr>
        <w:t xml:space="preserve">: If </w:t>
      </w:r>
      <w:proofErr w:type="spellStart"/>
      <w:r w:rsidRPr="00FA2A74">
        <w:rPr>
          <w:rFonts w:ascii="Times New Roman" w:eastAsia="楷体" w:hAnsi="Times New Roman" w:cs="Times New Roman"/>
          <w:color w:val="888888"/>
          <w:spacing w:val="8"/>
          <w:szCs w:val="23"/>
        </w:rPr>
        <w:t>somethingfizzles</w:t>
      </w:r>
      <w:proofErr w:type="spellEnd"/>
      <w:r w:rsidRPr="00FA2A74">
        <w:rPr>
          <w:rFonts w:ascii="Times New Roman" w:eastAsia="楷体" w:hAnsi="Times New Roman" w:cs="Times New Roman"/>
          <w:color w:val="888888"/>
          <w:spacing w:val="8"/>
          <w:szCs w:val="23"/>
        </w:rPr>
        <w:t>, it ends in a weak or disappointing way after starting off strongly. </w:t>
      </w:r>
      <w:r w:rsidRPr="00FA2A74">
        <w:rPr>
          <w:rFonts w:ascii="Times New Roman" w:eastAsia="楷体" w:hAnsi="Times New Roman" w:hint="eastAsia"/>
          <w:color w:val="888888"/>
          <w:spacing w:val="8"/>
          <w:szCs w:val="23"/>
        </w:rPr>
        <w:t>虎头蛇尾地结束</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888888"/>
          <w:spacing w:val="8"/>
          <w:szCs w:val="23"/>
        </w:rPr>
        <w:t>4.tank</w:t>
      </w:r>
      <w:r w:rsidRPr="00FA2A74">
        <w:rPr>
          <w:rFonts w:ascii="Times New Roman" w:eastAsia="楷体" w:hAnsi="Times New Roman" w:hint="eastAsia"/>
          <w:color w:val="888888"/>
          <w:spacing w:val="8"/>
          <w:szCs w:val="23"/>
        </w:rPr>
        <w:t>：</w:t>
      </w:r>
      <w:r w:rsidRPr="00FA2A74">
        <w:rPr>
          <w:rFonts w:ascii="Times New Roman" w:eastAsia="楷体" w:hAnsi="Times New Roman" w:cs="Times New Roman"/>
          <w:color w:val="888888"/>
          <w:spacing w:val="8"/>
          <w:szCs w:val="23"/>
        </w:rPr>
        <w:t>If something such as a stock price or a movie tanks, it performs very badly, for example because it loses a lot of money. </w:t>
      </w:r>
      <w:r w:rsidRPr="00FA2A74">
        <w:rPr>
          <w:rFonts w:ascii="Times New Roman" w:eastAsia="楷体" w:hAnsi="Times New Roman" w:hint="eastAsia"/>
          <w:color w:val="888888"/>
          <w:spacing w:val="8"/>
          <w:szCs w:val="23"/>
        </w:rPr>
        <w:t>表现得很糟糕</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888888"/>
          <w:spacing w:val="8"/>
          <w:szCs w:val="23"/>
        </w:rPr>
        <w:t>5. delinquency rate</w:t>
      </w:r>
      <w:r w:rsidRPr="00FA2A74">
        <w:rPr>
          <w:rFonts w:ascii="Times New Roman" w:eastAsia="楷体" w:hAnsi="Times New Roman" w:hint="eastAsia"/>
          <w:color w:val="888888"/>
          <w:spacing w:val="8"/>
          <w:szCs w:val="23"/>
        </w:rPr>
        <w:t>：逾期率；过期还款比率</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036C5">
        <w:rPr>
          <w:rFonts w:ascii="Times New Roman" w:eastAsia="楷体" w:hAnsi="Times New Roman" w:cs="Times New Roman"/>
          <w:b/>
          <w:color w:val="548DD4" w:themeColor="text2" w:themeTint="99"/>
          <w:spacing w:val="8"/>
          <w:szCs w:val="23"/>
        </w:rPr>
        <w:t xml:space="preserve">The </w:t>
      </w:r>
      <w:commentRangeStart w:id="12"/>
      <w:r w:rsidRPr="00F036C5">
        <w:rPr>
          <w:rFonts w:ascii="Times New Roman" w:eastAsia="楷体" w:hAnsi="Times New Roman" w:cs="Times New Roman"/>
          <w:b/>
          <w:color w:val="548DD4" w:themeColor="text2" w:themeTint="99"/>
          <w:spacing w:val="8"/>
          <w:szCs w:val="23"/>
          <w:highlight w:val="yellow"/>
        </w:rPr>
        <w:t>strain</w:t>
      </w:r>
      <w:commentRangeEnd w:id="12"/>
      <w:r w:rsidR="00AD40A4">
        <w:rPr>
          <w:rStyle w:val="a5"/>
          <w:rFonts w:asciiTheme="minorHAnsi" w:eastAsiaTheme="minorEastAsia" w:hAnsiTheme="minorHAnsi" w:cstheme="minorBidi"/>
          <w:kern w:val="2"/>
        </w:rPr>
        <w:commentReference w:id="12"/>
      </w:r>
      <w:r w:rsidRPr="00F036C5">
        <w:rPr>
          <w:rFonts w:ascii="Times New Roman" w:eastAsia="楷体" w:hAnsi="Times New Roman" w:cs="Times New Roman"/>
          <w:b/>
          <w:color w:val="548DD4" w:themeColor="text2" w:themeTint="99"/>
          <w:spacing w:val="8"/>
          <w:szCs w:val="23"/>
        </w:rPr>
        <w:t xml:space="preserve"> comes on top of other challenges</w:t>
      </w:r>
      <w:r w:rsidRPr="00FA2A74">
        <w:rPr>
          <w:rFonts w:ascii="Times New Roman" w:eastAsia="楷体" w:hAnsi="Times New Roman" w:cs="Times New Roman"/>
          <w:color w:val="222222"/>
          <w:spacing w:val="8"/>
          <w:szCs w:val="23"/>
        </w:rPr>
        <w:t xml:space="preserve">. UBS, a bank, expects the shift to remote work to hit leasing demand for offices by as much as 20%. </w:t>
      </w:r>
      <w:commentRangeStart w:id="13"/>
      <w:proofErr w:type="spellStart"/>
      <w:r w:rsidRPr="00F036C5">
        <w:rPr>
          <w:rFonts w:ascii="Times New Roman" w:eastAsia="楷体" w:hAnsi="Times New Roman" w:cs="Times New Roman"/>
          <w:color w:val="222222"/>
          <w:spacing w:val="8"/>
          <w:szCs w:val="23"/>
          <w:highlight w:val="yellow"/>
        </w:rPr>
        <w:t>Decarbonisation</w:t>
      </w:r>
      <w:commentRangeEnd w:id="13"/>
      <w:proofErr w:type="spellEnd"/>
      <w:r w:rsidR="00AD40A4">
        <w:rPr>
          <w:rStyle w:val="a5"/>
          <w:rFonts w:asciiTheme="minorHAnsi" w:eastAsiaTheme="minorEastAsia" w:hAnsiTheme="minorHAnsi" w:cstheme="minorBidi"/>
          <w:kern w:val="2"/>
        </w:rPr>
        <w:commentReference w:id="13"/>
      </w:r>
      <w:r w:rsidRPr="00FA2A74">
        <w:rPr>
          <w:rFonts w:ascii="Times New Roman" w:eastAsia="楷体" w:hAnsi="Times New Roman" w:cs="Times New Roman"/>
          <w:color w:val="222222"/>
          <w:spacing w:val="8"/>
          <w:szCs w:val="23"/>
        </w:rPr>
        <w:t xml:space="preserve"> will require hefty investment in older buildings. Meanwhile, the decline in bricks-and-mortar stores is bad news for shopping-mall owners, and rising air fares threaten the demand for hotels.</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036C5">
        <w:rPr>
          <w:rFonts w:ascii="Times New Roman" w:eastAsia="楷体" w:hAnsi="Times New Roman" w:hint="eastAsia"/>
          <w:b/>
          <w:color w:val="548DD4" w:themeColor="text2" w:themeTint="99"/>
          <w:spacing w:val="8"/>
          <w:szCs w:val="23"/>
        </w:rPr>
        <w:t>商业地产市场还面临着其他挑战</w:t>
      </w:r>
      <w:r w:rsidRPr="00FA2A74">
        <w:rPr>
          <w:rFonts w:ascii="Times New Roman" w:eastAsia="楷体" w:hAnsi="Times New Roman" w:hint="eastAsia"/>
          <w:color w:val="222222"/>
          <w:spacing w:val="8"/>
          <w:szCs w:val="23"/>
        </w:rPr>
        <w:t>。瑞士银行预计，远程办公将使办公室的租赁需求下降达</w:t>
      </w:r>
      <w:r w:rsidRPr="00FA2A74">
        <w:rPr>
          <w:rFonts w:ascii="Times New Roman" w:eastAsia="楷体" w:hAnsi="Times New Roman" w:hint="eastAsia"/>
          <w:color w:val="222222"/>
          <w:spacing w:val="8"/>
          <w:szCs w:val="23"/>
        </w:rPr>
        <w:t>20%</w:t>
      </w:r>
      <w:r w:rsidRPr="00FA2A74">
        <w:rPr>
          <w:rFonts w:ascii="Times New Roman" w:eastAsia="楷体" w:hAnsi="Times New Roman" w:hint="eastAsia"/>
          <w:color w:val="222222"/>
          <w:spacing w:val="8"/>
          <w:szCs w:val="23"/>
        </w:rPr>
        <w:t>，老旧建筑去碳化将耗费巨额投资。与此同时，实体店数量的减少对购物中心的业主来说绝非好消息，不断上涨的机票价格也将抑制酒店需求。</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888888"/>
          <w:spacing w:val="8"/>
          <w:szCs w:val="23"/>
        </w:rPr>
        <w:t>注释：</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888888"/>
          <w:spacing w:val="8"/>
          <w:szCs w:val="23"/>
        </w:rPr>
        <w:t xml:space="preserve">1. </w:t>
      </w:r>
      <w:proofErr w:type="spellStart"/>
      <w:r w:rsidRPr="00FA2A74">
        <w:rPr>
          <w:rFonts w:ascii="Times New Roman" w:eastAsia="楷体" w:hAnsi="Times New Roman" w:cs="Times New Roman"/>
          <w:color w:val="888888"/>
          <w:spacing w:val="8"/>
          <w:szCs w:val="23"/>
        </w:rPr>
        <w:t>Decarbonisation</w:t>
      </w:r>
      <w:proofErr w:type="spellEnd"/>
      <w:r w:rsidRPr="00FA2A74">
        <w:rPr>
          <w:rFonts w:ascii="Times New Roman" w:eastAsia="楷体" w:hAnsi="Times New Roman" w:cs="Times New Roman" w:hint="eastAsia"/>
          <w:color w:val="888888"/>
          <w:spacing w:val="8"/>
          <w:szCs w:val="23"/>
        </w:rPr>
        <w:t>：</w:t>
      </w:r>
      <w:r w:rsidRPr="00FA2A74">
        <w:rPr>
          <w:rFonts w:ascii="Times New Roman" w:eastAsia="楷体" w:hAnsi="Times New Roman" w:hint="eastAsia"/>
          <w:color w:val="888888"/>
          <w:spacing w:val="8"/>
          <w:szCs w:val="23"/>
        </w:rPr>
        <w:t>去碳化，脱碳</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888888"/>
          <w:spacing w:val="8"/>
          <w:szCs w:val="23"/>
        </w:rPr>
        <w:t>2. hefty</w:t>
      </w:r>
      <w:r w:rsidRPr="00FA2A74">
        <w:rPr>
          <w:rFonts w:ascii="Times New Roman" w:eastAsia="楷体" w:hAnsi="Times New Roman" w:cs="Times New Roman" w:hint="eastAsia"/>
          <w:color w:val="888888"/>
          <w:spacing w:val="8"/>
          <w:szCs w:val="23"/>
        </w:rPr>
        <w:t>：</w:t>
      </w:r>
      <w:proofErr w:type="spellStart"/>
      <w:r w:rsidRPr="00FA2A74">
        <w:rPr>
          <w:rFonts w:ascii="Times New Roman" w:eastAsia="楷体" w:hAnsi="Times New Roman" w:cs="Times New Roman"/>
          <w:color w:val="888888"/>
          <w:spacing w:val="8"/>
          <w:szCs w:val="23"/>
        </w:rPr>
        <w:t>Heftymeans</w:t>
      </w:r>
      <w:proofErr w:type="spellEnd"/>
      <w:r w:rsidRPr="00FA2A74">
        <w:rPr>
          <w:rFonts w:ascii="Times New Roman" w:eastAsia="楷体" w:hAnsi="Times New Roman" w:cs="Times New Roman"/>
          <w:color w:val="888888"/>
          <w:spacing w:val="8"/>
          <w:szCs w:val="23"/>
        </w:rPr>
        <w:t xml:space="preserve"> large in size, weight, or amount. </w:t>
      </w:r>
      <w:r w:rsidRPr="00FA2A74">
        <w:rPr>
          <w:rFonts w:ascii="Times New Roman" w:eastAsia="楷体" w:hAnsi="Times New Roman" w:cs="Times New Roman" w:hint="eastAsia"/>
          <w:color w:val="888888"/>
          <w:spacing w:val="8"/>
          <w:szCs w:val="23"/>
        </w:rPr>
        <w:t>庞大的</w:t>
      </w:r>
      <w:r w:rsidRPr="00FA2A74">
        <w:rPr>
          <w:rFonts w:ascii="Times New Roman" w:eastAsia="楷体" w:hAnsi="Times New Roman" w:cs="Times New Roman"/>
          <w:color w:val="888888"/>
          <w:spacing w:val="8"/>
          <w:szCs w:val="23"/>
        </w:rPr>
        <w:t>; </w:t>
      </w:r>
      <w:r w:rsidRPr="00FA2A74">
        <w:rPr>
          <w:rFonts w:ascii="Times New Roman" w:eastAsia="楷体" w:hAnsi="Times New Roman" w:cs="Times New Roman" w:hint="eastAsia"/>
          <w:color w:val="888888"/>
          <w:spacing w:val="8"/>
          <w:szCs w:val="23"/>
        </w:rPr>
        <w:t>沉重的</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888888"/>
          <w:spacing w:val="8"/>
          <w:szCs w:val="23"/>
        </w:rPr>
        <w:t>3. bricks-and-mortar</w:t>
      </w:r>
      <w:r w:rsidRPr="00FA2A74">
        <w:rPr>
          <w:rFonts w:ascii="Times New Roman" w:eastAsia="楷体" w:hAnsi="Times New Roman" w:cs="Times New Roman" w:hint="eastAsia"/>
          <w:color w:val="888888"/>
          <w:spacing w:val="8"/>
          <w:szCs w:val="23"/>
        </w:rPr>
        <w:t>：</w:t>
      </w:r>
      <w:r w:rsidRPr="00FA2A74">
        <w:rPr>
          <w:rFonts w:ascii="Times New Roman" w:eastAsia="楷体" w:hAnsi="Times New Roman" w:cs="Times New Roman"/>
          <w:color w:val="888888"/>
          <w:spacing w:val="8"/>
          <w:szCs w:val="23"/>
        </w:rPr>
        <w:t>a building or buildings </w:t>
      </w:r>
      <w:r w:rsidRPr="00FA2A74">
        <w:rPr>
          <w:rFonts w:ascii="Times New Roman" w:eastAsia="楷体" w:hAnsi="Times New Roman" w:cs="Times New Roman" w:hint="eastAsia"/>
          <w:color w:val="888888"/>
          <w:spacing w:val="8"/>
          <w:szCs w:val="23"/>
        </w:rPr>
        <w:t>建筑物</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222222"/>
          <w:spacing w:val="8"/>
          <w:szCs w:val="23"/>
        </w:rPr>
        <w:t xml:space="preserve">No wonder investors are tightening their belts. After a record start to 2022, deal activity in America is cooling, says Kevin Fagan of Moody’s Analytics, a research firm. </w:t>
      </w:r>
      <w:commentRangeStart w:id="14"/>
      <w:r w:rsidRPr="00F036C5">
        <w:rPr>
          <w:rFonts w:ascii="Times New Roman" w:eastAsia="楷体" w:hAnsi="Times New Roman" w:cs="Times New Roman"/>
          <w:color w:val="222222"/>
          <w:spacing w:val="8"/>
          <w:szCs w:val="23"/>
          <w:highlight w:val="yellow"/>
        </w:rPr>
        <w:t>Transactions</w:t>
      </w:r>
      <w:commentRangeEnd w:id="14"/>
      <w:r w:rsidR="00AD40A4">
        <w:rPr>
          <w:rStyle w:val="a5"/>
          <w:rFonts w:asciiTheme="minorHAnsi" w:eastAsiaTheme="minorEastAsia" w:hAnsiTheme="minorHAnsi" w:cstheme="minorBidi"/>
          <w:kern w:val="2"/>
        </w:rPr>
        <w:commentReference w:id="14"/>
      </w:r>
      <w:r w:rsidRPr="00FA2A74">
        <w:rPr>
          <w:rFonts w:ascii="Times New Roman" w:eastAsia="楷体" w:hAnsi="Times New Roman" w:cs="Times New Roman"/>
          <w:color w:val="222222"/>
          <w:spacing w:val="8"/>
          <w:szCs w:val="23"/>
        </w:rPr>
        <w:t xml:space="preserve"> that are already under way are taking longer to negotiate; some are </w:t>
      </w:r>
      <w:r w:rsidRPr="00480EFC">
        <w:rPr>
          <w:rFonts w:ascii="Times New Roman" w:eastAsia="楷体" w:hAnsi="Times New Roman" w:cs="Times New Roman"/>
          <w:b/>
          <w:color w:val="FF0000"/>
          <w:spacing w:val="8"/>
          <w:szCs w:val="23"/>
        </w:rPr>
        <w:t>being put on hold</w:t>
      </w:r>
      <w:r w:rsidRPr="00FA2A74">
        <w:rPr>
          <w:rFonts w:ascii="Times New Roman" w:eastAsia="楷体" w:hAnsi="Times New Roman" w:cs="Times New Roman"/>
          <w:color w:val="222222"/>
          <w:spacing w:val="8"/>
          <w:szCs w:val="23"/>
        </w:rPr>
        <w:t xml:space="preserve">. In America and Britain, commercial-property investment between April and June plunged to its lowest level since the pandemic began, to $86bn and £10bn ($12bn), respectively. </w:t>
      </w:r>
      <w:proofErr w:type="spellStart"/>
      <w:r w:rsidRPr="00FA2A74">
        <w:rPr>
          <w:rFonts w:ascii="Times New Roman" w:eastAsia="楷体" w:hAnsi="Times New Roman" w:cs="Times New Roman"/>
          <w:color w:val="222222"/>
          <w:spacing w:val="8"/>
          <w:szCs w:val="23"/>
        </w:rPr>
        <w:t>Dealmaking</w:t>
      </w:r>
      <w:proofErr w:type="spellEnd"/>
      <w:r w:rsidRPr="00FA2A74">
        <w:rPr>
          <w:rFonts w:ascii="Times New Roman" w:eastAsia="楷体" w:hAnsi="Times New Roman" w:cs="Times New Roman"/>
          <w:color w:val="222222"/>
          <w:spacing w:val="8"/>
          <w:szCs w:val="23"/>
        </w:rPr>
        <w:t xml:space="preserve"> also fell in Germany.</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222222"/>
          <w:spacing w:val="8"/>
          <w:szCs w:val="23"/>
        </w:rPr>
        <w:t>难怪投资者正在勒紧裤腰带。研究公司穆迪分析的凯文·费根（</w:t>
      </w:r>
      <w:r w:rsidRPr="00FA2A74">
        <w:rPr>
          <w:rFonts w:ascii="Times New Roman" w:eastAsia="楷体" w:hAnsi="Times New Roman" w:hint="eastAsia"/>
          <w:color w:val="222222"/>
          <w:spacing w:val="8"/>
          <w:szCs w:val="23"/>
        </w:rPr>
        <w:t>Kevin Fagan</w:t>
      </w:r>
      <w:r w:rsidRPr="00FA2A74">
        <w:rPr>
          <w:rFonts w:ascii="Times New Roman" w:eastAsia="楷体" w:hAnsi="Times New Roman" w:hint="eastAsia"/>
          <w:color w:val="222222"/>
          <w:spacing w:val="8"/>
          <w:szCs w:val="23"/>
        </w:rPr>
        <w:t>）说，在</w:t>
      </w:r>
      <w:r w:rsidRPr="00FA2A74">
        <w:rPr>
          <w:rFonts w:ascii="Times New Roman" w:eastAsia="楷体" w:hAnsi="Times New Roman" w:hint="eastAsia"/>
          <w:color w:val="222222"/>
          <w:spacing w:val="8"/>
          <w:szCs w:val="23"/>
        </w:rPr>
        <w:t>2022</w:t>
      </w:r>
      <w:r w:rsidRPr="00FA2A74">
        <w:rPr>
          <w:rFonts w:ascii="Times New Roman" w:eastAsia="楷体" w:hAnsi="Times New Roman" w:hint="eastAsia"/>
          <w:color w:val="222222"/>
          <w:spacing w:val="8"/>
          <w:szCs w:val="23"/>
        </w:rPr>
        <w:t>年初的创纪录开局之后，美国的交易活动正在降温。已在进行的交易，谈判战线拉长；有些交易甚至已被搁置。美国和英国</w:t>
      </w:r>
      <w:r w:rsidRPr="00FA2A74">
        <w:rPr>
          <w:rFonts w:ascii="Times New Roman" w:eastAsia="楷体" w:hAnsi="Times New Roman" w:hint="eastAsia"/>
          <w:color w:val="222222"/>
          <w:spacing w:val="8"/>
          <w:szCs w:val="23"/>
        </w:rPr>
        <w:t>4</w:t>
      </w:r>
      <w:r w:rsidRPr="00FA2A74">
        <w:rPr>
          <w:rFonts w:ascii="Times New Roman" w:eastAsia="楷体" w:hAnsi="Times New Roman" w:hint="eastAsia"/>
          <w:color w:val="222222"/>
          <w:spacing w:val="8"/>
          <w:szCs w:val="23"/>
        </w:rPr>
        <w:lastRenderedPageBreak/>
        <w:t>月至</w:t>
      </w:r>
      <w:r w:rsidRPr="00FA2A74">
        <w:rPr>
          <w:rFonts w:ascii="Times New Roman" w:eastAsia="楷体" w:hAnsi="Times New Roman" w:hint="eastAsia"/>
          <w:color w:val="222222"/>
          <w:spacing w:val="8"/>
          <w:szCs w:val="23"/>
        </w:rPr>
        <w:t>6</w:t>
      </w:r>
      <w:r w:rsidRPr="00FA2A74">
        <w:rPr>
          <w:rFonts w:ascii="Times New Roman" w:eastAsia="楷体" w:hAnsi="Times New Roman" w:hint="eastAsia"/>
          <w:color w:val="222222"/>
          <w:spacing w:val="8"/>
          <w:szCs w:val="23"/>
        </w:rPr>
        <w:t>月的商业地产投资跌至疫情开始以来的最低水平，分别降至</w:t>
      </w:r>
      <w:r w:rsidRPr="00FA2A74">
        <w:rPr>
          <w:rFonts w:ascii="Times New Roman" w:eastAsia="楷体" w:hAnsi="Times New Roman" w:hint="eastAsia"/>
          <w:color w:val="222222"/>
          <w:spacing w:val="8"/>
          <w:szCs w:val="23"/>
        </w:rPr>
        <w:t>860</w:t>
      </w:r>
      <w:r w:rsidRPr="00FA2A74">
        <w:rPr>
          <w:rFonts w:ascii="Times New Roman" w:eastAsia="楷体" w:hAnsi="Times New Roman" w:hint="eastAsia"/>
          <w:color w:val="222222"/>
          <w:spacing w:val="8"/>
          <w:szCs w:val="23"/>
        </w:rPr>
        <w:t>亿美元和</w:t>
      </w:r>
      <w:r w:rsidRPr="00FA2A74">
        <w:rPr>
          <w:rFonts w:ascii="Times New Roman" w:eastAsia="楷体" w:hAnsi="Times New Roman" w:hint="eastAsia"/>
          <w:color w:val="222222"/>
          <w:spacing w:val="8"/>
          <w:szCs w:val="23"/>
        </w:rPr>
        <w:t>100</w:t>
      </w:r>
      <w:r w:rsidRPr="00FA2A74">
        <w:rPr>
          <w:rFonts w:ascii="Times New Roman" w:eastAsia="楷体" w:hAnsi="Times New Roman" w:hint="eastAsia"/>
          <w:color w:val="222222"/>
          <w:spacing w:val="8"/>
          <w:szCs w:val="23"/>
        </w:rPr>
        <w:t>亿英镑（折合</w:t>
      </w:r>
      <w:r w:rsidRPr="00FA2A74">
        <w:rPr>
          <w:rFonts w:ascii="Times New Roman" w:eastAsia="楷体" w:hAnsi="Times New Roman" w:hint="eastAsia"/>
          <w:color w:val="222222"/>
          <w:spacing w:val="8"/>
          <w:szCs w:val="23"/>
        </w:rPr>
        <w:t>120</w:t>
      </w:r>
      <w:r w:rsidRPr="00FA2A74">
        <w:rPr>
          <w:rFonts w:ascii="Times New Roman" w:eastAsia="楷体" w:hAnsi="Times New Roman" w:hint="eastAsia"/>
          <w:color w:val="222222"/>
          <w:spacing w:val="8"/>
          <w:szCs w:val="23"/>
        </w:rPr>
        <w:t>亿美元）。德国的交易量也有所下降。</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888888"/>
          <w:spacing w:val="8"/>
          <w:szCs w:val="23"/>
        </w:rPr>
        <w:t>注释：</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888888"/>
          <w:spacing w:val="8"/>
          <w:szCs w:val="23"/>
        </w:rPr>
        <w:t>put on hold</w:t>
      </w:r>
      <w:r w:rsidRPr="00FA2A74">
        <w:rPr>
          <w:rFonts w:ascii="Times New Roman" w:eastAsia="楷体" w:hAnsi="Times New Roman" w:hint="eastAsia"/>
          <w:color w:val="888888"/>
          <w:spacing w:val="8"/>
          <w:szCs w:val="23"/>
        </w:rPr>
        <w:t>延迟；暂缓；搁置</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222222"/>
          <w:spacing w:val="8"/>
          <w:szCs w:val="23"/>
        </w:rPr>
        <w:t xml:space="preserve">Not all properties will struggle. The highest-quality, most energy-efficient buildings, with modern amenities and on prime sites, typically owned by big institutional investors, </w:t>
      </w:r>
      <w:proofErr w:type="gramStart"/>
      <w:r w:rsidRPr="00FA2A74">
        <w:rPr>
          <w:rFonts w:ascii="Times New Roman" w:eastAsia="楷体" w:hAnsi="Times New Roman" w:cs="Times New Roman"/>
          <w:color w:val="222222"/>
          <w:spacing w:val="8"/>
          <w:szCs w:val="23"/>
        </w:rPr>
        <w:t>are</w:t>
      </w:r>
      <w:proofErr w:type="gramEnd"/>
      <w:r w:rsidRPr="00FA2A74">
        <w:rPr>
          <w:rFonts w:ascii="Times New Roman" w:eastAsia="楷体" w:hAnsi="Times New Roman" w:cs="Times New Roman"/>
          <w:color w:val="222222"/>
          <w:spacing w:val="8"/>
          <w:szCs w:val="23"/>
        </w:rPr>
        <w:t xml:space="preserve"> expected to fare relatively well. By contrast, lower-quality assets across Europe lost around a tenth of their value in the second quarter of this year, compared with the previous three months, </w:t>
      </w:r>
      <w:commentRangeStart w:id="15"/>
      <w:r w:rsidRPr="00480EFC">
        <w:rPr>
          <w:rFonts w:ascii="Times New Roman" w:eastAsia="楷体" w:hAnsi="Times New Roman" w:cs="Times New Roman"/>
          <w:color w:val="222222"/>
          <w:spacing w:val="8"/>
          <w:szCs w:val="23"/>
          <w:highlight w:val="yellow"/>
        </w:rPr>
        <w:t>reckons</w:t>
      </w:r>
      <w:commentRangeEnd w:id="15"/>
      <w:r w:rsidR="00AD40A4">
        <w:rPr>
          <w:rStyle w:val="a5"/>
          <w:rFonts w:asciiTheme="minorHAnsi" w:eastAsiaTheme="minorEastAsia" w:hAnsiTheme="minorHAnsi" w:cstheme="minorBidi"/>
          <w:kern w:val="2"/>
        </w:rPr>
        <w:commentReference w:id="15"/>
      </w:r>
      <w:r w:rsidRPr="00FA2A74">
        <w:rPr>
          <w:rFonts w:ascii="Times New Roman" w:eastAsia="楷体" w:hAnsi="Times New Roman" w:cs="Times New Roman"/>
          <w:color w:val="222222"/>
          <w:spacing w:val="8"/>
          <w:szCs w:val="23"/>
        </w:rPr>
        <w:t xml:space="preserve"> Green Street, a research firm. That decline follows a poor 2021 for many such buildings: rents for lower-quality offices in London fell by 9% last year, compared with 2020, even as those for prime office space rose by 8%.</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222222"/>
          <w:spacing w:val="8"/>
          <w:szCs w:val="23"/>
        </w:rPr>
        <w:t>并非所有的地产都将面临困境。最优质、最节能的建筑预计将表现良好，这些建筑不仅配备了现代化设施，且地处黄金地段，通常</w:t>
      </w:r>
      <w:proofErr w:type="gramStart"/>
      <w:r w:rsidRPr="00FA2A74">
        <w:rPr>
          <w:rFonts w:ascii="Times New Roman" w:eastAsia="楷体" w:hAnsi="Times New Roman" w:hint="eastAsia"/>
          <w:color w:val="222222"/>
          <w:spacing w:val="8"/>
          <w:szCs w:val="23"/>
        </w:rPr>
        <w:t>归大型</w:t>
      </w:r>
      <w:proofErr w:type="gramEnd"/>
      <w:r w:rsidRPr="00FA2A74">
        <w:rPr>
          <w:rFonts w:ascii="Times New Roman" w:eastAsia="楷体" w:hAnsi="Times New Roman" w:hint="eastAsia"/>
          <w:color w:val="222222"/>
          <w:spacing w:val="8"/>
          <w:szCs w:val="23"/>
        </w:rPr>
        <w:t>机构投资者所有。相比之下，根据房地产研究公司格林街（</w:t>
      </w:r>
      <w:r w:rsidRPr="00FA2A74">
        <w:rPr>
          <w:rFonts w:ascii="Times New Roman" w:eastAsia="楷体" w:hAnsi="Times New Roman" w:cs="Times New Roman"/>
          <w:color w:val="222222"/>
          <w:spacing w:val="8"/>
          <w:szCs w:val="23"/>
        </w:rPr>
        <w:t>Green Street</w:t>
      </w:r>
      <w:r w:rsidRPr="00FA2A74">
        <w:rPr>
          <w:rFonts w:ascii="Times New Roman" w:eastAsia="楷体" w:hAnsi="Times New Roman" w:hint="eastAsia"/>
          <w:color w:val="222222"/>
          <w:spacing w:val="8"/>
          <w:szCs w:val="23"/>
        </w:rPr>
        <w:t>）的估计，与第一季度相比，今年二季度欧洲的低质量地产价值缩水约十分之一。事实上，其中许多建筑在</w:t>
      </w:r>
      <w:r w:rsidRPr="00FA2A74">
        <w:rPr>
          <w:rFonts w:ascii="Times New Roman" w:eastAsia="楷体" w:hAnsi="Times New Roman" w:cs="Times New Roman"/>
          <w:color w:val="222222"/>
          <w:spacing w:val="8"/>
          <w:szCs w:val="23"/>
        </w:rPr>
        <w:t>2021</w:t>
      </w:r>
      <w:r w:rsidRPr="00FA2A74">
        <w:rPr>
          <w:rFonts w:ascii="Times New Roman" w:eastAsia="楷体" w:hAnsi="Times New Roman" w:hint="eastAsia"/>
          <w:color w:val="222222"/>
          <w:spacing w:val="8"/>
          <w:szCs w:val="23"/>
        </w:rPr>
        <w:t>年已经经历过</w:t>
      </w:r>
      <w:proofErr w:type="gramStart"/>
      <w:r w:rsidRPr="00FA2A74">
        <w:rPr>
          <w:rFonts w:ascii="Times New Roman" w:eastAsia="楷体" w:hAnsi="Times New Roman" w:hint="eastAsia"/>
          <w:color w:val="222222"/>
          <w:spacing w:val="8"/>
          <w:szCs w:val="23"/>
        </w:rPr>
        <w:t>一轮大瘦身</w:t>
      </w:r>
      <w:proofErr w:type="gramEnd"/>
      <w:r w:rsidRPr="00FA2A74">
        <w:rPr>
          <w:rFonts w:ascii="Times New Roman" w:eastAsia="楷体" w:hAnsi="Times New Roman" w:hint="eastAsia"/>
          <w:color w:val="222222"/>
          <w:spacing w:val="8"/>
          <w:szCs w:val="23"/>
        </w:rPr>
        <w:t>了：与</w:t>
      </w:r>
      <w:r w:rsidRPr="00FA2A74">
        <w:rPr>
          <w:rFonts w:ascii="Times New Roman" w:eastAsia="楷体" w:hAnsi="Times New Roman" w:cs="Times New Roman"/>
          <w:color w:val="222222"/>
          <w:spacing w:val="8"/>
          <w:szCs w:val="23"/>
        </w:rPr>
        <w:t>2020</w:t>
      </w:r>
      <w:r w:rsidRPr="00FA2A74">
        <w:rPr>
          <w:rFonts w:ascii="Times New Roman" w:eastAsia="楷体" w:hAnsi="Times New Roman" w:hint="eastAsia"/>
          <w:color w:val="222222"/>
          <w:spacing w:val="8"/>
          <w:szCs w:val="23"/>
        </w:rPr>
        <w:t>年相比，</w:t>
      </w:r>
      <w:r w:rsidRPr="00FA2A74">
        <w:rPr>
          <w:rFonts w:ascii="Times New Roman" w:eastAsia="楷体" w:hAnsi="Times New Roman" w:cs="Times New Roman"/>
          <w:color w:val="222222"/>
          <w:spacing w:val="8"/>
          <w:szCs w:val="23"/>
        </w:rPr>
        <w:t>2021</w:t>
      </w:r>
      <w:r w:rsidRPr="00FA2A74">
        <w:rPr>
          <w:rFonts w:ascii="Times New Roman" w:eastAsia="楷体" w:hAnsi="Times New Roman" w:hint="eastAsia"/>
          <w:color w:val="222222"/>
          <w:spacing w:val="8"/>
          <w:szCs w:val="23"/>
        </w:rPr>
        <w:t>年伦敦低质量写字楼的租金跌了</w:t>
      </w:r>
      <w:r w:rsidRPr="00FA2A74">
        <w:rPr>
          <w:rFonts w:ascii="Times New Roman" w:eastAsia="楷体" w:hAnsi="Times New Roman" w:cs="Times New Roman"/>
          <w:color w:val="222222"/>
          <w:spacing w:val="8"/>
          <w:szCs w:val="23"/>
        </w:rPr>
        <w:t>9%</w:t>
      </w:r>
      <w:r w:rsidRPr="00FA2A74">
        <w:rPr>
          <w:rFonts w:ascii="Times New Roman" w:eastAsia="楷体" w:hAnsi="Times New Roman" w:hint="eastAsia"/>
          <w:color w:val="222222"/>
          <w:spacing w:val="8"/>
          <w:szCs w:val="23"/>
        </w:rPr>
        <w:t>。而优质写字楼则涨了</w:t>
      </w:r>
      <w:r w:rsidRPr="00FA2A74">
        <w:rPr>
          <w:rFonts w:ascii="Times New Roman" w:eastAsia="楷体" w:hAnsi="Times New Roman" w:cs="Times New Roman"/>
          <w:color w:val="222222"/>
          <w:spacing w:val="8"/>
          <w:szCs w:val="23"/>
        </w:rPr>
        <w:t>8%</w:t>
      </w:r>
      <w:r w:rsidRPr="00FA2A74">
        <w:rPr>
          <w:rFonts w:ascii="Times New Roman" w:eastAsia="楷体" w:hAnsi="Times New Roman" w:hint="eastAsia"/>
          <w:color w:val="222222"/>
          <w:spacing w:val="8"/>
          <w:szCs w:val="23"/>
        </w:rPr>
        <w:t>。</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888888"/>
          <w:spacing w:val="8"/>
          <w:szCs w:val="23"/>
        </w:rPr>
        <w:t>注释：</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888888"/>
          <w:spacing w:val="8"/>
          <w:szCs w:val="23"/>
        </w:rPr>
        <w:t>1. fare</w:t>
      </w:r>
      <w:r w:rsidRPr="00FA2A74">
        <w:rPr>
          <w:rFonts w:ascii="Times New Roman" w:eastAsia="楷体" w:hAnsi="Times New Roman" w:hint="eastAsia"/>
          <w:color w:val="888888"/>
          <w:spacing w:val="8"/>
          <w:szCs w:val="23"/>
        </w:rPr>
        <w:t>：</w:t>
      </w:r>
      <w:r w:rsidRPr="00FA2A74">
        <w:rPr>
          <w:rFonts w:ascii="Times New Roman" w:eastAsia="楷体" w:hAnsi="Times New Roman" w:cs="Times New Roman"/>
          <w:color w:val="888888"/>
          <w:spacing w:val="8"/>
          <w:szCs w:val="23"/>
        </w:rPr>
        <w:t>V. If you say that someone or something fares well or badly, you are referring to the degree of success they achieve in a particular situation or activity.</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888888"/>
          <w:spacing w:val="8"/>
          <w:szCs w:val="23"/>
        </w:rPr>
        <w:t>2. Green Street</w:t>
      </w:r>
      <w:r w:rsidRPr="00FA2A74">
        <w:rPr>
          <w:rFonts w:ascii="Times New Roman" w:eastAsia="楷体" w:hAnsi="Times New Roman" w:hint="eastAsia"/>
          <w:color w:val="888888"/>
          <w:spacing w:val="8"/>
          <w:szCs w:val="23"/>
        </w:rPr>
        <w:t>：该公司是一家大型房地产金融分析服务平台，主营业务为提供“房地产和金融市场情报”。</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222222"/>
          <w:spacing w:val="8"/>
          <w:szCs w:val="23"/>
        </w:rPr>
        <w:t xml:space="preserve">Some cities will do better than others. In America, </w:t>
      </w:r>
      <w:commentRangeStart w:id="16"/>
      <w:proofErr w:type="gramStart"/>
      <w:r w:rsidRPr="00480EFC">
        <w:rPr>
          <w:rFonts w:ascii="Times New Roman" w:eastAsia="楷体" w:hAnsi="Times New Roman" w:cs="Times New Roman"/>
          <w:color w:val="222222"/>
          <w:spacing w:val="8"/>
          <w:szCs w:val="23"/>
          <w:highlight w:val="yellow"/>
        </w:rPr>
        <w:t>sunbelt</w:t>
      </w:r>
      <w:commentRangeEnd w:id="16"/>
      <w:proofErr w:type="gramEnd"/>
      <w:r w:rsidR="00AD40A4">
        <w:rPr>
          <w:rStyle w:val="a5"/>
          <w:rFonts w:asciiTheme="minorHAnsi" w:eastAsiaTheme="minorEastAsia" w:hAnsiTheme="minorHAnsi" w:cstheme="minorBidi"/>
          <w:kern w:val="2"/>
        </w:rPr>
        <w:commentReference w:id="16"/>
      </w:r>
      <w:r w:rsidRPr="00FA2A74">
        <w:rPr>
          <w:rFonts w:ascii="Times New Roman" w:eastAsia="楷体" w:hAnsi="Times New Roman" w:cs="Times New Roman"/>
          <w:color w:val="222222"/>
          <w:spacing w:val="8"/>
          <w:szCs w:val="23"/>
        </w:rPr>
        <w:t xml:space="preserve"> markets such as Atlanta, Dallas and San Diego are expected to be among the top performers this year, providing better returns than places like New York and San Francisco, where workers have been slower to return to the office. Landlords who can guarantee future rent growth or those in markets with constrained </w:t>
      </w:r>
      <w:r w:rsidRPr="00FA2A74">
        <w:rPr>
          <w:rFonts w:ascii="Times New Roman" w:eastAsia="楷体" w:hAnsi="Times New Roman" w:cs="Times New Roman"/>
          <w:color w:val="222222"/>
          <w:spacing w:val="8"/>
          <w:szCs w:val="23"/>
        </w:rPr>
        <w:lastRenderedPageBreak/>
        <w:t xml:space="preserve">supply are also relatively well-positioned. This includes owners of labs, warehouses and other </w:t>
      </w:r>
      <w:commentRangeStart w:id="17"/>
      <w:r w:rsidRPr="00480EFC">
        <w:rPr>
          <w:rFonts w:ascii="Times New Roman" w:eastAsia="楷体" w:hAnsi="Times New Roman" w:cs="Times New Roman"/>
          <w:color w:val="222222"/>
          <w:spacing w:val="8"/>
          <w:szCs w:val="23"/>
          <w:highlight w:val="yellow"/>
        </w:rPr>
        <w:t>logistics</w:t>
      </w:r>
      <w:commentRangeEnd w:id="17"/>
      <w:r w:rsidR="00AD40A4">
        <w:rPr>
          <w:rStyle w:val="a5"/>
          <w:rFonts w:asciiTheme="minorHAnsi" w:eastAsiaTheme="minorEastAsia" w:hAnsiTheme="minorHAnsi" w:cstheme="minorBidi"/>
          <w:kern w:val="2"/>
        </w:rPr>
        <w:commentReference w:id="17"/>
      </w:r>
      <w:r w:rsidRPr="00FA2A74">
        <w:rPr>
          <w:rFonts w:ascii="Times New Roman" w:eastAsia="楷体" w:hAnsi="Times New Roman" w:cs="Times New Roman"/>
          <w:color w:val="222222"/>
          <w:spacing w:val="8"/>
          <w:szCs w:val="23"/>
        </w:rPr>
        <w:t xml:space="preserve"> property.</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222222"/>
          <w:spacing w:val="8"/>
          <w:szCs w:val="23"/>
        </w:rPr>
        <w:t>各城市间的表现也参差不齐。在美国，诸如亚特兰大、达拉斯、圣地亚哥等阳光地带的市场，预计今年的表现将名列前茅，为投资者带来更高的回报率，而纽约、旧金山等城市则将受累于员工返回办公室的步伐更加缓慢。租金看涨或房源供不应求当然也将利好房东。这包括实验室、仓库以及其他物流资产的所有者。</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222222"/>
          <w:spacing w:val="8"/>
          <w:szCs w:val="23"/>
        </w:rPr>
        <w:t xml:space="preserve">The </w:t>
      </w:r>
      <w:commentRangeStart w:id="18"/>
      <w:r w:rsidRPr="00480EFC">
        <w:rPr>
          <w:rFonts w:ascii="Times New Roman" w:eastAsia="楷体" w:hAnsi="Times New Roman" w:cs="Times New Roman"/>
          <w:color w:val="222222"/>
          <w:spacing w:val="8"/>
          <w:szCs w:val="23"/>
          <w:highlight w:val="yellow"/>
        </w:rPr>
        <w:t>upshot</w:t>
      </w:r>
      <w:commentRangeEnd w:id="18"/>
      <w:r w:rsidR="00AD40A4">
        <w:rPr>
          <w:rStyle w:val="a5"/>
          <w:rFonts w:asciiTheme="minorHAnsi" w:eastAsiaTheme="minorEastAsia" w:hAnsiTheme="minorHAnsi" w:cstheme="minorBidi"/>
          <w:kern w:val="2"/>
        </w:rPr>
        <w:commentReference w:id="18"/>
      </w:r>
      <w:r w:rsidRPr="00FA2A74">
        <w:rPr>
          <w:rFonts w:ascii="Times New Roman" w:eastAsia="楷体" w:hAnsi="Times New Roman" w:cs="Times New Roman"/>
          <w:color w:val="222222"/>
          <w:spacing w:val="8"/>
          <w:szCs w:val="23"/>
        </w:rPr>
        <w:t xml:space="preserve"> is that, although commercial-property prices might fall, the decline is not forecast to be </w:t>
      </w:r>
      <w:commentRangeStart w:id="19"/>
      <w:r w:rsidRPr="00480EFC">
        <w:rPr>
          <w:rFonts w:ascii="Times New Roman" w:eastAsia="楷体" w:hAnsi="Times New Roman" w:cs="Times New Roman"/>
          <w:color w:val="222222"/>
          <w:spacing w:val="8"/>
          <w:szCs w:val="23"/>
          <w:highlight w:val="yellow"/>
        </w:rPr>
        <w:t>precipitous</w:t>
      </w:r>
      <w:commentRangeEnd w:id="19"/>
      <w:r w:rsidR="00AD40A4">
        <w:rPr>
          <w:rStyle w:val="a5"/>
          <w:rFonts w:asciiTheme="minorHAnsi" w:eastAsiaTheme="minorEastAsia" w:hAnsiTheme="minorHAnsi" w:cstheme="minorBidi"/>
          <w:kern w:val="2"/>
        </w:rPr>
        <w:commentReference w:id="19"/>
      </w:r>
      <w:r w:rsidRPr="00FA2A74">
        <w:rPr>
          <w:rFonts w:ascii="Times New Roman" w:eastAsia="楷体" w:hAnsi="Times New Roman" w:cs="Times New Roman"/>
          <w:color w:val="222222"/>
          <w:spacing w:val="8"/>
          <w:szCs w:val="23"/>
        </w:rPr>
        <w:t>. Analysts at Capital Economics, a consultancy, reckon that values in America could face a peak-to-trough fall of 6-8%. That is a bigger decline than the one at the start of the pandemic, but is far from</w:t>
      </w:r>
      <w:r w:rsidRPr="00480EFC">
        <w:rPr>
          <w:rFonts w:ascii="Times New Roman" w:eastAsia="楷体" w:hAnsi="Times New Roman" w:cs="Times New Roman"/>
          <w:b/>
          <w:color w:val="FF0000"/>
          <w:spacing w:val="8"/>
          <w:szCs w:val="23"/>
        </w:rPr>
        <w:t xml:space="preserve"> the plunge of </w:t>
      </w:r>
      <w:r w:rsidRPr="00FA2A74">
        <w:rPr>
          <w:rFonts w:ascii="Times New Roman" w:eastAsia="楷体" w:hAnsi="Times New Roman" w:cs="Times New Roman"/>
          <w:color w:val="222222"/>
          <w:spacing w:val="8"/>
          <w:szCs w:val="23"/>
        </w:rPr>
        <w:t>34% during the global financial crisis.</w:t>
      </w:r>
      <w:bookmarkStart w:id="20" w:name="_GoBack"/>
      <w:bookmarkEnd w:id="20"/>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hint="eastAsia"/>
          <w:color w:val="222222"/>
          <w:spacing w:val="8"/>
          <w:szCs w:val="23"/>
        </w:rPr>
        <w:t>结果是，尽管商业地产价格可能下降，但预计降幅不会太大。来自</w:t>
      </w:r>
      <w:r w:rsidRPr="00FA2A74">
        <w:rPr>
          <w:rFonts w:ascii="Times New Roman" w:eastAsia="楷体" w:hAnsi="Times New Roman" w:cs="Times New Roman" w:hint="eastAsia"/>
          <w:color w:val="222222"/>
          <w:spacing w:val="8"/>
          <w:szCs w:val="23"/>
        </w:rPr>
        <w:t>咨询公司</w:t>
      </w:r>
      <w:proofErr w:type="gramStart"/>
      <w:r w:rsidRPr="00FA2A74">
        <w:rPr>
          <w:rFonts w:ascii="Times New Roman" w:eastAsia="楷体" w:hAnsi="Times New Roman" w:cs="Times New Roman" w:hint="eastAsia"/>
          <w:color w:val="222222"/>
          <w:spacing w:val="8"/>
          <w:szCs w:val="23"/>
        </w:rPr>
        <w:t>凯</w:t>
      </w:r>
      <w:proofErr w:type="gramEnd"/>
      <w:r w:rsidRPr="00FA2A74">
        <w:rPr>
          <w:rFonts w:ascii="Times New Roman" w:eastAsia="楷体" w:hAnsi="Times New Roman" w:cs="Times New Roman" w:hint="eastAsia"/>
          <w:color w:val="222222"/>
          <w:spacing w:val="8"/>
          <w:szCs w:val="23"/>
        </w:rPr>
        <w:t>投宏观（</w:t>
      </w:r>
      <w:r w:rsidRPr="00FA2A74">
        <w:rPr>
          <w:rFonts w:ascii="Times New Roman" w:eastAsia="楷体" w:hAnsi="Times New Roman" w:cs="Times New Roman"/>
          <w:color w:val="222222"/>
          <w:spacing w:val="8"/>
          <w:szCs w:val="23"/>
        </w:rPr>
        <w:t>Capital Economics</w:t>
      </w:r>
      <w:r w:rsidRPr="00FA2A74">
        <w:rPr>
          <w:rFonts w:ascii="Times New Roman" w:eastAsia="楷体" w:hAnsi="Times New Roman" w:cs="Times New Roman" w:hint="eastAsia"/>
          <w:color w:val="222222"/>
          <w:spacing w:val="8"/>
          <w:szCs w:val="23"/>
        </w:rPr>
        <w:t>）</w:t>
      </w:r>
      <w:r w:rsidRPr="00FA2A74">
        <w:rPr>
          <w:rFonts w:ascii="Times New Roman" w:eastAsia="楷体" w:hAnsi="Times New Roman" w:hint="eastAsia"/>
          <w:color w:val="222222"/>
          <w:spacing w:val="8"/>
          <w:szCs w:val="23"/>
        </w:rPr>
        <w:t>的诸位</w:t>
      </w:r>
      <w:r w:rsidRPr="00FA2A74">
        <w:rPr>
          <w:rFonts w:ascii="Times New Roman" w:eastAsia="楷体" w:hAnsi="Times New Roman" w:cs="Times New Roman" w:hint="eastAsia"/>
          <w:color w:val="222222"/>
          <w:spacing w:val="8"/>
          <w:szCs w:val="23"/>
        </w:rPr>
        <w:t>分析师表示，美国商业地产价值可能会从波峰到波谷下跌</w:t>
      </w:r>
      <w:r w:rsidRPr="00FA2A74">
        <w:rPr>
          <w:rFonts w:ascii="Times New Roman" w:eastAsia="楷体" w:hAnsi="Times New Roman" w:cs="Times New Roman"/>
          <w:color w:val="222222"/>
          <w:spacing w:val="8"/>
          <w:szCs w:val="23"/>
        </w:rPr>
        <w:t>6%-8%</w:t>
      </w:r>
      <w:r w:rsidRPr="00FA2A74">
        <w:rPr>
          <w:rFonts w:ascii="Times New Roman" w:eastAsia="楷体" w:hAnsi="Times New Roman" w:cs="Times New Roman" w:hint="eastAsia"/>
          <w:color w:val="222222"/>
          <w:spacing w:val="8"/>
          <w:szCs w:val="23"/>
        </w:rPr>
        <w:t>，</w:t>
      </w:r>
      <w:r w:rsidRPr="00FA2A74">
        <w:rPr>
          <w:rFonts w:ascii="Times New Roman" w:eastAsia="楷体" w:hAnsi="Times New Roman" w:hint="eastAsia"/>
          <w:color w:val="222222"/>
          <w:spacing w:val="8"/>
          <w:szCs w:val="23"/>
        </w:rPr>
        <w:t>其跌幅虽大于新冠初期的</w:t>
      </w:r>
      <w:r w:rsidRPr="00FA2A74">
        <w:rPr>
          <w:rFonts w:ascii="Times New Roman" w:eastAsia="楷体" w:hAnsi="Times New Roman" w:cs="Times New Roman" w:hint="eastAsia"/>
          <w:color w:val="222222"/>
          <w:spacing w:val="8"/>
          <w:szCs w:val="23"/>
        </w:rPr>
        <w:t>跌幅，但还远不及</w:t>
      </w:r>
      <w:proofErr w:type="gramStart"/>
      <w:r w:rsidRPr="00FA2A74">
        <w:rPr>
          <w:rFonts w:ascii="Times New Roman" w:eastAsia="楷体" w:hAnsi="Times New Roman" w:cs="Times New Roman" w:hint="eastAsia"/>
          <w:color w:val="222222"/>
          <w:spacing w:val="8"/>
          <w:szCs w:val="23"/>
        </w:rPr>
        <w:t>全球经融危机</w:t>
      </w:r>
      <w:proofErr w:type="gramEnd"/>
      <w:r w:rsidRPr="00FA2A74">
        <w:rPr>
          <w:rFonts w:ascii="Times New Roman" w:eastAsia="楷体" w:hAnsi="Times New Roman" w:cs="Times New Roman" w:hint="eastAsia"/>
          <w:color w:val="222222"/>
          <w:spacing w:val="8"/>
          <w:szCs w:val="23"/>
        </w:rPr>
        <w:t>时</w:t>
      </w:r>
      <w:r w:rsidRPr="00FA2A74">
        <w:rPr>
          <w:rFonts w:ascii="Times New Roman" w:eastAsia="楷体" w:hAnsi="Times New Roman" w:cs="Times New Roman"/>
          <w:color w:val="222222"/>
          <w:spacing w:val="8"/>
          <w:szCs w:val="23"/>
        </w:rPr>
        <w:t>34%</w:t>
      </w:r>
      <w:r w:rsidRPr="00FA2A74">
        <w:rPr>
          <w:rFonts w:ascii="Times New Roman" w:eastAsia="楷体" w:hAnsi="Times New Roman" w:cs="Times New Roman" w:hint="eastAsia"/>
          <w:color w:val="222222"/>
          <w:spacing w:val="8"/>
          <w:szCs w:val="23"/>
        </w:rPr>
        <w:t>的跌幅。</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color w:val="222222"/>
          <w:spacing w:val="8"/>
          <w:szCs w:val="23"/>
        </w:rPr>
        <w:t xml:space="preserve">Another comfort is that banks have become less exposed to commercial property. In Britain, for instance, it </w:t>
      </w:r>
      <w:r w:rsidRPr="00480EFC">
        <w:rPr>
          <w:rFonts w:ascii="Times New Roman" w:eastAsia="楷体" w:hAnsi="Times New Roman" w:cs="Times New Roman"/>
          <w:b/>
          <w:color w:val="FF0000"/>
          <w:spacing w:val="8"/>
          <w:szCs w:val="23"/>
        </w:rPr>
        <w:t>makes up</w:t>
      </w:r>
      <w:r w:rsidRPr="00FA2A74">
        <w:rPr>
          <w:rFonts w:ascii="Times New Roman" w:eastAsia="楷体" w:hAnsi="Times New Roman" w:cs="Times New Roman"/>
          <w:color w:val="222222"/>
          <w:spacing w:val="8"/>
          <w:szCs w:val="23"/>
        </w:rPr>
        <w:t xml:space="preserve"> almost 7% of lenders’ loan books, compared with 12% before the financial crisis. Offices, malls and warehouses may not provide as much shelter from inflation as investors might like, but they have, at least, become less likely to amplify financial trouble.</w:t>
      </w: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A520BE" w:rsidRPr="00FA2A74" w:rsidRDefault="00A520BE" w:rsidP="00A520BE">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FA2A74">
        <w:rPr>
          <w:rFonts w:ascii="Times New Roman" w:eastAsia="楷体" w:hAnsi="Times New Roman" w:cs="Times New Roman" w:hint="eastAsia"/>
          <w:color w:val="222222"/>
          <w:spacing w:val="8"/>
          <w:szCs w:val="23"/>
        </w:rPr>
        <w:t>令人慰藉的还有银行在商业地产方面风险减小。例如，英国商业地产贷款占贷款人贷款账簿的</w:t>
      </w:r>
      <w:r w:rsidRPr="00FA2A74">
        <w:rPr>
          <w:rFonts w:ascii="Times New Roman" w:eastAsia="楷体" w:hAnsi="Times New Roman" w:cs="Times New Roman"/>
          <w:color w:val="222222"/>
          <w:spacing w:val="8"/>
          <w:szCs w:val="23"/>
        </w:rPr>
        <w:t>7%</w:t>
      </w:r>
      <w:r w:rsidRPr="00FA2A74">
        <w:rPr>
          <w:rFonts w:ascii="Times New Roman" w:eastAsia="楷体" w:hAnsi="Times New Roman" w:cs="Times New Roman" w:hint="eastAsia"/>
          <w:color w:val="222222"/>
          <w:spacing w:val="8"/>
          <w:szCs w:val="23"/>
        </w:rPr>
        <w:t>，而金融危机之前这一比例为</w:t>
      </w:r>
      <w:r w:rsidRPr="00FA2A74">
        <w:rPr>
          <w:rFonts w:ascii="Times New Roman" w:eastAsia="楷体" w:hAnsi="Times New Roman" w:cs="Times New Roman"/>
          <w:color w:val="222222"/>
          <w:spacing w:val="8"/>
          <w:szCs w:val="23"/>
        </w:rPr>
        <w:t>12%</w:t>
      </w:r>
      <w:r w:rsidRPr="00FA2A74">
        <w:rPr>
          <w:rFonts w:ascii="Times New Roman" w:eastAsia="楷体" w:hAnsi="Times New Roman" w:cs="Times New Roman" w:hint="eastAsia"/>
          <w:color w:val="222222"/>
          <w:spacing w:val="8"/>
          <w:szCs w:val="23"/>
        </w:rPr>
        <w:t>。写字楼、购物中心和仓库也许没法像投资者期待的那样成为通胀庇护所，但至少，也不会轻易成为金融问题进一步恶化的催化剂。</w:t>
      </w:r>
    </w:p>
    <w:p w:rsidR="00A520BE" w:rsidRPr="00FA2A74" w:rsidRDefault="00A520BE">
      <w:pPr>
        <w:rPr>
          <w:rFonts w:ascii="Times New Roman" w:eastAsia="楷体" w:hAnsi="Times New Roman"/>
          <w:b/>
          <w:sz w:val="24"/>
        </w:rPr>
      </w:pPr>
    </w:p>
    <w:sectPr w:rsidR="00A520BE" w:rsidRPr="00FA2A7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M" w:date="2022-08-04T18:01:00Z" w:initials="M">
    <w:p w:rsidR="0049361C" w:rsidRDefault="0049361C">
      <w:pPr>
        <w:pStyle w:val="a6"/>
        <w:rPr>
          <w:rFonts w:hint="eastAsia"/>
        </w:rPr>
      </w:pPr>
      <w:r>
        <w:rPr>
          <w:rStyle w:val="a5"/>
        </w:rPr>
        <w:annotationRef/>
      </w:r>
      <w:r w:rsidRPr="0049361C">
        <w:rPr>
          <w:rFonts w:hint="eastAsia"/>
        </w:rPr>
        <w:t>英</w:t>
      </w:r>
      <w:r w:rsidRPr="0049361C">
        <w:t xml:space="preserve"> /ˈ</w:t>
      </w:r>
      <w:proofErr w:type="spellStart"/>
      <w:r w:rsidRPr="0049361C">
        <w:t>dʒɪtəz</w:t>
      </w:r>
      <w:proofErr w:type="spellEnd"/>
      <w:r w:rsidRPr="0049361C">
        <w:t>/</w:t>
      </w:r>
    </w:p>
    <w:p w:rsidR="0049361C" w:rsidRPr="0049361C" w:rsidRDefault="0049361C" w:rsidP="0049361C">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49361C">
        <w:rPr>
          <w:rFonts w:ascii="Segoe UI" w:eastAsia="宋体" w:hAnsi="Segoe UI" w:cs="Segoe UI"/>
          <w:i/>
          <w:iCs/>
          <w:color w:val="202124"/>
          <w:kern w:val="0"/>
          <w:sz w:val="20"/>
          <w:szCs w:val="20"/>
        </w:rPr>
        <w:t>n.</w:t>
      </w:r>
      <w:r w:rsidRPr="0049361C">
        <w:rPr>
          <w:rFonts w:ascii="Segoe UI" w:eastAsia="宋体" w:hAnsi="Segoe UI" w:cs="Segoe UI"/>
          <w:color w:val="202124"/>
          <w:kern w:val="0"/>
          <w:sz w:val="20"/>
          <w:szCs w:val="20"/>
        </w:rPr>
        <w:t> </w:t>
      </w:r>
      <w:r w:rsidRPr="0049361C">
        <w:rPr>
          <w:rFonts w:ascii="Segoe UI" w:eastAsia="宋体" w:hAnsi="Segoe UI" w:cs="Segoe UI"/>
          <w:color w:val="202124"/>
          <w:kern w:val="0"/>
          <w:sz w:val="20"/>
          <w:szCs w:val="20"/>
        </w:rPr>
        <w:t>事情发生前的焦虑</w:t>
      </w:r>
    </w:p>
    <w:p w:rsidR="0049361C" w:rsidRPr="0049361C" w:rsidRDefault="0049361C" w:rsidP="0049361C">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49361C">
        <w:rPr>
          <w:rFonts w:ascii="Segoe UI" w:eastAsia="宋体" w:hAnsi="Segoe UI" w:cs="Segoe UI"/>
          <w:color w:val="202124"/>
          <w:kern w:val="0"/>
          <w:sz w:val="20"/>
          <w:szCs w:val="20"/>
        </w:rPr>
        <w:t>(</w:t>
      </w:r>
      <w:r w:rsidRPr="0049361C">
        <w:rPr>
          <w:rFonts w:ascii="Segoe UI" w:eastAsia="宋体" w:hAnsi="Segoe UI" w:cs="Segoe UI"/>
          <w:color w:val="202124"/>
          <w:kern w:val="0"/>
          <w:sz w:val="20"/>
          <w:szCs w:val="20"/>
        </w:rPr>
        <w:t>尤其在面对重要事情或困难时</w:t>
      </w:r>
      <w:r w:rsidRPr="0049361C">
        <w:rPr>
          <w:rFonts w:ascii="Segoe UI" w:eastAsia="宋体" w:hAnsi="Segoe UI" w:cs="Segoe UI"/>
          <w:color w:val="202124"/>
          <w:kern w:val="0"/>
          <w:sz w:val="20"/>
          <w:szCs w:val="20"/>
        </w:rPr>
        <w:t>)</w:t>
      </w:r>
      <w:r w:rsidRPr="0049361C">
        <w:rPr>
          <w:rFonts w:ascii="Segoe UI" w:eastAsia="宋体" w:hAnsi="Segoe UI" w:cs="Segoe UI"/>
          <w:color w:val="202124"/>
          <w:kern w:val="0"/>
          <w:sz w:val="20"/>
          <w:szCs w:val="20"/>
        </w:rPr>
        <w:t>焦躁不安，紧张</w:t>
      </w:r>
    </w:p>
  </w:comment>
  <w:comment w:id="1" w:author="MM" w:date="2022-08-04T18:02:00Z" w:initials="M">
    <w:p w:rsidR="0049361C" w:rsidRDefault="0049361C">
      <w:pPr>
        <w:pStyle w:val="a6"/>
        <w:rPr>
          <w:rFonts w:hint="eastAsia"/>
        </w:rPr>
      </w:pPr>
      <w:r>
        <w:rPr>
          <w:rStyle w:val="a5"/>
        </w:rPr>
        <w:annotationRef/>
      </w:r>
      <w:r w:rsidRPr="0049361C">
        <w:rPr>
          <w:rFonts w:hint="eastAsia"/>
        </w:rPr>
        <w:t>英</w:t>
      </w:r>
      <w:r w:rsidRPr="0049361C">
        <w:t xml:space="preserve"> /</w:t>
      </w:r>
      <w:proofErr w:type="spellStart"/>
      <w:r w:rsidRPr="0049361C">
        <w:t>pɔːt'fəʊlɪəʊ</w:t>
      </w:r>
      <w:proofErr w:type="spellEnd"/>
      <w:r w:rsidRPr="0049361C">
        <w:t>/</w:t>
      </w:r>
    </w:p>
    <w:p w:rsidR="0049361C" w:rsidRPr="0049361C" w:rsidRDefault="0049361C" w:rsidP="0049361C">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49361C">
        <w:rPr>
          <w:rFonts w:ascii="Segoe UI" w:eastAsia="宋体" w:hAnsi="Segoe UI" w:cs="Segoe UI"/>
          <w:i/>
          <w:iCs/>
          <w:color w:val="202124"/>
          <w:kern w:val="0"/>
          <w:sz w:val="20"/>
          <w:szCs w:val="20"/>
        </w:rPr>
        <w:t>n.</w:t>
      </w:r>
      <w:r w:rsidRPr="0049361C">
        <w:rPr>
          <w:rFonts w:ascii="Segoe UI" w:eastAsia="宋体" w:hAnsi="Segoe UI" w:cs="Segoe UI"/>
          <w:color w:val="202124"/>
          <w:kern w:val="0"/>
          <w:sz w:val="20"/>
          <w:szCs w:val="20"/>
        </w:rPr>
        <w:t> </w:t>
      </w:r>
      <w:r w:rsidRPr="0049361C">
        <w:rPr>
          <w:rFonts w:ascii="Segoe UI" w:eastAsia="宋体" w:hAnsi="Segoe UI" w:cs="Segoe UI"/>
          <w:color w:val="202124"/>
          <w:kern w:val="0"/>
          <w:sz w:val="20"/>
          <w:szCs w:val="20"/>
        </w:rPr>
        <w:t>公事包</w:t>
      </w:r>
      <w:r w:rsidRPr="0049361C">
        <w:rPr>
          <w:rFonts w:ascii="Segoe UI" w:eastAsia="宋体" w:hAnsi="Segoe UI" w:cs="Segoe UI"/>
          <w:color w:val="202124"/>
          <w:kern w:val="0"/>
          <w:sz w:val="20"/>
          <w:szCs w:val="20"/>
        </w:rPr>
        <w:t xml:space="preserve">, </w:t>
      </w:r>
      <w:r w:rsidRPr="0049361C">
        <w:rPr>
          <w:rFonts w:ascii="Segoe UI" w:eastAsia="宋体" w:hAnsi="Segoe UI" w:cs="Segoe UI"/>
          <w:color w:val="202124"/>
          <w:kern w:val="0"/>
          <w:sz w:val="20"/>
          <w:szCs w:val="20"/>
        </w:rPr>
        <w:t>文件夹</w:t>
      </w:r>
    </w:p>
    <w:p w:rsidR="0049361C" w:rsidRPr="0049361C" w:rsidRDefault="0049361C" w:rsidP="0049361C">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49361C">
        <w:rPr>
          <w:rFonts w:ascii="Segoe UI" w:eastAsia="宋体" w:hAnsi="Segoe UI" w:cs="Segoe UI"/>
          <w:color w:val="202124"/>
          <w:kern w:val="0"/>
          <w:sz w:val="20"/>
          <w:szCs w:val="20"/>
        </w:rPr>
        <w:t>投资组合</w:t>
      </w:r>
    </w:p>
    <w:p w:rsidR="0049361C" w:rsidRPr="0049361C" w:rsidRDefault="0049361C" w:rsidP="0049361C">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49361C">
        <w:rPr>
          <w:rFonts w:ascii="Segoe UI" w:eastAsia="宋体" w:hAnsi="Segoe UI" w:cs="Segoe UI"/>
          <w:color w:val="202124"/>
          <w:kern w:val="0"/>
          <w:sz w:val="20"/>
          <w:szCs w:val="20"/>
        </w:rPr>
        <w:t>大臣或部长的职位或职责</w:t>
      </w:r>
    </w:p>
  </w:comment>
  <w:comment w:id="2" w:author="MM" w:date="2022-08-04T18:02:00Z" w:initials="M">
    <w:p w:rsidR="0049361C" w:rsidRDefault="0049361C">
      <w:pPr>
        <w:pStyle w:val="a6"/>
        <w:rPr>
          <w:rFonts w:hint="eastAsia"/>
        </w:rPr>
      </w:pPr>
      <w:r>
        <w:rPr>
          <w:rStyle w:val="a5"/>
        </w:rPr>
        <w:annotationRef/>
      </w:r>
      <w:r w:rsidRPr="0049361C">
        <w:rPr>
          <w:rFonts w:hint="eastAsia"/>
        </w:rPr>
        <w:t>英</w:t>
      </w:r>
      <w:r w:rsidRPr="0049361C">
        <w:t xml:space="preserve"> /</w:t>
      </w:r>
      <w:proofErr w:type="spellStart"/>
      <w:r w:rsidRPr="0049361C">
        <w:t>hedʒ</w:t>
      </w:r>
      <w:proofErr w:type="spellEnd"/>
      <w:r w:rsidRPr="0049361C">
        <w:t>/</w:t>
      </w:r>
    </w:p>
    <w:p w:rsidR="0049361C" w:rsidRPr="0049361C" w:rsidRDefault="0049361C" w:rsidP="0049361C">
      <w:pPr>
        <w:widowControl/>
        <w:numPr>
          <w:ilvl w:val="0"/>
          <w:numId w:val="3"/>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49361C">
        <w:rPr>
          <w:rFonts w:ascii="Segoe UI" w:eastAsia="宋体" w:hAnsi="Segoe UI" w:cs="Segoe UI"/>
          <w:color w:val="3E3E3E"/>
          <w:kern w:val="0"/>
          <w:sz w:val="20"/>
          <w:szCs w:val="20"/>
        </w:rPr>
        <w:t>vt</w:t>
      </w:r>
      <w:proofErr w:type="gramEnd"/>
      <w:r w:rsidRPr="0049361C">
        <w:rPr>
          <w:rFonts w:ascii="Segoe UI" w:eastAsia="宋体" w:hAnsi="Segoe UI" w:cs="Segoe UI"/>
          <w:color w:val="3E3E3E"/>
          <w:kern w:val="0"/>
          <w:sz w:val="20"/>
          <w:szCs w:val="20"/>
        </w:rPr>
        <w:t>.</w:t>
      </w:r>
      <w:proofErr w:type="spellEnd"/>
      <w:r w:rsidRPr="0049361C">
        <w:rPr>
          <w:rFonts w:ascii="Segoe UI" w:eastAsia="宋体" w:hAnsi="Segoe UI" w:cs="Segoe UI"/>
          <w:color w:val="3E3E3E"/>
          <w:kern w:val="0"/>
          <w:sz w:val="20"/>
          <w:szCs w:val="20"/>
        </w:rPr>
        <w:t xml:space="preserve"> </w:t>
      </w:r>
      <w:r w:rsidRPr="0049361C">
        <w:rPr>
          <w:rFonts w:ascii="Segoe UI" w:eastAsia="宋体" w:hAnsi="Segoe UI" w:cs="Segoe UI"/>
          <w:color w:val="3E3E3E"/>
          <w:kern w:val="0"/>
          <w:sz w:val="20"/>
          <w:szCs w:val="20"/>
        </w:rPr>
        <w:t>用树篱笆围住；避免作正面答复</w:t>
      </w:r>
    </w:p>
    <w:p w:rsidR="0049361C" w:rsidRPr="0049361C" w:rsidRDefault="0049361C" w:rsidP="0049361C">
      <w:pPr>
        <w:widowControl/>
        <w:numPr>
          <w:ilvl w:val="0"/>
          <w:numId w:val="3"/>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49361C">
        <w:rPr>
          <w:rFonts w:ascii="Segoe UI" w:eastAsia="宋体" w:hAnsi="Segoe UI" w:cs="Segoe UI"/>
          <w:color w:val="3E3E3E"/>
          <w:kern w:val="0"/>
          <w:sz w:val="20"/>
          <w:szCs w:val="20"/>
        </w:rPr>
        <w:t xml:space="preserve">vi. </w:t>
      </w:r>
      <w:r w:rsidRPr="0049361C">
        <w:rPr>
          <w:rFonts w:ascii="Segoe UI" w:eastAsia="宋体" w:hAnsi="Segoe UI" w:cs="Segoe UI"/>
          <w:color w:val="3E3E3E"/>
          <w:kern w:val="0"/>
          <w:sz w:val="20"/>
          <w:szCs w:val="20"/>
        </w:rPr>
        <w:t>用树篱围住；避免作正面答复</w:t>
      </w:r>
    </w:p>
    <w:p w:rsidR="0049361C" w:rsidRPr="0049361C" w:rsidRDefault="0049361C" w:rsidP="0049361C">
      <w:pPr>
        <w:widowControl/>
        <w:numPr>
          <w:ilvl w:val="0"/>
          <w:numId w:val="3"/>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49361C">
        <w:rPr>
          <w:rFonts w:ascii="Segoe UI" w:eastAsia="宋体" w:hAnsi="Segoe UI" w:cs="Segoe UI"/>
          <w:color w:val="3E3E3E"/>
          <w:kern w:val="0"/>
          <w:sz w:val="20"/>
          <w:szCs w:val="20"/>
        </w:rPr>
        <w:t xml:space="preserve">n. </w:t>
      </w:r>
      <w:r w:rsidRPr="0049361C">
        <w:rPr>
          <w:rFonts w:ascii="Segoe UI" w:eastAsia="宋体" w:hAnsi="Segoe UI" w:cs="Segoe UI"/>
          <w:color w:val="3E3E3E"/>
          <w:kern w:val="0"/>
          <w:sz w:val="20"/>
          <w:szCs w:val="20"/>
        </w:rPr>
        <w:t>树篱；障碍</w:t>
      </w:r>
    </w:p>
  </w:comment>
  <w:comment w:id="3" w:author="MM" w:date="2022-08-04T18:03:00Z" w:initials="M">
    <w:p w:rsidR="0049361C" w:rsidRDefault="0049361C">
      <w:pPr>
        <w:pStyle w:val="a6"/>
        <w:rPr>
          <w:rFonts w:hint="eastAsia"/>
        </w:rPr>
      </w:pPr>
      <w:r>
        <w:rPr>
          <w:rStyle w:val="a5"/>
        </w:rPr>
        <w:annotationRef/>
      </w:r>
      <w:r w:rsidRPr="0049361C">
        <w:rPr>
          <w:rFonts w:hint="eastAsia"/>
        </w:rPr>
        <w:t>英</w:t>
      </w:r>
      <w:r w:rsidRPr="0049361C">
        <w:t xml:space="preserve"> /'</w:t>
      </w:r>
      <w:proofErr w:type="spellStart"/>
      <w:r w:rsidRPr="0049361C">
        <w:t>kʊʃ</w:t>
      </w:r>
      <w:proofErr w:type="spellEnd"/>
      <w:r w:rsidRPr="0049361C">
        <w:t>(ə)n/</w:t>
      </w:r>
    </w:p>
    <w:p w:rsidR="0049361C" w:rsidRDefault="0049361C">
      <w:pPr>
        <w:pStyle w:val="a6"/>
      </w:pPr>
      <w:proofErr w:type="gramStart"/>
      <w:r w:rsidRPr="0049361C">
        <w:rPr>
          <w:rFonts w:hint="eastAsia"/>
        </w:rPr>
        <w:t>n</w:t>
      </w:r>
      <w:proofErr w:type="gramEnd"/>
      <w:r w:rsidRPr="0049361C">
        <w:rPr>
          <w:rFonts w:hint="eastAsia"/>
        </w:rPr>
        <w:t xml:space="preserve">. </w:t>
      </w:r>
      <w:r w:rsidRPr="0049361C">
        <w:rPr>
          <w:rFonts w:hint="eastAsia"/>
        </w:rPr>
        <w:t>垫子</w:t>
      </w:r>
      <w:r w:rsidRPr="0049361C">
        <w:rPr>
          <w:rFonts w:hint="eastAsia"/>
        </w:rPr>
        <w:t xml:space="preserve">, </w:t>
      </w:r>
      <w:r w:rsidRPr="0049361C">
        <w:rPr>
          <w:rFonts w:hint="eastAsia"/>
        </w:rPr>
        <w:t>坐垫</w:t>
      </w:r>
    </w:p>
  </w:comment>
  <w:comment w:id="4" w:author="MM" w:date="2022-08-04T18:04:00Z" w:initials="M">
    <w:p w:rsidR="0049361C" w:rsidRDefault="0049361C">
      <w:pPr>
        <w:pStyle w:val="a6"/>
        <w:rPr>
          <w:rFonts w:hint="eastAsia"/>
        </w:rPr>
      </w:pPr>
      <w:r>
        <w:rPr>
          <w:rStyle w:val="a5"/>
        </w:rPr>
        <w:annotationRef/>
      </w:r>
      <w:r w:rsidRPr="0049361C">
        <w:rPr>
          <w:rFonts w:hint="eastAsia"/>
        </w:rPr>
        <w:t>英</w:t>
      </w:r>
      <w:r w:rsidRPr="0049361C">
        <w:t xml:space="preserve"> /'</w:t>
      </w:r>
      <w:proofErr w:type="spellStart"/>
      <w:r w:rsidRPr="0049361C">
        <w:t>tenənt</w:t>
      </w:r>
      <w:proofErr w:type="spellEnd"/>
      <w:r w:rsidRPr="0049361C">
        <w:t>/</w:t>
      </w:r>
    </w:p>
    <w:p w:rsidR="0049361C" w:rsidRPr="0049361C" w:rsidRDefault="0049361C" w:rsidP="0049361C">
      <w:pPr>
        <w:widowControl/>
        <w:numPr>
          <w:ilvl w:val="0"/>
          <w:numId w:val="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49361C">
        <w:rPr>
          <w:rFonts w:ascii="Segoe UI" w:eastAsia="宋体" w:hAnsi="Segoe UI" w:cs="Segoe UI"/>
          <w:color w:val="3E3E3E"/>
          <w:kern w:val="0"/>
          <w:sz w:val="20"/>
          <w:szCs w:val="20"/>
        </w:rPr>
        <w:t xml:space="preserve">n. </w:t>
      </w:r>
      <w:r w:rsidRPr="0049361C">
        <w:rPr>
          <w:rFonts w:ascii="Segoe UI" w:eastAsia="宋体" w:hAnsi="Segoe UI" w:cs="Segoe UI"/>
          <w:color w:val="3E3E3E"/>
          <w:kern w:val="0"/>
          <w:sz w:val="20"/>
          <w:szCs w:val="20"/>
        </w:rPr>
        <w:t>房客；居住者（</w:t>
      </w:r>
      <w:r w:rsidRPr="0049361C">
        <w:rPr>
          <w:rFonts w:ascii="Segoe UI" w:eastAsia="宋体" w:hAnsi="Segoe UI" w:cs="Segoe UI"/>
          <w:color w:val="3E3E3E"/>
          <w:kern w:val="0"/>
          <w:sz w:val="20"/>
          <w:szCs w:val="20"/>
        </w:rPr>
        <w:t>tenant</w:t>
      </w:r>
      <w:r w:rsidRPr="0049361C">
        <w:rPr>
          <w:rFonts w:ascii="Segoe UI" w:eastAsia="宋体" w:hAnsi="Segoe UI" w:cs="Segoe UI"/>
          <w:color w:val="3E3E3E"/>
          <w:kern w:val="0"/>
          <w:sz w:val="20"/>
          <w:szCs w:val="20"/>
        </w:rPr>
        <w:t>的复数形式）</w:t>
      </w:r>
    </w:p>
    <w:p w:rsidR="0049361C" w:rsidRPr="0049361C" w:rsidRDefault="0049361C" w:rsidP="0049361C">
      <w:pPr>
        <w:widowControl/>
        <w:numPr>
          <w:ilvl w:val="0"/>
          <w:numId w:val="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49361C">
        <w:rPr>
          <w:rFonts w:ascii="Segoe UI" w:eastAsia="宋体" w:hAnsi="Segoe UI" w:cs="Segoe UI"/>
          <w:color w:val="3E3E3E"/>
          <w:kern w:val="0"/>
          <w:sz w:val="20"/>
          <w:szCs w:val="20"/>
        </w:rPr>
        <w:t xml:space="preserve">v. </w:t>
      </w:r>
      <w:r w:rsidRPr="0049361C">
        <w:rPr>
          <w:rFonts w:ascii="Segoe UI" w:eastAsia="宋体" w:hAnsi="Segoe UI" w:cs="Segoe UI"/>
          <w:color w:val="3E3E3E"/>
          <w:kern w:val="0"/>
          <w:sz w:val="20"/>
          <w:szCs w:val="20"/>
        </w:rPr>
        <w:t>租借（</w:t>
      </w:r>
      <w:r w:rsidRPr="0049361C">
        <w:rPr>
          <w:rFonts w:ascii="Segoe UI" w:eastAsia="宋体" w:hAnsi="Segoe UI" w:cs="Segoe UI"/>
          <w:color w:val="3E3E3E"/>
          <w:kern w:val="0"/>
          <w:sz w:val="20"/>
          <w:szCs w:val="20"/>
        </w:rPr>
        <w:t>tenant</w:t>
      </w:r>
      <w:r w:rsidRPr="0049361C">
        <w:rPr>
          <w:rFonts w:ascii="Segoe UI" w:eastAsia="宋体" w:hAnsi="Segoe UI" w:cs="Segoe UI"/>
          <w:color w:val="3E3E3E"/>
          <w:kern w:val="0"/>
          <w:sz w:val="20"/>
          <w:szCs w:val="20"/>
        </w:rPr>
        <w:t>的第三人称单数）</w:t>
      </w:r>
    </w:p>
  </w:comment>
  <w:comment w:id="5" w:author="MM" w:date="2022-08-04T18:05:00Z" w:initials="M">
    <w:p w:rsidR="0049361C" w:rsidRDefault="0049361C">
      <w:pPr>
        <w:pStyle w:val="a6"/>
      </w:pPr>
      <w:r>
        <w:rPr>
          <w:rStyle w:val="a5"/>
        </w:rPr>
        <w:annotationRef/>
      </w:r>
      <w:r>
        <w:rPr>
          <w:rFonts w:ascii="Segoe UI" w:hAnsi="Segoe UI" w:cs="Segoe UI"/>
          <w:color w:val="525252"/>
          <w:sz w:val="20"/>
          <w:szCs w:val="20"/>
          <w:shd w:val="clear" w:color="auto" w:fill="FDF9BF"/>
        </w:rPr>
        <w:t>危害</w:t>
      </w:r>
    </w:p>
  </w:comment>
  <w:comment w:id="6" w:author="MM" w:date="2022-08-04T18:05:00Z" w:initials="M">
    <w:p w:rsidR="0049361C" w:rsidRDefault="0049361C">
      <w:pPr>
        <w:pStyle w:val="a6"/>
        <w:rPr>
          <w:rFonts w:hint="eastAsia"/>
        </w:rPr>
      </w:pPr>
      <w:r>
        <w:rPr>
          <w:rStyle w:val="a5"/>
        </w:rPr>
        <w:annotationRef/>
      </w:r>
      <w:r w:rsidRPr="0049361C">
        <w:rPr>
          <w:rFonts w:hint="eastAsia"/>
        </w:rPr>
        <w:t>英</w:t>
      </w:r>
      <w:r w:rsidRPr="0049361C">
        <w:t xml:space="preserve"> /'</w:t>
      </w:r>
      <w:proofErr w:type="spellStart"/>
      <w:r w:rsidRPr="0049361C">
        <w:t>fʌnd,rezɪŋ</w:t>
      </w:r>
      <w:proofErr w:type="spellEnd"/>
      <w:r w:rsidRPr="0049361C">
        <w:t>/</w:t>
      </w:r>
    </w:p>
    <w:p w:rsidR="0049361C" w:rsidRPr="0049361C" w:rsidRDefault="0049361C" w:rsidP="0049361C">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49361C">
        <w:rPr>
          <w:rFonts w:ascii="Segoe UI" w:eastAsia="宋体" w:hAnsi="Segoe UI" w:cs="Segoe UI"/>
          <w:i/>
          <w:iCs/>
          <w:color w:val="202124"/>
          <w:kern w:val="0"/>
          <w:sz w:val="20"/>
          <w:szCs w:val="20"/>
        </w:rPr>
        <w:t>n.</w:t>
      </w:r>
      <w:r w:rsidRPr="0049361C">
        <w:rPr>
          <w:rFonts w:ascii="Segoe UI" w:eastAsia="宋体" w:hAnsi="Segoe UI" w:cs="Segoe UI"/>
          <w:color w:val="202124"/>
          <w:kern w:val="0"/>
          <w:sz w:val="20"/>
          <w:szCs w:val="20"/>
        </w:rPr>
        <w:t> </w:t>
      </w:r>
      <w:r w:rsidRPr="0049361C">
        <w:rPr>
          <w:rFonts w:ascii="Segoe UI" w:eastAsia="宋体" w:hAnsi="Segoe UI" w:cs="Segoe UI"/>
          <w:color w:val="202124"/>
          <w:kern w:val="0"/>
          <w:sz w:val="20"/>
          <w:szCs w:val="20"/>
        </w:rPr>
        <w:t>筹款</w:t>
      </w:r>
      <w:r w:rsidRPr="0049361C">
        <w:rPr>
          <w:rFonts w:ascii="Segoe UI" w:eastAsia="宋体" w:hAnsi="Segoe UI" w:cs="Segoe UI"/>
          <w:color w:val="202124"/>
          <w:kern w:val="0"/>
          <w:sz w:val="20"/>
          <w:szCs w:val="20"/>
        </w:rPr>
        <w:t>,</w:t>
      </w:r>
      <w:r w:rsidRPr="0049361C">
        <w:rPr>
          <w:rFonts w:ascii="Segoe UI" w:eastAsia="宋体" w:hAnsi="Segoe UI" w:cs="Segoe UI"/>
          <w:color w:val="202124"/>
          <w:kern w:val="0"/>
          <w:sz w:val="20"/>
          <w:szCs w:val="20"/>
        </w:rPr>
        <w:t>募款</w:t>
      </w:r>
    </w:p>
    <w:p w:rsidR="0049361C" w:rsidRPr="0049361C" w:rsidRDefault="0049361C" w:rsidP="0049361C">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49361C">
        <w:rPr>
          <w:rFonts w:ascii="Segoe UI" w:eastAsia="宋体" w:hAnsi="Segoe UI" w:cs="Segoe UI"/>
          <w:i/>
          <w:iCs/>
          <w:color w:val="202124"/>
          <w:kern w:val="0"/>
          <w:sz w:val="20"/>
          <w:szCs w:val="20"/>
        </w:rPr>
        <w:t>adj.</w:t>
      </w:r>
      <w:r w:rsidRPr="0049361C">
        <w:rPr>
          <w:rFonts w:ascii="Segoe UI" w:eastAsia="宋体" w:hAnsi="Segoe UI" w:cs="Segoe UI"/>
          <w:color w:val="202124"/>
          <w:kern w:val="0"/>
          <w:sz w:val="20"/>
          <w:szCs w:val="20"/>
        </w:rPr>
        <w:t> </w:t>
      </w:r>
      <w:r w:rsidRPr="0049361C">
        <w:rPr>
          <w:rFonts w:ascii="Segoe UI" w:eastAsia="宋体" w:hAnsi="Segoe UI" w:cs="Segoe UI"/>
          <w:color w:val="202124"/>
          <w:kern w:val="0"/>
          <w:sz w:val="20"/>
          <w:szCs w:val="20"/>
        </w:rPr>
        <w:t>筹款的</w:t>
      </w:r>
    </w:p>
  </w:comment>
  <w:comment w:id="7" w:author="MM" w:date="2022-08-04T18:06:00Z" w:initials="M">
    <w:p w:rsidR="0049361C" w:rsidRDefault="0049361C">
      <w:pPr>
        <w:pStyle w:val="a6"/>
      </w:pPr>
      <w:r>
        <w:rPr>
          <w:rStyle w:val="a5"/>
        </w:rPr>
        <w:annotationRef/>
      </w:r>
      <w:r w:rsidR="00CA3434">
        <w:rPr>
          <w:rFonts w:ascii="Segoe UI" w:hAnsi="Segoe UI" w:cs="Segoe UI"/>
          <w:color w:val="525252"/>
          <w:sz w:val="20"/>
          <w:szCs w:val="20"/>
          <w:shd w:val="clear" w:color="auto" w:fill="FDF9BF"/>
        </w:rPr>
        <w:t>加油</w:t>
      </w:r>
    </w:p>
  </w:comment>
  <w:comment w:id="8" w:author="MM" w:date="2022-08-04T18:06:00Z" w:initials="M">
    <w:p w:rsidR="00CA3434" w:rsidRDefault="00CA3434">
      <w:pPr>
        <w:pStyle w:val="a6"/>
        <w:rPr>
          <w:rFonts w:hint="eastAsia"/>
        </w:rPr>
      </w:pPr>
      <w:r>
        <w:rPr>
          <w:rStyle w:val="a5"/>
        </w:rPr>
        <w:annotationRef/>
      </w:r>
      <w:r w:rsidRPr="00CA3434">
        <w:rPr>
          <w:rFonts w:hint="eastAsia"/>
        </w:rPr>
        <w:t>英</w:t>
      </w:r>
      <w:r w:rsidRPr="00CA3434">
        <w:t xml:space="preserve"> /'</w:t>
      </w:r>
      <w:proofErr w:type="spellStart"/>
      <w:r w:rsidRPr="00CA3434">
        <w:t>weəhaʊs</w:t>
      </w:r>
      <w:proofErr w:type="spellEnd"/>
      <w:r w:rsidRPr="00CA3434">
        <w:t>/</w:t>
      </w:r>
    </w:p>
    <w:p w:rsidR="00CA3434" w:rsidRDefault="00CA3434">
      <w:pPr>
        <w:pStyle w:val="a6"/>
      </w:pPr>
      <w:proofErr w:type="gramStart"/>
      <w:r w:rsidRPr="00CA3434">
        <w:rPr>
          <w:rFonts w:hint="eastAsia"/>
        </w:rPr>
        <w:t>n</w:t>
      </w:r>
      <w:proofErr w:type="gramEnd"/>
      <w:r w:rsidRPr="00CA3434">
        <w:rPr>
          <w:rFonts w:hint="eastAsia"/>
        </w:rPr>
        <w:t xml:space="preserve">. </w:t>
      </w:r>
      <w:r w:rsidRPr="00CA3434">
        <w:rPr>
          <w:rFonts w:hint="eastAsia"/>
        </w:rPr>
        <w:t>仓库</w:t>
      </w:r>
      <w:r w:rsidRPr="00CA3434">
        <w:rPr>
          <w:rFonts w:hint="eastAsia"/>
        </w:rPr>
        <w:t xml:space="preserve">, </w:t>
      </w:r>
      <w:r w:rsidRPr="00CA3434">
        <w:rPr>
          <w:rFonts w:hint="eastAsia"/>
        </w:rPr>
        <w:t>货栈</w:t>
      </w:r>
    </w:p>
  </w:comment>
  <w:comment w:id="9" w:author="MM" w:date="2022-08-04T18:07:00Z" w:initials="M">
    <w:p w:rsidR="00CA3434" w:rsidRDefault="00CA3434">
      <w:pPr>
        <w:pStyle w:val="a6"/>
        <w:rPr>
          <w:rFonts w:hint="eastAsia"/>
        </w:rPr>
      </w:pPr>
      <w:r>
        <w:rPr>
          <w:rStyle w:val="a5"/>
        </w:rPr>
        <w:annotationRef/>
      </w:r>
      <w:r w:rsidRPr="00CA3434">
        <w:rPr>
          <w:rFonts w:hint="eastAsia"/>
        </w:rPr>
        <w:t>英</w:t>
      </w:r>
      <w:r w:rsidRPr="00CA3434">
        <w:t xml:space="preserve"> /</w:t>
      </w:r>
      <w:proofErr w:type="spellStart"/>
      <w:r w:rsidRPr="00CA3434">
        <w:t>skeɪl</w:t>
      </w:r>
      <w:proofErr w:type="spellEnd"/>
      <w:r w:rsidRPr="00CA3434">
        <w:t>/</w:t>
      </w:r>
    </w:p>
    <w:p w:rsidR="00CA3434" w:rsidRPr="00CA3434" w:rsidRDefault="00CA3434" w:rsidP="00CA3434">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CA3434">
        <w:rPr>
          <w:rFonts w:ascii="Segoe UI" w:eastAsia="宋体" w:hAnsi="Segoe UI" w:cs="Segoe UI"/>
          <w:color w:val="3E3E3E"/>
          <w:kern w:val="0"/>
          <w:sz w:val="20"/>
          <w:szCs w:val="20"/>
        </w:rPr>
        <w:t xml:space="preserve">n. </w:t>
      </w:r>
      <w:r w:rsidRPr="00CA3434">
        <w:rPr>
          <w:rFonts w:ascii="Segoe UI" w:eastAsia="宋体" w:hAnsi="Segoe UI" w:cs="Segoe UI"/>
          <w:color w:val="3E3E3E"/>
          <w:kern w:val="0"/>
          <w:sz w:val="20"/>
          <w:szCs w:val="20"/>
        </w:rPr>
        <w:t>刻度；比例；数值范围；天平；规模；鳞</w:t>
      </w:r>
    </w:p>
    <w:p w:rsidR="00CA3434" w:rsidRPr="00CA3434" w:rsidRDefault="00CA3434" w:rsidP="00CA3434">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CA3434">
        <w:rPr>
          <w:rFonts w:ascii="Segoe UI" w:eastAsia="宋体" w:hAnsi="Segoe UI" w:cs="Segoe UI"/>
          <w:color w:val="3E3E3E"/>
          <w:kern w:val="0"/>
          <w:sz w:val="20"/>
          <w:szCs w:val="20"/>
        </w:rPr>
        <w:t xml:space="preserve">vi. </w:t>
      </w:r>
      <w:r w:rsidRPr="00CA3434">
        <w:rPr>
          <w:rFonts w:ascii="Segoe UI" w:eastAsia="宋体" w:hAnsi="Segoe UI" w:cs="Segoe UI"/>
          <w:color w:val="3E3E3E"/>
          <w:kern w:val="0"/>
          <w:sz w:val="20"/>
          <w:szCs w:val="20"/>
        </w:rPr>
        <w:t>攀登；衡量；生水垢；剥落</w:t>
      </w:r>
    </w:p>
    <w:p w:rsidR="00CA3434" w:rsidRPr="00CA3434" w:rsidRDefault="00CA3434" w:rsidP="00CA3434">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CA3434">
        <w:rPr>
          <w:rFonts w:ascii="Segoe UI" w:eastAsia="宋体" w:hAnsi="Segoe UI" w:cs="Segoe UI"/>
          <w:color w:val="3E3E3E"/>
          <w:kern w:val="0"/>
          <w:sz w:val="20"/>
          <w:szCs w:val="20"/>
        </w:rPr>
        <w:t>vt</w:t>
      </w:r>
      <w:proofErr w:type="gramEnd"/>
      <w:r w:rsidRPr="00CA3434">
        <w:rPr>
          <w:rFonts w:ascii="Segoe UI" w:eastAsia="宋体" w:hAnsi="Segoe UI" w:cs="Segoe UI"/>
          <w:color w:val="3E3E3E"/>
          <w:kern w:val="0"/>
          <w:sz w:val="20"/>
          <w:szCs w:val="20"/>
        </w:rPr>
        <w:t>.</w:t>
      </w:r>
      <w:proofErr w:type="spellEnd"/>
      <w:r w:rsidRPr="00CA3434">
        <w:rPr>
          <w:rFonts w:ascii="Segoe UI" w:eastAsia="宋体" w:hAnsi="Segoe UI" w:cs="Segoe UI"/>
          <w:color w:val="3E3E3E"/>
          <w:kern w:val="0"/>
          <w:sz w:val="20"/>
          <w:szCs w:val="20"/>
        </w:rPr>
        <w:t xml:space="preserve"> </w:t>
      </w:r>
      <w:r w:rsidRPr="00CA3434">
        <w:rPr>
          <w:rFonts w:ascii="Segoe UI" w:eastAsia="宋体" w:hAnsi="Segoe UI" w:cs="Segoe UI"/>
          <w:color w:val="3E3E3E"/>
          <w:kern w:val="0"/>
          <w:sz w:val="20"/>
          <w:szCs w:val="20"/>
        </w:rPr>
        <w:t>攀登；测量；刮鳞；依比例决定</w:t>
      </w:r>
    </w:p>
  </w:comment>
  <w:comment w:id="10" w:author="MM" w:date="2022-08-04T18:06:00Z" w:initials="M">
    <w:p w:rsidR="00CA3434" w:rsidRDefault="00CA3434">
      <w:pPr>
        <w:pStyle w:val="a6"/>
        <w:rPr>
          <w:rFonts w:hint="eastAsia"/>
        </w:rPr>
      </w:pPr>
      <w:r>
        <w:rPr>
          <w:rStyle w:val="a5"/>
        </w:rPr>
        <w:annotationRef/>
      </w:r>
      <w:r w:rsidRPr="00CA3434">
        <w:rPr>
          <w:rFonts w:hint="eastAsia"/>
        </w:rPr>
        <w:t>英</w:t>
      </w:r>
      <w:r w:rsidRPr="00CA3434">
        <w:t xml:space="preserve"> /</w:t>
      </w:r>
      <w:proofErr w:type="spellStart"/>
      <w:r w:rsidRPr="00CA3434">
        <w:t>dɪ'lɪŋkw</w:t>
      </w:r>
      <w:proofErr w:type="spellEnd"/>
      <w:r w:rsidRPr="00CA3434">
        <w:t>(ə)</w:t>
      </w:r>
      <w:proofErr w:type="spellStart"/>
      <w:r w:rsidRPr="00CA3434">
        <w:t>nsɪ</w:t>
      </w:r>
      <w:proofErr w:type="spellEnd"/>
      <w:r w:rsidRPr="00CA3434">
        <w:t>/</w:t>
      </w:r>
    </w:p>
    <w:p w:rsidR="00CA3434" w:rsidRPr="00CA3434" w:rsidRDefault="00CA3434" w:rsidP="00CA3434">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A3434">
        <w:rPr>
          <w:rFonts w:ascii="Segoe UI" w:eastAsia="宋体" w:hAnsi="Segoe UI" w:cs="Segoe UI"/>
          <w:i/>
          <w:iCs/>
          <w:color w:val="202124"/>
          <w:kern w:val="0"/>
          <w:sz w:val="20"/>
          <w:szCs w:val="20"/>
        </w:rPr>
        <w:t>n.</w:t>
      </w:r>
      <w:r w:rsidRPr="00CA3434">
        <w:rPr>
          <w:rFonts w:ascii="Segoe UI" w:eastAsia="宋体" w:hAnsi="Segoe UI" w:cs="Segoe UI"/>
          <w:color w:val="202124"/>
          <w:kern w:val="0"/>
          <w:sz w:val="20"/>
          <w:szCs w:val="20"/>
        </w:rPr>
        <w:t> </w:t>
      </w:r>
      <w:r w:rsidRPr="00CA3434">
        <w:rPr>
          <w:rFonts w:ascii="Segoe UI" w:eastAsia="宋体" w:hAnsi="Segoe UI" w:cs="Segoe UI"/>
          <w:color w:val="202124"/>
          <w:kern w:val="0"/>
          <w:sz w:val="20"/>
          <w:szCs w:val="20"/>
        </w:rPr>
        <w:t>不法行为；少年罪犯</w:t>
      </w:r>
    </w:p>
    <w:p w:rsidR="00CA3434" w:rsidRPr="00CA3434" w:rsidRDefault="00CA3434" w:rsidP="00CA3434">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A3434">
        <w:rPr>
          <w:rFonts w:ascii="Segoe UI" w:eastAsia="宋体" w:hAnsi="Segoe UI" w:cs="Segoe UI"/>
          <w:color w:val="202124"/>
          <w:kern w:val="0"/>
          <w:sz w:val="20"/>
          <w:szCs w:val="20"/>
        </w:rPr>
        <w:t>过失，罪过</w:t>
      </w:r>
    </w:p>
  </w:comment>
  <w:comment w:id="11" w:author="MM" w:date="2022-08-04T18:08:00Z" w:initials="M">
    <w:p w:rsidR="00AD40A4" w:rsidRDefault="00AD40A4">
      <w:pPr>
        <w:pStyle w:val="a6"/>
      </w:pPr>
      <w:r>
        <w:rPr>
          <w:rStyle w:val="a5"/>
        </w:rPr>
        <w:annotationRef/>
      </w:r>
      <w:r>
        <w:rPr>
          <w:rFonts w:ascii="Segoe UI" w:hAnsi="Segoe UI" w:cs="Segoe UI"/>
          <w:color w:val="525252"/>
          <w:sz w:val="20"/>
          <w:szCs w:val="20"/>
          <w:shd w:val="clear" w:color="auto" w:fill="FDF9BF"/>
        </w:rPr>
        <w:t>拖欠率</w:t>
      </w:r>
    </w:p>
  </w:comment>
  <w:comment w:id="12" w:author="MM" w:date="2022-08-04T18:08:00Z" w:initials="M">
    <w:p w:rsidR="00AD40A4" w:rsidRDefault="00AD40A4">
      <w:pPr>
        <w:pStyle w:val="a6"/>
        <w:rPr>
          <w:rFonts w:hint="eastAsia"/>
        </w:rPr>
      </w:pPr>
      <w:r>
        <w:rPr>
          <w:rStyle w:val="a5"/>
        </w:rPr>
        <w:annotationRef/>
      </w:r>
      <w:r w:rsidRPr="00AD40A4">
        <w:rPr>
          <w:rFonts w:hint="eastAsia"/>
        </w:rPr>
        <w:t>英</w:t>
      </w:r>
      <w:r w:rsidRPr="00AD40A4">
        <w:t xml:space="preserve"> /</w:t>
      </w:r>
      <w:proofErr w:type="spellStart"/>
      <w:r w:rsidRPr="00AD40A4">
        <w:t>streɪn</w:t>
      </w:r>
      <w:proofErr w:type="spellEnd"/>
      <w:r w:rsidRPr="00AD40A4">
        <w:t>/</w:t>
      </w:r>
    </w:p>
    <w:p w:rsidR="00AD40A4" w:rsidRDefault="00AD40A4" w:rsidP="00AD40A4">
      <w:pPr>
        <w:pStyle w:val="a6"/>
        <w:rPr>
          <w:rFonts w:hint="eastAsia"/>
        </w:rPr>
      </w:pPr>
      <w:r>
        <w:rPr>
          <w:rFonts w:hint="eastAsia"/>
        </w:rPr>
        <w:t xml:space="preserve">n. </w:t>
      </w:r>
      <w:r>
        <w:rPr>
          <w:rFonts w:hint="eastAsia"/>
        </w:rPr>
        <w:t>张力；拉紧；负担；扭伤；血缘</w:t>
      </w:r>
    </w:p>
    <w:p w:rsidR="00AD40A4" w:rsidRDefault="00AD40A4" w:rsidP="00AD40A4">
      <w:pPr>
        <w:pStyle w:val="a6"/>
        <w:rPr>
          <w:rFonts w:hint="eastAsia"/>
        </w:rPr>
      </w:pPr>
      <w:r>
        <w:rPr>
          <w:rFonts w:hint="eastAsia"/>
        </w:rPr>
        <w:t xml:space="preserve">vi. </w:t>
      </w:r>
      <w:r>
        <w:rPr>
          <w:rFonts w:hint="eastAsia"/>
        </w:rPr>
        <w:t>拉紧；尽力</w:t>
      </w:r>
    </w:p>
    <w:p w:rsidR="00AD40A4" w:rsidRDefault="00AD40A4" w:rsidP="00AD40A4">
      <w:pPr>
        <w:pStyle w:val="a6"/>
      </w:pPr>
      <w:proofErr w:type="spellStart"/>
      <w:proofErr w:type="gramStart"/>
      <w:r>
        <w:rPr>
          <w:rFonts w:hint="eastAsia"/>
        </w:rPr>
        <w:t>vt</w:t>
      </w:r>
      <w:proofErr w:type="gramEnd"/>
      <w:r>
        <w:rPr>
          <w:rFonts w:hint="eastAsia"/>
        </w:rPr>
        <w:t>.</w:t>
      </w:r>
      <w:proofErr w:type="spellEnd"/>
      <w:r>
        <w:rPr>
          <w:rFonts w:hint="eastAsia"/>
        </w:rPr>
        <w:t xml:space="preserve"> </w:t>
      </w:r>
      <w:r>
        <w:rPr>
          <w:rFonts w:hint="eastAsia"/>
        </w:rPr>
        <w:t>拉紧；滥用；滤去；竭力</w:t>
      </w:r>
    </w:p>
  </w:comment>
  <w:comment w:id="13" w:author="MM" w:date="2022-08-04T18:08:00Z" w:initials="M">
    <w:p w:rsidR="00AD40A4" w:rsidRDefault="00AD40A4">
      <w:pPr>
        <w:pStyle w:val="a6"/>
      </w:pPr>
      <w:r>
        <w:rPr>
          <w:rStyle w:val="a5"/>
        </w:rPr>
        <w:annotationRef/>
      </w:r>
      <w:r>
        <w:rPr>
          <w:rFonts w:ascii="Segoe UI" w:hAnsi="Segoe UI" w:cs="Segoe UI"/>
          <w:color w:val="525252"/>
          <w:sz w:val="20"/>
          <w:szCs w:val="20"/>
          <w:shd w:val="clear" w:color="auto" w:fill="FDF9BF"/>
        </w:rPr>
        <w:t>脱碳</w:t>
      </w:r>
    </w:p>
  </w:comment>
  <w:comment w:id="14" w:author="MM" w:date="2022-08-04T18:08:00Z" w:initials="M">
    <w:p w:rsidR="00AD40A4" w:rsidRDefault="00AD40A4">
      <w:pPr>
        <w:pStyle w:val="a6"/>
      </w:pPr>
      <w:r>
        <w:rPr>
          <w:rStyle w:val="a5"/>
        </w:rPr>
        <w:annotationRef/>
      </w:r>
      <w:r w:rsidRPr="00AD40A4">
        <w:rPr>
          <w:rFonts w:hint="eastAsia"/>
        </w:rPr>
        <w:t>会报</w:t>
      </w:r>
    </w:p>
  </w:comment>
  <w:comment w:id="15" w:author="MM" w:date="2022-08-04T18:09:00Z" w:initials="M">
    <w:p w:rsidR="00AD40A4" w:rsidRDefault="00AD40A4">
      <w:pPr>
        <w:pStyle w:val="a6"/>
        <w:rPr>
          <w:rFonts w:hint="eastAsia"/>
        </w:rPr>
      </w:pPr>
      <w:r>
        <w:rPr>
          <w:rStyle w:val="a5"/>
        </w:rPr>
        <w:annotationRef/>
      </w:r>
      <w:r w:rsidRPr="00AD40A4">
        <w:rPr>
          <w:rFonts w:hint="eastAsia"/>
        </w:rPr>
        <w:t>英</w:t>
      </w:r>
      <w:r w:rsidRPr="00AD40A4">
        <w:t xml:space="preserve"> /'</w:t>
      </w:r>
      <w:proofErr w:type="spellStart"/>
      <w:r w:rsidRPr="00AD40A4">
        <w:t>rek</w:t>
      </w:r>
      <w:proofErr w:type="spellEnd"/>
      <w:r w:rsidRPr="00AD40A4">
        <w:t>(ə)n/</w:t>
      </w:r>
    </w:p>
    <w:p w:rsidR="00AD40A4" w:rsidRPr="00AD40A4" w:rsidRDefault="00AD40A4" w:rsidP="00AD40A4">
      <w:pPr>
        <w:widowControl/>
        <w:numPr>
          <w:ilvl w:val="0"/>
          <w:numId w:val="8"/>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AD40A4">
        <w:rPr>
          <w:rFonts w:ascii="Segoe UI" w:eastAsia="宋体" w:hAnsi="Segoe UI" w:cs="Segoe UI"/>
          <w:i/>
          <w:iCs/>
          <w:color w:val="202124"/>
          <w:kern w:val="0"/>
          <w:sz w:val="20"/>
          <w:szCs w:val="20"/>
        </w:rPr>
        <w:t>vt</w:t>
      </w:r>
      <w:proofErr w:type="gramEnd"/>
      <w:r w:rsidRPr="00AD40A4">
        <w:rPr>
          <w:rFonts w:ascii="Segoe UI" w:eastAsia="宋体" w:hAnsi="Segoe UI" w:cs="Segoe UI"/>
          <w:i/>
          <w:iCs/>
          <w:color w:val="202124"/>
          <w:kern w:val="0"/>
          <w:sz w:val="20"/>
          <w:szCs w:val="20"/>
        </w:rPr>
        <w:t>.</w:t>
      </w:r>
      <w:proofErr w:type="spellEnd"/>
      <w:r w:rsidRPr="00AD40A4">
        <w:rPr>
          <w:rFonts w:ascii="Segoe UI" w:eastAsia="宋体" w:hAnsi="Segoe UI" w:cs="Segoe UI"/>
          <w:color w:val="202124"/>
          <w:kern w:val="0"/>
          <w:sz w:val="20"/>
          <w:szCs w:val="20"/>
        </w:rPr>
        <w:t> </w:t>
      </w:r>
      <w:r w:rsidRPr="00AD40A4">
        <w:rPr>
          <w:rFonts w:ascii="Segoe UI" w:eastAsia="宋体" w:hAnsi="Segoe UI" w:cs="Segoe UI"/>
          <w:color w:val="202124"/>
          <w:kern w:val="0"/>
          <w:sz w:val="20"/>
          <w:szCs w:val="20"/>
        </w:rPr>
        <w:t>猜想；估计</w:t>
      </w:r>
    </w:p>
    <w:p w:rsidR="00AD40A4" w:rsidRPr="00AD40A4" w:rsidRDefault="00AD40A4" w:rsidP="00AD40A4">
      <w:pPr>
        <w:widowControl/>
        <w:numPr>
          <w:ilvl w:val="0"/>
          <w:numId w:val="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AD40A4">
        <w:rPr>
          <w:rFonts w:ascii="Segoe UI" w:eastAsia="宋体" w:hAnsi="Segoe UI" w:cs="Segoe UI"/>
          <w:color w:val="202124"/>
          <w:kern w:val="0"/>
          <w:sz w:val="20"/>
          <w:szCs w:val="20"/>
        </w:rPr>
        <w:t>〈非正〉思忖；设想</w:t>
      </w:r>
    </w:p>
    <w:p w:rsidR="00AD40A4" w:rsidRPr="00AD40A4" w:rsidRDefault="00AD40A4" w:rsidP="00AD40A4">
      <w:pPr>
        <w:widowControl/>
        <w:numPr>
          <w:ilvl w:val="0"/>
          <w:numId w:val="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AD40A4">
        <w:rPr>
          <w:rFonts w:ascii="Segoe UI" w:eastAsia="宋体" w:hAnsi="Segoe UI" w:cs="Segoe UI"/>
          <w:color w:val="202124"/>
          <w:kern w:val="0"/>
          <w:sz w:val="20"/>
          <w:szCs w:val="20"/>
        </w:rPr>
        <w:t>考虑；认为</w:t>
      </w:r>
    </w:p>
    <w:p w:rsidR="00AD40A4" w:rsidRPr="00AD40A4" w:rsidRDefault="00AD40A4" w:rsidP="00AD40A4">
      <w:pPr>
        <w:widowControl/>
        <w:numPr>
          <w:ilvl w:val="0"/>
          <w:numId w:val="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AD40A4">
        <w:rPr>
          <w:rFonts w:ascii="Segoe UI" w:eastAsia="宋体" w:hAnsi="Segoe UI" w:cs="Segoe UI"/>
          <w:color w:val="202124"/>
          <w:kern w:val="0"/>
          <w:sz w:val="20"/>
          <w:szCs w:val="20"/>
        </w:rPr>
        <w:t>〈正〉计算</w:t>
      </w:r>
    </w:p>
  </w:comment>
  <w:comment w:id="16" w:author="MM" w:date="2022-08-04T18:09:00Z" w:initials="M">
    <w:p w:rsidR="00AD40A4" w:rsidRDefault="00AD40A4">
      <w:pPr>
        <w:pStyle w:val="a6"/>
        <w:rPr>
          <w:rFonts w:hint="eastAsia"/>
        </w:rPr>
      </w:pPr>
      <w:r>
        <w:rPr>
          <w:rStyle w:val="a5"/>
        </w:rPr>
        <w:annotationRef/>
      </w:r>
      <w:r w:rsidRPr="00AD40A4">
        <w:rPr>
          <w:rFonts w:hint="eastAsia"/>
        </w:rPr>
        <w:t>英</w:t>
      </w:r>
      <w:r w:rsidRPr="00AD40A4">
        <w:t xml:space="preserve"> /'</w:t>
      </w:r>
      <w:proofErr w:type="spellStart"/>
      <w:r w:rsidRPr="00AD40A4">
        <w:t>sʌnbelt</w:t>
      </w:r>
      <w:proofErr w:type="spellEnd"/>
      <w:r w:rsidRPr="00AD40A4">
        <w:t>/</w:t>
      </w:r>
    </w:p>
    <w:p w:rsidR="00AD40A4" w:rsidRDefault="00AD40A4">
      <w:pPr>
        <w:pStyle w:val="a6"/>
      </w:pPr>
      <w:proofErr w:type="gramStart"/>
      <w:r w:rsidRPr="00AD40A4">
        <w:rPr>
          <w:rFonts w:hint="eastAsia"/>
        </w:rPr>
        <w:t>n</w:t>
      </w:r>
      <w:proofErr w:type="gramEnd"/>
      <w:r w:rsidRPr="00AD40A4">
        <w:rPr>
          <w:rFonts w:hint="eastAsia"/>
        </w:rPr>
        <w:t xml:space="preserve">. </w:t>
      </w:r>
      <w:r w:rsidRPr="00AD40A4">
        <w:rPr>
          <w:rFonts w:hint="eastAsia"/>
        </w:rPr>
        <w:t>阳光地带</w:t>
      </w:r>
    </w:p>
  </w:comment>
  <w:comment w:id="17" w:author="MM" w:date="2022-08-04T18:09:00Z" w:initials="M">
    <w:p w:rsidR="00AD40A4" w:rsidRDefault="00AD40A4">
      <w:pPr>
        <w:pStyle w:val="a6"/>
        <w:rPr>
          <w:rFonts w:hint="eastAsia"/>
        </w:rPr>
      </w:pPr>
      <w:r>
        <w:rPr>
          <w:rStyle w:val="a5"/>
        </w:rPr>
        <w:annotationRef/>
      </w:r>
      <w:r w:rsidRPr="00AD40A4">
        <w:rPr>
          <w:rFonts w:hint="eastAsia"/>
        </w:rPr>
        <w:t>英</w:t>
      </w:r>
      <w:r w:rsidRPr="00AD40A4">
        <w:t xml:space="preserve"> /</w:t>
      </w:r>
      <w:proofErr w:type="spellStart"/>
      <w:r w:rsidRPr="00AD40A4">
        <w:t>lə'dʒɪstɪks</w:t>
      </w:r>
      <w:proofErr w:type="spellEnd"/>
      <w:r w:rsidRPr="00AD40A4">
        <w:t>/</w:t>
      </w:r>
    </w:p>
    <w:p w:rsidR="00AD40A4" w:rsidRDefault="00AD40A4">
      <w:pPr>
        <w:pStyle w:val="a6"/>
      </w:pPr>
      <w:r w:rsidRPr="00AD40A4">
        <w:rPr>
          <w:rFonts w:hint="eastAsia"/>
        </w:rPr>
        <w:t xml:space="preserve">n. </w:t>
      </w:r>
      <w:r w:rsidRPr="00AD40A4">
        <w:rPr>
          <w:rFonts w:hint="eastAsia"/>
        </w:rPr>
        <w:t>后勤；物流</w:t>
      </w:r>
    </w:p>
  </w:comment>
  <w:comment w:id="18" w:author="MM" w:date="2022-08-04T18:10:00Z" w:initials="M">
    <w:p w:rsidR="00AD40A4" w:rsidRDefault="00AD40A4">
      <w:pPr>
        <w:pStyle w:val="a6"/>
        <w:rPr>
          <w:rFonts w:hint="eastAsia"/>
        </w:rPr>
      </w:pPr>
      <w:r>
        <w:rPr>
          <w:rStyle w:val="a5"/>
        </w:rPr>
        <w:annotationRef/>
      </w:r>
      <w:r w:rsidRPr="00AD40A4">
        <w:rPr>
          <w:rFonts w:hint="eastAsia"/>
        </w:rPr>
        <w:t>英</w:t>
      </w:r>
      <w:r w:rsidRPr="00AD40A4">
        <w:t xml:space="preserve"> /'</w:t>
      </w:r>
      <w:proofErr w:type="spellStart"/>
      <w:r w:rsidRPr="00AD40A4">
        <w:t>ʌpʃɒt</w:t>
      </w:r>
      <w:proofErr w:type="spellEnd"/>
      <w:r w:rsidRPr="00AD40A4">
        <w:t>/</w:t>
      </w:r>
    </w:p>
    <w:p w:rsidR="00AD40A4" w:rsidRDefault="00AD40A4">
      <w:pPr>
        <w:pStyle w:val="a6"/>
      </w:pPr>
      <w:proofErr w:type="gramStart"/>
      <w:r w:rsidRPr="00AD40A4">
        <w:rPr>
          <w:rFonts w:hint="eastAsia"/>
        </w:rPr>
        <w:t>n</w:t>
      </w:r>
      <w:proofErr w:type="gramEnd"/>
      <w:r w:rsidRPr="00AD40A4">
        <w:rPr>
          <w:rFonts w:hint="eastAsia"/>
        </w:rPr>
        <w:t xml:space="preserve">. </w:t>
      </w:r>
      <w:r w:rsidRPr="00AD40A4">
        <w:rPr>
          <w:rFonts w:hint="eastAsia"/>
        </w:rPr>
        <w:t>结果</w:t>
      </w:r>
    </w:p>
  </w:comment>
  <w:comment w:id="19" w:author="MM" w:date="2022-08-04T18:10:00Z" w:initials="M">
    <w:p w:rsidR="00AD40A4" w:rsidRDefault="00AD40A4">
      <w:pPr>
        <w:pStyle w:val="a6"/>
        <w:rPr>
          <w:rFonts w:hint="eastAsia"/>
        </w:rPr>
      </w:pPr>
      <w:r>
        <w:rPr>
          <w:rStyle w:val="a5"/>
        </w:rPr>
        <w:annotationRef/>
      </w:r>
      <w:r w:rsidRPr="00AD40A4">
        <w:rPr>
          <w:rFonts w:hint="eastAsia"/>
        </w:rPr>
        <w:t>英</w:t>
      </w:r>
      <w:r w:rsidRPr="00AD40A4">
        <w:t xml:space="preserve"> /</w:t>
      </w:r>
      <w:proofErr w:type="spellStart"/>
      <w:r w:rsidRPr="00AD40A4">
        <w:t>prɪ'sɪpɪtəs</w:t>
      </w:r>
      <w:proofErr w:type="spellEnd"/>
      <w:r w:rsidRPr="00AD40A4">
        <w:t>/</w:t>
      </w:r>
    </w:p>
    <w:p w:rsidR="00AD40A4" w:rsidRDefault="00AD40A4">
      <w:pPr>
        <w:pStyle w:val="a6"/>
      </w:pPr>
      <w:proofErr w:type="gramStart"/>
      <w:r w:rsidRPr="00AD40A4">
        <w:rPr>
          <w:rFonts w:hint="eastAsia"/>
        </w:rPr>
        <w:t>adj</w:t>
      </w:r>
      <w:proofErr w:type="gramEnd"/>
      <w:r w:rsidRPr="00AD40A4">
        <w:rPr>
          <w:rFonts w:hint="eastAsia"/>
        </w:rPr>
        <w:t xml:space="preserve">. </w:t>
      </w:r>
      <w:r w:rsidRPr="00AD40A4">
        <w:rPr>
          <w:rFonts w:hint="eastAsia"/>
        </w:rPr>
        <w:t>险峻的</w:t>
      </w:r>
      <w:r w:rsidRPr="00AD40A4">
        <w:rPr>
          <w:rFonts w:hint="eastAsia"/>
        </w:rPr>
        <w:t xml:space="preserve">, </w:t>
      </w:r>
      <w:r w:rsidRPr="00AD40A4">
        <w:rPr>
          <w:rFonts w:hint="eastAsia"/>
        </w:rPr>
        <w:t>陡峭的</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7460A"/>
    <w:multiLevelType w:val="multilevel"/>
    <w:tmpl w:val="5AC8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3273BC"/>
    <w:multiLevelType w:val="multilevel"/>
    <w:tmpl w:val="6680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FA4B13"/>
    <w:multiLevelType w:val="multilevel"/>
    <w:tmpl w:val="9E5A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A753DB"/>
    <w:multiLevelType w:val="multilevel"/>
    <w:tmpl w:val="59B0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72D37"/>
    <w:multiLevelType w:val="multilevel"/>
    <w:tmpl w:val="9F9E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871AA2"/>
    <w:multiLevelType w:val="multilevel"/>
    <w:tmpl w:val="F4A6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6F3F93"/>
    <w:multiLevelType w:val="multilevel"/>
    <w:tmpl w:val="77AE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F66204"/>
    <w:multiLevelType w:val="multilevel"/>
    <w:tmpl w:val="0952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5"/>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0BE"/>
    <w:rsid w:val="001E7F7D"/>
    <w:rsid w:val="00480EFC"/>
    <w:rsid w:val="0049361C"/>
    <w:rsid w:val="00811F0E"/>
    <w:rsid w:val="00A520BE"/>
    <w:rsid w:val="00AD40A4"/>
    <w:rsid w:val="00CA3434"/>
    <w:rsid w:val="00E00A50"/>
    <w:rsid w:val="00E5525D"/>
    <w:rsid w:val="00F036C5"/>
    <w:rsid w:val="00FA2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20B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520BE"/>
    <w:rPr>
      <w:sz w:val="18"/>
      <w:szCs w:val="18"/>
    </w:rPr>
  </w:style>
  <w:style w:type="character" w:customStyle="1" w:styleId="Char">
    <w:name w:val="批注框文本 Char"/>
    <w:basedOn w:val="a0"/>
    <w:link w:val="a4"/>
    <w:uiPriority w:val="99"/>
    <w:semiHidden/>
    <w:rsid w:val="00A520BE"/>
    <w:rPr>
      <w:sz w:val="18"/>
      <w:szCs w:val="18"/>
    </w:rPr>
  </w:style>
  <w:style w:type="character" w:styleId="a5">
    <w:name w:val="annotation reference"/>
    <w:basedOn w:val="a0"/>
    <w:uiPriority w:val="99"/>
    <w:semiHidden/>
    <w:unhideWhenUsed/>
    <w:rsid w:val="0049361C"/>
    <w:rPr>
      <w:sz w:val="21"/>
      <w:szCs w:val="21"/>
    </w:rPr>
  </w:style>
  <w:style w:type="paragraph" w:styleId="a6">
    <w:name w:val="annotation text"/>
    <w:basedOn w:val="a"/>
    <w:link w:val="Char0"/>
    <w:uiPriority w:val="99"/>
    <w:semiHidden/>
    <w:unhideWhenUsed/>
    <w:rsid w:val="0049361C"/>
    <w:pPr>
      <w:jc w:val="left"/>
    </w:pPr>
  </w:style>
  <w:style w:type="character" w:customStyle="1" w:styleId="Char0">
    <w:name w:val="批注文字 Char"/>
    <w:basedOn w:val="a0"/>
    <w:link w:val="a6"/>
    <w:uiPriority w:val="99"/>
    <w:semiHidden/>
    <w:rsid w:val="0049361C"/>
  </w:style>
  <w:style w:type="paragraph" w:styleId="a7">
    <w:name w:val="annotation subject"/>
    <w:basedOn w:val="a6"/>
    <w:next w:val="a6"/>
    <w:link w:val="Char1"/>
    <w:uiPriority w:val="99"/>
    <w:semiHidden/>
    <w:unhideWhenUsed/>
    <w:rsid w:val="0049361C"/>
    <w:rPr>
      <w:b/>
      <w:bCs/>
    </w:rPr>
  </w:style>
  <w:style w:type="character" w:customStyle="1" w:styleId="Char1">
    <w:name w:val="批注主题 Char"/>
    <w:basedOn w:val="Char0"/>
    <w:link w:val="a7"/>
    <w:uiPriority w:val="99"/>
    <w:semiHidden/>
    <w:rsid w:val="004936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20B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520BE"/>
    <w:rPr>
      <w:sz w:val="18"/>
      <w:szCs w:val="18"/>
    </w:rPr>
  </w:style>
  <w:style w:type="character" w:customStyle="1" w:styleId="Char">
    <w:name w:val="批注框文本 Char"/>
    <w:basedOn w:val="a0"/>
    <w:link w:val="a4"/>
    <w:uiPriority w:val="99"/>
    <w:semiHidden/>
    <w:rsid w:val="00A520BE"/>
    <w:rPr>
      <w:sz w:val="18"/>
      <w:szCs w:val="18"/>
    </w:rPr>
  </w:style>
  <w:style w:type="character" w:styleId="a5">
    <w:name w:val="annotation reference"/>
    <w:basedOn w:val="a0"/>
    <w:uiPriority w:val="99"/>
    <w:semiHidden/>
    <w:unhideWhenUsed/>
    <w:rsid w:val="0049361C"/>
    <w:rPr>
      <w:sz w:val="21"/>
      <w:szCs w:val="21"/>
    </w:rPr>
  </w:style>
  <w:style w:type="paragraph" w:styleId="a6">
    <w:name w:val="annotation text"/>
    <w:basedOn w:val="a"/>
    <w:link w:val="Char0"/>
    <w:uiPriority w:val="99"/>
    <w:semiHidden/>
    <w:unhideWhenUsed/>
    <w:rsid w:val="0049361C"/>
    <w:pPr>
      <w:jc w:val="left"/>
    </w:pPr>
  </w:style>
  <w:style w:type="character" w:customStyle="1" w:styleId="Char0">
    <w:name w:val="批注文字 Char"/>
    <w:basedOn w:val="a0"/>
    <w:link w:val="a6"/>
    <w:uiPriority w:val="99"/>
    <w:semiHidden/>
    <w:rsid w:val="0049361C"/>
  </w:style>
  <w:style w:type="paragraph" w:styleId="a7">
    <w:name w:val="annotation subject"/>
    <w:basedOn w:val="a6"/>
    <w:next w:val="a6"/>
    <w:link w:val="Char1"/>
    <w:uiPriority w:val="99"/>
    <w:semiHidden/>
    <w:unhideWhenUsed/>
    <w:rsid w:val="0049361C"/>
    <w:rPr>
      <w:b/>
      <w:bCs/>
    </w:rPr>
  </w:style>
  <w:style w:type="character" w:customStyle="1" w:styleId="Char1">
    <w:name w:val="批注主题 Char"/>
    <w:basedOn w:val="Char0"/>
    <w:link w:val="a7"/>
    <w:uiPriority w:val="99"/>
    <w:semiHidden/>
    <w:rsid w:val="00493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6165">
      <w:bodyDiv w:val="1"/>
      <w:marLeft w:val="0"/>
      <w:marRight w:val="0"/>
      <w:marTop w:val="0"/>
      <w:marBottom w:val="0"/>
      <w:divBdr>
        <w:top w:val="none" w:sz="0" w:space="0" w:color="auto"/>
        <w:left w:val="none" w:sz="0" w:space="0" w:color="auto"/>
        <w:bottom w:val="none" w:sz="0" w:space="0" w:color="auto"/>
        <w:right w:val="none" w:sz="0" w:space="0" w:color="auto"/>
      </w:divBdr>
    </w:div>
    <w:div w:id="126555042">
      <w:bodyDiv w:val="1"/>
      <w:marLeft w:val="0"/>
      <w:marRight w:val="0"/>
      <w:marTop w:val="0"/>
      <w:marBottom w:val="0"/>
      <w:divBdr>
        <w:top w:val="none" w:sz="0" w:space="0" w:color="auto"/>
        <w:left w:val="none" w:sz="0" w:space="0" w:color="auto"/>
        <w:bottom w:val="none" w:sz="0" w:space="0" w:color="auto"/>
        <w:right w:val="none" w:sz="0" w:space="0" w:color="auto"/>
      </w:divBdr>
    </w:div>
    <w:div w:id="524288530">
      <w:bodyDiv w:val="1"/>
      <w:marLeft w:val="0"/>
      <w:marRight w:val="0"/>
      <w:marTop w:val="0"/>
      <w:marBottom w:val="0"/>
      <w:divBdr>
        <w:top w:val="none" w:sz="0" w:space="0" w:color="auto"/>
        <w:left w:val="none" w:sz="0" w:space="0" w:color="auto"/>
        <w:bottom w:val="none" w:sz="0" w:space="0" w:color="auto"/>
        <w:right w:val="none" w:sz="0" w:space="0" w:color="auto"/>
      </w:divBdr>
    </w:div>
    <w:div w:id="917012331">
      <w:bodyDiv w:val="1"/>
      <w:marLeft w:val="0"/>
      <w:marRight w:val="0"/>
      <w:marTop w:val="0"/>
      <w:marBottom w:val="0"/>
      <w:divBdr>
        <w:top w:val="none" w:sz="0" w:space="0" w:color="auto"/>
        <w:left w:val="none" w:sz="0" w:space="0" w:color="auto"/>
        <w:bottom w:val="none" w:sz="0" w:space="0" w:color="auto"/>
        <w:right w:val="none" w:sz="0" w:space="0" w:color="auto"/>
      </w:divBdr>
    </w:div>
    <w:div w:id="1118836289">
      <w:bodyDiv w:val="1"/>
      <w:marLeft w:val="0"/>
      <w:marRight w:val="0"/>
      <w:marTop w:val="0"/>
      <w:marBottom w:val="0"/>
      <w:divBdr>
        <w:top w:val="none" w:sz="0" w:space="0" w:color="auto"/>
        <w:left w:val="none" w:sz="0" w:space="0" w:color="auto"/>
        <w:bottom w:val="none" w:sz="0" w:space="0" w:color="auto"/>
        <w:right w:val="none" w:sz="0" w:space="0" w:color="auto"/>
      </w:divBdr>
    </w:div>
    <w:div w:id="1126586475">
      <w:bodyDiv w:val="1"/>
      <w:marLeft w:val="0"/>
      <w:marRight w:val="0"/>
      <w:marTop w:val="0"/>
      <w:marBottom w:val="0"/>
      <w:divBdr>
        <w:top w:val="none" w:sz="0" w:space="0" w:color="auto"/>
        <w:left w:val="none" w:sz="0" w:space="0" w:color="auto"/>
        <w:bottom w:val="none" w:sz="0" w:space="0" w:color="auto"/>
        <w:right w:val="none" w:sz="0" w:space="0" w:color="auto"/>
      </w:divBdr>
    </w:div>
    <w:div w:id="1390881472">
      <w:bodyDiv w:val="1"/>
      <w:marLeft w:val="0"/>
      <w:marRight w:val="0"/>
      <w:marTop w:val="0"/>
      <w:marBottom w:val="0"/>
      <w:divBdr>
        <w:top w:val="none" w:sz="0" w:space="0" w:color="auto"/>
        <w:left w:val="none" w:sz="0" w:space="0" w:color="auto"/>
        <w:bottom w:val="none" w:sz="0" w:space="0" w:color="auto"/>
        <w:right w:val="none" w:sz="0" w:space="0" w:color="auto"/>
      </w:divBdr>
    </w:div>
    <w:div w:id="1607811426">
      <w:bodyDiv w:val="1"/>
      <w:marLeft w:val="0"/>
      <w:marRight w:val="0"/>
      <w:marTop w:val="0"/>
      <w:marBottom w:val="0"/>
      <w:divBdr>
        <w:top w:val="none" w:sz="0" w:space="0" w:color="auto"/>
        <w:left w:val="none" w:sz="0" w:space="0" w:color="auto"/>
        <w:bottom w:val="none" w:sz="0" w:space="0" w:color="auto"/>
        <w:right w:val="none" w:sz="0" w:space="0" w:color="auto"/>
      </w:divBdr>
    </w:div>
    <w:div w:id="1959755576">
      <w:bodyDiv w:val="1"/>
      <w:marLeft w:val="0"/>
      <w:marRight w:val="0"/>
      <w:marTop w:val="0"/>
      <w:marBottom w:val="0"/>
      <w:divBdr>
        <w:top w:val="none" w:sz="0" w:space="0" w:color="auto"/>
        <w:left w:val="none" w:sz="0" w:space="0" w:color="auto"/>
        <w:bottom w:val="none" w:sz="0" w:space="0" w:color="auto"/>
        <w:right w:val="none" w:sz="0" w:space="0" w:color="auto"/>
      </w:divBdr>
    </w:div>
    <w:div w:id="209153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963</Words>
  <Characters>5494</Characters>
  <Application>Microsoft Office Word</Application>
  <DocSecurity>0</DocSecurity>
  <Lines>45</Lines>
  <Paragraphs>12</Paragraphs>
  <ScaleCrop>false</ScaleCrop>
  <Company>Microsoft</Company>
  <LinksUpToDate>false</LinksUpToDate>
  <CharactersWithSpaces>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2</cp:revision>
  <dcterms:created xsi:type="dcterms:W3CDTF">2022-08-04T01:21:00Z</dcterms:created>
  <dcterms:modified xsi:type="dcterms:W3CDTF">2022-08-04T10:10:00Z</dcterms:modified>
</cp:coreProperties>
</file>