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E75" w:rsidRPr="00734E75" w:rsidRDefault="00734E75" w:rsidP="00734E75">
      <w:pPr>
        <w:widowControl/>
        <w:jc w:val="center"/>
        <w:rPr>
          <w:rFonts w:ascii="Times New Roman" w:eastAsia="楷体" w:hAnsi="Times New Roman" w:cs="宋体" w:hint="eastAsia"/>
          <w:b/>
          <w:color w:val="000000"/>
          <w:spacing w:val="8"/>
          <w:kern w:val="0"/>
          <w:sz w:val="32"/>
          <w:szCs w:val="24"/>
        </w:rPr>
      </w:pPr>
      <w:r w:rsidRPr="00734E75">
        <w:rPr>
          <w:rFonts w:ascii="Times New Roman" w:eastAsia="楷体" w:hAnsi="Times New Roman" w:cs="宋体"/>
          <w:b/>
          <w:color w:val="000000"/>
          <w:spacing w:val="8"/>
          <w:kern w:val="0"/>
          <w:sz w:val="32"/>
          <w:szCs w:val="24"/>
        </w:rPr>
        <w:t>The great levelling</w:t>
      </w:r>
    </w:p>
    <w:p w:rsidR="00734E75" w:rsidRPr="00734E75" w:rsidRDefault="00734E75" w:rsidP="00734E75">
      <w:pPr>
        <w:widowControl/>
        <w:jc w:val="center"/>
        <w:rPr>
          <w:rFonts w:ascii="Times New Roman" w:eastAsia="楷体" w:hAnsi="Times New Roman" w:cs="宋体"/>
          <w:b/>
          <w:kern w:val="0"/>
          <w:sz w:val="32"/>
          <w:szCs w:val="24"/>
        </w:rPr>
      </w:pPr>
      <w:r w:rsidRPr="00734E75">
        <w:rPr>
          <w:rFonts w:ascii="Times New Roman" w:eastAsia="楷体" w:hAnsi="Times New Roman" w:cs="宋体" w:hint="eastAsia"/>
          <w:b/>
          <w:color w:val="000000"/>
          <w:spacing w:val="8"/>
          <w:kern w:val="0"/>
          <w:sz w:val="32"/>
          <w:szCs w:val="24"/>
        </w:rPr>
        <w:t>大溃败</w:t>
      </w:r>
    </w:p>
    <w:p w:rsidR="00734E75" w:rsidRPr="00734E75" w:rsidRDefault="00734E75" w:rsidP="00734E75">
      <w:pPr>
        <w:widowControl/>
        <w:shd w:val="clear" w:color="auto" w:fill="FFFFFF"/>
        <w:ind w:right="120"/>
        <w:jc w:val="center"/>
        <w:rPr>
          <w:rFonts w:ascii="Times New Roman" w:eastAsia="楷体" w:hAnsi="Times New Roman" w:cs="Arial" w:hint="eastAsia"/>
          <w:color w:val="333333"/>
          <w:kern w:val="0"/>
          <w:szCs w:val="20"/>
        </w:rPr>
      </w:pPr>
      <w:r>
        <w:rPr>
          <w:rFonts w:ascii="Times New Roman" w:eastAsia="楷体" w:hAnsi="Times New Roman" w:cs="Arial" w:hint="eastAsia"/>
          <w:color w:val="333333"/>
          <w:kern w:val="0"/>
          <w:szCs w:val="20"/>
        </w:rPr>
        <w:t>(</w:t>
      </w:r>
      <w:r w:rsidRPr="00734E75">
        <w:rPr>
          <w:rFonts w:ascii="Times New Roman" w:eastAsia="楷体" w:hAnsi="Times New Roman" w:cs="Arial" w:hint="eastAsia"/>
          <w:color w:val="333333"/>
          <w:kern w:val="0"/>
          <w:szCs w:val="20"/>
        </w:rPr>
        <w:t>英文部分选自经济学人</w:t>
      </w:r>
      <w:r w:rsidRPr="00734E75">
        <w:rPr>
          <w:rFonts w:ascii="Times New Roman" w:eastAsia="楷体" w:hAnsi="Times New Roman" w:cs="Arial" w:hint="eastAsia"/>
          <w:color w:val="333333"/>
          <w:kern w:val="0"/>
          <w:szCs w:val="20"/>
        </w:rPr>
        <w:t>20220803</w:t>
      </w:r>
      <w:r w:rsidRPr="00734E75">
        <w:rPr>
          <w:rFonts w:ascii="Times New Roman" w:eastAsia="楷体" w:hAnsi="Times New Roman" w:cs="Arial" w:hint="eastAsia"/>
          <w:color w:val="333333"/>
          <w:kern w:val="0"/>
          <w:szCs w:val="20"/>
        </w:rPr>
        <w:t>财经</w:t>
      </w:r>
      <w:proofErr w:type="gramStart"/>
      <w:r w:rsidRPr="00734E75">
        <w:rPr>
          <w:rFonts w:ascii="Times New Roman" w:eastAsia="楷体" w:hAnsi="Times New Roman" w:cs="Arial" w:hint="eastAsia"/>
          <w:color w:val="333333"/>
          <w:kern w:val="0"/>
          <w:szCs w:val="20"/>
        </w:rPr>
        <w:t>版块</w:t>
      </w:r>
      <w:proofErr w:type="gramEnd"/>
      <w:r>
        <w:rPr>
          <w:rFonts w:ascii="Times New Roman" w:eastAsia="楷体" w:hAnsi="Times New Roman" w:cs="Arial" w:hint="eastAsia"/>
          <w:color w:val="333333"/>
          <w:kern w:val="0"/>
          <w:szCs w:val="20"/>
        </w:rPr>
        <w:t>)</w:t>
      </w:r>
    </w:p>
    <w:p w:rsidR="00734E75" w:rsidRPr="00734E75" w:rsidRDefault="00734E75" w:rsidP="00734E75">
      <w:pPr>
        <w:widowControl/>
        <w:shd w:val="clear" w:color="auto" w:fill="FFFFFF"/>
        <w:ind w:right="120"/>
        <w:rPr>
          <w:rFonts w:ascii="Times New Roman" w:eastAsia="楷体" w:hAnsi="Times New Roman" w:cs="Arial" w:hint="eastAsia"/>
          <w:color w:val="A5A5A5"/>
          <w:spacing w:val="8"/>
          <w:kern w:val="0"/>
          <w:sz w:val="24"/>
          <w:szCs w:val="23"/>
        </w:rPr>
      </w:pPr>
      <w:r w:rsidRPr="00734E75">
        <w:rPr>
          <w:rFonts w:ascii="Times New Roman" w:eastAsia="楷体" w:hAnsi="Times New Roman" w:cs="Arial"/>
          <w:noProof/>
          <w:color w:val="A5A5A5"/>
          <w:spacing w:val="8"/>
          <w:kern w:val="0"/>
          <w:sz w:val="24"/>
          <w:szCs w:val="23"/>
        </w:rPr>
        <w:drawing>
          <wp:inline distT="0" distB="0" distL="0" distR="0" wp14:anchorId="07686992" wp14:editId="4BA6B578">
            <wp:extent cx="5274310" cy="2969241"/>
            <wp:effectExtent l="0" t="0" r="2540" b="3175"/>
            <wp:docPr id="1" name="图片 1" descr="C:\Users\Administrator\Documents\WeChat Files\wxid_75cixl5mb3x122\FileStorage\Temp\044c78aff8ca97e2bc2b783faf3888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wxid_75cixl5mb3x122\FileStorage\Temp\044c78aff8ca97e2bc2b783faf38888b.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969241"/>
                    </a:xfrm>
                    <a:prstGeom prst="rect">
                      <a:avLst/>
                    </a:prstGeom>
                    <a:noFill/>
                    <a:ln>
                      <a:noFill/>
                    </a:ln>
                  </pic:spPr>
                </pic:pic>
              </a:graphicData>
            </a:graphic>
          </wp:inline>
        </w:drawing>
      </w:r>
    </w:p>
    <w:p w:rsidR="00734E75" w:rsidRDefault="00734E75" w:rsidP="00734E75">
      <w:pPr>
        <w:widowControl/>
        <w:shd w:val="clear" w:color="auto" w:fill="FFFFFF"/>
        <w:ind w:right="120"/>
        <w:rPr>
          <w:rFonts w:ascii="Times New Roman" w:eastAsia="楷体" w:hAnsi="Times New Roman" w:hint="eastAsia"/>
          <w:color w:val="000000"/>
          <w:spacing w:val="8"/>
          <w:sz w:val="24"/>
          <w:szCs w:val="23"/>
        </w:rPr>
      </w:pPr>
      <w:r w:rsidRPr="00734E75">
        <w:rPr>
          <w:rFonts w:ascii="Times New Roman" w:eastAsia="楷体" w:hAnsi="Times New Roman"/>
          <w:color w:val="000000"/>
          <w:spacing w:val="8"/>
          <w:sz w:val="24"/>
          <w:szCs w:val="23"/>
        </w:rPr>
        <w:t xml:space="preserve">The great </w:t>
      </w:r>
      <w:commentRangeStart w:id="0"/>
      <w:r w:rsidRPr="00CE1DAD">
        <w:rPr>
          <w:rFonts w:ascii="Times New Roman" w:eastAsia="楷体" w:hAnsi="Times New Roman"/>
          <w:color w:val="000000"/>
          <w:spacing w:val="8"/>
          <w:sz w:val="24"/>
          <w:szCs w:val="23"/>
          <w:highlight w:val="yellow"/>
        </w:rPr>
        <w:t>levelling</w:t>
      </w:r>
      <w:commentRangeEnd w:id="0"/>
      <w:r w:rsidR="00CE1DAD">
        <w:rPr>
          <w:rStyle w:val="a6"/>
        </w:rPr>
        <w:commentReference w:id="0"/>
      </w:r>
    </w:p>
    <w:p w:rsidR="00734E75" w:rsidRDefault="00734E75" w:rsidP="00734E75">
      <w:pPr>
        <w:widowControl/>
        <w:shd w:val="clear" w:color="auto" w:fill="FFFFFF"/>
        <w:ind w:right="120"/>
        <w:rPr>
          <w:rFonts w:ascii="Times New Roman" w:eastAsia="楷体" w:hAnsi="Times New Roman" w:hint="eastAsia"/>
          <w:color w:val="000000"/>
          <w:spacing w:val="8"/>
          <w:sz w:val="24"/>
          <w:szCs w:val="23"/>
        </w:rPr>
      </w:pPr>
      <w:r w:rsidRPr="00734E75">
        <w:rPr>
          <w:rFonts w:ascii="Times New Roman" w:eastAsia="楷体" w:hAnsi="Times New Roman" w:hint="eastAsia"/>
          <w:color w:val="000000"/>
          <w:spacing w:val="8"/>
          <w:sz w:val="24"/>
          <w:szCs w:val="23"/>
        </w:rPr>
        <w:t>大溃败</w:t>
      </w:r>
    </w:p>
    <w:p w:rsidR="00734E75" w:rsidRDefault="00734E75" w:rsidP="00734E75">
      <w:pPr>
        <w:widowControl/>
        <w:shd w:val="clear" w:color="auto" w:fill="FFFFFF"/>
        <w:ind w:right="120"/>
        <w:rPr>
          <w:rFonts w:ascii="Times New Roman" w:eastAsia="楷体" w:hAnsi="Times New Roman" w:hint="eastAsia"/>
          <w:color w:val="000000"/>
          <w:spacing w:val="8"/>
          <w:sz w:val="24"/>
          <w:szCs w:val="23"/>
        </w:rPr>
      </w:pPr>
      <w:r w:rsidRPr="00734E75">
        <w:rPr>
          <w:rFonts w:ascii="Times New Roman" w:eastAsia="楷体" w:hAnsi="Times New Roman" w:hint="eastAsia"/>
          <w:color w:val="000000"/>
          <w:spacing w:val="8"/>
          <w:sz w:val="24"/>
          <w:szCs w:val="23"/>
          <w:shd w:val="clear" w:color="auto" w:fill="FDBE3D"/>
        </w:rPr>
        <w:br/>
      </w:r>
      <w:r w:rsidRPr="00734E75">
        <w:rPr>
          <w:rFonts w:ascii="Times New Roman" w:eastAsia="楷体" w:hAnsi="Times New Roman"/>
          <w:color w:val="000000"/>
          <w:spacing w:val="8"/>
          <w:sz w:val="24"/>
          <w:szCs w:val="23"/>
        </w:rPr>
        <w:t xml:space="preserve">An </w:t>
      </w:r>
      <w:commentRangeStart w:id="1"/>
      <w:r w:rsidRPr="00CE1DAD">
        <w:rPr>
          <w:rFonts w:ascii="Times New Roman" w:eastAsia="楷体" w:hAnsi="Times New Roman"/>
          <w:color w:val="000000"/>
          <w:spacing w:val="8"/>
          <w:sz w:val="24"/>
          <w:szCs w:val="23"/>
          <w:highlight w:val="yellow"/>
        </w:rPr>
        <w:t>anatomy</w:t>
      </w:r>
      <w:commentRangeEnd w:id="1"/>
      <w:r w:rsidR="00CE1DAD">
        <w:rPr>
          <w:rStyle w:val="a6"/>
        </w:rPr>
        <w:commentReference w:id="1"/>
      </w:r>
      <w:r w:rsidRPr="00734E75">
        <w:rPr>
          <w:rFonts w:ascii="Times New Roman" w:eastAsia="楷体" w:hAnsi="Times New Roman"/>
          <w:color w:val="000000"/>
          <w:spacing w:val="8"/>
          <w:sz w:val="24"/>
          <w:szCs w:val="23"/>
        </w:rPr>
        <w:t xml:space="preserve"> of this year’s market </w:t>
      </w:r>
      <w:commentRangeStart w:id="2"/>
      <w:r w:rsidRPr="00734E75">
        <w:rPr>
          <w:rFonts w:ascii="Times New Roman" w:eastAsia="楷体" w:hAnsi="Times New Roman"/>
          <w:color w:val="000000"/>
          <w:spacing w:val="8"/>
          <w:sz w:val="24"/>
          <w:szCs w:val="23"/>
        </w:rPr>
        <w:t>mayhem</w:t>
      </w:r>
      <w:commentRangeEnd w:id="2"/>
      <w:r w:rsidR="00CE1DAD">
        <w:rPr>
          <w:rStyle w:val="a6"/>
        </w:rPr>
        <w:commentReference w:id="2"/>
      </w:r>
    </w:p>
    <w:p w:rsidR="00734E75" w:rsidRDefault="00734E75" w:rsidP="00734E75">
      <w:pPr>
        <w:widowControl/>
        <w:shd w:val="clear" w:color="auto" w:fill="FFFFFF"/>
        <w:ind w:right="120"/>
        <w:rPr>
          <w:rFonts w:ascii="Times New Roman" w:eastAsia="楷体" w:hAnsi="Times New Roman" w:hint="eastAsia"/>
          <w:color w:val="000000"/>
          <w:spacing w:val="8"/>
          <w:sz w:val="24"/>
          <w:szCs w:val="23"/>
        </w:rPr>
      </w:pPr>
      <w:r w:rsidRPr="00734E75">
        <w:rPr>
          <w:rFonts w:ascii="Times New Roman" w:eastAsia="楷体" w:hAnsi="Times New Roman" w:hint="eastAsia"/>
          <w:color w:val="000000"/>
          <w:spacing w:val="8"/>
          <w:sz w:val="24"/>
          <w:szCs w:val="23"/>
        </w:rPr>
        <w:t>剖析本年度金融市场混乱</w:t>
      </w:r>
    </w:p>
    <w:p w:rsidR="00734E75" w:rsidRPr="00F55AF6" w:rsidRDefault="00734E75" w:rsidP="00734E75">
      <w:pPr>
        <w:widowControl/>
        <w:shd w:val="clear" w:color="auto" w:fill="FFFFFF"/>
        <w:ind w:right="120"/>
        <w:rPr>
          <w:rFonts w:ascii="Times New Roman" w:eastAsia="楷体" w:hAnsi="Times New Roman" w:hint="eastAsia"/>
          <w:b/>
          <w:color w:val="000000"/>
          <w:spacing w:val="8"/>
          <w:sz w:val="24"/>
          <w:szCs w:val="23"/>
        </w:rPr>
      </w:pPr>
      <w:r w:rsidRPr="00734E75">
        <w:rPr>
          <w:rFonts w:ascii="Times New Roman" w:eastAsia="楷体" w:hAnsi="Times New Roman"/>
          <w:sz w:val="24"/>
        </w:rPr>
        <w:br/>
      </w:r>
      <w:r w:rsidRPr="00F55AF6">
        <w:rPr>
          <w:rFonts w:ascii="Times New Roman" w:eastAsia="楷体" w:hAnsi="Times New Roman"/>
          <w:b/>
          <w:color w:val="8064A2" w:themeColor="accent4"/>
          <w:spacing w:val="8"/>
          <w:sz w:val="24"/>
          <w:szCs w:val="23"/>
        </w:rPr>
        <w:t xml:space="preserve">The </w:t>
      </w:r>
      <w:commentRangeStart w:id="3"/>
      <w:r w:rsidRPr="00F55AF6">
        <w:rPr>
          <w:rFonts w:ascii="Times New Roman" w:eastAsia="楷体" w:hAnsi="Times New Roman"/>
          <w:b/>
          <w:color w:val="8064A2" w:themeColor="accent4"/>
          <w:spacing w:val="8"/>
          <w:sz w:val="24"/>
          <w:szCs w:val="23"/>
          <w:highlight w:val="yellow"/>
        </w:rPr>
        <w:t>sell-off</w:t>
      </w:r>
      <w:commentRangeEnd w:id="3"/>
      <w:r w:rsidR="00F55AF6" w:rsidRPr="00F55AF6">
        <w:rPr>
          <w:rStyle w:val="a6"/>
          <w:b/>
          <w:color w:val="8064A2" w:themeColor="accent4"/>
          <w:highlight w:val="yellow"/>
        </w:rPr>
        <w:commentReference w:id="3"/>
      </w:r>
      <w:r w:rsidRPr="00F55AF6">
        <w:rPr>
          <w:rFonts w:ascii="Times New Roman" w:eastAsia="楷体" w:hAnsi="Times New Roman"/>
          <w:b/>
          <w:color w:val="8064A2" w:themeColor="accent4"/>
          <w:spacing w:val="8"/>
          <w:sz w:val="24"/>
          <w:szCs w:val="23"/>
        </w:rPr>
        <w:t xml:space="preserve"> has been </w:t>
      </w:r>
      <w:commentRangeStart w:id="4"/>
      <w:r w:rsidRPr="00F55AF6">
        <w:rPr>
          <w:rFonts w:ascii="Times New Roman" w:eastAsia="楷体" w:hAnsi="Times New Roman"/>
          <w:b/>
          <w:color w:val="8064A2" w:themeColor="accent4"/>
          <w:spacing w:val="8"/>
          <w:sz w:val="24"/>
          <w:szCs w:val="23"/>
          <w:highlight w:val="yellow"/>
        </w:rPr>
        <w:t>savage</w:t>
      </w:r>
      <w:commentRangeEnd w:id="4"/>
      <w:r w:rsidR="00F55AF6">
        <w:rPr>
          <w:rStyle w:val="a6"/>
        </w:rPr>
        <w:commentReference w:id="4"/>
      </w:r>
      <w:r w:rsidRPr="00F55AF6">
        <w:rPr>
          <w:rFonts w:ascii="Times New Roman" w:eastAsia="楷体" w:hAnsi="Times New Roman"/>
          <w:b/>
          <w:color w:val="8064A2" w:themeColor="accent4"/>
          <w:spacing w:val="8"/>
          <w:sz w:val="24"/>
          <w:szCs w:val="23"/>
        </w:rPr>
        <w:t xml:space="preserve"> but there are few signs of a crisis. Can that last?</w:t>
      </w:r>
    </w:p>
    <w:p w:rsidR="00F55AF6" w:rsidRDefault="00734E75" w:rsidP="00734E75">
      <w:pPr>
        <w:widowControl/>
        <w:shd w:val="clear" w:color="auto" w:fill="FFFFFF"/>
        <w:ind w:right="120"/>
        <w:rPr>
          <w:rFonts w:ascii="Times New Roman" w:eastAsia="楷体" w:hAnsi="Times New Roman" w:hint="eastAsia"/>
          <w:b/>
          <w:color w:val="8064A2" w:themeColor="accent4"/>
          <w:spacing w:val="8"/>
          <w:sz w:val="24"/>
          <w:szCs w:val="23"/>
        </w:rPr>
      </w:pPr>
      <w:r w:rsidRPr="00F55AF6">
        <w:rPr>
          <w:rFonts w:ascii="Times New Roman" w:eastAsia="楷体" w:hAnsi="Times New Roman"/>
          <w:b/>
          <w:color w:val="8064A2" w:themeColor="accent4"/>
          <w:spacing w:val="8"/>
          <w:sz w:val="24"/>
          <w:szCs w:val="23"/>
        </w:rPr>
        <w:t>虽然抛售已非常猛烈，但几乎无危机迹象。这会持续吗？</w:t>
      </w:r>
      <w:r w:rsidR="00F55AF6">
        <w:rPr>
          <w:rFonts w:ascii="Times New Roman" w:eastAsia="楷体" w:hAnsi="Times New Roman" w:hint="eastAsia"/>
          <w:b/>
          <w:color w:val="8064A2" w:themeColor="accent4"/>
          <w:spacing w:val="8"/>
          <w:sz w:val="24"/>
          <w:szCs w:val="23"/>
        </w:rPr>
        <w:t>【出现</w:t>
      </w:r>
      <w:r w:rsidR="00F55AF6">
        <w:rPr>
          <w:rFonts w:ascii="Times New Roman" w:eastAsia="楷体" w:hAnsi="Times New Roman" w:hint="eastAsia"/>
          <w:b/>
          <w:color w:val="8064A2" w:themeColor="accent4"/>
          <w:spacing w:val="8"/>
          <w:sz w:val="24"/>
          <w:szCs w:val="23"/>
        </w:rPr>
        <w:t>but</w:t>
      </w:r>
      <w:r w:rsidR="00F55AF6">
        <w:rPr>
          <w:rFonts w:ascii="Times New Roman" w:eastAsia="楷体" w:hAnsi="Times New Roman" w:hint="eastAsia"/>
          <w:b/>
          <w:color w:val="8064A2" w:themeColor="accent4"/>
          <w:spacing w:val="8"/>
          <w:sz w:val="24"/>
          <w:szCs w:val="23"/>
        </w:rPr>
        <w:t>，译为“但是”的同时留意前半句，看是否需要增译“尽管”“虽然”】</w:t>
      </w:r>
    </w:p>
    <w:p w:rsidR="00734E75" w:rsidRDefault="00734E75" w:rsidP="00734E75">
      <w:pPr>
        <w:widowControl/>
        <w:shd w:val="clear" w:color="auto" w:fill="FFFFFF"/>
        <w:ind w:right="120"/>
        <w:rPr>
          <w:rFonts w:ascii="Times New Roman" w:eastAsia="楷体" w:hAnsi="Times New Roman" w:hint="eastAsia"/>
          <w:color w:val="000000"/>
          <w:spacing w:val="8"/>
          <w:sz w:val="24"/>
          <w:szCs w:val="23"/>
        </w:rPr>
      </w:pPr>
      <w:r w:rsidRPr="00734E75">
        <w:rPr>
          <w:rFonts w:ascii="Times New Roman" w:eastAsia="楷体" w:hAnsi="Times New Roman"/>
          <w:color w:val="000000"/>
          <w:spacing w:val="8"/>
          <w:sz w:val="24"/>
          <w:szCs w:val="23"/>
        </w:rPr>
        <w:br/>
        <w:t xml:space="preserve">After a frantic sell-off </w:t>
      </w:r>
      <w:r w:rsidRPr="00F55AF6">
        <w:rPr>
          <w:rFonts w:ascii="Times New Roman" w:eastAsia="楷体" w:hAnsi="Times New Roman"/>
          <w:b/>
          <w:color w:val="FF0000"/>
          <w:spacing w:val="8"/>
          <w:sz w:val="24"/>
          <w:szCs w:val="23"/>
        </w:rPr>
        <w:t>in the first half of the year</w:t>
      </w:r>
      <w:r w:rsidRPr="00734E75">
        <w:rPr>
          <w:rFonts w:ascii="Times New Roman" w:eastAsia="楷体" w:hAnsi="Times New Roman"/>
          <w:color w:val="000000"/>
          <w:spacing w:val="8"/>
          <w:sz w:val="24"/>
          <w:szCs w:val="23"/>
        </w:rPr>
        <w:t xml:space="preserve">, investors are taking a breather. The S&amp;P 500 index of American stocks, for instance, is </w:t>
      </w:r>
      <w:r w:rsidRPr="00F55AF6">
        <w:rPr>
          <w:rFonts w:ascii="Times New Roman" w:eastAsia="楷体" w:hAnsi="Times New Roman"/>
          <w:b/>
          <w:color w:val="FF0000"/>
          <w:spacing w:val="8"/>
          <w:sz w:val="24"/>
          <w:szCs w:val="23"/>
        </w:rPr>
        <w:t>back around</w:t>
      </w:r>
      <w:r w:rsidRPr="00734E75">
        <w:rPr>
          <w:rFonts w:ascii="Times New Roman" w:eastAsia="楷体" w:hAnsi="Times New Roman"/>
          <w:color w:val="000000"/>
          <w:spacing w:val="8"/>
          <w:sz w:val="24"/>
          <w:szCs w:val="23"/>
        </w:rPr>
        <w:t xml:space="preserve"> the level it was </w:t>
      </w:r>
      <w:r w:rsidRPr="00F55AF6">
        <w:rPr>
          <w:rFonts w:ascii="Times New Roman" w:eastAsia="楷体" w:hAnsi="Times New Roman"/>
          <w:b/>
          <w:color w:val="FF0000"/>
          <w:spacing w:val="8"/>
          <w:sz w:val="24"/>
          <w:szCs w:val="23"/>
        </w:rPr>
        <w:t>at the start of June</w:t>
      </w:r>
      <w:r w:rsidRPr="00734E75">
        <w:rPr>
          <w:rFonts w:ascii="Times New Roman" w:eastAsia="楷体" w:hAnsi="Times New Roman"/>
          <w:color w:val="000000"/>
          <w:spacing w:val="8"/>
          <w:sz w:val="24"/>
          <w:szCs w:val="23"/>
        </w:rPr>
        <w:t xml:space="preserve">. </w:t>
      </w:r>
      <w:r w:rsidRPr="00192B37">
        <w:rPr>
          <w:rFonts w:ascii="Times New Roman" w:eastAsia="楷体" w:hAnsi="Times New Roman"/>
          <w:b/>
          <w:color w:val="8064A2" w:themeColor="accent4"/>
          <w:spacing w:val="8"/>
          <w:sz w:val="24"/>
          <w:szCs w:val="23"/>
        </w:rPr>
        <w:t xml:space="preserve">Yet with a little less than five months of 2022 remaining, it would take a </w:t>
      </w:r>
      <w:commentRangeStart w:id="5"/>
      <w:r w:rsidRPr="00192B37">
        <w:rPr>
          <w:rFonts w:ascii="Times New Roman" w:eastAsia="楷体" w:hAnsi="Times New Roman"/>
          <w:b/>
          <w:color w:val="8064A2" w:themeColor="accent4"/>
          <w:spacing w:val="8"/>
          <w:sz w:val="24"/>
          <w:szCs w:val="23"/>
          <w:highlight w:val="yellow"/>
        </w:rPr>
        <w:t>turnaround</w:t>
      </w:r>
      <w:commentRangeEnd w:id="5"/>
      <w:r w:rsidR="00192B37">
        <w:rPr>
          <w:rStyle w:val="a6"/>
        </w:rPr>
        <w:commentReference w:id="5"/>
      </w:r>
      <w:r w:rsidRPr="00192B37">
        <w:rPr>
          <w:rFonts w:ascii="Times New Roman" w:eastAsia="楷体" w:hAnsi="Times New Roman"/>
          <w:b/>
          <w:color w:val="8064A2" w:themeColor="accent4"/>
          <w:spacing w:val="8"/>
          <w:sz w:val="24"/>
          <w:szCs w:val="23"/>
        </w:rPr>
        <w:t xml:space="preserve"> of astonishing </w:t>
      </w:r>
      <w:commentRangeStart w:id="6"/>
      <w:r w:rsidRPr="00192B37">
        <w:rPr>
          <w:rFonts w:ascii="Times New Roman" w:eastAsia="楷体" w:hAnsi="Times New Roman"/>
          <w:b/>
          <w:color w:val="8064A2" w:themeColor="accent4"/>
          <w:spacing w:val="8"/>
          <w:sz w:val="24"/>
          <w:szCs w:val="23"/>
          <w:highlight w:val="yellow"/>
        </w:rPr>
        <w:t>proportions</w:t>
      </w:r>
      <w:commentRangeEnd w:id="6"/>
      <w:r w:rsidR="00192B37">
        <w:rPr>
          <w:rStyle w:val="a6"/>
        </w:rPr>
        <w:commentReference w:id="6"/>
      </w:r>
      <w:r w:rsidRPr="00192B37">
        <w:rPr>
          <w:rFonts w:ascii="Times New Roman" w:eastAsia="楷体" w:hAnsi="Times New Roman"/>
          <w:b/>
          <w:color w:val="8064A2" w:themeColor="accent4"/>
          <w:spacing w:val="8"/>
          <w:sz w:val="24"/>
          <w:szCs w:val="23"/>
        </w:rPr>
        <w:t xml:space="preserve"> to avoid a </w:t>
      </w:r>
      <w:commentRangeStart w:id="7"/>
      <w:r w:rsidRPr="00192B37">
        <w:rPr>
          <w:rFonts w:ascii="Times New Roman" w:eastAsia="楷体" w:hAnsi="Times New Roman"/>
          <w:b/>
          <w:color w:val="8064A2" w:themeColor="accent4"/>
          <w:spacing w:val="8"/>
          <w:sz w:val="24"/>
          <w:szCs w:val="23"/>
          <w:highlight w:val="yellow"/>
        </w:rPr>
        <w:t>torrid</w:t>
      </w:r>
      <w:commentRangeEnd w:id="7"/>
      <w:r w:rsidR="00192B37">
        <w:rPr>
          <w:rStyle w:val="a6"/>
        </w:rPr>
        <w:commentReference w:id="7"/>
      </w:r>
      <w:r w:rsidRPr="00192B37">
        <w:rPr>
          <w:rFonts w:ascii="Times New Roman" w:eastAsia="楷体" w:hAnsi="Times New Roman"/>
          <w:b/>
          <w:color w:val="8064A2" w:themeColor="accent4"/>
          <w:spacing w:val="8"/>
          <w:sz w:val="24"/>
          <w:szCs w:val="23"/>
        </w:rPr>
        <w:t xml:space="preserve"> year in financial markets.</w:t>
      </w:r>
      <w:r w:rsidRPr="00734E75">
        <w:rPr>
          <w:rFonts w:ascii="Times New Roman" w:eastAsia="楷体" w:hAnsi="Times New Roman"/>
          <w:color w:val="000000"/>
          <w:spacing w:val="8"/>
          <w:sz w:val="24"/>
          <w:szCs w:val="23"/>
        </w:rPr>
        <w:t> </w:t>
      </w:r>
      <w:r w:rsidRPr="005538DD">
        <w:rPr>
          <w:rFonts w:ascii="Times New Roman" w:eastAsia="楷体" w:hAnsi="Times New Roman"/>
          <w:b/>
          <w:color w:val="4F81BD" w:themeColor="accent1"/>
          <w:spacing w:val="8"/>
          <w:sz w:val="24"/>
          <w:szCs w:val="23"/>
        </w:rPr>
        <w:t xml:space="preserve">The period’s distinguishing characteristics are already clear: the </w:t>
      </w:r>
      <w:r w:rsidRPr="005538DD">
        <w:rPr>
          <w:rFonts w:ascii="Times New Roman" w:eastAsia="楷体" w:hAnsi="Times New Roman"/>
          <w:b/>
          <w:color w:val="4F81BD" w:themeColor="accent1"/>
          <w:spacing w:val="8"/>
          <w:sz w:val="24"/>
          <w:szCs w:val="23"/>
          <w:highlight w:val="yellow"/>
        </w:rPr>
        <w:t>slump</w:t>
      </w:r>
      <w:r w:rsidRPr="005538DD">
        <w:rPr>
          <w:rFonts w:ascii="Times New Roman" w:eastAsia="楷体" w:hAnsi="Times New Roman"/>
          <w:b/>
          <w:color w:val="4F81BD" w:themeColor="accent1"/>
          <w:spacing w:val="8"/>
          <w:sz w:val="24"/>
          <w:szCs w:val="23"/>
        </w:rPr>
        <w:t xml:space="preserve"> has been unusually deep and unusually broad.</w:t>
      </w:r>
      <w:r w:rsidRPr="005538DD">
        <w:rPr>
          <w:rFonts w:ascii="Times New Roman" w:eastAsia="楷体" w:hAnsi="Times New Roman" w:hint="eastAsia"/>
          <w:b/>
          <w:color w:val="4F81BD" w:themeColor="accent1"/>
          <w:spacing w:val="8"/>
          <w:sz w:val="24"/>
          <w:szCs w:val="23"/>
        </w:rPr>
        <w:br/>
      </w:r>
    </w:p>
    <w:p w:rsidR="00734E75" w:rsidRDefault="00734E75" w:rsidP="00734E75">
      <w:pPr>
        <w:widowControl/>
        <w:shd w:val="clear" w:color="auto" w:fill="FFFFFF"/>
        <w:ind w:right="120"/>
        <w:rPr>
          <w:rFonts w:ascii="Times New Roman" w:eastAsia="楷体" w:hAnsi="Times New Roman" w:hint="eastAsia"/>
          <w:color w:val="888888"/>
          <w:spacing w:val="8"/>
          <w:sz w:val="24"/>
          <w:szCs w:val="23"/>
        </w:rPr>
      </w:pPr>
      <w:r w:rsidRPr="00F55AF6">
        <w:rPr>
          <w:rFonts w:ascii="Times New Roman" w:eastAsia="楷体" w:hAnsi="Times New Roman" w:hint="eastAsia"/>
          <w:b/>
          <w:color w:val="FF0000"/>
          <w:spacing w:val="8"/>
          <w:sz w:val="24"/>
          <w:szCs w:val="23"/>
        </w:rPr>
        <w:t>上半年</w:t>
      </w:r>
      <w:r w:rsidRPr="00734E75">
        <w:rPr>
          <w:rFonts w:ascii="Times New Roman" w:eastAsia="楷体" w:hAnsi="Times New Roman" w:hint="eastAsia"/>
          <w:color w:val="000000"/>
          <w:spacing w:val="8"/>
          <w:sz w:val="24"/>
          <w:szCs w:val="23"/>
        </w:rPr>
        <w:t>的疯狂抛售之后，投资者们进入了短暂的“中场休息”。例如，美国股票标准普尔</w:t>
      </w:r>
      <w:r w:rsidRPr="00734E75">
        <w:rPr>
          <w:rFonts w:ascii="Times New Roman" w:eastAsia="楷体" w:hAnsi="Times New Roman"/>
          <w:color w:val="000000"/>
          <w:spacing w:val="8"/>
          <w:sz w:val="24"/>
          <w:szCs w:val="23"/>
        </w:rPr>
        <w:t> 500</w:t>
      </w:r>
      <w:r w:rsidRPr="00734E75">
        <w:rPr>
          <w:rFonts w:ascii="Times New Roman" w:eastAsia="楷体" w:hAnsi="Times New Roman" w:hint="eastAsia"/>
          <w:color w:val="000000"/>
          <w:spacing w:val="8"/>
          <w:sz w:val="24"/>
          <w:szCs w:val="23"/>
        </w:rPr>
        <w:t>指数</w:t>
      </w:r>
      <w:r w:rsidRPr="00F55AF6">
        <w:rPr>
          <w:rFonts w:ascii="Times New Roman" w:eastAsia="楷体" w:hAnsi="Times New Roman" w:hint="eastAsia"/>
          <w:b/>
          <w:color w:val="FF0000"/>
          <w:spacing w:val="8"/>
          <w:sz w:val="24"/>
          <w:szCs w:val="23"/>
        </w:rPr>
        <w:t>差不多回到</w:t>
      </w:r>
      <w:r w:rsidRPr="00734E75">
        <w:rPr>
          <w:rFonts w:ascii="Times New Roman" w:eastAsia="楷体" w:hAnsi="Times New Roman" w:hint="eastAsia"/>
          <w:color w:val="000000"/>
          <w:spacing w:val="8"/>
          <w:sz w:val="24"/>
          <w:szCs w:val="23"/>
        </w:rPr>
        <w:t>了</w:t>
      </w:r>
      <w:r w:rsidRPr="00F55AF6">
        <w:rPr>
          <w:rFonts w:ascii="Times New Roman" w:eastAsia="楷体" w:hAnsi="Times New Roman"/>
          <w:b/>
          <w:color w:val="FF0000"/>
          <w:spacing w:val="8"/>
          <w:sz w:val="24"/>
          <w:szCs w:val="23"/>
        </w:rPr>
        <w:t>6</w:t>
      </w:r>
      <w:r w:rsidRPr="00F55AF6">
        <w:rPr>
          <w:rFonts w:ascii="Times New Roman" w:eastAsia="楷体" w:hAnsi="Times New Roman" w:hint="eastAsia"/>
          <w:b/>
          <w:color w:val="FF0000"/>
          <w:spacing w:val="8"/>
          <w:sz w:val="24"/>
          <w:szCs w:val="23"/>
        </w:rPr>
        <w:t>月初水平</w:t>
      </w:r>
      <w:r w:rsidRPr="00734E75">
        <w:rPr>
          <w:rFonts w:ascii="Times New Roman" w:eastAsia="楷体" w:hAnsi="Times New Roman" w:hint="eastAsia"/>
          <w:color w:val="000000"/>
          <w:spacing w:val="8"/>
          <w:sz w:val="24"/>
          <w:szCs w:val="23"/>
        </w:rPr>
        <w:t>。</w:t>
      </w:r>
      <w:r w:rsidRPr="00192B37">
        <w:rPr>
          <w:rFonts w:ascii="Times New Roman" w:eastAsia="楷体" w:hAnsi="Times New Roman" w:hint="eastAsia"/>
          <w:b/>
          <w:color w:val="8064A2" w:themeColor="accent4"/>
          <w:spacing w:val="8"/>
          <w:sz w:val="24"/>
          <w:szCs w:val="23"/>
        </w:rPr>
        <w:t>然而现在</w:t>
      </w:r>
      <w:r w:rsidRPr="00192B37">
        <w:rPr>
          <w:rFonts w:ascii="Times New Roman" w:eastAsia="楷体" w:hAnsi="Times New Roman"/>
          <w:b/>
          <w:color w:val="8064A2" w:themeColor="accent4"/>
          <w:spacing w:val="8"/>
          <w:sz w:val="24"/>
          <w:szCs w:val="23"/>
        </w:rPr>
        <w:t>2022</w:t>
      </w:r>
      <w:r w:rsidRPr="00192B37">
        <w:rPr>
          <w:rFonts w:ascii="Times New Roman" w:eastAsia="楷体" w:hAnsi="Times New Roman" w:hint="eastAsia"/>
          <w:b/>
          <w:color w:val="8064A2" w:themeColor="accent4"/>
          <w:spacing w:val="8"/>
          <w:sz w:val="24"/>
          <w:szCs w:val="23"/>
        </w:rPr>
        <w:t>年仅剩下不到</w:t>
      </w:r>
      <w:r w:rsidRPr="00192B37">
        <w:rPr>
          <w:rFonts w:ascii="Times New Roman" w:eastAsia="楷体" w:hAnsi="Times New Roman"/>
          <w:b/>
          <w:color w:val="8064A2" w:themeColor="accent4"/>
          <w:spacing w:val="8"/>
          <w:sz w:val="24"/>
          <w:szCs w:val="23"/>
        </w:rPr>
        <w:t>5</w:t>
      </w:r>
      <w:r w:rsidRPr="00192B37">
        <w:rPr>
          <w:rFonts w:ascii="Times New Roman" w:eastAsia="楷体" w:hAnsi="Times New Roman" w:hint="eastAsia"/>
          <w:b/>
          <w:color w:val="8064A2" w:themeColor="accent4"/>
          <w:spacing w:val="8"/>
          <w:sz w:val="24"/>
          <w:szCs w:val="23"/>
        </w:rPr>
        <w:t>个月，若不想金融市场经历艰难一年，可能需要上演一场惊天大逆转了</w:t>
      </w:r>
      <w:r w:rsidR="00192B37">
        <w:rPr>
          <w:rFonts w:ascii="Times New Roman" w:eastAsia="楷体" w:hAnsi="Times New Roman" w:hint="eastAsia"/>
          <w:b/>
          <w:color w:val="8064A2" w:themeColor="accent4"/>
          <w:spacing w:val="8"/>
          <w:sz w:val="24"/>
          <w:szCs w:val="23"/>
        </w:rPr>
        <w:t>【</w:t>
      </w:r>
      <w:r w:rsidR="00192B37">
        <w:rPr>
          <w:rFonts w:ascii="Times New Roman" w:eastAsia="楷体" w:hAnsi="Times New Roman" w:hint="eastAsia"/>
          <w:b/>
          <w:color w:val="8064A2" w:themeColor="accent4"/>
          <w:spacing w:val="8"/>
          <w:sz w:val="24"/>
          <w:szCs w:val="23"/>
        </w:rPr>
        <w:t>it</w:t>
      </w:r>
      <w:r w:rsidR="00192B37">
        <w:rPr>
          <w:rFonts w:ascii="Times New Roman" w:eastAsia="楷体" w:hAnsi="Times New Roman" w:hint="eastAsia"/>
          <w:b/>
          <w:color w:val="8064A2" w:themeColor="accent4"/>
          <w:spacing w:val="8"/>
          <w:sz w:val="24"/>
          <w:szCs w:val="23"/>
        </w:rPr>
        <w:t>引导的主语从句的翻译</w:t>
      </w:r>
      <w:r w:rsidR="005538DD">
        <w:rPr>
          <w:rFonts w:ascii="Times New Roman" w:eastAsia="楷体" w:hAnsi="Times New Roman" w:hint="eastAsia"/>
          <w:b/>
          <w:color w:val="8064A2" w:themeColor="accent4"/>
          <w:spacing w:val="8"/>
          <w:sz w:val="24"/>
          <w:szCs w:val="23"/>
        </w:rPr>
        <w:t xml:space="preserve"> &amp; with</w:t>
      </w:r>
      <w:r w:rsidR="005538DD">
        <w:rPr>
          <w:rFonts w:ascii="Times New Roman" w:eastAsia="楷体" w:hAnsi="Times New Roman" w:hint="eastAsia"/>
          <w:b/>
          <w:color w:val="8064A2" w:themeColor="accent4"/>
          <w:spacing w:val="8"/>
          <w:sz w:val="24"/>
          <w:szCs w:val="23"/>
        </w:rPr>
        <w:t>引导的伴随状语</w:t>
      </w:r>
      <w:r w:rsidR="005538DD">
        <w:rPr>
          <w:rFonts w:ascii="Times New Roman" w:eastAsia="楷体" w:hAnsi="Times New Roman" w:hint="eastAsia"/>
          <w:b/>
          <w:color w:val="8064A2" w:themeColor="accent4"/>
          <w:spacing w:val="8"/>
          <w:sz w:val="24"/>
          <w:szCs w:val="23"/>
        </w:rPr>
        <w:t xml:space="preserve"> &amp; </w:t>
      </w:r>
      <w:r w:rsidR="005538DD">
        <w:rPr>
          <w:rFonts w:ascii="Times New Roman" w:eastAsia="楷体" w:hAnsi="Times New Roman" w:hint="eastAsia"/>
          <w:b/>
          <w:color w:val="8064A2" w:themeColor="accent4"/>
          <w:spacing w:val="8"/>
          <w:sz w:val="24"/>
          <w:szCs w:val="23"/>
        </w:rPr>
        <w:t>增译时</w:t>
      </w:r>
      <w:r w:rsidR="005538DD">
        <w:rPr>
          <w:rFonts w:ascii="Times New Roman" w:eastAsia="楷体" w:hAnsi="Times New Roman" w:hint="eastAsia"/>
          <w:b/>
          <w:color w:val="8064A2" w:themeColor="accent4"/>
          <w:spacing w:val="8"/>
          <w:sz w:val="24"/>
          <w:szCs w:val="23"/>
        </w:rPr>
        <w:lastRenderedPageBreak/>
        <w:t>间状语“现在”</w:t>
      </w:r>
      <w:r w:rsidR="00192B37">
        <w:rPr>
          <w:rFonts w:ascii="Times New Roman" w:eastAsia="楷体" w:hAnsi="Times New Roman" w:hint="eastAsia"/>
          <w:b/>
          <w:color w:val="8064A2" w:themeColor="accent4"/>
          <w:spacing w:val="8"/>
          <w:sz w:val="24"/>
          <w:szCs w:val="23"/>
        </w:rPr>
        <w:t>】</w:t>
      </w:r>
      <w:r w:rsidRPr="00734E75">
        <w:rPr>
          <w:rFonts w:ascii="Times New Roman" w:eastAsia="楷体" w:hAnsi="Times New Roman" w:hint="eastAsia"/>
          <w:color w:val="000000"/>
          <w:spacing w:val="8"/>
          <w:sz w:val="24"/>
          <w:szCs w:val="23"/>
        </w:rPr>
        <w:t>。</w:t>
      </w:r>
      <w:r w:rsidRPr="005538DD">
        <w:rPr>
          <w:rFonts w:ascii="Times New Roman" w:eastAsia="楷体" w:hAnsi="Times New Roman" w:hint="eastAsia"/>
          <w:b/>
          <w:color w:val="4F81BD" w:themeColor="accent1"/>
          <w:spacing w:val="8"/>
          <w:sz w:val="24"/>
          <w:szCs w:val="23"/>
        </w:rPr>
        <w:t>过去几个月的主基调已然非常明晰：大范围的严重衰退</w:t>
      </w:r>
      <w:r w:rsidRPr="00734E75">
        <w:rPr>
          <w:rFonts w:ascii="Times New Roman" w:eastAsia="楷体" w:hAnsi="Times New Roman" w:hint="eastAsia"/>
          <w:color w:val="000000"/>
          <w:spacing w:val="8"/>
          <w:sz w:val="24"/>
          <w:szCs w:val="23"/>
        </w:rPr>
        <w:t>。</w:t>
      </w:r>
      <w:r w:rsidRPr="00734E75">
        <w:rPr>
          <w:rFonts w:ascii="Times New Roman" w:eastAsia="楷体" w:hAnsi="Times New Roman"/>
          <w:sz w:val="24"/>
        </w:rPr>
        <w:br/>
      </w:r>
    </w:p>
    <w:p w:rsidR="00734E75" w:rsidRPr="00734E75" w:rsidRDefault="00734E75" w:rsidP="00734E75">
      <w:pPr>
        <w:widowControl/>
        <w:shd w:val="clear" w:color="auto" w:fill="FFFFFF"/>
        <w:ind w:right="120"/>
        <w:rPr>
          <w:rFonts w:ascii="Times New Roman" w:eastAsia="楷体" w:hAnsi="Times New Roman" w:cs="Arial"/>
          <w:color w:val="A5A5A5"/>
          <w:spacing w:val="8"/>
          <w:kern w:val="0"/>
          <w:sz w:val="24"/>
          <w:szCs w:val="23"/>
        </w:rPr>
      </w:pPr>
      <w:r w:rsidRPr="00734E75">
        <w:rPr>
          <w:rFonts w:ascii="Times New Roman" w:eastAsia="楷体" w:hAnsi="Times New Roman" w:cs="Arial"/>
          <w:noProof/>
          <w:color w:val="A5A5A5"/>
          <w:spacing w:val="8"/>
          <w:kern w:val="0"/>
          <w:sz w:val="24"/>
          <w:szCs w:val="23"/>
        </w:rPr>
        <w:drawing>
          <wp:inline distT="0" distB="0" distL="0" distR="0" wp14:anchorId="558C959C" wp14:editId="0D54536C">
            <wp:extent cx="5274310" cy="5915462"/>
            <wp:effectExtent l="0" t="0" r="2540" b="9525"/>
            <wp:docPr id="2" name="图片 2" descr="C:\Users\Administrator\Documents\WeChat Files\wxid_75cixl5mb3x122\FileStorage\Temp\8ba86b5ca3e289da7f7ea3d89d7a4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WeChat Files\wxid_75cixl5mb3x122\FileStorage\Temp\8ba86b5ca3e289da7f7ea3d89d7a489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915462"/>
                    </a:xfrm>
                    <a:prstGeom prst="rect">
                      <a:avLst/>
                    </a:prstGeom>
                    <a:noFill/>
                    <a:ln>
                      <a:noFill/>
                    </a:ln>
                  </pic:spPr>
                </pic:pic>
              </a:graphicData>
            </a:graphic>
          </wp:inline>
        </w:drawing>
      </w:r>
    </w:p>
    <w:p w:rsidR="00734E75" w:rsidRDefault="00734E75">
      <w:pPr>
        <w:rPr>
          <w:rFonts w:ascii="Times New Roman" w:eastAsia="楷体" w:hAnsi="Times New Roman" w:hint="eastAsia"/>
          <w:color w:val="000000"/>
          <w:spacing w:val="8"/>
          <w:sz w:val="24"/>
          <w:szCs w:val="23"/>
        </w:rPr>
      </w:pPr>
    </w:p>
    <w:p w:rsidR="00734E75" w:rsidRDefault="00734E75">
      <w:pPr>
        <w:rPr>
          <w:rFonts w:ascii="Times New Roman" w:eastAsia="楷体" w:hAnsi="Times New Roman" w:hint="eastAsia"/>
          <w:color w:val="000000"/>
          <w:spacing w:val="8"/>
          <w:sz w:val="24"/>
          <w:szCs w:val="23"/>
        </w:rPr>
      </w:pPr>
      <w:r w:rsidRPr="00734E75">
        <w:rPr>
          <w:rFonts w:ascii="Times New Roman" w:eastAsia="楷体" w:hAnsi="Times New Roman"/>
          <w:color w:val="000000"/>
          <w:spacing w:val="8"/>
          <w:sz w:val="24"/>
          <w:szCs w:val="23"/>
        </w:rPr>
        <w:t>If the year ended now, an investor in the MSCI</w:t>
      </w:r>
      <w:r w:rsidRPr="00734E75">
        <w:rPr>
          <w:rFonts w:ascii="Times New Roman" w:eastAsia="楷体" w:hAnsi="Times New Roman" w:hint="eastAsia"/>
          <w:color w:val="000000"/>
          <w:spacing w:val="8"/>
          <w:sz w:val="24"/>
          <w:szCs w:val="23"/>
        </w:rPr>
        <w:t> </w:t>
      </w:r>
      <w:r w:rsidRPr="00734E75">
        <w:rPr>
          <w:rFonts w:ascii="Times New Roman" w:eastAsia="楷体" w:hAnsi="Times New Roman"/>
          <w:color w:val="000000"/>
          <w:spacing w:val="8"/>
          <w:sz w:val="24"/>
          <w:szCs w:val="23"/>
        </w:rPr>
        <w:t xml:space="preserve">All Country World Index of global stocks would have lost 15%, </w:t>
      </w:r>
      <w:r w:rsidRPr="00094ECC">
        <w:rPr>
          <w:rFonts w:ascii="Times New Roman" w:eastAsia="楷体" w:hAnsi="Times New Roman"/>
          <w:b/>
          <w:color w:val="8064A2" w:themeColor="accent4"/>
          <w:spacing w:val="8"/>
          <w:sz w:val="24"/>
          <w:szCs w:val="23"/>
        </w:rPr>
        <w:t>the lowest return since 2008</w:t>
      </w:r>
      <w:r w:rsidRPr="00734E75">
        <w:rPr>
          <w:rFonts w:ascii="Times New Roman" w:eastAsia="楷体" w:hAnsi="Times New Roman"/>
          <w:color w:val="000000"/>
          <w:spacing w:val="8"/>
          <w:sz w:val="24"/>
          <w:szCs w:val="23"/>
        </w:rPr>
        <w:t xml:space="preserve">. The broad-based decline across asset classes has added another element of pain, too. Most obviously, both stocks and bonds have been </w:t>
      </w:r>
      <w:r w:rsidRPr="00094ECC">
        <w:rPr>
          <w:rFonts w:ascii="Times New Roman" w:eastAsia="楷体" w:hAnsi="Times New Roman"/>
          <w:color w:val="000000"/>
          <w:spacing w:val="8"/>
          <w:sz w:val="24"/>
          <w:szCs w:val="23"/>
          <w:highlight w:val="yellow"/>
        </w:rPr>
        <w:t>hammered</w:t>
      </w:r>
      <w:r w:rsidRPr="00734E75">
        <w:rPr>
          <w:rFonts w:ascii="Times New Roman" w:eastAsia="楷体" w:hAnsi="Times New Roman"/>
          <w:color w:val="000000"/>
          <w:spacing w:val="8"/>
          <w:sz w:val="24"/>
          <w:szCs w:val="23"/>
        </w:rPr>
        <w:t xml:space="preserve">. </w:t>
      </w:r>
      <w:r w:rsidRPr="00094ECC">
        <w:rPr>
          <w:rFonts w:ascii="Times New Roman" w:eastAsia="楷体" w:hAnsi="Times New Roman"/>
          <w:b/>
          <w:color w:val="8064A2" w:themeColor="accent4"/>
          <w:spacing w:val="8"/>
          <w:sz w:val="24"/>
          <w:szCs w:val="23"/>
        </w:rPr>
        <w:t xml:space="preserve">The good news is that </w:t>
      </w:r>
      <w:r w:rsidRPr="00094ECC">
        <w:rPr>
          <w:rFonts w:ascii="Times New Roman" w:eastAsia="楷体" w:hAnsi="Times New Roman"/>
          <w:b/>
          <w:color w:val="8064A2" w:themeColor="accent4"/>
          <w:spacing w:val="8"/>
          <w:sz w:val="24"/>
          <w:szCs w:val="23"/>
          <w:highlight w:val="yellow"/>
        </w:rPr>
        <w:t>distress</w:t>
      </w:r>
      <w:r w:rsidRPr="00094ECC">
        <w:rPr>
          <w:rFonts w:ascii="Times New Roman" w:eastAsia="楷体" w:hAnsi="Times New Roman"/>
          <w:b/>
          <w:color w:val="8064A2" w:themeColor="accent4"/>
          <w:spacing w:val="8"/>
          <w:sz w:val="24"/>
          <w:szCs w:val="23"/>
        </w:rPr>
        <w:t xml:space="preserve"> has been concentrated among a few types of assets and firms.</w:t>
      </w:r>
      <w:r w:rsidRPr="00734E75">
        <w:rPr>
          <w:rFonts w:ascii="Times New Roman" w:eastAsia="楷体" w:hAnsi="Times New Roman"/>
          <w:color w:val="000000"/>
          <w:spacing w:val="8"/>
          <w:sz w:val="24"/>
          <w:szCs w:val="23"/>
        </w:rPr>
        <w:t xml:space="preserve"> </w:t>
      </w:r>
      <w:r w:rsidRPr="00094ECC">
        <w:rPr>
          <w:rFonts w:ascii="Times New Roman" w:eastAsia="楷体" w:hAnsi="Times New Roman"/>
          <w:b/>
          <w:color w:val="8064A2" w:themeColor="accent4"/>
          <w:spacing w:val="8"/>
          <w:sz w:val="24"/>
          <w:szCs w:val="23"/>
        </w:rPr>
        <w:t xml:space="preserve">Whether that </w:t>
      </w:r>
      <w:r w:rsidRPr="00094ECC">
        <w:rPr>
          <w:rFonts w:ascii="Times New Roman" w:eastAsia="楷体" w:hAnsi="Times New Roman"/>
          <w:b/>
          <w:color w:val="8064A2" w:themeColor="accent4"/>
          <w:spacing w:val="8"/>
          <w:sz w:val="24"/>
          <w:szCs w:val="23"/>
          <w:highlight w:val="yellow"/>
        </w:rPr>
        <w:t>silver</w:t>
      </w:r>
      <w:r w:rsidRPr="00094ECC">
        <w:rPr>
          <w:rFonts w:ascii="Times New Roman" w:eastAsia="楷体" w:hAnsi="Times New Roman"/>
          <w:b/>
          <w:color w:val="8064A2" w:themeColor="accent4"/>
          <w:spacing w:val="8"/>
          <w:sz w:val="24"/>
          <w:szCs w:val="23"/>
        </w:rPr>
        <w:t xml:space="preserve"> </w:t>
      </w:r>
      <w:r w:rsidRPr="00094ECC">
        <w:rPr>
          <w:rFonts w:ascii="Times New Roman" w:eastAsia="楷体" w:hAnsi="Times New Roman"/>
          <w:b/>
          <w:color w:val="8064A2" w:themeColor="accent4"/>
          <w:spacing w:val="8"/>
          <w:sz w:val="24"/>
          <w:szCs w:val="23"/>
          <w:highlight w:val="yellow"/>
        </w:rPr>
        <w:t>lining</w:t>
      </w:r>
      <w:r w:rsidRPr="00094ECC">
        <w:rPr>
          <w:rFonts w:ascii="Times New Roman" w:eastAsia="楷体" w:hAnsi="Times New Roman"/>
          <w:b/>
          <w:color w:val="8064A2" w:themeColor="accent4"/>
          <w:spacing w:val="8"/>
          <w:sz w:val="24"/>
          <w:szCs w:val="23"/>
        </w:rPr>
        <w:t xml:space="preserve"> remains come the end of the year is uncertain.</w:t>
      </w:r>
      <w:r w:rsidRPr="00094ECC">
        <w:rPr>
          <w:rFonts w:ascii="Times New Roman" w:eastAsia="楷体" w:hAnsi="Times New Roman"/>
          <w:b/>
          <w:color w:val="8064A2" w:themeColor="accent4"/>
          <w:spacing w:val="8"/>
          <w:sz w:val="24"/>
          <w:szCs w:val="23"/>
        </w:rPr>
        <w:br/>
      </w:r>
    </w:p>
    <w:p w:rsidR="00734E75" w:rsidRDefault="00734E75">
      <w:pPr>
        <w:rPr>
          <w:rFonts w:ascii="Times New Roman" w:eastAsia="楷体" w:hAnsi="Times New Roman" w:hint="eastAsia"/>
          <w:color w:val="888888"/>
          <w:spacing w:val="8"/>
          <w:sz w:val="24"/>
          <w:szCs w:val="23"/>
        </w:rPr>
      </w:pPr>
      <w:r w:rsidRPr="00734E75">
        <w:rPr>
          <w:rFonts w:ascii="Times New Roman" w:eastAsia="楷体" w:hAnsi="Times New Roman" w:hint="eastAsia"/>
          <w:color w:val="000000"/>
          <w:spacing w:val="8"/>
          <w:sz w:val="24"/>
          <w:szCs w:val="23"/>
        </w:rPr>
        <w:t>如若</w:t>
      </w:r>
      <w:r w:rsidRPr="00734E75">
        <w:rPr>
          <w:rFonts w:ascii="Times New Roman" w:eastAsia="楷体" w:hAnsi="Times New Roman"/>
          <w:color w:val="000000"/>
          <w:spacing w:val="8"/>
          <w:sz w:val="24"/>
          <w:szCs w:val="23"/>
        </w:rPr>
        <w:t>2022</w:t>
      </w:r>
      <w:r w:rsidRPr="00734E75">
        <w:rPr>
          <w:rFonts w:ascii="Times New Roman" w:eastAsia="楷体" w:hAnsi="Times New Roman" w:hint="eastAsia"/>
          <w:color w:val="000000"/>
          <w:spacing w:val="8"/>
          <w:sz w:val="24"/>
          <w:szCs w:val="23"/>
        </w:rPr>
        <w:t>年登时宣告结束，</w:t>
      </w:r>
      <w:r w:rsidRPr="00734E75">
        <w:rPr>
          <w:rFonts w:ascii="Times New Roman" w:eastAsia="楷体" w:hAnsi="Times New Roman"/>
          <w:color w:val="000000"/>
          <w:spacing w:val="8"/>
          <w:sz w:val="24"/>
          <w:szCs w:val="23"/>
        </w:rPr>
        <w:t>MSCI</w:t>
      </w:r>
      <w:r w:rsidRPr="00734E75">
        <w:rPr>
          <w:rFonts w:ascii="Times New Roman" w:eastAsia="楷体" w:hAnsi="Times New Roman" w:hint="eastAsia"/>
          <w:color w:val="000000"/>
          <w:spacing w:val="8"/>
          <w:sz w:val="24"/>
          <w:szCs w:val="23"/>
        </w:rPr>
        <w:t>全球指数（</w:t>
      </w:r>
      <w:r w:rsidRPr="00734E75">
        <w:rPr>
          <w:rFonts w:ascii="Times New Roman" w:eastAsia="楷体" w:hAnsi="Times New Roman"/>
          <w:color w:val="000000"/>
          <w:spacing w:val="8"/>
          <w:sz w:val="24"/>
          <w:szCs w:val="23"/>
        </w:rPr>
        <w:t>ACWI</w:t>
      </w:r>
      <w:r w:rsidRPr="00734E75">
        <w:rPr>
          <w:rFonts w:ascii="Times New Roman" w:eastAsia="楷体" w:hAnsi="Times New Roman" w:hint="eastAsia"/>
          <w:color w:val="000000"/>
          <w:spacing w:val="8"/>
          <w:sz w:val="24"/>
          <w:szCs w:val="23"/>
        </w:rPr>
        <w:t>）的投资者将损失</w:t>
      </w:r>
      <w:r w:rsidRPr="00734E75">
        <w:rPr>
          <w:rFonts w:ascii="Times New Roman" w:eastAsia="楷体" w:hAnsi="Times New Roman"/>
          <w:color w:val="000000"/>
          <w:spacing w:val="8"/>
          <w:sz w:val="24"/>
          <w:szCs w:val="23"/>
        </w:rPr>
        <w:t>15%</w:t>
      </w:r>
      <w:r w:rsidRPr="00734E75">
        <w:rPr>
          <w:rFonts w:ascii="Times New Roman" w:eastAsia="楷体" w:hAnsi="Times New Roman" w:hint="eastAsia"/>
          <w:color w:val="000000"/>
          <w:spacing w:val="8"/>
          <w:sz w:val="24"/>
          <w:szCs w:val="23"/>
        </w:rPr>
        <w:t>——</w:t>
      </w:r>
      <w:r w:rsidRPr="00094ECC">
        <w:rPr>
          <w:rFonts w:ascii="Times New Roman" w:eastAsia="楷体" w:hAnsi="Times New Roman" w:hint="eastAsia"/>
          <w:b/>
          <w:color w:val="8064A2" w:themeColor="accent4"/>
          <w:spacing w:val="8"/>
          <w:sz w:val="24"/>
          <w:szCs w:val="23"/>
        </w:rPr>
        <w:t>这是</w:t>
      </w:r>
      <w:r w:rsidRPr="00094ECC">
        <w:rPr>
          <w:rFonts w:ascii="Times New Roman" w:eastAsia="楷体" w:hAnsi="Times New Roman"/>
          <w:b/>
          <w:color w:val="8064A2" w:themeColor="accent4"/>
          <w:spacing w:val="8"/>
          <w:sz w:val="24"/>
          <w:szCs w:val="23"/>
        </w:rPr>
        <w:t>2008</w:t>
      </w:r>
      <w:r w:rsidRPr="00094ECC">
        <w:rPr>
          <w:rFonts w:ascii="Times New Roman" w:eastAsia="楷体" w:hAnsi="Times New Roman" w:hint="eastAsia"/>
          <w:b/>
          <w:color w:val="8064A2" w:themeColor="accent4"/>
          <w:spacing w:val="8"/>
          <w:sz w:val="24"/>
          <w:szCs w:val="23"/>
        </w:rPr>
        <w:t>年以来的最低回报</w:t>
      </w:r>
      <w:r w:rsidR="00094ECC">
        <w:rPr>
          <w:rFonts w:ascii="Times New Roman" w:eastAsia="楷体" w:hAnsi="Times New Roman" w:hint="eastAsia"/>
          <w:b/>
          <w:color w:val="8064A2" w:themeColor="accent4"/>
          <w:spacing w:val="8"/>
          <w:sz w:val="24"/>
          <w:szCs w:val="23"/>
        </w:rPr>
        <w:t>【补充说明中，可以用“这”代替主语】</w:t>
      </w:r>
      <w:r w:rsidRPr="00734E75">
        <w:rPr>
          <w:rFonts w:ascii="Times New Roman" w:eastAsia="楷体" w:hAnsi="Times New Roman" w:hint="eastAsia"/>
          <w:color w:val="000000"/>
          <w:spacing w:val="8"/>
          <w:sz w:val="24"/>
          <w:szCs w:val="23"/>
        </w:rPr>
        <w:t>。资产类投资回报率的全盘下跌也是另一痛苦来源。最明显的是，市场出现股债双杀的景况。</w:t>
      </w:r>
      <w:r w:rsidRPr="00094ECC">
        <w:rPr>
          <w:rFonts w:ascii="Times New Roman" w:eastAsia="楷体" w:hAnsi="Times New Roman" w:hint="eastAsia"/>
          <w:b/>
          <w:color w:val="8064A2" w:themeColor="accent4"/>
          <w:spacing w:val="8"/>
          <w:sz w:val="24"/>
          <w:szCs w:val="23"/>
        </w:rPr>
        <w:t>令人欣慰的是，困境集中在少数几类资产和公司上</w:t>
      </w:r>
      <w:r w:rsidRPr="00734E75">
        <w:rPr>
          <w:rFonts w:ascii="Times New Roman" w:eastAsia="楷体" w:hAnsi="Times New Roman" w:hint="eastAsia"/>
          <w:color w:val="000000"/>
          <w:spacing w:val="8"/>
          <w:sz w:val="24"/>
          <w:szCs w:val="23"/>
        </w:rPr>
        <w:t>。</w:t>
      </w:r>
      <w:r w:rsidRPr="00094ECC">
        <w:rPr>
          <w:rFonts w:ascii="Times New Roman" w:eastAsia="楷体" w:hAnsi="Times New Roman" w:hint="eastAsia"/>
          <w:b/>
          <w:color w:val="8064A2" w:themeColor="accent4"/>
          <w:spacing w:val="8"/>
          <w:sz w:val="24"/>
          <w:szCs w:val="23"/>
        </w:rPr>
        <w:t>而</w:t>
      </w:r>
      <w:r w:rsidRPr="00094ECC">
        <w:rPr>
          <w:rFonts w:ascii="Times New Roman" w:eastAsia="楷体" w:hAnsi="Times New Roman" w:hint="eastAsia"/>
          <w:b/>
          <w:color w:val="8064A2" w:themeColor="accent4"/>
          <w:spacing w:val="8"/>
          <w:sz w:val="24"/>
          <w:szCs w:val="23"/>
        </w:rPr>
        <w:lastRenderedPageBreak/>
        <w:t>这‘黑暗中仅存的一线光明’到年底时是否仍在尚未可知</w:t>
      </w:r>
      <w:r w:rsidRPr="00734E75">
        <w:rPr>
          <w:rFonts w:ascii="Times New Roman" w:eastAsia="楷体" w:hAnsi="Times New Roman" w:hint="eastAsia"/>
          <w:color w:val="000000"/>
          <w:spacing w:val="8"/>
          <w:sz w:val="24"/>
          <w:szCs w:val="23"/>
        </w:rPr>
        <w:t>。</w:t>
      </w:r>
      <w:r w:rsidRPr="00734E75">
        <w:rPr>
          <w:rFonts w:ascii="Times New Roman" w:eastAsia="楷体" w:hAnsi="Times New Roman"/>
          <w:color w:val="888888"/>
          <w:spacing w:val="8"/>
          <w:sz w:val="24"/>
          <w:szCs w:val="23"/>
        </w:rPr>
        <w:br/>
      </w:r>
    </w:p>
    <w:p w:rsidR="00734E75" w:rsidRDefault="00734E75">
      <w:pPr>
        <w:rPr>
          <w:rFonts w:ascii="Times New Roman" w:eastAsia="楷体" w:hAnsi="Times New Roman" w:hint="eastAsia"/>
          <w:color w:val="000000"/>
          <w:spacing w:val="8"/>
          <w:sz w:val="24"/>
          <w:szCs w:val="23"/>
        </w:rPr>
      </w:pPr>
      <w:r w:rsidRPr="00734E75">
        <w:rPr>
          <w:rFonts w:ascii="Times New Roman" w:eastAsia="楷体" w:hAnsi="Times New Roman"/>
          <w:color w:val="888888"/>
          <w:spacing w:val="8"/>
          <w:sz w:val="24"/>
          <w:szCs w:val="23"/>
        </w:rPr>
        <w:t>注释：</w:t>
      </w:r>
      <w:r w:rsidRPr="00734E75">
        <w:rPr>
          <w:rFonts w:ascii="Times New Roman" w:eastAsia="楷体" w:hAnsi="Times New Roman"/>
          <w:color w:val="888888"/>
          <w:spacing w:val="8"/>
          <w:sz w:val="24"/>
          <w:szCs w:val="23"/>
        </w:rPr>
        <w:t>MSCI</w:t>
      </w:r>
      <w:r w:rsidRPr="00734E75">
        <w:rPr>
          <w:rFonts w:ascii="Times New Roman" w:eastAsia="楷体" w:hAnsi="Times New Roman" w:hint="eastAsia"/>
          <w:color w:val="888888"/>
          <w:spacing w:val="8"/>
          <w:sz w:val="24"/>
          <w:szCs w:val="23"/>
        </w:rPr>
        <w:t>是摩根士丹利资本国际公司（</w:t>
      </w:r>
      <w:r w:rsidRPr="00734E75">
        <w:rPr>
          <w:rFonts w:ascii="Times New Roman" w:eastAsia="楷体" w:hAnsi="Times New Roman"/>
          <w:color w:val="888888"/>
          <w:spacing w:val="8"/>
          <w:sz w:val="24"/>
          <w:szCs w:val="23"/>
        </w:rPr>
        <w:t>Morgan Stanley Capital International</w:t>
      </w:r>
      <w:r w:rsidRPr="00734E75">
        <w:rPr>
          <w:rFonts w:ascii="Times New Roman" w:eastAsia="楷体" w:hAnsi="Times New Roman" w:hint="eastAsia"/>
          <w:color w:val="888888"/>
          <w:spacing w:val="8"/>
          <w:sz w:val="24"/>
          <w:szCs w:val="23"/>
        </w:rPr>
        <w:t>）的简称，</w:t>
      </w:r>
      <w:r w:rsidRPr="00734E75">
        <w:rPr>
          <w:rFonts w:ascii="Times New Roman" w:eastAsia="楷体" w:hAnsi="Times New Roman"/>
          <w:color w:val="888888"/>
          <w:spacing w:val="8"/>
          <w:sz w:val="24"/>
          <w:szCs w:val="23"/>
        </w:rPr>
        <w:t>MSCI</w:t>
      </w:r>
      <w:r w:rsidRPr="00734E75">
        <w:rPr>
          <w:rFonts w:ascii="Times New Roman" w:eastAsia="楷体" w:hAnsi="Times New Roman" w:hint="eastAsia"/>
          <w:color w:val="888888"/>
          <w:spacing w:val="8"/>
          <w:sz w:val="24"/>
          <w:szCs w:val="23"/>
        </w:rPr>
        <w:t>指数就是摩根士丹利资本国际公司编制的一系列金融市场指数，在中国，这个指数也称为明</w:t>
      </w:r>
      <w:proofErr w:type="gramStart"/>
      <w:r w:rsidRPr="00734E75">
        <w:rPr>
          <w:rFonts w:ascii="Times New Roman" w:eastAsia="楷体" w:hAnsi="Times New Roman" w:hint="eastAsia"/>
          <w:color w:val="888888"/>
          <w:spacing w:val="8"/>
          <w:sz w:val="24"/>
          <w:szCs w:val="23"/>
        </w:rPr>
        <w:t>晟</w:t>
      </w:r>
      <w:proofErr w:type="gramEnd"/>
      <w:r w:rsidRPr="00734E75">
        <w:rPr>
          <w:rFonts w:ascii="Times New Roman" w:eastAsia="楷体" w:hAnsi="Times New Roman" w:hint="eastAsia"/>
          <w:color w:val="888888"/>
          <w:spacing w:val="8"/>
          <w:sz w:val="24"/>
          <w:szCs w:val="23"/>
        </w:rPr>
        <w:t>指数。</w:t>
      </w:r>
      <w:r w:rsidRPr="00734E75">
        <w:rPr>
          <w:rFonts w:ascii="Times New Roman" w:eastAsia="楷体" w:hAnsi="Times New Roman"/>
          <w:color w:val="888888"/>
          <w:spacing w:val="8"/>
          <w:sz w:val="24"/>
          <w:szCs w:val="23"/>
        </w:rPr>
        <w:t>Source: https://www.msci.com/</w:t>
      </w:r>
      <w:r w:rsidRPr="00734E75">
        <w:rPr>
          <w:rFonts w:ascii="Times New Roman" w:eastAsia="楷体" w:hAnsi="Times New Roman"/>
          <w:color w:val="000000"/>
          <w:spacing w:val="8"/>
          <w:sz w:val="24"/>
          <w:szCs w:val="23"/>
        </w:rPr>
        <w:br/>
      </w:r>
    </w:p>
    <w:p w:rsidR="00734E75" w:rsidRDefault="00734E75">
      <w:pPr>
        <w:rPr>
          <w:rFonts w:ascii="Times New Roman" w:eastAsia="楷体" w:hAnsi="Times New Roman" w:hint="eastAsia"/>
          <w:color w:val="000000"/>
          <w:spacing w:val="8"/>
          <w:sz w:val="24"/>
          <w:szCs w:val="23"/>
        </w:rPr>
      </w:pPr>
      <w:r w:rsidRPr="00094ECC">
        <w:rPr>
          <w:rFonts w:ascii="Times New Roman" w:eastAsia="楷体" w:hAnsi="Times New Roman"/>
          <w:b/>
          <w:color w:val="8064A2" w:themeColor="accent4"/>
          <w:spacing w:val="8"/>
          <w:sz w:val="24"/>
          <w:szCs w:val="23"/>
        </w:rPr>
        <w:t xml:space="preserve">Such a </w:t>
      </w:r>
      <w:commentRangeStart w:id="8"/>
      <w:r w:rsidRPr="00094ECC">
        <w:rPr>
          <w:rFonts w:ascii="Times New Roman" w:eastAsia="楷体" w:hAnsi="Times New Roman"/>
          <w:b/>
          <w:color w:val="8064A2" w:themeColor="accent4"/>
          <w:spacing w:val="8"/>
          <w:sz w:val="24"/>
          <w:szCs w:val="23"/>
          <w:highlight w:val="yellow"/>
        </w:rPr>
        <w:t>coincident</w:t>
      </w:r>
      <w:r w:rsidRPr="00094ECC">
        <w:rPr>
          <w:rFonts w:ascii="Times New Roman" w:eastAsia="楷体" w:hAnsi="Times New Roman"/>
          <w:b/>
          <w:color w:val="8064A2" w:themeColor="accent4"/>
          <w:spacing w:val="8"/>
          <w:sz w:val="24"/>
          <w:szCs w:val="23"/>
        </w:rPr>
        <w:t xml:space="preserve"> </w:t>
      </w:r>
      <w:commentRangeEnd w:id="8"/>
      <w:r w:rsidR="00252136">
        <w:rPr>
          <w:rStyle w:val="a6"/>
        </w:rPr>
        <w:commentReference w:id="8"/>
      </w:r>
      <w:r w:rsidRPr="00094ECC">
        <w:rPr>
          <w:rFonts w:ascii="Times New Roman" w:eastAsia="楷体" w:hAnsi="Times New Roman"/>
          <w:b/>
          <w:color w:val="8064A2" w:themeColor="accent4"/>
          <w:spacing w:val="8"/>
          <w:sz w:val="24"/>
          <w:szCs w:val="23"/>
        </w:rPr>
        <w:t>fall in stocks and bonds is rare</w:t>
      </w:r>
      <w:r w:rsidRPr="00734E75">
        <w:rPr>
          <w:rFonts w:ascii="Times New Roman" w:eastAsia="楷体" w:hAnsi="Times New Roman"/>
          <w:color w:val="000000"/>
          <w:spacing w:val="8"/>
          <w:sz w:val="24"/>
          <w:szCs w:val="23"/>
        </w:rPr>
        <w:t xml:space="preserve">. When stock prices fall </w:t>
      </w:r>
      <w:r w:rsidRPr="00252136">
        <w:rPr>
          <w:rFonts w:ascii="Times New Roman" w:eastAsia="楷体" w:hAnsi="Times New Roman"/>
          <w:b/>
          <w:color w:val="8064A2" w:themeColor="accent4"/>
          <w:spacing w:val="8"/>
          <w:sz w:val="24"/>
          <w:szCs w:val="23"/>
        </w:rPr>
        <w:t>because of a weakening economy</w:t>
      </w:r>
      <w:r w:rsidRPr="00734E75">
        <w:rPr>
          <w:rFonts w:ascii="Times New Roman" w:eastAsia="楷体" w:hAnsi="Times New Roman"/>
          <w:color w:val="000000"/>
          <w:spacing w:val="8"/>
          <w:sz w:val="24"/>
          <w:szCs w:val="23"/>
        </w:rPr>
        <w:t xml:space="preserve">, bond prices usually rise owing to expectations of interest-rate cuts, </w:t>
      </w:r>
      <w:commentRangeStart w:id="9"/>
      <w:r w:rsidRPr="00252136">
        <w:rPr>
          <w:rFonts w:ascii="Times New Roman" w:eastAsia="楷体" w:hAnsi="Times New Roman"/>
          <w:color w:val="000000"/>
          <w:spacing w:val="8"/>
          <w:sz w:val="24"/>
          <w:szCs w:val="23"/>
          <w:highlight w:val="yellow"/>
        </w:rPr>
        <w:t>bolstering</w:t>
      </w:r>
      <w:commentRangeEnd w:id="9"/>
      <w:r w:rsidR="00252136">
        <w:rPr>
          <w:rStyle w:val="a6"/>
        </w:rPr>
        <w:commentReference w:id="9"/>
      </w:r>
      <w:r w:rsidRPr="00734E75">
        <w:rPr>
          <w:rFonts w:ascii="Times New Roman" w:eastAsia="楷体" w:hAnsi="Times New Roman"/>
          <w:color w:val="000000"/>
          <w:spacing w:val="8"/>
          <w:sz w:val="24"/>
          <w:szCs w:val="23"/>
        </w:rPr>
        <w:t xml:space="preserve"> a mixed </w:t>
      </w:r>
      <w:commentRangeStart w:id="10"/>
      <w:r w:rsidRPr="00252136">
        <w:rPr>
          <w:rFonts w:ascii="Times New Roman" w:eastAsia="楷体" w:hAnsi="Times New Roman"/>
          <w:color w:val="000000"/>
          <w:spacing w:val="8"/>
          <w:sz w:val="24"/>
          <w:szCs w:val="23"/>
          <w:highlight w:val="yellow"/>
        </w:rPr>
        <w:t>portfolio</w:t>
      </w:r>
      <w:commentRangeEnd w:id="10"/>
      <w:r w:rsidR="00252136">
        <w:rPr>
          <w:rStyle w:val="a6"/>
        </w:rPr>
        <w:commentReference w:id="10"/>
      </w:r>
      <w:r w:rsidRPr="00734E75">
        <w:rPr>
          <w:rFonts w:ascii="Times New Roman" w:eastAsia="楷体" w:hAnsi="Times New Roman"/>
          <w:color w:val="000000"/>
          <w:spacing w:val="8"/>
          <w:sz w:val="24"/>
          <w:szCs w:val="23"/>
        </w:rPr>
        <w:t>.</w:t>
      </w:r>
      <w:r w:rsidR="00094ECC">
        <w:rPr>
          <w:rFonts w:ascii="Times New Roman" w:eastAsia="楷体" w:hAnsi="Times New Roman" w:hint="eastAsia"/>
          <w:color w:val="000000"/>
          <w:spacing w:val="8"/>
          <w:sz w:val="24"/>
          <w:szCs w:val="23"/>
        </w:rPr>
        <w:t xml:space="preserve"> </w:t>
      </w:r>
      <w:commentRangeStart w:id="11"/>
      <w:r w:rsidRPr="00252136">
        <w:rPr>
          <w:rFonts w:ascii="Times New Roman" w:eastAsia="楷体" w:hAnsi="Times New Roman"/>
          <w:b/>
          <w:color w:val="8064A2" w:themeColor="accent4"/>
          <w:spacing w:val="8"/>
          <w:sz w:val="24"/>
          <w:szCs w:val="23"/>
          <w:highlight w:val="yellow"/>
        </w:rPr>
        <w:t>Conversely</w:t>
      </w:r>
      <w:commentRangeEnd w:id="11"/>
      <w:r w:rsidR="00252136">
        <w:rPr>
          <w:rStyle w:val="a6"/>
        </w:rPr>
        <w:commentReference w:id="11"/>
      </w:r>
      <w:r w:rsidRPr="00252136">
        <w:rPr>
          <w:rFonts w:ascii="Times New Roman" w:eastAsia="楷体" w:hAnsi="Times New Roman"/>
          <w:b/>
          <w:color w:val="8064A2" w:themeColor="accent4"/>
          <w:spacing w:val="8"/>
          <w:sz w:val="24"/>
          <w:szCs w:val="23"/>
        </w:rPr>
        <w:t>, stocks often benefit from a stronger economy, while bonds sell off</w:t>
      </w:r>
      <w:r w:rsidRPr="00734E75">
        <w:rPr>
          <w:rFonts w:ascii="Times New Roman" w:eastAsia="楷体" w:hAnsi="Times New Roman"/>
          <w:color w:val="000000"/>
          <w:spacing w:val="8"/>
          <w:sz w:val="24"/>
          <w:szCs w:val="23"/>
        </w:rPr>
        <w:t xml:space="preserve">. The double </w:t>
      </w:r>
      <w:commentRangeStart w:id="12"/>
      <w:r w:rsidRPr="00252136">
        <w:rPr>
          <w:rFonts w:ascii="Times New Roman" w:eastAsia="楷体" w:hAnsi="Times New Roman"/>
          <w:color w:val="000000"/>
          <w:spacing w:val="8"/>
          <w:sz w:val="24"/>
          <w:szCs w:val="23"/>
          <w:highlight w:val="yellow"/>
        </w:rPr>
        <w:t>dip</w:t>
      </w:r>
      <w:commentRangeEnd w:id="12"/>
      <w:r w:rsidR="00252136">
        <w:rPr>
          <w:rStyle w:val="a6"/>
        </w:rPr>
        <w:commentReference w:id="12"/>
      </w:r>
      <w:r w:rsidRPr="00734E75">
        <w:rPr>
          <w:rFonts w:ascii="Times New Roman" w:eastAsia="楷体" w:hAnsi="Times New Roman"/>
          <w:color w:val="000000"/>
          <w:spacing w:val="8"/>
          <w:sz w:val="24"/>
          <w:szCs w:val="23"/>
        </w:rPr>
        <w:t xml:space="preserve"> this time is driven by surging inflation, expected interest-rate rises and a belief that the economic situation will </w:t>
      </w:r>
      <w:commentRangeStart w:id="13"/>
      <w:r w:rsidRPr="00252136">
        <w:rPr>
          <w:rFonts w:ascii="Times New Roman" w:eastAsia="楷体" w:hAnsi="Times New Roman"/>
          <w:color w:val="000000"/>
          <w:spacing w:val="8"/>
          <w:sz w:val="24"/>
          <w:szCs w:val="23"/>
          <w:highlight w:val="yellow"/>
        </w:rPr>
        <w:t>deteriorate</w:t>
      </w:r>
      <w:commentRangeEnd w:id="13"/>
      <w:r w:rsidR="00252136">
        <w:rPr>
          <w:rStyle w:val="a6"/>
        </w:rPr>
        <w:commentReference w:id="13"/>
      </w:r>
      <w:r w:rsidRPr="00734E75">
        <w:rPr>
          <w:rFonts w:ascii="Times New Roman" w:eastAsia="楷体" w:hAnsi="Times New Roman"/>
          <w:color w:val="000000"/>
          <w:spacing w:val="8"/>
          <w:sz w:val="24"/>
          <w:szCs w:val="23"/>
        </w:rPr>
        <w:t>. An investment in the FTSE Global World Government Bond Index would have lost 13% so far in 2022, making this the first year since 1986, when the index was established, in which there have been double-digit falls in both stocks and bonds globally.</w:t>
      </w:r>
      <w:r w:rsidRPr="00734E75">
        <w:rPr>
          <w:rFonts w:ascii="Times New Roman" w:eastAsia="楷体" w:hAnsi="Times New Roman"/>
          <w:color w:val="000000"/>
          <w:spacing w:val="8"/>
          <w:sz w:val="24"/>
          <w:szCs w:val="23"/>
        </w:rPr>
        <w:br/>
      </w:r>
    </w:p>
    <w:p w:rsidR="00734E75" w:rsidRDefault="00734E75">
      <w:pPr>
        <w:rPr>
          <w:rFonts w:ascii="Times New Roman" w:eastAsia="楷体" w:hAnsi="Times New Roman" w:hint="eastAsia"/>
          <w:color w:val="888888"/>
          <w:spacing w:val="8"/>
          <w:sz w:val="24"/>
          <w:szCs w:val="23"/>
        </w:rPr>
      </w:pPr>
      <w:r w:rsidRPr="00094ECC">
        <w:rPr>
          <w:rFonts w:ascii="Times New Roman" w:eastAsia="楷体" w:hAnsi="Times New Roman" w:hint="eastAsia"/>
          <w:b/>
          <w:color w:val="8064A2" w:themeColor="accent4"/>
          <w:spacing w:val="8"/>
          <w:sz w:val="24"/>
          <w:szCs w:val="23"/>
        </w:rPr>
        <w:t>这种</w:t>
      </w:r>
      <w:proofErr w:type="gramStart"/>
      <w:r w:rsidRPr="00094ECC">
        <w:rPr>
          <w:rFonts w:ascii="Times New Roman" w:eastAsia="楷体" w:hAnsi="Times New Roman" w:hint="eastAsia"/>
          <w:b/>
          <w:color w:val="8064A2" w:themeColor="accent4"/>
          <w:spacing w:val="8"/>
          <w:sz w:val="24"/>
          <w:szCs w:val="23"/>
        </w:rPr>
        <w:t>股债双杀</w:t>
      </w:r>
      <w:proofErr w:type="gramEnd"/>
      <w:r w:rsidRPr="00094ECC">
        <w:rPr>
          <w:rFonts w:ascii="Times New Roman" w:eastAsia="楷体" w:hAnsi="Times New Roman" w:hint="eastAsia"/>
          <w:b/>
          <w:color w:val="8064A2" w:themeColor="accent4"/>
          <w:spacing w:val="8"/>
          <w:sz w:val="24"/>
          <w:szCs w:val="23"/>
        </w:rPr>
        <w:t>的行情实属罕见</w:t>
      </w:r>
      <w:r w:rsidRPr="00734E75">
        <w:rPr>
          <w:rFonts w:ascii="Times New Roman" w:eastAsia="楷体" w:hAnsi="Times New Roman" w:hint="eastAsia"/>
          <w:color w:val="000000"/>
          <w:spacing w:val="8"/>
          <w:sz w:val="24"/>
          <w:szCs w:val="23"/>
        </w:rPr>
        <w:t>。当股价</w:t>
      </w:r>
      <w:r w:rsidRPr="00252136">
        <w:rPr>
          <w:rFonts w:ascii="Times New Roman" w:eastAsia="楷体" w:hAnsi="Times New Roman" w:hint="eastAsia"/>
          <w:b/>
          <w:color w:val="8064A2" w:themeColor="accent4"/>
          <w:spacing w:val="8"/>
          <w:sz w:val="24"/>
          <w:szCs w:val="23"/>
        </w:rPr>
        <w:t>因经济疲软</w:t>
      </w:r>
      <w:r w:rsidR="00252136">
        <w:rPr>
          <w:rFonts w:ascii="Times New Roman" w:eastAsia="楷体" w:hAnsi="Times New Roman" w:hint="eastAsia"/>
          <w:b/>
          <w:color w:val="8064A2" w:themeColor="accent4"/>
          <w:spacing w:val="8"/>
          <w:sz w:val="24"/>
          <w:szCs w:val="23"/>
        </w:rPr>
        <w:t>【“疲软”，用词不错】</w:t>
      </w:r>
      <w:r w:rsidRPr="00734E75">
        <w:rPr>
          <w:rFonts w:ascii="Times New Roman" w:eastAsia="楷体" w:hAnsi="Times New Roman" w:hint="eastAsia"/>
          <w:color w:val="000000"/>
          <w:spacing w:val="8"/>
          <w:sz w:val="24"/>
          <w:szCs w:val="23"/>
        </w:rPr>
        <w:t>而下跌时，债券价格通常会因预期降息而上涨，使混合投资组合维持稳定收益。</w:t>
      </w:r>
      <w:r w:rsidRPr="00252136">
        <w:rPr>
          <w:rFonts w:ascii="Times New Roman" w:eastAsia="楷体" w:hAnsi="Times New Roman" w:hint="eastAsia"/>
          <w:b/>
          <w:color w:val="8064A2" w:themeColor="accent4"/>
          <w:spacing w:val="8"/>
          <w:sz w:val="24"/>
          <w:szCs w:val="23"/>
        </w:rPr>
        <w:t>相反地，经济繁荣时，股票常受到青睐，债券则会出现抛售</w:t>
      </w:r>
      <w:r w:rsidR="00252136">
        <w:rPr>
          <w:rFonts w:ascii="Times New Roman" w:eastAsia="楷体" w:hAnsi="Times New Roman" w:hint="eastAsia"/>
          <w:b/>
          <w:color w:val="8064A2" w:themeColor="accent4"/>
          <w:spacing w:val="8"/>
          <w:sz w:val="24"/>
          <w:szCs w:val="23"/>
        </w:rPr>
        <w:t>【长句变数个短句】</w:t>
      </w:r>
      <w:r w:rsidRPr="00734E75">
        <w:rPr>
          <w:rFonts w:ascii="Times New Roman" w:eastAsia="楷体" w:hAnsi="Times New Roman" w:hint="eastAsia"/>
          <w:color w:val="000000"/>
          <w:spacing w:val="8"/>
          <w:sz w:val="24"/>
          <w:szCs w:val="23"/>
        </w:rPr>
        <w:t>。这次的</w:t>
      </w:r>
      <w:proofErr w:type="gramStart"/>
      <w:r w:rsidRPr="00734E75">
        <w:rPr>
          <w:rFonts w:ascii="Times New Roman" w:eastAsia="楷体" w:hAnsi="Times New Roman" w:hint="eastAsia"/>
          <w:color w:val="000000"/>
          <w:spacing w:val="8"/>
          <w:sz w:val="24"/>
          <w:szCs w:val="23"/>
        </w:rPr>
        <w:t>股债双探底</w:t>
      </w:r>
      <w:proofErr w:type="gramEnd"/>
      <w:r w:rsidRPr="00734E75">
        <w:rPr>
          <w:rFonts w:ascii="Times New Roman" w:eastAsia="楷体" w:hAnsi="Times New Roman" w:hint="eastAsia"/>
          <w:color w:val="000000"/>
          <w:spacing w:val="8"/>
          <w:sz w:val="24"/>
          <w:szCs w:val="23"/>
        </w:rPr>
        <w:t>是由通胀飙升、预期加息以及</w:t>
      </w:r>
      <w:proofErr w:type="gramStart"/>
      <w:r w:rsidRPr="00734E75">
        <w:rPr>
          <w:rFonts w:ascii="Times New Roman" w:eastAsia="楷体" w:hAnsi="Times New Roman" w:hint="eastAsia"/>
          <w:color w:val="000000"/>
          <w:spacing w:val="8"/>
          <w:sz w:val="24"/>
          <w:szCs w:val="23"/>
        </w:rPr>
        <w:t>看衰经济</w:t>
      </w:r>
      <w:proofErr w:type="gramEnd"/>
      <w:r w:rsidRPr="00734E75">
        <w:rPr>
          <w:rFonts w:ascii="Times New Roman" w:eastAsia="楷体" w:hAnsi="Times New Roman" w:hint="eastAsia"/>
          <w:color w:val="000000"/>
          <w:spacing w:val="8"/>
          <w:sz w:val="24"/>
          <w:szCs w:val="23"/>
        </w:rPr>
        <w:t>形势的信念所驱动。</w:t>
      </w:r>
      <w:r w:rsidRPr="00734E75">
        <w:rPr>
          <w:rFonts w:ascii="Times New Roman" w:eastAsia="楷体" w:hAnsi="Times New Roman"/>
          <w:color w:val="000000"/>
          <w:spacing w:val="8"/>
          <w:sz w:val="24"/>
          <w:szCs w:val="23"/>
        </w:rPr>
        <w:t>2022</w:t>
      </w:r>
      <w:r w:rsidRPr="00734E75">
        <w:rPr>
          <w:rFonts w:ascii="Times New Roman" w:eastAsia="楷体" w:hAnsi="Times New Roman" w:hint="eastAsia"/>
          <w:color w:val="000000"/>
          <w:spacing w:val="8"/>
          <w:sz w:val="24"/>
          <w:szCs w:val="23"/>
        </w:rPr>
        <w:t>年开年以来，富时世界国债指数（</w:t>
      </w:r>
      <w:r w:rsidRPr="00734E75">
        <w:rPr>
          <w:rFonts w:ascii="Times New Roman" w:eastAsia="楷体" w:hAnsi="Times New Roman"/>
          <w:color w:val="000000"/>
          <w:spacing w:val="8"/>
          <w:sz w:val="24"/>
          <w:szCs w:val="23"/>
        </w:rPr>
        <w:t>FTSE Global World Government Bond Index</w:t>
      </w:r>
      <w:r w:rsidRPr="00734E75">
        <w:rPr>
          <w:rFonts w:ascii="Times New Roman" w:eastAsia="楷体" w:hAnsi="Times New Roman" w:hint="eastAsia"/>
          <w:color w:val="000000"/>
          <w:spacing w:val="8"/>
          <w:sz w:val="24"/>
          <w:szCs w:val="23"/>
        </w:rPr>
        <w:t>）成分债券的投资者</w:t>
      </w:r>
      <w:proofErr w:type="gramStart"/>
      <w:r w:rsidRPr="00734E75">
        <w:rPr>
          <w:rFonts w:ascii="Times New Roman" w:eastAsia="楷体" w:hAnsi="Times New Roman" w:hint="eastAsia"/>
          <w:color w:val="000000"/>
          <w:spacing w:val="8"/>
          <w:sz w:val="24"/>
          <w:szCs w:val="23"/>
        </w:rPr>
        <w:t>们平均</w:t>
      </w:r>
      <w:proofErr w:type="gramEnd"/>
      <w:r w:rsidRPr="00734E75">
        <w:rPr>
          <w:rFonts w:ascii="Times New Roman" w:eastAsia="楷体" w:hAnsi="Times New Roman" w:hint="eastAsia"/>
          <w:color w:val="000000"/>
          <w:spacing w:val="8"/>
          <w:sz w:val="24"/>
          <w:szCs w:val="23"/>
        </w:rPr>
        <w:t>损失了</w:t>
      </w:r>
      <w:r w:rsidRPr="00734E75">
        <w:rPr>
          <w:rFonts w:ascii="Times New Roman" w:eastAsia="楷体" w:hAnsi="Times New Roman"/>
          <w:color w:val="000000"/>
          <w:spacing w:val="8"/>
          <w:sz w:val="24"/>
          <w:szCs w:val="23"/>
        </w:rPr>
        <w:t>13%</w:t>
      </w:r>
      <w:r w:rsidRPr="00734E75">
        <w:rPr>
          <w:rFonts w:ascii="Times New Roman" w:eastAsia="楷体" w:hAnsi="Times New Roman" w:hint="eastAsia"/>
          <w:color w:val="000000"/>
          <w:spacing w:val="8"/>
          <w:sz w:val="24"/>
          <w:szCs w:val="23"/>
        </w:rPr>
        <w:t>的本金。这是</w:t>
      </w:r>
      <w:r w:rsidRPr="00734E75">
        <w:rPr>
          <w:rFonts w:ascii="Times New Roman" w:eastAsia="楷体" w:hAnsi="Times New Roman"/>
          <w:color w:val="000000"/>
          <w:spacing w:val="8"/>
          <w:sz w:val="24"/>
          <w:szCs w:val="23"/>
        </w:rPr>
        <w:t>1986</w:t>
      </w:r>
      <w:r w:rsidRPr="00734E75">
        <w:rPr>
          <w:rFonts w:ascii="Times New Roman" w:eastAsia="楷体" w:hAnsi="Times New Roman" w:hint="eastAsia"/>
          <w:color w:val="000000"/>
          <w:spacing w:val="8"/>
          <w:sz w:val="24"/>
          <w:szCs w:val="23"/>
        </w:rPr>
        <w:t>年该指数创立以来全球股票和债券首次双双出现两位数的跌幅。</w:t>
      </w:r>
      <w:r w:rsidRPr="00734E75">
        <w:rPr>
          <w:rFonts w:ascii="Times New Roman" w:eastAsia="楷体" w:hAnsi="Times New Roman" w:hint="eastAsia"/>
          <w:color w:val="000000"/>
          <w:spacing w:val="8"/>
          <w:sz w:val="24"/>
          <w:szCs w:val="23"/>
        </w:rPr>
        <w:br/>
      </w:r>
    </w:p>
    <w:p w:rsidR="00FD33A1" w:rsidRPr="00734E75" w:rsidRDefault="00734E75">
      <w:pPr>
        <w:rPr>
          <w:rFonts w:ascii="Times New Roman" w:eastAsia="楷体" w:hAnsi="Times New Roman" w:hint="eastAsia"/>
          <w:color w:val="888888"/>
          <w:spacing w:val="8"/>
          <w:sz w:val="24"/>
          <w:szCs w:val="23"/>
        </w:rPr>
      </w:pPr>
      <w:r w:rsidRPr="00734E75">
        <w:rPr>
          <w:rFonts w:ascii="Times New Roman" w:eastAsia="楷体" w:hAnsi="Times New Roman"/>
          <w:color w:val="888888"/>
          <w:spacing w:val="8"/>
          <w:sz w:val="24"/>
          <w:szCs w:val="23"/>
        </w:rPr>
        <w:t>注释：</w:t>
      </w:r>
      <w:r w:rsidRPr="00734E75">
        <w:rPr>
          <w:rFonts w:ascii="Times New Roman" w:eastAsia="楷体" w:hAnsi="Times New Roman" w:hint="eastAsia"/>
          <w:color w:val="888888"/>
          <w:spacing w:val="8"/>
          <w:sz w:val="24"/>
          <w:szCs w:val="23"/>
        </w:rPr>
        <w:t>富时世界国债指数（</w:t>
      </w:r>
      <w:r w:rsidRPr="00734E75">
        <w:rPr>
          <w:rFonts w:ascii="Times New Roman" w:eastAsia="楷体" w:hAnsi="Times New Roman"/>
          <w:color w:val="888888"/>
          <w:spacing w:val="8"/>
          <w:sz w:val="24"/>
          <w:szCs w:val="23"/>
        </w:rPr>
        <w:t>FTSE Global World Government Bond Index</w:t>
      </w:r>
      <w:r w:rsidRPr="00734E75">
        <w:rPr>
          <w:rFonts w:ascii="Times New Roman" w:eastAsia="楷体" w:hAnsi="Times New Roman" w:hint="eastAsia"/>
          <w:color w:val="888888"/>
          <w:spacing w:val="8"/>
          <w:sz w:val="24"/>
          <w:szCs w:val="23"/>
        </w:rPr>
        <w:t>）由富时罗素公司推出。</w:t>
      </w:r>
      <w:r w:rsidRPr="00734E75">
        <w:rPr>
          <w:rFonts w:ascii="Times New Roman" w:eastAsia="楷体" w:hAnsi="Times New Roman"/>
          <w:color w:val="888888"/>
          <w:spacing w:val="8"/>
          <w:sz w:val="24"/>
          <w:szCs w:val="23"/>
        </w:rPr>
        <w:t>2020</w:t>
      </w:r>
      <w:r w:rsidRPr="00734E75">
        <w:rPr>
          <w:rFonts w:ascii="Times New Roman" w:eastAsia="楷体" w:hAnsi="Times New Roman" w:hint="eastAsia"/>
          <w:color w:val="888888"/>
          <w:spacing w:val="8"/>
          <w:sz w:val="24"/>
          <w:szCs w:val="23"/>
        </w:rPr>
        <w:t>年</w:t>
      </w:r>
      <w:r w:rsidRPr="00734E75">
        <w:rPr>
          <w:rFonts w:ascii="Times New Roman" w:eastAsia="楷体" w:hAnsi="Times New Roman"/>
          <w:color w:val="888888"/>
          <w:spacing w:val="8"/>
          <w:sz w:val="24"/>
          <w:szCs w:val="23"/>
        </w:rPr>
        <w:t>9</w:t>
      </w:r>
      <w:r w:rsidRPr="00734E75">
        <w:rPr>
          <w:rFonts w:ascii="Times New Roman" w:eastAsia="楷体" w:hAnsi="Times New Roman" w:hint="eastAsia"/>
          <w:color w:val="888888"/>
          <w:spacing w:val="8"/>
          <w:sz w:val="24"/>
          <w:szCs w:val="23"/>
        </w:rPr>
        <w:t>月</w:t>
      </w:r>
      <w:r w:rsidRPr="00734E75">
        <w:rPr>
          <w:rFonts w:ascii="Times New Roman" w:eastAsia="楷体" w:hAnsi="Times New Roman"/>
          <w:color w:val="888888"/>
          <w:spacing w:val="8"/>
          <w:sz w:val="24"/>
          <w:szCs w:val="23"/>
        </w:rPr>
        <w:t>25</w:t>
      </w:r>
      <w:r w:rsidRPr="00734E75">
        <w:rPr>
          <w:rFonts w:ascii="Times New Roman" w:eastAsia="楷体" w:hAnsi="Times New Roman" w:hint="eastAsia"/>
          <w:color w:val="888888"/>
          <w:spacing w:val="8"/>
          <w:sz w:val="24"/>
          <w:szCs w:val="23"/>
        </w:rPr>
        <w:t>日，富时罗</w:t>
      </w:r>
      <w:proofErr w:type="gramStart"/>
      <w:r w:rsidRPr="00734E75">
        <w:rPr>
          <w:rFonts w:ascii="Times New Roman" w:eastAsia="楷体" w:hAnsi="Times New Roman" w:hint="eastAsia"/>
          <w:color w:val="888888"/>
          <w:spacing w:val="8"/>
          <w:sz w:val="24"/>
          <w:szCs w:val="23"/>
        </w:rPr>
        <w:t>素宣布</w:t>
      </w:r>
      <w:proofErr w:type="gramEnd"/>
      <w:r w:rsidRPr="00734E75">
        <w:rPr>
          <w:rFonts w:ascii="Times New Roman" w:eastAsia="楷体" w:hAnsi="Times New Roman" w:hint="eastAsia"/>
          <w:color w:val="888888"/>
          <w:spacing w:val="8"/>
          <w:sz w:val="24"/>
          <w:szCs w:val="23"/>
        </w:rPr>
        <w:t>从</w:t>
      </w:r>
      <w:r w:rsidRPr="00734E75">
        <w:rPr>
          <w:rFonts w:ascii="Times New Roman" w:eastAsia="楷体" w:hAnsi="Times New Roman"/>
          <w:color w:val="888888"/>
          <w:spacing w:val="8"/>
          <w:sz w:val="24"/>
          <w:szCs w:val="23"/>
        </w:rPr>
        <w:t>2021</w:t>
      </w:r>
      <w:r w:rsidRPr="00734E75">
        <w:rPr>
          <w:rFonts w:ascii="Times New Roman" w:eastAsia="楷体" w:hAnsi="Times New Roman" w:hint="eastAsia"/>
          <w:color w:val="888888"/>
          <w:spacing w:val="8"/>
          <w:sz w:val="24"/>
          <w:szCs w:val="23"/>
        </w:rPr>
        <w:t>年</w:t>
      </w:r>
      <w:r w:rsidRPr="00734E75">
        <w:rPr>
          <w:rFonts w:ascii="Times New Roman" w:eastAsia="楷体" w:hAnsi="Times New Roman"/>
          <w:color w:val="888888"/>
          <w:spacing w:val="8"/>
          <w:sz w:val="24"/>
          <w:szCs w:val="23"/>
        </w:rPr>
        <w:t>10</w:t>
      </w:r>
      <w:r w:rsidRPr="00734E75">
        <w:rPr>
          <w:rFonts w:ascii="Times New Roman" w:eastAsia="楷体" w:hAnsi="Times New Roman" w:hint="eastAsia"/>
          <w:color w:val="888888"/>
          <w:spacing w:val="8"/>
          <w:sz w:val="24"/>
          <w:szCs w:val="23"/>
        </w:rPr>
        <w:t>月份起将中国债券纳入富时世界国债指数（</w:t>
      </w:r>
      <w:r w:rsidRPr="00734E75">
        <w:rPr>
          <w:rFonts w:ascii="Times New Roman" w:eastAsia="楷体" w:hAnsi="Times New Roman"/>
          <w:color w:val="888888"/>
          <w:spacing w:val="8"/>
          <w:sz w:val="24"/>
          <w:szCs w:val="23"/>
        </w:rPr>
        <w:t>WGBI</w:t>
      </w:r>
      <w:r w:rsidRPr="00734E75">
        <w:rPr>
          <w:rFonts w:ascii="Times New Roman" w:eastAsia="楷体" w:hAnsi="Times New Roman" w:hint="eastAsia"/>
          <w:color w:val="888888"/>
          <w:spacing w:val="8"/>
          <w:sz w:val="24"/>
          <w:szCs w:val="23"/>
        </w:rPr>
        <w:t>）。</w:t>
      </w:r>
      <w:r w:rsidRPr="00734E75">
        <w:rPr>
          <w:rFonts w:ascii="Times New Roman" w:eastAsia="楷体" w:hAnsi="Times New Roman"/>
          <w:color w:val="888888"/>
          <w:spacing w:val="8"/>
          <w:sz w:val="24"/>
          <w:szCs w:val="23"/>
        </w:rPr>
        <w:t>Source: </w:t>
      </w:r>
      <w:hyperlink r:id="rId9" w:history="1">
        <w:r w:rsidRPr="00734E75">
          <w:rPr>
            <w:rStyle w:val="a4"/>
            <w:rFonts w:ascii="Times New Roman" w:eastAsia="楷体" w:hAnsi="Times New Roman"/>
            <w:spacing w:val="8"/>
            <w:sz w:val="24"/>
            <w:szCs w:val="23"/>
          </w:rPr>
          <w:t>https://www.ftserussell.com/products/indices/world-government-bond-index</w:t>
        </w:r>
      </w:hyperlink>
    </w:p>
    <w:p w:rsidR="00734E75" w:rsidRPr="00734E75" w:rsidRDefault="00734E75">
      <w:pPr>
        <w:rPr>
          <w:rFonts w:ascii="Times New Roman" w:eastAsia="楷体" w:hAnsi="Times New Roman" w:hint="eastAsia"/>
          <w:sz w:val="24"/>
        </w:rPr>
      </w:pPr>
      <w:r w:rsidRPr="00734E75">
        <w:rPr>
          <w:rFonts w:ascii="Times New Roman" w:eastAsia="楷体" w:hAnsi="Times New Roman"/>
          <w:noProof/>
          <w:sz w:val="24"/>
        </w:rPr>
        <w:lastRenderedPageBreak/>
        <w:drawing>
          <wp:inline distT="0" distB="0" distL="0" distR="0" wp14:anchorId="7711103A" wp14:editId="64A87189">
            <wp:extent cx="5274310" cy="6523750"/>
            <wp:effectExtent l="0" t="0" r="2540" b="0"/>
            <wp:docPr id="3" name="图片 3" descr="C:\Users\Administrator\Documents\WeChat Files\wxid_75cixl5mb3x122\FileStorage\Temp\70ad1832ce89eda8597e57c7326f1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WeChat Files\wxid_75cixl5mb3x122\FileStorage\Temp\70ad1832ce89eda8597e57c7326f1fb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523750"/>
                    </a:xfrm>
                    <a:prstGeom prst="rect">
                      <a:avLst/>
                    </a:prstGeom>
                    <a:noFill/>
                    <a:ln>
                      <a:noFill/>
                    </a:ln>
                  </pic:spPr>
                </pic:pic>
              </a:graphicData>
            </a:graphic>
          </wp:inline>
        </w:drawing>
      </w:r>
    </w:p>
    <w:p w:rsidR="00734E75" w:rsidRDefault="00734E75">
      <w:pPr>
        <w:rPr>
          <w:rFonts w:ascii="Times New Roman" w:eastAsia="楷体" w:hAnsi="Times New Roman" w:hint="eastAsia"/>
          <w:color w:val="000000"/>
          <w:spacing w:val="8"/>
          <w:sz w:val="24"/>
          <w:szCs w:val="23"/>
        </w:rPr>
      </w:pPr>
    </w:p>
    <w:p w:rsidR="00734E75" w:rsidRDefault="00734E75">
      <w:pPr>
        <w:rPr>
          <w:rFonts w:ascii="Times New Roman" w:eastAsia="楷体" w:hAnsi="Times New Roman" w:hint="eastAsia"/>
          <w:color w:val="000000"/>
          <w:spacing w:val="8"/>
          <w:sz w:val="24"/>
          <w:szCs w:val="23"/>
        </w:rPr>
      </w:pPr>
      <w:r w:rsidRPr="00734E75">
        <w:rPr>
          <w:rFonts w:ascii="Times New Roman" w:eastAsia="楷体" w:hAnsi="Times New Roman"/>
          <w:color w:val="000000"/>
          <w:spacing w:val="8"/>
          <w:sz w:val="24"/>
          <w:szCs w:val="23"/>
        </w:rPr>
        <w:t xml:space="preserve">Moreover, equity markets have been </w:t>
      </w:r>
      <w:commentRangeStart w:id="14"/>
      <w:r w:rsidRPr="00252136">
        <w:rPr>
          <w:rFonts w:ascii="Times New Roman" w:eastAsia="楷体" w:hAnsi="Times New Roman"/>
          <w:color w:val="000000"/>
          <w:spacing w:val="8"/>
          <w:sz w:val="24"/>
          <w:szCs w:val="23"/>
          <w:highlight w:val="yellow"/>
        </w:rPr>
        <w:t>battered</w:t>
      </w:r>
      <w:commentRangeEnd w:id="14"/>
      <w:r w:rsidR="00ED0334">
        <w:rPr>
          <w:rStyle w:val="a6"/>
        </w:rPr>
        <w:commentReference w:id="14"/>
      </w:r>
      <w:r w:rsidRPr="00734E75">
        <w:rPr>
          <w:rFonts w:ascii="Times New Roman" w:eastAsia="楷体" w:hAnsi="Times New Roman"/>
          <w:color w:val="000000"/>
          <w:spacing w:val="8"/>
          <w:sz w:val="24"/>
          <w:szCs w:val="23"/>
        </w:rPr>
        <w:t xml:space="preserve"> almost everywhere. Stocks in Europe, Japan and emerging markets are all down. </w:t>
      </w:r>
      <w:r w:rsidRPr="00ED0334">
        <w:rPr>
          <w:rFonts w:ascii="Times New Roman" w:eastAsia="楷体" w:hAnsi="Times New Roman"/>
          <w:b/>
          <w:color w:val="8064A2" w:themeColor="accent4"/>
          <w:spacing w:val="8"/>
          <w:sz w:val="24"/>
          <w:szCs w:val="23"/>
        </w:rPr>
        <w:t>As a result, there are precious few winners</w:t>
      </w:r>
      <w:r w:rsidRPr="00734E75">
        <w:rPr>
          <w:rFonts w:ascii="Times New Roman" w:eastAsia="楷体" w:hAnsi="Times New Roman"/>
          <w:color w:val="000000"/>
          <w:spacing w:val="8"/>
          <w:sz w:val="24"/>
          <w:szCs w:val="23"/>
        </w:rPr>
        <w:t xml:space="preserve">. The Bloomberg Commodity Index, comprising energy, agricultural and industrial commodities, is up by 18% since January. Oil and gas companies have been bolstered by Russia’s invasion of </w:t>
      </w:r>
      <w:proofErr w:type="gramStart"/>
      <w:r w:rsidRPr="00734E75">
        <w:rPr>
          <w:rFonts w:ascii="Times New Roman" w:eastAsia="楷体" w:hAnsi="Times New Roman"/>
          <w:color w:val="000000"/>
          <w:spacing w:val="8"/>
          <w:sz w:val="24"/>
          <w:szCs w:val="23"/>
        </w:rPr>
        <w:t>Ukraine,</w:t>
      </w:r>
      <w:proofErr w:type="gramEnd"/>
      <w:r w:rsidRPr="00734E75">
        <w:rPr>
          <w:rFonts w:ascii="Times New Roman" w:eastAsia="楷体" w:hAnsi="Times New Roman"/>
          <w:color w:val="000000"/>
          <w:spacing w:val="8"/>
          <w:sz w:val="24"/>
          <w:szCs w:val="23"/>
        </w:rPr>
        <w:t xml:space="preserve"> and the massive disruption to oil and gas supplies that followed. MSCI stock indexes for oil exporters like the United Arab Emirates, Saudi Arabia and </w:t>
      </w:r>
      <w:proofErr w:type="spellStart"/>
      <w:r w:rsidRPr="00734E75">
        <w:rPr>
          <w:rFonts w:ascii="Times New Roman" w:eastAsia="楷体" w:hAnsi="Times New Roman"/>
          <w:color w:val="000000"/>
          <w:spacing w:val="8"/>
          <w:sz w:val="24"/>
          <w:szCs w:val="23"/>
        </w:rPr>
        <w:t>Kuwaitare</w:t>
      </w:r>
      <w:proofErr w:type="spellEnd"/>
      <w:r w:rsidRPr="00734E75">
        <w:rPr>
          <w:rFonts w:ascii="Times New Roman" w:eastAsia="楷体" w:hAnsi="Times New Roman"/>
          <w:color w:val="000000"/>
          <w:spacing w:val="8"/>
          <w:sz w:val="24"/>
          <w:szCs w:val="23"/>
        </w:rPr>
        <w:t xml:space="preserve"> up, as are those for Brazil and Indonesia, which produce other commodities. The </w:t>
      </w:r>
      <w:proofErr w:type="spellStart"/>
      <w:r w:rsidRPr="00734E75">
        <w:rPr>
          <w:rFonts w:ascii="Times New Roman" w:eastAsia="楷体" w:hAnsi="Times New Roman"/>
          <w:color w:val="000000"/>
          <w:spacing w:val="8"/>
          <w:sz w:val="24"/>
          <w:szCs w:val="23"/>
        </w:rPr>
        <w:t>msci</w:t>
      </w:r>
      <w:proofErr w:type="spellEnd"/>
      <w:r w:rsidRPr="00734E75">
        <w:rPr>
          <w:rFonts w:ascii="Times New Roman" w:eastAsia="楷体" w:hAnsi="Times New Roman"/>
          <w:color w:val="000000"/>
          <w:spacing w:val="8"/>
          <w:sz w:val="24"/>
          <w:szCs w:val="23"/>
        </w:rPr>
        <w:t xml:space="preserve"> Chile index is up by more than 20%, but with a market </w:t>
      </w:r>
      <w:proofErr w:type="spellStart"/>
      <w:r w:rsidRPr="00734E75">
        <w:rPr>
          <w:rFonts w:ascii="Times New Roman" w:eastAsia="楷体" w:hAnsi="Times New Roman"/>
          <w:color w:val="000000"/>
          <w:spacing w:val="8"/>
          <w:sz w:val="24"/>
          <w:szCs w:val="23"/>
        </w:rPr>
        <w:t>capitalisation</w:t>
      </w:r>
      <w:proofErr w:type="spellEnd"/>
      <w:r w:rsidRPr="00734E75">
        <w:rPr>
          <w:rFonts w:ascii="Times New Roman" w:eastAsia="楷体" w:hAnsi="Times New Roman"/>
          <w:color w:val="000000"/>
          <w:spacing w:val="8"/>
          <w:sz w:val="24"/>
          <w:szCs w:val="23"/>
        </w:rPr>
        <w:t xml:space="preserve"> of less than $40bn that is not much consolation to investors.</w:t>
      </w:r>
      <w:r w:rsidRPr="00734E75">
        <w:rPr>
          <w:rFonts w:ascii="Times New Roman" w:eastAsia="楷体" w:hAnsi="Times New Roman"/>
          <w:color w:val="000000"/>
          <w:spacing w:val="8"/>
          <w:sz w:val="24"/>
          <w:szCs w:val="23"/>
        </w:rPr>
        <w:br/>
      </w:r>
    </w:p>
    <w:p w:rsidR="00734E75" w:rsidRDefault="00734E75">
      <w:pPr>
        <w:rPr>
          <w:rFonts w:ascii="Times New Roman" w:eastAsia="楷体" w:hAnsi="Times New Roman" w:hint="eastAsia"/>
          <w:color w:val="888888"/>
          <w:spacing w:val="8"/>
          <w:sz w:val="24"/>
          <w:szCs w:val="23"/>
        </w:rPr>
      </w:pPr>
      <w:r w:rsidRPr="00734E75">
        <w:rPr>
          <w:rFonts w:ascii="Times New Roman" w:eastAsia="楷体" w:hAnsi="Times New Roman" w:hint="eastAsia"/>
          <w:color w:val="000000"/>
          <w:spacing w:val="8"/>
          <w:sz w:val="24"/>
          <w:szCs w:val="23"/>
        </w:rPr>
        <w:t>此外，全球股市几乎无一幸免。欧洲、日本及新兴市场股市纷纷下行，</w:t>
      </w:r>
      <w:r w:rsidRPr="00ED0334">
        <w:rPr>
          <w:rFonts w:ascii="Times New Roman" w:eastAsia="楷体" w:hAnsi="Times New Roman" w:hint="eastAsia"/>
          <w:b/>
          <w:color w:val="8064A2" w:themeColor="accent4"/>
          <w:spacing w:val="8"/>
          <w:sz w:val="24"/>
          <w:szCs w:val="23"/>
        </w:rPr>
        <w:t>可以说鲜有赢家</w:t>
      </w:r>
      <w:r w:rsidRPr="00734E75">
        <w:rPr>
          <w:rFonts w:ascii="Times New Roman" w:eastAsia="楷体" w:hAnsi="Times New Roman" w:hint="eastAsia"/>
          <w:color w:val="000000"/>
          <w:spacing w:val="8"/>
          <w:sz w:val="24"/>
          <w:szCs w:val="23"/>
        </w:rPr>
        <w:t>。彭博大</w:t>
      </w:r>
      <w:proofErr w:type="gramStart"/>
      <w:r w:rsidRPr="00734E75">
        <w:rPr>
          <w:rFonts w:ascii="Times New Roman" w:eastAsia="楷体" w:hAnsi="Times New Roman" w:hint="eastAsia"/>
          <w:color w:val="000000"/>
          <w:spacing w:val="8"/>
          <w:sz w:val="24"/>
          <w:szCs w:val="23"/>
        </w:rPr>
        <w:t>宗商品</w:t>
      </w:r>
      <w:proofErr w:type="gramEnd"/>
      <w:r w:rsidRPr="00734E75">
        <w:rPr>
          <w:rFonts w:ascii="Times New Roman" w:eastAsia="楷体" w:hAnsi="Times New Roman" w:hint="eastAsia"/>
          <w:color w:val="000000"/>
          <w:spacing w:val="8"/>
          <w:sz w:val="24"/>
          <w:szCs w:val="23"/>
        </w:rPr>
        <w:t>指数（</w:t>
      </w:r>
      <w:r w:rsidRPr="00734E75">
        <w:rPr>
          <w:rFonts w:ascii="Times New Roman" w:eastAsia="楷体" w:hAnsi="Times New Roman"/>
          <w:color w:val="000000"/>
          <w:spacing w:val="8"/>
          <w:sz w:val="24"/>
          <w:szCs w:val="23"/>
        </w:rPr>
        <w:t>the Bloomberg Commodity Index</w:t>
      </w:r>
      <w:r w:rsidRPr="00734E75">
        <w:rPr>
          <w:rFonts w:ascii="Times New Roman" w:eastAsia="楷体" w:hAnsi="Times New Roman" w:hint="eastAsia"/>
          <w:color w:val="000000"/>
          <w:spacing w:val="8"/>
          <w:sz w:val="24"/>
          <w:szCs w:val="23"/>
        </w:rPr>
        <w:t>，其中包括能源和工农业大宗商品）自今年</w:t>
      </w:r>
      <w:r w:rsidRPr="00734E75">
        <w:rPr>
          <w:rFonts w:ascii="Times New Roman" w:eastAsia="楷体" w:hAnsi="Times New Roman"/>
          <w:color w:val="000000"/>
          <w:spacing w:val="8"/>
          <w:sz w:val="24"/>
          <w:szCs w:val="23"/>
        </w:rPr>
        <w:t>1</w:t>
      </w:r>
      <w:r w:rsidRPr="00734E75">
        <w:rPr>
          <w:rFonts w:ascii="Times New Roman" w:eastAsia="楷体" w:hAnsi="Times New Roman" w:hint="eastAsia"/>
          <w:color w:val="000000"/>
          <w:spacing w:val="8"/>
          <w:sz w:val="24"/>
          <w:szCs w:val="23"/>
        </w:rPr>
        <w:t>月份以来上涨了</w:t>
      </w:r>
      <w:r w:rsidRPr="00734E75">
        <w:rPr>
          <w:rFonts w:ascii="Times New Roman" w:eastAsia="楷体" w:hAnsi="Times New Roman" w:hint="eastAsia"/>
          <w:color w:val="000000"/>
          <w:spacing w:val="8"/>
          <w:sz w:val="24"/>
          <w:szCs w:val="23"/>
        </w:rPr>
        <w:t> </w:t>
      </w:r>
      <w:r w:rsidRPr="00734E75">
        <w:rPr>
          <w:rFonts w:ascii="Times New Roman" w:eastAsia="楷体" w:hAnsi="Times New Roman"/>
          <w:color w:val="000000"/>
          <w:spacing w:val="8"/>
          <w:sz w:val="24"/>
          <w:szCs w:val="23"/>
        </w:rPr>
        <w:t>18%</w:t>
      </w:r>
      <w:r w:rsidRPr="00734E75">
        <w:rPr>
          <w:rFonts w:ascii="Times New Roman" w:eastAsia="楷体" w:hAnsi="Times New Roman" w:hint="eastAsia"/>
          <w:color w:val="000000"/>
          <w:spacing w:val="8"/>
          <w:sz w:val="24"/>
          <w:szCs w:val="23"/>
        </w:rPr>
        <w:t>。石油和天然气公司受益于俄</w:t>
      </w:r>
      <w:proofErr w:type="gramStart"/>
      <w:r w:rsidRPr="00734E75">
        <w:rPr>
          <w:rFonts w:ascii="Times New Roman" w:eastAsia="楷体" w:hAnsi="Times New Roman" w:hint="eastAsia"/>
          <w:color w:val="000000"/>
          <w:spacing w:val="8"/>
          <w:sz w:val="24"/>
          <w:szCs w:val="23"/>
        </w:rPr>
        <w:t>乌冲突</w:t>
      </w:r>
      <w:proofErr w:type="gramEnd"/>
      <w:r w:rsidRPr="00734E75">
        <w:rPr>
          <w:rFonts w:ascii="Times New Roman" w:eastAsia="楷体" w:hAnsi="Times New Roman" w:hint="eastAsia"/>
          <w:color w:val="000000"/>
          <w:spacing w:val="8"/>
          <w:sz w:val="24"/>
          <w:szCs w:val="23"/>
        </w:rPr>
        <w:t>及接踵而至的石油和天然气供应大规模中断。阿拉伯联合酋长国、沙特阿拉伯和科威特等石油输出国的</w:t>
      </w:r>
      <w:r w:rsidRPr="00734E75">
        <w:rPr>
          <w:rFonts w:ascii="Times New Roman" w:eastAsia="楷体" w:hAnsi="Times New Roman"/>
          <w:color w:val="000000"/>
          <w:spacing w:val="8"/>
          <w:sz w:val="24"/>
          <w:szCs w:val="23"/>
        </w:rPr>
        <w:t>MSCI</w:t>
      </w:r>
      <w:r w:rsidRPr="00734E75">
        <w:rPr>
          <w:rFonts w:ascii="Times New Roman" w:eastAsia="楷体" w:hAnsi="Times New Roman" w:hint="eastAsia"/>
          <w:color w:val="000000"/>
          <w:spacing w:val="8"/>
          <w:sz w:val="24"/>
          <w:szCs w:val="23"/>
        </w:rPr>
        <w:t>股票指数尽皆上行，巴西和印度尼西亚作为其他大宗商品生产国，</w:t>
      </w:r>
      <w:r w:rsidRPr="00734E75">
        <w:rPr>
          <w:rFonts w:ascii="Times New Roman" w:eastAsia="楷体" w:hAnsi="Times New Roman"/>
          <w:color w:val="000000"/>
          <w:spacing w:val="8"/>
          <w:sz w:val="24"/>
          <w:szCs w:val="23"/>
        </w:rPr>
        <w:t>MSCI</w:t>
      </w:r>
      <w:r w:rsidRPr="00734E75">
        <w:rPr>
          <w:rFonts w:ascii="Times New Roman" w:eastAsia="楷体" w:hAnsi="Times New Roman" w:hint="eastAsia"/>
          <w:color w:val="000000"/>
          <w:spacing w:val="8"/>
          <w:sz w:val="24"/>
          <w:szCs w:val="23"/>
        </w:rPr>
        <w:t>指数也表现不俗。</w:t>
      </w:r>
      <w:r w:rsidRPr="00734E75">
        <w:rPr>
          <w:rFonts w:ascii="Times New Roman" w:eastAsia="楷体" w:hAnsi="Times New Roman"/>
          <w:color w:val="000000"/>
          <w:spacing w:val="8"/>
          <w:sz w:val="24"/>
          <w:szCs w:val="23"/>
        </w:rPr>
        <w:t>MSCI</w:t>
      </w:r>
      <w:r w:rsidRPr="00734E75">
        <w:rPr>
          <w:rFonts w:ascii="Times New Roman" w:eastAsia="楷体" w:hAnsi="Times New Roman" w:hint="eastAsia"/>
          <w:color w:val="000000"/>
          <w:spacing w:val="8"/>
          <w:sz w:val="24"/>
          <w:szCs w:val="23"/>
        </w:rPr>
        <w:t>智利指数涨幅虽超过</w:t>
      </w:r>
      <w:r w:rsidRPr="00734E75">
        <w:rPr>
          <w:rFonts w:ascii="Times New Roman" w:eastAsia="楷体" w:hAnsi="Times New Roman"/>
          <w:color w:val="000000"/>
          <w:spacing w:val="8"/>
          <w:sz w:val="24"/>
          <w:szCs w:val="23"/>
        </w:rPr>
        <w:t>20%</w:t>
      </w:r>
      <w:r w:rsidRPr="00734E75">
        <w:rPr>
          <w:rFonts w:ascii="Times New Roman" w:eastAsia="楷体" w:hAnsi="Times New Roman" w:hint="eastAsia"/>
          <w:color w:val="000000"/>
          <w:spacing w:val="8"/>
          <w:sz w:val="24"/>
          <w:szCs w:val="23"/>
        </w:rPr>
        <w:t>，但由于其市值还不足</w:t>
      </w:r>
      <w:r w:rsidRPr="00734E75">
        <w:rPr>
          <w:rFonts w:ascii="Times New Roman" w:eastAsia="楷体" w:hAnsi="Times New Roman"/>
          <w:color w:val="000000"/>
          <w:spacing w:val="8"/>
          <w:sz w:val="24"/>
          <w:szCs w:val="23"/>
        </w:rPr>
        <w:t>400</w:t>
      </w:r>
      <w:r w:rsidRPr="00734E75">
        <w:rPr>
          <w:rFonts w:ascii="Times New Roman" w:eastAsia="楷体" w:hAnsi="Times New Roman" w:hint="eastAsia"/>
          <w:color w:val="000000"/>
          <w:spacing w:val="8"/>
          <w:sz w:val="24"/>
          <w:szCs w:val="23"/>
        </w:rPr>
        <w:t>亿美元，因此并没有给投资者带来多少安慰。</w:t>
      </w:r>
      <w:r w:rsidRPr="00734E75">
        <w:rPr>
          <w:rFonts w:ascii="Times New Roman" w:eastAsia="楷体" w:hAnsi="Times New Roman" w:hint="eastAsia"/>
          <w:color w:val="000000"/>
          <w:spacing w:val="8"/>
          <w:sz w:val="24"/>
          <w:szCs w:val="23"/>
        </w:rPr>
        <w:br/>
      </w:r>
    </w:p>
    <w:p w:rsidR="00734E75" w:rsidRDefault="00734E75">
      <w:pPr>
        <w:rPr>
          <w:rFonts w:ascii="Times New Roman" w:eastAsia="楷体" w:hAnsi="Times New Roman" w:hint="eastAsia"/>
          <w:color w:val="000000"/>
          <w:spacing w:val="8"/>
          <w:sz w:val="24"/>
          <w:szCs w:val="23"/>
        </w:rPr>
      </w:pPr>
      <w:r w:rsidRPr="00734E75">
        <w:rPr>
          <w:rFonts w:ascii="Times New Roman" w:eastAsia="楷体" w:hAnsi="Times New Roman" w:hint="eastAsia"/>
          <w:color w:val="888888"/>
          <w:spacing w:val="8"/>
          <w:sz w:val="24"/>
          <w:szCs w:val="23"/>
        </w:rPr>
        <w:t>注释：</w:t>
      </w:r>
      <w:r w:rsidRPr="00734E75">
        <w:rPr>
          <w:rFonts w:ascii="Times New Roman" w:eastAsia="楷体" w:hAnsi="Times New Roman"/>
          <w:color w:val="888888"/>
          <w:spacing w:val="8"/>
          <w:sz w:val="24"/>
          <w:szCs w:val="23"/>
        </w:rPr>
        <w:t>Source: https://www.bloomberg.com/company/press/bloomberg-commodity-index-2021-target-weights-announced/</w:t>
      </w:r>
      <w:r w:rsidRPr="00734E75">
        <w:rPr>
          <w:rFonts w:ascii="Times New Roman" w:eastAsia="楷体" w:hAnsi="Times New Roman"/>
          <w:color w:val="000000"/>
          <w:spacing w:val="8"/>
          <w:sz w:val="24"/>
          <w:szCs w:val="23"/>
        </w:rPr>
        <w:br/>
      </w:r>
    </w:p>
    <w:p w:rsidR="00734E75" w:rsidRDefault="00734E75">
      <w:pPr>
        <w:rPr>
          <w:rFonts w:ascii="Times New Roman" w:eastAsia="楷体" w:hAnsi="Times New Roman" w:hint="eastAsia"/>
          <w:color w:val="000000"/>
          <w:spacing w:val="8"/>
          <w:sz w:val="24"/>
          <w:szCs w:val="23"/>
        </w:rPr>
      </w:pPr>
      <w:r w:rsidRPr="003661FE">
        <w:rPr>
          <w:rFonts w:ascii="Times New Roman" w:eastAsia="楷体" w:hAnsi="Times New Roman"/>
          <w:b/>
          <w:color w:val="8064A2" w:themeColor="accent4"/>
          <w:spacing w:val="8"/>
          <w:sz w:val="24"/>
          <w:szCs w:val="23"/>
        </w:rPr>
        <w:t xml:space="preserve">If you were presented with this degree of misery 20 years ago, you might have expected the odd mainstream financial firm to start looking </w:t>
      </w:r>
      <w:commentRangeStart w:id="15"/>
      <w:r w:rsidRPr="003661FE">
        <w:rPr>
          <w:rFonts w:ascii="Times New Roman" w:eastAsia="楷体" w:hAnsi="Times New Roman"/>
          <w:b/>
          <w:color w:val="8064A2" w:themeColor="accent4"/>
          <w:spacing w:val="8"/>
          <w:sz w:val="24"/>
          <w:szCs w:val="23"/>
          <w:highlight w:val="yellow"/>
        </w:rPr>
        <w:t>wobbly</w:t>
      </w:r>
      <w:commentRangeEnd w:id="15"/>
      <w:r w:rsidR="003661FE">
        <w:rPr>
          <w:rStyle w:val="a6"/>
        </w:rPr>
        <w:commentReference w:id="15"/>
      </w:r>
      <w:r w:rsidRPr="003661FE">
        <w:rPr>
          <w:rFonts w:ascii="Times New Roman" w:eastAsia="楷体" w:hAnsi="Times New Roman"/>
          <w:b/>
          <w:color w:val="8064A2" w:themeColor="accent4"/>
          <w:spacing w:val="8"/>
          <w:sz w:val="24"/>
          <w:szCs w:val="23"/>
        </w:rPr>
        <w:t>.</w:t>
      </w:r>
      <w:r w:rsidRPr="00734E75">
        <w:rPr>
          <w:rFonts w:ascii="Times New Roman" w:eastAsia="楷体" w:hAnsi="Times New Roman"/>
          <w:color w:val="000000"/>
          <w:spacing w:val="8"/>
          <w:sz w:val="24"/>
          <w:szCs w:val="23"/>
        </w:rPr>
        <w:t xml:space="preserve"> </w:t>
      </w:r>
      <w:r w:rsidRPr="003661FE">
        <w:rPr>
          <w:rFonts w:ascii="Times New Roman" w:eastAsia="楷体" w:hAnsi="Times New Roman"/>
          <w:b/>
          <w:color w:val="8064A2" w:themeColor="accent4"/>
          <w:spacing w:val="8"/>
          <w:sz w:val="24"/>
          <w:szCs w:val="23"/>
        </w:rPr>
        <w:t>Perhaps the most unusual thing of all is</w:t>
      </w:r>
      <w:r w:rsidRPr="00734E75">
        <w:rPr>
          <w:rFonts w:ascii="Times New Roman" w:eastAsia="楷体" w:hAnsi="Times New Roman"/>
          <w:color w:val="000000"/>
          <w:spacing w:val="8"/>
          <w:sz w:val="24"/>
          <w:szCs w:val="23"/>
        </w:rPr>
        <w:t xml:space="preserve"> how serious distress so far</w:t>
      </w:r>
      <w:r w:rsidRPr="003661FE">
        <w:rPr>
          <w:rFonts w:ascii="Times New Roman" w:eastAsia="楷体" w:hAnsi="Times New Roman"/>
          <w:b/>
          <w:color w:val="FF0000"/>
          <w:spacing w:val="8"/>
          <w:sz w:val="24"/>
          <w:szCs w:val="23"/>
        </w:rPr>
        <w:t xml:space="preserve"> has been largely confined to</w:t>
      </w:r>
      <w:r w:rsidRPr="00734E75">
        <w:rPr>
          <w:rFonts w:ascii="Times New Roman" w:eastAsia="楷体" w:hAnsi="Times New Roman"/>
          <w:color w:val="000000"/>
          <w:spacing w:val="8"/>
          <w:sz w:val="24"/>
          <w:szCs w:val="23"/>
        </w:rPr>
        <w:t xml:space="preserve"> two groups—both outside mainstream Western finance.</w:t>
      </w:r>
      <w:r w:rsidRPr="00734E75">
        <w:rPr>
          <w:rFonts w:ascii="Times New Roman" w:eastAsia="楷体" w:hAnsi="Times New Roman"/>
          <w:color w:val="000000"/>
          <w:spacing w:val="8"/>
          <w:sz w:val="24"/>
          <w:szCs w:val="23"/>
        </w:rPr>
        <w:br/>
      </w:r>
    </w:p>
    <w:p w:rsidR="00734E75" w:rsidRDefault="00734E75">
      <w:pPr>
        <w:rPr>
          <w:rFonts w:ascii="Times New Roman" w:eastAsia="楷体" w:hAnsi="Times New Roman" w:hint="eastAsia"/>
          <w:color w:val="000000"/>
          <w:spacing w:val="8"/>
          <w:sz w:val="24"/>
          <w:szCs w:val="23"/>
        </w:rPr>
      </w:pPr>
      <w:r w:rsidRPr="003661FE">
        <w:rPr>
          <w:rFonts w:ascii="Times New Roman" w:eastAsia="楷体" w:hAnsi="Times New Roman" w:hint="eastAsia"/>
          <w:b/>
          <w:color w:val="8064A2" w:themeColor="accent4"/>
          <w:spacing w:val="8"/>
          <w:sz w:val="24"/>
          <w:szCs w:val="23"/>
        </w:rPr>
        <w:t>倒退</w:t>
      </w:r>
      <w:r w:rsidRPr="003661FE">
        <w:rPr>
          <w:rFonts w:ascii="Times New Roman" w:eastAsia="楷体" w:hAnsi="Times New Roman"/>
          <w:b/>
          <w:color w:val="8064A2" w:themeColor="accent4"/>
          <w:spacing w:val="8"/>
          <w:sz w:val="24"/>
          <w:szCs w:val="23"/>
        </w:rPr>
        <w:t>20</w:t>
      </w:r>
      <w:r w:rsidRPr="003661FE">
        <w:rPr>
          <w:rFonts w:ascii="Times New Roman" w:eastAsia="楷体" w:hAnsi="Times New Roman" w:hint="eastAsia"/>
          <w:b/>
          <w:color w:val="8064A2" w:themeColor="accent4"/>
          <w:spacing w:val="8"/>
          <w:sz w:val="24"/>
          <w:szCs w:val="23"/>
        </w:rPr>
        <w:t>年，眼下的悲惨局面或许已经让主流金融机构显得摇摇欲坠</w:t>
      </w:r>
      <w:r w:rsidRPr="00734E75">
        <w:rPr>
          <w:rFonts w:ascii="Times New Roman" w:eastAsia="楷体" w:hAnsi="Times New Roman" w:hint="eastAsia"/>
          <w:color w:val="000000"/>
          <w:spacing w:val="8"/>
          <w:sz w:val="24"/>
          <w:szCs w:val="23"/>
        </w:rPr>
        <w:t>。然而</w:t>
      </w:r>
    </w:p>
    <w:p w:rsidR="00734E75" w:rsidRDefault="00734E75">
      <w:pPr>
        <w:rPr>
          <w:rFonts w:ascii="Times New Roman" w:eastAsia="楷体" w:hAnsi="Times New Roman" w:hint="eastAsia"/>
          <w:color w:val="000000"/>
          <w:spacing w:val="8"/>
          <w:sz w:val="24"/>
          <w:szCs w:val="23"/>
        </w:rPr>
      </w:pPr>
      <w:r w:rsidRPr="00734E75">
        <w:rPr>
          <w:rFonts w:ascii="Times New Roman" w:eastAsia="楷体" w:hAnsi="Times New Roman" w:hint="eastAsia"/>
          <w:color w:val="000000"/>
          <w:spacing w:val="8"/>
          <w:sz w:val="24"/>
          <w:szCs w:val="23"/>
        </w:rPr>
        <w:t>到目前为止，严重的困境</w:t>
      </w:r>
      <w:r w:rsidRPr="003661FE">
        <w:rPr>
          <w:rFonts w:ascii="Times New Roman" w:eastAsia="楷体" w:hAnsi="Times New Roman" w:hint="eastAsia"/>
          <w:b/>
          <w:color w:val="FF0000"/>
          <w:spacing w:val="8"/>
          <w:sz w:val="24"/>
          <w:szCs w:val="23"/>
        </w:rPr>
        <w:t>主要局限于</w:t>
      </w:r>
      <w:r w:rsidRPr="00734E75">
        <w:rPr>
          <w:rFonts w:ascii="Times New Roman" w:eastAsia="楷体" w:hAnsi="Times New Roman" w:hint="eastAsia"/>
          <w:color w:val="000000"/>
          <w:spacing w:val="8"/>
          <w:sz w:val="24"/>
          <w:szCs w:val="23"/>
        </w:rPr>
        <w:t>两个群体，而这两个群体均在西方主流金融范畴之外，</w:t>
      </w:r>
      <w:r w:rsidRPr="003661FE">
        <w:rPr>
          <w:rFonts w:ascii="Times New Roman" w:eastAsia="楷体" w:hAnsi="Times New Roman" w:hint="eastAsia"/>
          <w:b/>
          <w:color w:val="8064A2" w:themeColor="accent4"/>
          <w:spacing w:val="8"/>
          <w:sz w:val="24"/>
          <w:szCs w:val="23"/>
        </w:rPr>
        <w:t>这很不寻常</w:t>
      </w:r>
      <w:r w:rsidR="003661FE">
        <w:rPr>
          <w:rFonts w:ascii="Times New Roman" w:eastAsia="楷体" w:hAnsi="Times New Roman" w:hint="eastAsia"/>
          <w:b/>
          <w:color w:val="8064A2" w:themeColor="accent4"/>
          <w:spacing w:val="8"/>
          <w:sz w:val="24"/>
          <w:szCs w:val="23"/>
        </w:rPr>
        <w:t>【放在句末翻译】</w:t>
      </w:r>
      <w:r w:rsidRPr="00734E75">
        <w:rPr>
          <w:rFonts w:ascii="Times New Roman" w:eastAsia="楷体" w:hAnsi="Times New Roman" w:hint="eastAsia"/>
          <w:color w:val="000000"/>
          <w:spacing w:val="8"/>
          <w:sz w:val="24"/>
          <w:szCs w:val="23"/>
        </w:rPr>
        <w:t>。</w:t>
      </w:r>
      <w:r w:rsidRPr="00734E75">
        <w:rPr>
          <w:rFonts w:ascii="Times New Roman" w:eastAsia="楷体" w:hAnsi="Times New Roman" w:hint="eastAsia"/>
          <w:color w:val="000000"/>
          <w:spacing w:val="8"/>
          <w:sz w:val="24"/>
          <w:szCs w:val="23"/>
        </w:rPr>
        <w:br/>
      </w:r>
    </w:p>
    <w:p w:rsidR="00734E75" w:rsidRDefault="00734E75">
      <w:pPr>
        <w:rPr>
          <w:rFonts w:ascii="Times New Roman" w:eastAsia="楷体" w:hAnsi="Times New Roman" w:hint="eastAsia"/>
          <w:color w:val="000000"/>
          <w:spacing w:val="8"/>
          <w:sz w:val="24"/>
          <w:szCs w:val="23"/>
        </w:rPr>
      </w:pPr>
      <w:r w:rsidRPr="00734E75">
        <w:rPr>
          <w:rFonts w:ascii="Times New Roman" w:eastAsia="楷体" w:hAnsi="Times New Roman"/>
          <w:color w:val="000000"/>
          <w:spacing w:val="8"/>
          <w:sz w:val="24"/>
          <w:szCs w:val="23"/>
        </w:rPr>
        <w:t xml:space="preserve">The first is * property developers; sales of which have </w:t>
      </w:r>
      <w:commentRangeStart w:id="16"/>
      <w:r w:rsidRPr="003661FE">
        <w:rPr>
          <w:rFonts w:ascii="Times New Roman" w:eastAsia="楷体" w:hAnsi="Times New Roman"/>
          <w:color w:val="000000"/>
          <w:spacing w:val="8"/>
          <w:sz w:val="24"/>
          <w:szCs w:val="23"/>
          <w:highlight w:val="yellow"/>
        </w:rPr>
        <w:t>cratered</w:t>
      </w:r>
      <w:commentRangeEnd w:id="16"/>
      <w:r w:rsidR="003661FE">
        <w:rPr>
          <w:rStyle w:val="a6"/>
        </w:rPr>
        <w:commentReference w:id="16"/>
      </w:r>
      <w:r w:rsidRPr="00734E75">
        <w:rPr>
          <w:rFonts w:ascii="Times New Roman" w:eastAsia="楷体" w:hAnsi="Times New Roman"/>
          <w:color w:val="000000"/>
          <w:spacing w:val="8"/>
          <w:sz w:val="24"/>
          <w:szCs w:val="23"/>
        </w:rPr>
        <w:t xml:space="preserve"> this year, driven by concerns about the financial health of the companies and the economic impact of protracted covid-19 lockdowns.</w:t>
      </w:r>
      <w:r w:rsidR="003661FE">
        <w:rPr>
          <w:rFonts w:ascii="Times New Roman" w:eastAsia="楷体" w:hAnsi="Times New Roman" w:hint="eastAsia"/>
          <w:color w:val="000000"/>
          <w:spacing w:val="8"/>
          <w:sz w:val="24"/>
          <w:szCs w:val="23"/>
        </w:rPr>
        <w:t xml:space="preserve"> </w:t>
      </w:r>
      <w:r w:rsidRPr="00734E75">
        <w:rPr>
          <w:rFonts w:ascii="Times New Roman" w:eastAsia="楷体" w:hAnsi="Times New Roman"/>
          <w:color w:val="000000"/>
          <w:spacing w:val="8"/>
          <w:sz w:val="24"/>
          <w:szCs w:val="23"/>
        </w:rPr>
        <w:t xml:space="preserve">A bond </w:t>
      </w:r>
      <w:commentRangeStart w:id="17"/>
      <w:r w:rsidRPr="003661FE">
        <w:rPr>
          <w:rFonts w:ascii="Times New Roman" w:eastAsia="楷体" w:hAnsi="Times New Roman"/>
          <w:color w:val="000000"/>
          <w:spacing w:val="8"/>
          <w:sz w:val="24"/>
          <w:szCs w:val="23"/>
          <w:highlight w:val="yellow"/>
        </w:rPr>
        <w:t>maturing</w:t>
      </w:r>
      <w:commentRangeEnd w:id="17"/>
      <w:r w:rsidR="007B79E3">
        <w:rPr>
          <w:rStyle w:val="a6"/>
        </w:rPr>
        <w:commentReference w:id="17"/>
      </w:r>
      <w:r w:rsidRPr="00734E75">
        <w:rPr>
          <w:rFonts w:ascii="Times New Roman" w:eastAsia="楷体" w:hAnsi="Times New Roman"/>
          <w:color w:val="000000"/>
          <w:spacing w:val="8"/>
          <w:sz w:val="24"/>
          <w:szCs w:val="23"/>
        </w:rPr>
        <w:t xml:space="preserve"> in January 2024 issued by Country Garden, a developer which until recently held an investment-grade credit rating, now offers </w:t>
      </w:r>
      <w:r w:rsidRPr="003661FE">
        <w:rPr>
          <w:rFonts w:ascii="Times New Roman" w:eastAsia="楷体" w:hAnsi="Times New Roman"/>
          <w:b/>
          <w:color w:val="FF0000"/>
          <w:spacing w:val="8"/>
          <w:sz w:val="24"/>
          <w:szCs w:val="23"/>
        </w:rPr>
        <w:t>a yield of</w:t>
      </w:r>
      <w:r w:rsidRPr="00734E75">
        <w:rPr>
          <w:rFonts w:ascii="Times New Roman" w:eastAsia="楷体" w:hAnsi="Times New Roman"/>
          <w:color w:val="000000"/>
          <w:spacing w:val="8"/>
          <w:sz w:val="24"/>
          <w:szCs w:val="23"/>
        </w:rPr>
        <w:t xml:space="preserve"> more than 100%, up from 5% this time last year. But *’s strict capital controls mean that the </w:t>
      </w:r>
      <w:commentRangeStart w:id="18"/>
      <w:r w:rsidRPr="003661FE">
        <w:rPr>
          <w:rFonts w:ascii="Times New Roman" w:eastAsia="楷体" w:hAnsi="Times New Roman"/>
          <w:color w:val="000000"/>
          <w:spacing w:val="8"/>
          <w:sz w:val="24"/>
          <w:szCs w:val="23"/>
          <w:highlight w:val="yellow"/>
        </w:rPr>
        <w:t>turmoil</w:t>
      </w:r>
      <w:commentRangeEnd w:id="18"/>
      <w:r w:rsidR="007B79E3">
        <w:rPr>
          <w:rStyle w:val="a6"/>
        </w:rPr>
        <w:commentReference w:id="18"/>
      </w:r>
      <w:r w:rsidRPr="00734E75">
        <w:rPr>
          <w:rFonts w:ascii="Times New Roman" w:eastAsia="楷体" w:hAnsi="Times New Roman"/>
          <w:color w:val="000000"/>
          <w:spacing w:val="8"/>
          <w:sz w:val="24"/>
          <w:szCs w:val="23"/>
        </w:rPr>
        <w:t xml:space="preserve"> has produced few </w:t>
      </w:r>
      <w:commentRangeStart w:id="19"/>
      <w:r w:rsidRPr="003661FE">
        <w:rPr>
          <w:rFonts w:ascii="Times New Roman" w:eastAsia="楷体" w:hAnsi="Times New Roman"/>
          <w:color w:val="000000"/>
          <w:spacing w:val="8"/>
          <w:sz w:val="24"/>
          <w:szCs w:val="23"/>
          <w:highlight w:val="yellow"/>
        </w:rPr>
        <w:t>reverberations</w:t>
      </w:r>
      <w:commentRangeEnd w:id="19"/>
      <w:r w:rsidR="007B79E3">
        <w:rPr>
          <w:rStyle w:val="a6"/>
        </w:rPr>
        <w:commentReference w:id="19"/>
      </w:r>
      <w:r w:rsidRPr="00734E75">
        <w:rPr>
          <w:rFonts w:ascii="Times New Roman" w:eastAsia="楷体" w:hAnsi="Times New Roman"/>
          <w:color w:val="000000"/>
          <w:spacing w:val="8"/>
          <w:sz w:val="24"/>
          <w:szCs w:val="23"/>
        </w:rPr>
        <w:t xml:space="preserve"> outside the country so far. The second place where distress has emerged is the world of </w:t>
      </w:r>
      <w:commentRangeStart w:id="20"/>
      <w:r w:rsidRPr="003661FE">
        <w:rPr>
          <w:rFonts w:ascii="Times New Roman" w:eastAsia="楷体" w:hAnsi="Times New Roman"/>
          <w:color w:val="000000"/>
          <w:spacing w:val="8"/>
          <w:sz w:val="24"/>
          <w:szCs w:val="23"/>
          <w:highlight w:val="yellow"/>
        </w:rPr>
        <w:t>cryptocurrency</w:t>
      </w:r>
      <w:commentRangeEnd w:id="20"/>
      <w:r w:rsidR="007B79E3">
        <w:rPr>
          <w:rStyle w:val="a6"/>
        </w:rPr>
        <w:commentReference w:id="20"/>
      </w:r>
      <w:r w:rsidRPr="00734E75">
        <w:rPr>
          <w:rFonts w:ascii="Times New Roman" w:eastAsia="楷体" w:hAnsi="Times New Roman"/>
          <w:color w:val="000000"/>
          <w:spacing w:val="8"/>
          <w:sz w:val="24"/>
          <w:szCs w:val="23"/>
        </w:rPr>
        <w:t xml:space="preserve"> and </w:t>
      </w:r>
      <w:commentRangeStart w:id="21"/>
      <w:proofErr w:type="spellStart"/>
      <w:r w:rsidRPr="003661FE">
        <w:rPr>
          <w:rFonts w:ascii="Times New Roman" w:eastAsia="楷体" w:hAnsi="Times New Roman"/>
          <w:color w:val="000000"/>
          <w:spacing w:val="8"/>
          <w:sz w:val="24"/>
          <w:szCs w:val="23"/>
          <w:highlight w:val="yellow"/>
        </w:rPr>
        <w:t>decentralised</w:t>
      </w:r>
      <w:commentRangeEnd w:id="21"/>
      <w:proofErr w:type="spellEnd"/>
      <w:r w:rsidR="007B79E3">
        <w:rPr>
          <w:rStyle w:val="a6"/>
        </w:rPr>
        <w:commentReference w:id="21"/>
      </w:r>
      <w:r w:rsidRPr="00734E75">
        <w:rPr>
          <w:rFonts w:ascii="Times New Roman" w:eastAsia="楷体" w:hAnsi="Times New Roman"/>
          <w:color w:val="000000"/>
          <w:spacing w:val="8"/>
          <w:sz w:val="24"/>
          <w:szCs w:val="23"/>
        </w:rPr>
        <w:t xml:space="preserve"> finance. Celsius, Terra and Three Arrows Capital, respectively a crypto-oriented lender, a </w:t>
      </w:r>
      <w:commentRangeStart w:id="22"/>
      <w:proofErr w:type="spellStart"/>
      <w:r w:rsidRPr="003661FE">
        <w:rPr>
          <w:rFonts w:ascii="Times New Roman" w:eastAsia="楷体" w:hAnsi="Times New Roman"/>
          <w:color w:val="000000"/>
          <w:spacing w:val="8"/>
          <w:sz w:val="24"/>
          <w:szCs w:val="23"/>
          <w:highlight w:val="yellow"/>
        </w:rPr>
        <w:t>stablecoin</w:t>
      </w:r>
      <w:commentRangeEnd w:id="22"/>
      <w:proofErr w:type="spellEnd"/>
      <w:r w:rsidR="007B79E3">
        <w:rPr>
          <w:rStyle w:val="a6"/>
        </w:rPr>
        <w:commentReference w:id="22"/>
      </w:r>
      <w:r w:rsidRPr="00734E75">
        <w:rPr>
          <w:rFonts w:ascii="Times New Roman" w:eastAsia="楷体" w:hAnsi="Times New Roman"/>
          <w:color w:val="000000"/>
          <w:spacing w:val="8"/>
          <w:sz w:val="24"/>
          <w:szCs w:val="23"/>
        </w:rPr>
        <w:t xml:space="preserve"> and a crypto-oriented </w:t>
      </w:r>
      <w:commentRangeStart w:id="23"/>
      <w:r w:rsidRPr="003661FE">
        <w:rPr>
          <w:rFonts w:ascii="Times New Roman" w:eastAsia="楷体" w:hAnsi="Times New Roman"/>
          <w:color w:val="000000"/>
          <w:spacing w:val="8"/>
          <w:sz w:val="24"/>
          <w:szCs w:val="23"/>
          <w:highlight w:val="yellow"/>
        </w:rPr>
        <w:t>hedge</w:t>
      </w:r>
      <w:commentRangeEnd w:id="23"/>
      <w:r w:rsidR="007B79E3">
        <w:rPr>
          <w:rStyle w:val="a6"/>
        </w:rPr>
        <w:commentReference w:id="23"/>
      </w:r>
      <w:r w:rsidRPr="00734E75">
        <w:rPr>
          <w:rFonts w:ascii="Times New Roman" w:eastAsia="楷体" w:hAnsi="Times New Roman"/>
          <w:color w:val="000000"/>
          <w:spacing w:val="8"/>
          <w:sz w:val="24"/>
          <w:szCs w:val="23"/>
        </w:rPr>
        <w:t xml:space="preserve"> fund, have all gone to the wall.</w:t>
      </w:r>
      <w:r w:rsidRPr="00734E75">
        <w:rPr>
          <w:rFonts w:ascii="Times New Roman" w:eastAsia="楷体" w:hAnsi="Times New Roman"/>
          <w:color w:val="000000"/>
          <w:spacing w:val="8"/>
          <w:sz w:val="24"/>
          <w:szCs w:val="23"/>
        </w:rPr>
        <w:br/>
      </w:r>
    </w:p>
    <w:p w:rsidR="00734E75" w:rsidRDefault="00734E75">
      <w:pPr>
        <w:rPr>
          <w:rFonts w:ascii="Times New Roman" w:eastAsia="楷体" w:hAnsi="Times New Roman" w:hint="eastAsia"/>
          <w:color w:val="000000"/>
          <w:spacing w:val="8"/>
          <w:sz w:val="24"/>
          <w:szCs w:val="23"/>
        </w:rPr>
      </w:pPr>
      <w:r w:rsidRPr="00734E75">
        <w:rPr>
          <w:rFonts w:ascii="Times New Roman" w:eastAsia="楷体" w:hAnsi="Times New Roman" w:hint="eastAsia"/>
          <w:color w:val="000000"/>
          <w:spacing w:val="8"/>
          <w:sz w:val="24"/>
          <w:szCs w:val="23"/>
        </w:rPr>
        <w:t>第一个群体是</w:t>
      </w:r>
      <w:r w:rsidRPr="00734E75">
        <w:rPr>
          <w:rFonts w:ascii="Times New Roman" w:eastAsia="楷体" w:hAnsi="Times New Roman"/>
          <w:color w:val="000000"/>
          <w:spacing w:val="8"/>
          <w:sz w:val="24"/>
          <w:szCs w:val="23"/>
        </w:rPr>
        <w:t>*</w:t>
      </w:r>
      <w:r w:rsidRPr="00734E75">
        <w:rPr>
          <w:rFonts w:ascii="Times New Roman" w:eastAsia="楷体" w:hAnsi="Times New Roman" w:hint="eastAsia"/>
          <w:color w:val="000000"/>
          <w:spacing w:val="8"/>
          <w:sz w:val="24"/>
          <w:szCs w:val="23"/>
        </w:rPr>
        <w:t>房地产开发商。市场对公司财务状况的担忧以及疫情防控对经济的影响使得房地产销售额大幅下滑。碧</w:t>
      </w:r>
      <w:proofErr w:type="gramStart"/>
      <w:r w:rsidRPr="00734E75">
        <w:rPr>
          <w:rFonts w:ascii="Times New Roman" w:eastAsia="楷体" w:hAnsi="Times New Roman" w:hint="eastAsia"/>
          <w:color w:val="000000"/>
          <w:spacing w:val="8"/>
          <w:sz w:val="24"/>
          <w:szCs w:val="23"/>
        </w:rPr>
        <w:t>桂园</w:t>
      </w:r>
      <w:proofErr w:type="gramEnd"/>
      <w:r w:rsidRPr="00734E75">
        <w:rPr>
          <w:rFonts w:ascii="Times New Roman" w:eastAsia="楷体" w:hAnsi="Times New Roman"/>
          <w:color w:val="000000"/>
          <w:spacing w:val="8"/>
          <w:sz w:val="24"/>
          <w:szCs w:val="23"/>
        </w:rPr>
        <w:t>2024</w:t>
      </w:r>
      <w:r w:rsidRPr="00734E75">
        <w:rPr>
          <w:rFonts w:ascii="Times New Roman" w:eastAsia="楷体" w:hAnsi="Times New Roman" w:hint="eastAsia"/>
          <w:color w:val="000000"/>
          <w:spacing w:val="8"/>
          <w:sz w:val="24"/>
          <w:szCs w:val="23"/>
        </w:rPr>
        <w:t>年</w:t>
      </w:r>
      <w:r w:rsidRPr="00734E75">
        <w:rPr>
          <w:rFonts w:ascii="Times New Roman" w:eastAsia="楷体" w:hAnsi="Times New Roman"/>
          <w:color w:val="000000"/>
          <w:spacing w:val="8"/>
          <w:sz w:val="24"/>
          <w:szCs w:val="23"/>
        </w:rPr>
        <w:t>1</w:t>
      </w:r>
      <w:r w:rsidRPr="00734E75">
        <w:rPr>
          <w:rFonts w:ascii="Times New Roman" w:eastAsia="楷体" w:hAnsi="Times New Roman" w:hint="eastAsia"/>
          <w:color w:val="000000"/>
          <w:spacing w:val="8"/>
          <w:sz w:val="24"/>
          <w:szCs w:val="23"/>
        </w:rPr>
        <w:t>月到期的美元债收益率超过了</w:t>
      </w:r>
      <w:r w:rsidRPr="00734E75">
        <w:rPr>
          <w:rFonts w:ascii="Times New Roman" w:eastAsia="楷体" w:hAnsi="Times New Roman"/>
          <w:color w:val="000000"/>
          <w:spacing w:val="8"/>
          <w:sz w:val="24"/>
          <w:szCs w:val="23"/>
        </w:rPr>
        <w:t>100%</w:t>
      </w:r>
      <w:r w:rsidRPr="00734E75">
        <w:rPr>
          <w:rFonts w:ascii="Times New Roman" w:eastAsia="楷体" w:hAnsi="Times New Roman" w:hint="eastAsia"/>
          <w:color w:val="000000"/>
          <w:spacing w:val="8"/>
          <w:sz w:val="24"/>
          <w:szCs w:val="23"/>
        </w:rPr>
        <w:t>，而去年同期这一数字仅为</w:t>
      </w:r>
      <w:r w:rsidRPr="00734E75">
        <w:rPr>
          <w:rFonts w:ascii="Times New Roman" w:eastAsia="楷体" w:hAnsi="Times New Roman"/>
          <w:color w:val="000000"/>
          <w:spacing w:val="8"/>
          <w:sz w:val="24"/>
          <w:szCs w:val="23"/>
        </w:rPr>
        <w:t>5%</w:t>
      </w:r>
      <w:r w:rsidRPr="00734E75">
        <w:rPr>
          <w:rFonts w:ascii="Times New Roman" w:eastAsia="楷体" w:hAnsi="Times New Roman" w:hint="eastAsia"/>
          <w:color w:val="000000"/>
          <w:spacing w:val="8"/>
          <w:sz w:val="24"/>
          <w:szCs w:val="23"/>
        </w:rPr>
        <w:t>。近来，碧</w:t>
      </w:r>
      <w:proofErr w:type="gramStart"/>
      <w:r w:rsidRPr="00734E75">
        <w:rPr>
          <w:rFonts w:ascii="Times New Roman" w:eastAsia="楷体" w:hAnsi="Times New Roman" w:hint="eastAsia"/>
          <w:color w:val="000000"/>
          <w:spacing w:val="8"/>
          <w:sz w:val="24"/>
          <w:szCs w:val="23"/>
        </w:rPr>
        <w:t>桂园</w:t>
      </w:r>
      <w:proofErr w:type="gramEnd"/>
      <w:r w:rsidRPr="00734E75">
        <w:rPr>
          <w:rFonts w:ascii="Times New Roman" w:eastAsia="楷体" w:hAnsi="Times New Roman" w:hint="eastAsia"/>
          <w:color w:val="000000"/>
          <w:spacing w:val="8"/>
          <w:sz w:val="24"/>
          <w:szCs w:val="23"/>
        </w:rPr>
        <w:t>的信用评级也由投资级下调至垃圾级。好在</w:t>
      </w:r>
      <w:r w:rsidRPr="00734E75">
        <w:rPr>
          <w:rFonts w:ascii="Times New Roman" w:eastAsia="楷体" w:hAnsi="Times New Roman"/>
          <w:color w:val="000000"/>
          <w:spacing w:val="8"/>
          <w:sz w:val="24"/>
          <w:szCs w:val="23"/>
        </w:rPr>
        <w:t>*</w:t>
      </w:r>
      <w:r w:rsidRPr="00734E75">
        <w:rPr>
          <w:rFonts w:ascii="Times New Roman" w:eastAsia="楷体" w:hAnsi="Times New Roman" w:hint="eastAsia"/>
          <w:color w:val="000000"/>
          <w:spacing w:val="8"/>
          <w:sz w:val="24"/>
          <w:szCs w:val="23"/>
        </w:rPr>
        <w:t>严格的</w:t>
      </w:r>
      <w:r w:rsidRPr="00734E75">
        <w:rPr>
          <w:rFonts w:ascii="Times New Roman" w:eastAsia="楷体" w:hAnsi="Times New Roman" w:hint="eastAsia"/>
          <w:color w:val="000000"/>
          <w:spacing w:val="8"/>
          <w:sz w:val="24"/>
          <w:szCs w:val="23"/>
        </w:rPr>
        <w:t>**</w:t>
      </w:r>
      <w:r w:rsidRPr="00734E75">
        <w:rPr>
          <w:rFonts w:ascii="Times New Roman" w:eastAsia="楷体" w:hAnsi="Times New Roman" w:hint="eastAsia"/>
          <w:color w:val="000000"/>
          <w:spacing w:val="8"/>
          <w:sz w:val="24"/>
          <w:szCs w:val="23"/>
        </w:rPr>
        <w:t>管控之下，目前为止这场动荡对国外市场影响有限。另一领域是加密货币和去中心化金融。加密借贷平台</w:t>
      </w:r>
      <w:r w:rsidRPr="00734E75">
        <w:rPr>
          <w:rFonts w:ascii="Times New Roman" w:eastAsia="楷体" w:hAnsi="Times New Roman"/>
          <w:color w:val="000000"/>
          <w:spacing w:val="8"/>
          <w:sz w:val="24"/>
          <w:szCs w:val="23"/>
        </w:rPr>
        <w:t>Celsius</w:t>
      </w:r>
      <w:r w:rsidRPr="00734E75">
        <w:rPr>
          <w:rFonts w:ascii="Times New Roman" w:eastAsia="楷体" w:hAnsi="Times New Roman" w:hint="eastAsia"/>
          <w:color w:val="000000"/>
          <w:spacing w:val="8"/>
          <w:sz w:val="24"/>
          <w:szCs w:val="23"/>
        </w:rPr>
        <w:t>、稳定币</w:t>
      </w:r>
      <w:r w:rsidRPr="00734E75">
        <w:rPr>
          <w:rFonts w:ascii="Times New Roman" w:eastAsia="楷体" w:hAnsi="Times New Roman"/>
          <w:color w:val="000000"/>
          <w:spacing w:val="8"/>
          <w:sz w:val="24"/>
          <w:szCs w:val="23"/>
        </w:rPr>
        <w:t>Terra</w:t>
      </w:r>
      <w:r w:rsidRPr="00734E75">
        <w:rPr>
          <w:rFonts w:ascii="Times New Roman" w:eastAsia="楷体" w:hAnsi="Times New Roman" w:hint="eastAsia"/>
          <w:color w:val="000000"/>
          <w:spacing w:val="8"/>
          <w:sz w:val="24"/>
          <w:szCs w:val="23"/>
        </w:rPr>
        <w:t>和加密对冲基金三箭资本（</w:t>
      </w:r>
      <w:r w:rsidRPr="00734E75">
        <w:rPr>
          <w:rFonts w:ascii="Times New Roman" w:eastAsia="楷体" w:hAnsi="Times New Roman"/>
          <w:color w:val="000000"/>
          <w:spacing w:val="8"/>
          <w:sz w:val="24"/>
          <w:szCs w:val="23"/>
        </w:rPr>
        <w:t>Three Arrows Capital</w:t>
      </w:r>
      <w:r w:rsidRPr="00734E75">
        <w:rPr>
          <w:rFonts w:ascii="Times New Roman" w:eastAsia="楷体" w:hAnsi="Times New Roman" w:hint="eastAsia"/>
          <w:color w:val="000000"/>
          <w:spacing w:val="8"/>
          <w:sz w:val="24"/>
          <w:szCs w:val="23"/>
        </w:rPr>
        <w:t>）都已穷途末路。</w:t>
      </w:r>
      <w:r w:rsidRPr="00734E75">
        <w:rPr>
          <w:rFonts w:ascii="Times New Roman" w:eastAsia="楷体" w:hAnsi="Times New Roman"/>
          <w:color w:val="000000"/>
          <w:spacing w:val="8"/>
          <w:sz w:val="24"/>
          <w:szCs w:val="23"/>
        </w:rPr>
        <w:br/>
      </w:r>
    </w:p>
    <w:p w:rsidR="00734E75" w:rsidRDefault="00734E75">
      <w:pPr>
        <w:rPr>
          <w:rFonts w:ascii="Times New Roman" w:eastAsia="楷体" w:hAnsi="Times New Roman" w:hint="eastAsia"/>
          <w:color w:val="000000"/>
          <w:spacing w:val="8"/>
          <w:sz w:val="24"/>
          <w:szCs w:val="23"/>
        </w:rPr>
      </w:pPr>
      <w:r w:rsidRPr="00734E75">
        <w:rPr>
          <w:rFonts w:ascii="Times New Roman" w:eastAsia="楷体" w:hAnsi="Times New Roman"/>
          <w:color w:val="000000"/>
          <w:spacing w:val="8"/>
          <w:sz w:val="24"/>
          <w:szCs w:val="23"/>
        </w:rPr>
        <w:t xml:space="preserve">The big question for the rest of the year is whether the pockets of distress will continue to be isolated. Already the strain in emerging markets, which are </w:t>
      </w:r>
      <w:r w:rsidRPr="00734E75">
        <w:rPr>
          <w:rFonts w:ascii="Times New Roman" w:eastAsia="楷体" w:hAnsi="Times New Roman"/>
          <w:color w:val="000000"/>
          <w:spacing w:val="8"/>
          <w:sz w:val="24"/>
          <w:szCs w:val="23"/>
        </w:rPr>
        <w:lastRenderedPageBreak/>
        <w:t xml:space="preserve">confronted with rising global interest rates, as well as elevated food and energy prices, is becoming clear. As of late July, around 36% of issuers on the JPMorgan Chase Emerging Market Bond Index had yields above 10%, a figure which </w:t>
      </w:r>
      <w:r w:rsidRPr="00551B5B">
        <w:rPr>
          <w:rFonts w:ascii="Times New Roman" w:eastAsia="楷体" w:hAnsi="Times New Roman"/>
          <w:b/>
          <w:color w:val="FF0000"/>
          <w:spacing w:val="8"/>
          <w:sz w:val="24"/>
          <w:szCs w:val="23"/>
        </w:rPr>
        <w:t>peaked at</w:t>
      </w:r>
      <w:r w:rsidRPr="00734E75">
        <w:rPr>
          <w:rFonts w:ascii="Times New Roman" w:eastAsia="楷体" w:hAnsi="Times New Roman"/>
          <w:color w:val="000000"/>
          <w:spacing w:val="8"/>
          <w:sz w:val="24"/>
          <w:szCs w:val="23"/>
        </w:rPr>
        <w:t xml:space="preserve"> only 29% during the market panic in March 2020. Fortunately for the West, its mainstream financial institutions have become less exposed to emerging markets over time.</w:t>
      </w:r>
      <w:r w:rsidRPr="00734E75">
        <w:rPr>
          <w:rFonts w:ascii="Times New Roman" w:eastAsia="楷体" w:hAnsi="Times New Roman"/>
          <w:color w:val="000000"/>
          <w:spacing w:val="8"/>
          <w:sz w:val="24"/>
          <w:szCs w:val="23"/>
        </w:rPr>
        <w:br/>
      </w:r>
    </w:p>
    <w:p w:rsidR="00734E75" w:rsidRDefault="00734E75">
      <w:pPr>
        <w:rPr>
          <w:rFonts w:ascii="Times New Roman" w:eastAsia="楷体" w:hAnsi="Times New Roman" w:hint="eastAsia"/>
          <w:color w:val="000000"/>
          <w:spacing w:val="8"/>
          <w:sz w:val="24"/>
          <w:szCs w:val="23"/>
        </w:rPr>
      </w:pPr>
      <w:r w:rsidRPr="00734E75">
        <w:rPr>
          <w:rFonts w:ascii="Times New Roman" w:eastAsia="楷体" w:hAnsi="Times New Roman" w:hint="eastAsia"/>
          <w:color w:val="000000"/>
          <w:spacing w:val="8"/>
          <w:sz w:val="24"/>
          <w:szCs w:val="23"/>
        </w:rPr>
        <w:t>局部危机是否存在外溢风险，这是今年接下来我们需要面对的重要问题。全球利率大涨，食品能源价格飙升，新兴市场承压已是不争事实。</w:t>
      </w:r>
      <w:r w:rsidRPr="00734E75">
        <w:rPr>
          <w:rFonts w:ascii="Times New Roman" w:eastAsia="楷体" w:hAnsi="Times New Roman"/>
          <w:color w:val="000000"/>
          <w:spacing w:val="8"/>
          <w:sz w:val="24"/>
          <w:szCs w:val="23"/>
        </w:rPr>
        <w:t>7</w:t>
      </w:r>
      <w:r w:rsidRPr="00734E75">
        <w:rPr>
          <w:rFonts w:ascii="Times New Roman" w:eastAsia="楷体" w:hAnsi="Times New Roman" w:hint="eastAsia"/>
          <w:color w:val="000000"/>
          <w:spacing w:val="8"/>
          <w:sz w:val="24"/>
          <w:szCs w:val="23"/>
        </w:rPr>
        <w:t>月底，摩根大通新兴市场债券指数（</w:t>
      </w:r>
      <w:r w:rsidRPr="00734E75">
        <w:rPr>
          <w:rFonts w:ascii="Times New Roman" w:eastAsia="楷体" w:hAnsi="Times New Roman"/>
          <w:color w:val="000000"/>
          <w:spacing w:val="8"/>
          <w:sz w:val="24"/>
          <w:szCs w:val="23"/>
        </w:rPr>
        <w:t>JPMorgan Chase Emerging Market Bond Index</w:t>
      </w:r>
      <w:r w:rsidRPr="00734E75">
        <w:rPr>
          <w:rFonts w:ascii="Times New Roman" w:eastAsia="楷体" w:hAnsi="Times New Roman" w:hint="eastAsia"/>
          <w:color w:val="000000"/>
          <w:spacing w:val="8"/>
          <w:sz w:val="24"/>
          <w:szCs w:val="23"/>
        </w:rPr>
        <w:t>）成分债券中，约有</w:t>
      </w:r>
      <w:r w:rsidRPr="00734E75">
        <w:rPr>
          <w:rFonts w:ascii="Times New Roman" w:eastAsia="楷体" w:hAnsi="Times New Roman"/>
          <w:color w:val="000000"/>
          <w:spacing w:val="8"/>
          <w:sz w:val="24"/>
          <w:szCs w:val="23"/>
        </w:rPr>
        <w:t>36%</w:t>
      </w:r>
      <w:r w:rsidRPr="00734E75">
        <w:rPr>
          <w:rFonts w:ascii="Times New Roman" w:eastAsia="楷体" w:hAnsi="Times New Roman" w:hint="eastAsia"/>
          <w:color w:val="000000"/>
          <w:spacing w:val="8"/>
          <w:sz w:val="24"/>
          <w:szCs w:val="23"/>
        </w:rPr>
        <w:t>收益率超过了</w:t>
      </w:r>
      <w:r w:rsidRPr="00734E75">
        <w:rPr>
          <w:rFonts w:ascii="Times New Roman" w:eastAsia="楷体" w:hAnsi="Times New Roman"/>
          <w:color w:val="000000"/>
          <w:spacing w:val="8"/>
          <w:sz w:val="24"/>
          <w:szCs w:val="23"/>
        </w:rPr>
        <w:t>10%</w:t>
      </w:r>
      <w:r w:rsidRPr="00734E75">
        <w:rPr>
          <w:rFonts w:ascii="Times New Roman" w:eastAsia="楷体" w:hAnsi="Times New Roman" w:hint="eastAsia"/>
          <w:color w:val="000000"/>
          <w:spacing w:val="8"/>
          <w:sz w:val="24"/>
          <w:szCs w:val="23"/>
        </w:rPr>
        <w:t>；而即使是在</w:t>
      </w:r>
      <w:r w:rsidRPr="00734E75">
        <w:rPr>
          <w:rFonts w:ascii="Times New Roman" w:eastAsia="楷体" w:hAnsi="Times New Roman"/>
          <w:color w:val="000000"/>
          <w:spacing w:val="8"/>
          <w:sz w:val="24"/>
          <w:szCs w:val="23"/>
        </w:rPr>
        <w:t>2020</w:t>
      </w:r>
      <w:r w:rsidRPr="00734E75">
        <w:rPr>
          <w:rFonts w:ascii="Times New Roman" w:eastAsia="楷体" w:hAnsi="Times New Roman" w:hint="eastAsia"/>
          <w:color w:val="000000"/>
          <w:spacing w:val="8"/>
          <w:sz w:val="24"/>
          <w:szCs w:val="23"/>
        </w:rPr>
        <w:t>年</w:t>
      </w:r>
      <w:r w:rsidRPr="00734E75">
        <w:rPr>
          <w:rFonts w:ascii="Times New Roman" w:eastAsia="楷体" w:hAnsi="Times New Roman"/>
          <w:color w:val="000000"/>
          <w:spacing w:val="8"/>
          <w:sz w:val="24"/>
          <w:szCs w:val="23"/>
        </w:rPr>
        <w:t>3</w:t>
      </w:r>
      <w:r w:rsidRPr="00734E75">
        <w:rPr>
          <w:rFonts w:ascii="Times New Roman" w:eastAsia="楷体" w:hAnsi="Times New Roman" w:hint="eastAsia"/>
          <w:color w:val="000000"/>
          <w:spacing w:val="8"/>
          <w:sz w:val="24"/>
          <w:szCs w:val="23"/>
        </w:rPr>
        <w:t>月市场恐慌时期，这一比例也始终没有超过</w:t>
      </w:r>
      <w:r w:rsidRPr="00734E75">
        <w:rPr>
          <w:rFonts w:ascii="Times New Roman" w:eastAsia="楷体" w:hAnsi="Times New Roman"/>
          <w:color w:val="000000"/>
          <w:spacing w:val="8"/>
          <w:sz w:val="24"/>
          <w:szCs w:val="23"/>
        </w:rPr>
        <w:t>29%</w:t>
      </w:r>
      <w:r w:rsidRPr="00734E75">
        <w:rPr>
          <w:rFonts w:ascii="Times New Roman" w:eastAsia="楷体" w:hAnsi="Times New Roman" w:hint="eastAsia"/>
          <w:color w:val="000000"/>
          <w:spacing w:val="8"/>
          <w:sz w:val="24"/>
          <w:szCs w:val="23"/>
        </w:rPr>
        <w:t>。幸运的是，西方主要金融机构对新兴市场的风险敞口已在近些年逐步降低。</w:t>
      </w:r>
      <w:r w:rsidRPr="00734E75">
        <w:rPr>
          <w:rFonts w:ascii="Times New Roman" w:eastAsia="楷体" w:hAnsi="Times New Roman"/>
          <w:color w:val="000000"/>
          <w:spacing w:val="8"/>
          <w:sz w:val="24"/>
          <w:szCs w:val="23"/>
        </w:rPr>
        <w:br/>
      </w:r>
    </w:p>
    <w:p w:rsidR="00734E75" w:rsidRDefault="00734E75">
      <w:pPr>
        <w:rPr>
          <w:rFonts w:ascii="Times New Roman" w:eastAsia="楷体" w:hAnsi="Times New Roman" w:hint="eastAsia"/>
          <w:color w:val="000000"/>
          <w:spacing w:val="8"/>
          <w:sz w:val="24"/>
          <w:szCs w:val="23"/>
        </w:rPr>
      </w:pPr>
      <w:r w:rsidRPr="00734E75">
        <w:rPr>
          <w:rFonts w:ascii="Times New Roman" w:eastAsia="楷体" w:hAnsi="Times New Roman"/>
          <w:color w:val="000000"/>
          <w:spacing w:val="8"/>
          <w:sz w:val="24"/>
          <w:szCs w:val="23"/>
        </w:rPr>
        <w:t xml:space="preserve">Another source of </w:t>
      </w:r>
      <w:commentRangeStart w:id="24"/>
      <w:r w:rsidRPr="00551B5B">
        <w:rPr>
          <w:rFonts w:ascii="Times New Roman" w:eastAsia="楷体" w:hAnsi="Times New Roman"/>
          <w:color w:val="000000"/>
          <w:spacing w:val="8"/>
          <w:sz w:val="24"/>
          <w:szCs w:val="23"/>
          <w:highlight w:val="yellow"/>
        </w:rPr>
        <w:t>angst</w:t>
      </w:r>
      <w:commentRangeEnd w:id="24"/>
      <w:r w:rsidR="00551B5B">
        <w:rPr>
          <w:rStyle w:val="a6"/>
        </w:rPr>
        <w:commentReference w:id="24"/>
      </w:r>
      <w:r w:rsidRPr="00734E75">
        <w:rPr>
          <w:rFonts w:ascii="Times New Roman" w:eastAsia="楷体" w:hAnsi="Times New Roman"/>
          <w:color w:val="000000"/>
          <w:spacing w:val="8"/>
          <w:sz w:val="24"/>
          <w:szCs w:val="23"/>
        </w:rPr>
        <w:t xml:space="preserve"> could be the euro zone if the energy crisis intensifies over the winter: something the European Central Bank tried to </w:t>
      </w:r>
      <w:r w:rsidRPr="00551B5B">
        <w:rPr>
          <w:rFonts w:ascii="Times New Roman" w:eastAsia="楷体" w:hAnsi="Times New Roman"/>
          <w:b/>
          <w:color w:val="FF0000"/>
          <w:spacing w:val="8"/>
          <w:sz w:val="24"/>
          <w:szCs w:val="23"/>
        </w:rPr>
        <w:t>guard against</w:t>
      </w:r>
      <w:r w:rsidRPr="00734E75">
        <w:rPr>
          <w:rFonts w:ascii="Times New Roman" w:eastAsia="楷体" w:hAnsi="Times New Roman"/>
          <w:color w:val="000000"/>
          <w:spacing w:val="8"/>
          <w:sz w:val="24"/>
          <w:szCs w:val="23"/>
        </w:rPr>
        <w:t xml:space="preserve"> in July by creating a new mechanism to </w:t>
      </w:r>
      <w:commentRangeStart w:id="25"/>
      <w:r w:rsidRPr="00551B5B">
        <w:rPr>
          <w:rFonts w:ascii="Times New Roman" w:eastAsia="楷体" w:hAnsi="Times New Roman"/>
          <w:color w:val="000000"/>
          <w:spacing w:val="8"/>
          <w:sz w:val="24"/>
          <w:szCs w:val="23"/>
          <w:highlight w:val="yellow"/>
        </w:rPr>
        <w:t>curb</w:t>
      </w:r>
      <w:commentRangeEnd w:id="25"/>
      <w:r w:rsidR="00551B5B">
        <w:rPr>
          <w:rStyle w:val="a6"/>
        </w:rPr>
        <w:commentReference w:id="25"/>
      </w:r>
      <w:r w:rsidRPr="00734E75">
        <w:rPr>
          <w:rFonts w:ascii="Times New Roman" w:eastAsia="楷体" w:hAnsi="Times New Roman"/>
          <w:color w:val="000000"/>
          <w:spacing w:val="8"/>
          <w:sz w:val="24"/>
          <w:szCs w:val="23"/>
        </w:rPr>
        <w:t xml:space="preserve"> bond-market </w:t>
      </w:r>
      <w:commentRangeStart w:id="26"/>
      <w:r w:rsidRPr="00551B5B">
        <w:rPr>
          <w:rFonts w:ascii="Times New Roman" w:eastAsia="楷体" w:hAnsi="Times New Roman"/>
          <w:color w:val="000000"/>
          <w:spacing w:val="8"/>
          <w:sz w:val="24"/>
          <w:szCs w:val="23"/>
          <w:highlight w:val="yellow"/>
        </w:rPr>
        <w:t>jitters</w:t>
      </w:r>
      <w:commentRangeEnd w:id="26"/>
      <w:r w:rsidR="00551B5B">
        <w:rPr>
          <w:rStyle w:val="a6"/>
        </w:rPr>
        <w:commentReference w:id="26"/>
      </w:r>
      <w:r w:rsidRPr="00734E75">
        <w:rPr>
          <w:rFonts w:ascii="Times New Roman" w:eastAsia="楷体" w:hAnsi="Times New Roman"/>
          <w:color w:val="000000"/>
          <w:spacing w:val="8"/>
          <w:sz w:val="24"/>
          <w:szCs w:val="23"/>
        </w:rPr>
        <w:t xml:space="preserve">. And as it has grown harder and more expensive to issue corporate bonds, indebted firms everywhere could face a building funding </w:t>
      </w:r>
      <w:commentRangeStart w:id="27"/>
      <w:r w:rsidRPr="00551B5B">
        <w:rPr>
          <w:rFonts w:ascii="Times New Roman" w:eastAsia="楷体" w:hAnsi="Times New Roman"/>
          <w:color w:val="000000"/>
          <w:spacing w:val="8"/>
          <w:sz w:val="24"/>
          <w:szCs w:val="23"/>
          <w:highlight w:val="yellow"/>
        </w:rPr>
        <w:t>crunch</w:t>
      </w:r>
      <w:commentRangeEnd w:id="27"/>
      <w:r w:rsidR="00551B5B">
        <w:rPr>
          <w:rStyle w:val="a6"/>
        </w:rPr>
        <w:commentReference w:id="27"/>
      </w:r>
      <w:r w:rsidRPr="00734E75">
        <w:rPr>
          <w:rFonts w:ascii="Times New Roman" w:eastAsia="楷体" w:hAnsi="Times New Roman"/>
          <w:color w:val="000000"/>
          <w:spacing w:val="8"/>
          <w:sz w:val="24"/>
          <w:szCs w:val="23"/>
        </w:rPr>
        <w:t xml:space="preserve">. </w:t>
      </w:r>
      <w:r w:rsidRPr="00551B5B">
        <w:rPr>
          <w:rFonts w:ascii="Times New Roman" w:eastAsia="楷体" w:hAnsi="Times New Roman"/>
          <w:b/>
          <w:color w:val="8064A2" w:themeColor="accent4"/>
          <w:spacing w:val="8"/>
          <w:sz w:val="24"/>
          <w:szCs w:val="23"/>
        </w:rPr>
        <w:t>One of the more unusual years in finance over the past few decades is not over yet</w:t>
      </w:r>
      <w:r w:rsidRPr="00734E75">
        <w:rPr>
          <w:rFonts w:ascii="Times New Roman" w:eastAsia="楷体" w:hAnsi="Times New Roman"/>
          <w:color w:val="000000"/>
          <w:spacing w:val="8"/>
          <w:sz w:val="24"/>
          <w:szCs w:val="23"/>
        </w:rPr>
        <w:t>.</w:t>
      </w:r>
      <w:r w:rsidRPr="00734E75">
        <w:rPr>
          <w:rFonts w:ascii="Times New Roman" w:eastAsia="楷体" w:hAnsi="Times New Roman"/>
          <w:color w:val="000000"/>
          <w:spacing w:val="8"/>
          <w:sz w:val="24"/>
          <w:szCs w:val="23"/>
        </w:rPr>
        <w:br/>
      </w:r>
    </w:p>
    <w:p w:rsidR="00734E75" w:rsidRPr="00734E75" w:rsidRDefault="00734E75">
      <w:pPr>
        <w:rPr>
          <w:rFonts w:ascii="Times New Roman" w:eastAsia="楷体" w:hAnsi="Times New Roman"/>
          <w:sz w:val="24"/>
        </w:rPr>
      </w:pPr>
      <w:r w:rsidRPr="00734E75">
        <w:rPr>
          <w:rFonts w:ascii="Times New Roman" w:eastAsia="楷体" w:hAnsi="Times New Roman" w:hint="eastAsia"/>
          <w:color w:val="000000"/>
          <w:spacing w:val="8"/>
          <w:sz w:val="24"/>
          <w:szCs w:val="23"/>
        </w:rPr>
        <w:t>此外，如若能源危机在冬季加剧，欧元区也同样令人担忧：欧洲央行已于</w:t>
      </w:r>
      <w:r w:rsidRPr="00734E75">
        <w:rPr>
          <w:rFonts w:ascii="Times New Roman" w:eastAsia="楷体" w:hAnsi="Times New Roman"/>
          <w:color w:val="000000"/>
          <w:spacing w:val="8"/>
          <w:sz w:val="24"/>
          <w:szCs w:val="23"/>
        </w:rPr>
        <w:t>7</w:t>
      </w:r>
      <w:r w:rsidRPr="00734E75">
        <w:rPr>
          <w:rFonts w:ascii="Times New Roman" w:eastAsia="楷体" w:hAnsi="Times New Roman" w:hint="eastAsia"/>
          <w:color w:val="000000"/>
          <w:spacing w:val="8"/>
          <w:sz w:val="24"/>
          <w:szCs w:val="23"/>
        </w:rPr>
        <w:t>月出台了应对措施，推出了一套新的机制来回应债券市场的焦虑情绪。而且，由于公司发债的难度和成本越来越高，各地负债企业可能会面临建设资金紧张的局面。</w:t>
      </w:r>
      <w:r w:rsidRPr="00551B5B">
        <w:rPr>
          <w:rFonts w:ascii="Times New Roman" w:eastAsia="楷体" w:hAnsi="Times New Roman" w:hint="eastAsia"/>
          <w:b/>
          <w:color w:val="8064A2" w:themeColor="accent4"/>
          <w:spacing w:val="8"/>
          <w:sz w:val="24"/>
          <w:szCs w:val="23"/>
        </w:rPr>
        <w:t>从财经的角度看，今年是过去几十年中极不平凡的一年，在这条不平凡之路上，我们还远没有看到尽头</w:t>
      </w:r>
      <w:r w:rsidRPr="00734E75">
        <w:rPr>
          <w:rFonts w:ascii="Times New Roman" w:eastAsia="楷体" w:hAnsi="Times New Roman" w:hint="eastAsia"/>
          <w:color w:val="000000"/>
          <w:spacing w:val="8"/>
          <w:sz w:val="24"/>
          <w:szCs w:val="23"/>
        </w:rPr>
        <w:t>。</w:t>
      </w:r>
      <w:bookmarkStart w:id="28" w:name="_GoBack"/>
      <w:bookmarkEnd w:id="28"/>
    </w:p>
    <w:sectPr w:rsidR="00734E75" w:rsidRPr="00734E7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M" w:date="2022-08-11T20:07:00Z" w:initials="M">
    <w:p w:rsidR="00CE1DAD" w:rsidRDefault="00CE1DAD">
      <w:pPr>
        <w:pStyle w:val="a7"/>
        <w:rPr>
          <w:rFonts w:hint="eastAsia"/>
        </w:rPr>
      </w:pPr>
      <w:r>
        <w:rPr>
          <w:rStyle w:val="a6"/>
        </w:rPr>
        <w:annotationRef/>
      </w:r>
      <w:r w:rsidRPr="00CE1DAD">
        <w:rPr>
          <w:rFonts w:hint="eastAsia"/>
        </w:rPr>
        <w:t>英</w:t>
      </w:r>
      <w:r w:rsidRPr="00CE1DAD">
        <w:t xml:space="preserve"> /'</w:t>
      </w:r>
      <w:proofErr w:type="spellStart"/>
      <w:r w:rsidRPr="00CE1DAD">
        <w:t>levəliŋ</w:t>
      </w:r>
      <w:proofErr w:type="spellEnd"/>
      <w:r w:rsidRPr="00CE1DAD">
        <w:t>/</w:t>
      </w:r>
    </w:p>
    <w:p w:rsidR="00CE1DAD" w:rsidRDefault="00CE1DAD">
      <w:pPr>
        <w:pStyle w:val="a7"/>
      </w:pPr>
      <w:proofErr w:type="gramStart"/>
      <w:r w:rsidRPr="00CE1DAD">
        <w:rPr>
          <w:rFonts w:hint="eastAsia"/>
        </w:rPr>
        <w:t>n</w:t>
      </w:r>
      <w:proofErr w:type="gramEnd"/>
      <w:r w:rsidRPr="00CE1DAD">
        <w:rPr>
          <w:rFonts w:hint="eastAsia"/>
        </w:rPr>
        <w:t xml:space="preserve">. </w:t>
      </w:r>
      <w:r w:rsidRPr="00CE1DAD">
        <w:rPr>
          <w:rFonts w:hint="eastAsia"/>
        </w:rPr>
        <w:t>使成水平</w:t>
      </w:r>
      <w:r w:rsidRPr="00CE1DAD">
        <w:rPr>
          <w:rFonts w:hint="eastAsia"/>
        </w:rPr>
        <w:t>,</w:t>
      </w:r>
      <w:r w:rsidRPr="00CE1DAD">
        <w:rPr>
          <w:rFonts w:hint="eastAsia"/>
        </w:rPr>
        <w:t>测量高低</w:t>
      </w:r>
    </w:p>
  </w:comment>
  <w:comment w:id="1" w:author="MM" w:date="2022-08-11T20:07:00Z" w:initials="M">
    <w:p w:rsidR="00CE1DAD" w:rsidRDefault="00CE1DAD">
      <w:pPr>
        <w:pStyle w:val="a7"/>
        <w:rPr>
          <w:rFonts w:ascii="Times New Roman" w:eastAsia="楷体" w:hAnsi="Times New Roman" w:hint="eastAsia"/>
          <w:spacing w:val="8"/>
          <w:sz w:val="24"/>
          <w:szCs w:val="23"/>
        </w:rPr>
      </w:pPr>
      <w:r>
        <w:rPr>
          <w:rStyle w:val="a6"/>
        </w:rPr>
        <w:annotationRef/>
      </w:r>
    </w:p>
    <w:p w:rsidR="00CE1DAD" w:rsidRDefault="00CE1DAD">
      <w:pPr>
        <w:pStyle w:val="a7"/>
        <w:rPr>
          <w:rFonts w:ascii="Times New Roman" w:eastAsia="楷体" w:hAnsi="Times New Roman" w:hint="eastAsia"/>
          <w:spacing w:val="8"/>
          <w:sz w:val="24"/>
          <w:szCs w:val="23"/>
        </w:rPr>
      </w:pPr>
      <w:r w:rsidRPr="00CE1DAD">
        <w:rPr>
          <w:rFonts w:ascii="Times New Roman" w:eastAsia="楷体" w:hAnsi="Times New Roman" w:hint="eastAsia"/>
          <w:spacing w:val="8"/>
          <w:sz w:val="24"/>
          <w:szCs w:val="23"/>
        </w:rPr>
        <w:t>英</w:t>
      </w:r>
      <w:r w:rsidRPr="00CE1DAD">
        <w:rPr>
          <w:rFonts w:ascii="Times New Roman" w:eastAsia="楷体" w:hAnsi="Times New Roman"/>
          <w:spacing w:val="8"/>
          <w:sz w:val="24"/>
          <w:szCs w:val="23"/>
        </w:rPr>
        <w:t xml:space="preserve"> /</w:t>
      </w:r>
      <w:proofErr w:type="spellStart"/>
      <w:r w:rsidRPr="00CE1DAD">
        <w:rPr>
          <w:rFonts w:ascii="Times New Roman" w:eastAsia="楷体" w:hAnsi="Times New Roman"/>
          <w:spacing w:val="8"/>
          <w:sz w:val="24"/>
          <w:szCs w:val="23"/>
        </w:rPr>
        <w:t>ə'nætəmɪ</w:t>
      </w:r>
      <w:proofErr w:type="spellEnd"/>
      <w:r w:rsidRPr="00CE1DAD">
        <w:rPr>
          <w:rFonts w:ascii="Times New Roman" w:eastAsia="楷体" w:hAnsi="Times New Roman"/>
          <w:spacing w:val="8"/>
          <w:sz w:val="24"/>
          <w:szCs w:val="23"/>
        </w:rPr>
        <w:t>/</w:t>
      </w:r>
    </w:p>
    <w:p w:rsidR="00CE1DAD" w:rsidRPr="00CE1DAD" w:rsidRDefault="00CE1DAD">
      <w:pPr>
        <w:pStyle w:val="a7"/>
        <w:rPr>
          <w:rFonts w:ascii="Times New Roman" w:eastAsia="楷体" w:hAnsi="Times New Roman" w:hint="eastAsia"/>
          <w:spacing w:val="8"/>
          <w:sz w:val="24"/>
          <w:szCs w:val="23"/>
        </w:rPr>
      </w:pPr>
      <w:proofErr w:type="gramStart"/>
      <w:r w:rsidRPr="00CE1DAD">
        <w:rPr>
          <w:rFonts w:ascii="Times New Roman" w:eastAsia="楷体" w:hAnsi="Times New Roman"/>
          <w:spacing w:val="8"/>
          <w:sz w:val="24"/>
          <w:szCs w:val="23"/>
        </w:rPr>
        <w:t>anatomy</w:t>
      </w:r>
      <w:proofErr w:type="gramEnd"/>
      <w:r w:rsidRPr="00CE1DAD">
        <w:rPr>
          <w:rFonts w:ascii="Times New Roman" w:eastAsia="楷体" w:hAnsi="Times New Roman"/>
          <w:spacing w:val="8"/>
          <w:sz w:val="24"/>
          <w:szCs w:val="23"/>
        </w:rPr>
        <w:t>: n. A branch of morphology that deals with the structure of organisms </w:t>
      </w:r>
      <w:r w:rsidRPr="00CE1DAD">
        <w:rPr>
          <w:rFonts w:ascii="Times New Roman" w:eastAsia="楷体" w:hAnsi="Times New Roman" w:hint="eastAsia"/>
          <w:spacing w:val="8"/>
          <w:sz w:val="24"/>
          <w:szCs w:val="23"/>
        </w:rPr>
        <w:t>解剖学</w:t>
      </w:r>
    </w:p>
    <w:p w:rsidR="00CE1DAD" w:rsidRPr="00CE1DAD" w:rsidRDefault="00CE1DAD">
      <w:pPr>
        <w:pStyle w:val="a7"/>
        <w:rPr>
          <w:rFonts w:ascii="Times New Roman" w:eastAsia="楷体" w:hAnsi="Times New Roman" w:hint="eastAsia"/>
          <w:spacing w:val="8"/>
          <w:sz w:val="24"/>
          <w:szCs w:val="23"/>
        </w:rPr>
      </w:pPr>
    </w:p>
    <w:p w:rsidR="00CE1DAD" w:rsidRPr="00CE1DAD" w:rsidRDefault="00CE1DAD">
      <w:pPr>
        <w:pStyle w:val="a7"/>
        <w:rPr>
          <w:lang w:val="fr-CA"/>
        </w:rPr>
      </w:pPr>
      <w:r w:rsidRPr="00CE1DAD">
        <w:rPr>
          <w:rFonts w:ascii="Times New Roman" w:eastAsia="楷体" w:hAnsi="Times New Roman"/>
          <w:spacing w:val="8"/>
          <w:sz w:val="24"/>
          <w:szCs w:val="23"/>
          <w:lang w:val="fr-CA"/>
        </w:rPr>
        <w:t>Source: https://www.merriam-webster.com/dictionary/anatomy</w:t>
      </w:r>
    </w:p>
  </w:comment>
  <w:comment w:id="2" w:author="MM" w:date="2022-08-11T20:08:00Z" w:initials="M">
    <w:p w:rsidR="00CE1DAD" w:rsidRDefault="00CE1DAD">
      <w:pPr>
        <w:pStyle w:val="a7"/>
        <w:rPr>
          <w:rFonts w:ascii="Times New Roman" w:eastAsia="楷体" w:hAnsi="Times New Roman" w:hint="eastAsia"/>
          <w:spacing w:val="8"/>
          <w:sz w:val="24"/>
          <w:szCs w:val="23"/>
          <w:lang w:val="fr-CA"/>
        </w:rPr>
      </w:pPr>
      <w:r>
        <w:rPr>
          <w:rStyle w:val="a6"/>
        </w:rPr>
        <w:annotationRef/>
      </w:r>
    </w:p>
    <w:p w:rsidR="00CE1DAD" w:rsidRDefault="00CE1DAD">
      <w:pPr>
        <w:pStyle w:val="a7"/>
        <w:rPr>
          <w:rFonts w:ascii="Times New Roman" w:eastAsia="楷体" w:hAnsi="Times New Roman" w:hint="eastAsia"/>
          <w:spacing w:val="8"/>
          <w:sz w:val="24"/>
          <w:szCs w:val="23"/>
          <w:lang w:val="fr-CA"/>
        </w:rPr>
      </w:pPr>
      <w:r w:rsidRPr="00CE1DAD">
        <w:rPr>
          <w:rFonts w:ascii="Times New Roman" w:eastAsia="楷体" w:hAnsi="Times New Roman" w:hint="eastAsia"/>
          <w:spacing w:val="8"/>
          <w:sz w:val="24"/>
          <w:szCs w:val="23"/>
          <w:lang w:val="fr-CA"/>
        </w:rPr>
        <w:t>英</w:t>
      </w:r>
      <w:r w:rsidRPr="00CE1DAD">
        <w:rPr>
          <w:rFonts w:ascii="Times New Roman" w:eastAsia="楷体" w:hAnsi="Times New Roman"/>
          <w:spacing w:val="8"/>
          <w:sz w:val="24"/>
          <w:szCs w:val="23"/>
          <w:lang w:val="fr-CA"/>
        </w:rPr>
        <w:t xml:space="preserve"> /'meɪhem/</w:t>
      </w:r>
    </w:p>
    <w:p w:rsidR="00CE1DAD" w:rsidRPr="00CE1DAD" w:rsidRDefault="00CE1DAD">
      <w:pPr>
        <w:pStyle w:val="a7"/>
        <w:rPr>
          <w:rFonts w:ascii="Times New Roman" w:eastAsia="楷体" w:hAnsi="Times New Roman" w:hint="eastAsia"/>
          <w:spacing w:val="8"/>
          <w:sz w:val="24"/>
          <w:szCs w:val="23"/>
        </w:rPr>
      </w:pPr>
      <w:r w:rsidRPr="00CE1DAD">
        <w:rPr>
          <w:rFonts w:ascii="Times New Roman" w:eastAsia="楷体" w:hAnsi="Times New Roman"/>
          <w:spacing w:val="8"/>
          <w:sz w:val="24"/>
          <w:szCs w:val="23"/>
          <w:lang w:val="fr-CA"/>
        </w:rPr>
        <w:t>mayhem: n. needless or willful damage or violence </w:t>
      </w:r>
      <w:r w:rsidRPr="00CE1DAD">
        <w:rPr>
          <w:rFonts w:ascii="Times New Roman" w:eastAsia="楷体" w:hAnsi="Times New Roman" w:hint="eastAsia"/>
          <w:spacing w:val="8"/>
          <w:sz w:val="24"/>
          <w:szCs w:val="23"/>
        </w:rPr>
        <w:t>大混乱</w:t>
      </w:r>
      <w:r w:rsidRPr="00CE1DAD">
        <w:rPr>
          <w:rFonts w:ascii="Times New Roman" w:eastAsia="楷体" w:hAnsi="Times New Roman" w:hint="eastAsia"/>
          <w:spacing w:val="8"/>
          <w:sz w:val="24"/>
          <w:szCs w:val="23"/>
          <w:lang w:val="fr-CA"/>
        </w:rPr>
        <w:t>；</w:t>
      </w:r>
      <w:r w:rsidRPr="00CE1DAD">
        <w:rPr>
          <w:rFonts w:ascii="Times New Roman" w:eastAsia="楷体" w:hAnsi="Times New Roman" w:hint="eastAsia"/>
          <w:spacing w:val="8"/>
          <w:sz w:val="24"/>
          <w:szCs w:val="23"/>
        </w:rPr>
        <w:t>大破坏</w:t>
      </w:r>
    </w:p>
    <w:p w:rsidR="00CE1DAD" w:rsidRPr="00CE1DAD" w:rsidRDefault="00CE1DAD">
      <w:pPr>
        <w:pStyle w:val="a7"/>
        <w:rPr>
          <w:rFonts w:ascii="Times New Roman" w:eastAsia="楷体" w:hAnsi="Times New Roman" w:hint="eastAsia"/>
          <w:spacing w:val="8"/>
          <w:sz w:val="24"/>
          <w:szCs w:val="23"/>
        </w:rPr>
      </w:pPr>
    </w:p>
    <w:p w:rsidR="00CE1DAD" w:rsidRPr="00CE1DAD" w:rsidRDefault="00CE1DAD">
      <w:pPr>
        <w:pStyle w:val="a7"/>
        <w:rPr>
          <w:lang w:val="fr-CA"/>
        </w:rPr>
      </w:pPr>
      <w:r w:rsidRPr="00CE1DAD">
        <w:rPr>
          <w:rFonts w:ascii="Times New Roman" w:eastAsia="楷体" w:hAnsi="Times New Roman"/>
          <w:spacing w:val="8"/>
          <w:sz w:val="24"/>
          <w:szCs w:val="23"/>
          <w:lang w:val="fr-CA"/>
        </w:rPr>
        <w:t xml:space="preserve">Source: </w:t>
      </w:r>
      <w:r w:rsidRPr="00CE1DAD">
        <w:rPr>
          <w:rFonts w:ascii="Times New Roman" w:eastAsia="楷体" w:hAnsi="Times New Roman"/>
          <w:spacing w:val="8"/>
          <w:sz w:val="24"/>
          <w:szCs w:val="23"/>
        </w:rPr>
        <w:fldChar w:fldCharType="begin"/>
      </w:r>
      <w:r w:rsidRPr="00CE1DAD">
        <w:rPr>
          <w:rFonts w:ascii="Times New Roman" w:eastAsia="楷体" w:hAnsi="Times New Roman"/>
          <w:spacing w:val="8"/>
          <w:sz w:val="24"/>
          <w:szCs w:val="23"/>
          <w:lang w:val="fr-CA"/>
        </w:rPr>
        <w:instrText xml:space="preserve"> HYPERLINK "https://www.merriam-webster.com/dictionary/mayhem" </w:instrText>
      </w:r>
      <w:r w:rsidRPr="00CE1DAD">
        <w:rPr>
          <w:rFonts w:ascii="Times New Roman" w:eastAsia="楷体" w:hAnsi="Times New Roman"/>
          <w:spacing w:val="8"/>
          <w:sz w:val="24"/>
          <w:szCs w:val="23"/>
        </w:rPr>
        <w:fldChar w:fldCharType="separate"/>
      </w:r>
      <w:r w:rsidRPr="00CE1DAD">
        <w:rPr>
          <w:rStyle w:val="a4"/>
          <w:rFonts w:ascii="Times New Roman" w:eastAsia="楷体" w:hAnsi="Times New Roman"/>
          <w:color w:val="auto"/>
          <w:spacing w:val="8"/>
          <w:sz w:val="24"/>
          <w:szCs w:val="23"/>
          <w:lang w:val="fr-CA"/>
        </w:rPr>
        <w:t>https://www.merriam-webster.com/dictionary/mayhem</w:t>
      </w:r>
      <w:r w:rsidRPr="00CE1DAD">
        <w:rPr>
          <w:rFonts w:ascii="Times New Roman" w:eastAsia="楷体" w:hAnsi="Times New Roman"/>
          <w:spacing w:val="8"/>
          <w:sz w:val="24"/>
          <w:szCs w:val="23"/>
        </w:rPr>
        <w:fldChar w:fldCharType="end"/>
      </w:r>
    </w:p>
  </w:comment>
  <w:comment w:id="3" w:author="MM" w:date="2022-08-11T20:08:00Z" w:initials="M">
    <w:p w:rsidR="00F55AF6" w:rsidRDefault="00F55AF6">
      <w:pPr>
        <w:pStyle w:val="a7"/>
      </w:pPr>
      <w:r>
        <w:rPr>
          <w:rStyle w:val="a6"/>
        </w:rPr>
        <w:annotationRef/>
      </w:r>
      <w:proofErr w:type="gramStart"/>
      <w:r w:rsidRPr="00F55AF6">
        <w:rPr>
          <w:rFonts w:hint="eastAsia"/>
        </w:rPr>
        <w:t>n</w:t>
      </w:r>
      <w:proofErr w:type="gramEnd"/>
      <w:r w:rsidRPr="00F55AF6">
        <w:rPr>
          <w:rFonts w:hint="eastAsia"/>
        </w:rPr>
        <w:t xml:space="preserve">. </w:t>
      </w:r>
      <w:r w:rsidRPr="00F55AF6">
        <w:rPr>
          <w:rFonts w:hint="eastAsia"/>
        </w:rPr>
        <w:t>证券的跌价</w:t>
      </w:r>
    </w:p>
  </w:comment>
  <w:comment w:id="4" w:author="MM" w:date="2022-08-11T20:13:00Z" w:initials="M">
    <w:p w:rsidR="00F55AF6" w:rsidRDefault="00F55AF6">
      <w:pPr>
        <w:pStyle w:val="a7"/>
        <w:rPr>
          <w:rFonts w:hint="eastAsia"/>
        </w:rPr>
      </w:pPr>
      <w:r>
        <w:rPr>
          <w:rStyle w:val="a6"/>
        </w:rPr>
        <w:annotationRef/>
      </w:r>
      <w:r w:rsidRPr="00F55AF6">
        <w:rPr>
          <w:rFonts w:hint="eastAsia"/>
        </w:rPr>
        <w:t>英</w:t>
      </w:r>
      <w:r w:rsidRPr="00F55AF6">
        <w:t xml:space="preserve"> /ˈ</w:t>
      </w:r>
      <w:proofErr w:type="spellStart"/>
      <w:r w:rsidRPr="00F55AF6">
        <w:t>sævidʒ</w:t>
      </w:r>
      <w:proofErr w:type="spellEnd"/>
      <w:r w:rsidRPr="00F55AF6">
        <w:t>/</w:t>
      </w:r>
    </w:p>
    <w:p w:rsidR="00F55AF6" w:rsidRPr="00F55AF6" w:rsidRDefault="00F55AF6" w:rsidP="00F55AF6">
      <w:pPr>
        <w:widowControl/>
        <w:numPr>
          <w:ilvl w:val="0"/>
          <w:numId w:val="1"/>
        </w:numPr>
        <w:shd w:val="clear" w:color="auto" w:fill="FFFFFF"/>
        <w:spacing w:before="100" w:beforeAutospacing="1" w:after="100" w:afterAutospacing="1"/>
        <w:ind w:left="315"/>
        <w:jc w:val="left"/>
        <w:rPr>
          <w:rFonts w:ascii="Segoe UI" w:eastAsia="宋体" w:hAnsi="Segoe UI" w:cs="Segoe UI"/>
          <w:color w:val="3E3E3E"/>
          <w:kern w:val="0"/>
          <w:sz w:val="20"/>
          <w:szCs w:val="20"/>
        </w:rPr>
      </w:pPr>
      <w:r w:rsidRPr="00F55AF6">
        <w:rPr>
          <w:rFonts w:ascii="Segoe UI" w:eastAsia="宋体" w:hAnsi="Segoe UI" w:cs="Segoe UI"/>
          <w:color w:val="3E3E3E"/>
          <w:kern w:val="0"/>
          <w:sz w:val="20"/>
          <w:szCs w:val="20"/>
        </w:rPr>
        <w:t xml:space="preserve">adj. </w:t>
      </w:r>
      <w:r w:rsidRPr="00F55AF6">
        <w:rPr>
          <w:rFonts w:ascii="Segoe UI" w:eastAsia="宋体" w:hAnsi="Segoe UI" w:cs="Segoe UI"/>
          <w:color w:val="3E3E3E"/>
          <w:kern w:val="0"/>
          <w:sz w:val="20"/>
          <w:szCs w:val="20"/>
        </w:rPr>
        <w:t>残酷的；野蛮的；</w:t>
      </w:r>
      <w:r w:rsidRPr="00F55AF6">
        <w:rPr>
          <w:rFonts w:ascii="Segoe UI" w:eastAsia="宋体" w:hAnsi="Segoe UI" w:cs="Segoe UI"/>
          <w:b/>
          <w:color w:val="3E3E3E"/>
          <w:kern w:val="0"/>
          <w:sz w:val="20"/>
          <w:szCs w:val="20"/>
        </w:rPr>
        <w:t>狂怒的</w:t>
      </w:r>
      <w:r w:rsidRPr="00F55AF6">
        <w:rPr>
          <w:rFonts w:ascii="Segoe UI" w:eastAsia="宋体" w:hAnsi="Segoe UI" w:cs="Segoe UI"/>
          <w:color w:val="3E3E3E"/>
          <w:kern w:val="0"/>
          <w:sz w:val="20"/>
          <w:szCs w:val="20"/>
        </w:rPr>
        <w:t>；荒凉的</w:t>
      </w:r>
    </w:p>
    <w:p w:rsidR="00F55AF6" w:rsidRPr="00F55AF6" w:rsidRDefault="00F55AF6" w:rsidP="00F55AF6">
      <w:pPr>
        <w:widowControl/>
        <w:numPr>
          <w:ilvl w:val="0"/>
          <w:numId w:val="1"/>
        </w:numPr>
        <w:shd w:val="clear" w:color="auto" w:fill="FFFFFF"/>
        <w:spacing w:before="100" w:beforeAutospacing="1" w:after="100" w:afterAutospacing="1"/>
        <w:ind w:left="315"/>
        <w:jc w:val="left"/>
        <w:rPr>
          <w:rFonts w:ascii="Segoe UI" w:eastAsia="宋体" w:hAnsi="Segoe UI" w:cs="Segoe UI"/>
          <w:color w:val="3E3E3E"/>
          <w:kern w:val="0"/>
          <w:sz w:val="20"/>
          <w:szCs w:val="20"/>
        </w:rPr>
      </w:pPr>
      <w:r w:rsidRPr="00F55AF6">
        <w:rPr>
          <w:rFonts w:ascii="Segoe UI" w:eastAsia="宋体" w:hAnsi="Segoe UI" w:cs="Segoe UI"/>
          <w:color w:val="3E3E3E"/>
          <w:kern w:val="0"/>
          <w:sz w:val="20"/>
          <w:szCs w:val="20"/>
        </w:rPr>
        <w:t xml:space="preserve">n. </w:t>
      </w:r>
      <w:r w:rsidRPr="00F55AF6">
        <w:rPr>
          <w:rFonts w:ascii="Segoe UI" w:eastAsia="宋体" w:hAnsi="Segoe UI" w:cs="Segoe UI"/>
          <w:color w:val="3E3E3E"/>
          <w:kern w:val="0"/>
          <w:sz w:val="20"/>
          <w:szCs w:val="20"/>
        </w:rPr>
        <w:t>未开化的；粗鲁的人；残暴成性的人</w:t>
      </w:r>
    </w:p>
    <w:p w:rsidR="00F55AF6" w:rsidRPr="00F55AF6" w:rsidRDefault="00F55AF6" w:rsidP="00F55AF6">
      <w:pPr>
        <w:widowControl/>
        <w:numPr>
          <w:ilvl w:val="0"/>
          <w:numId w:val="1"/>
        </w:numPr>
        <w:shd w:val="clear" w:color="auto" w:fill="FFFFFF"/>
        <w:spacing w:before="100" w:beforeAutospacing="1" w:after="100" w:afterAutospacing="1"/>
        <w:ind w:left="315"/>
        <w:jc w:val="left"/>
        <w:rPr>
          <w:rFonts w:ascii="Segoe UI" w:eastAsia="宋体" w:hAnsi="Segoe UI" w:cs="Segoe UI"/>
          <w:color w:val="3E3E3E"/>
          <w:kern w:val="0"/>
          <w:sz w:val="20"/>
          <w:szCs w:val="20"/>
        </w:rPr>
      </w:pPr>
      <w:proofErr w:type="spellStart"/>
      <w:proofErr w:type="gramStart"/>
      <w:r w:rsidRPr="00F55AF6">
        <w:rPr>
          <w:rFonts w:ascii="Segoe UI" w:eastAsia="宋体" w:hAnsi="Segoe UI" w:cs="Segoe UI"/>
          <w:color w:val="3E3E3E"/>
          <w:kern w:val="0"/>
          <w:sz w:val="20"/>
          <w:szCs w:val="20"/>
        </w:rPr>
        <w:t>vt</w:t>
      </w:r>
      <w:proofErr w:type="gramEnd"/>
      <w:r w:rsidRPr="00F55AF6">
        <w:rPr>
          <w:rFonts w:ascii="Segoe UI" w:eastAsia="宋体" w:hAnsi="Segoe UI" w:cs="Segoe UI"/>
          <w:color w:val="3E3E3E"/>
          <w:kern w:val="0"/>
          <w:sz w:val="20"/>
          <w:szCs w:val="20"/>
        </w:rPr>
        <w:t>.</w:t>
      </w:r>
      <w:proofErr w:type="spellEnd"/>
      <w:r w:rsidRPr="00F55AF6">
        <w:rPr>
          <w:rFonts w:ascii="Segoe UI" w:eastAsia="宋体" w:hAnsi="Segoe UI" w:cs="Segoe UI"/>
          <w:color w:val="3E3E3E"/>
          <w:kern w:val="0"/>
          <w:sz w:val="20"/>
          <w:szCs w:val="20"/>
        </w:rPr>
        <w:t xml:space="preserve"> </w:t>
      </w:r>
      <w:r w:rsidRPr="00F55AF6">
        <w:rPr>
          <w:rFonts w:ascii="Segoe UI" w:eastAsia="宋体" w:hAnsi="Segoe UI" w:cs="Segoe UI"/>
          <w:color w:val="3E3E3E"/>
          <w:kern w:val="0"/>
          <w:sz w:val="20"/>
          <w:szCs w:val="20"/>
        </w:rPr>
        <w:t>乱咬；粗暴的对待</w:t>
      </w:r>
    </w:p>
  </w:comment>
  <w:comment w:id="5" w:author="MM" w:date="2022-08-11T20:16:00Z" w:initials="M">
    <w:p w:rsidR="00192B37" w:rsidRDefault="00192B37">
      <w:pPr>
        <w:pStyle w:val="a7"/>
        <w:rPr>
          <w:rFonts w:hint="eastAsia"/>
        </w:rPr>
      </w:pPr>
      <w:r>
        <w:rPr>
          <w:rStyle w:val="a6"/>
        </w:rPr>
        <w:annotationRef/>
      </w:r>
      <w:r w:rsidRPr="00192B37">
        <w:rPr>
          <w:rFonts w:hint="eastAsia"/>
        </w:rPr>
        <w:t>英</w:t>
      </w:r>
      <w:r w:rsidRPr="00192B37">
        <w:t xml:space="preserve"> /'</w:t>
      </w:r>
      <w:proofErr w:type="spellStart"/>
      <w:r w:rsidRPr="00192B37">
        <w:t>tɜːnəraʊnd</w:t>
      </w:r>
      <w:proofErr w:type="spellEnd"/>
      <w:r w:rsidRPr="00192B37">
        <w:t>/</w:t>
      </w:r>
    </w:p>
    <w:p w:rsidR="00192B37" w:rsidRPr="00192B37" w:rsidRDefault="00192B37" w:rsidP="00192B37">
      <w:pPr>
        <w:widowControl/>
        <w:numPr>
          <w:ilvl w:val="0"/>
          <w:numId w:val="2"/>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192B37">
        <w:rPr>
          <w:rFonts w:ascii="Segoe UI" w:eastAsia="宋体" w:hAnsi="Segoe UI" w:cs="Segoe UI"/>
          <w:i/>
          <w:iCs/>
          <w:color w:val="202124"/>
          <w:kern w:val="0"/>
          <w:sz w:val="20"/>
          <w:szCs w:val="20"/>
        </w:rPr>
        <w:t>n.</w:t>
      </w:r>
      <w:r w:rsidRPr="00192B37">
        <w:rPr>
          <w:rFonts w:ascii="Segoe UI" w:eastAsia="宋体" w:hAnsi="Segoe UI" w:cs="Segoe UI"/>
          <w:color w:val="202124"/>
          <w:kern w:val="0"/>
          <w:sz w:val="20"/>
          <w:szCs w:val="20"/>
        </w:rPr>
        <w:t> </w:t>
      </w:r>
      <w:r w:rsidRPr="00192B37">
        <w:rPr>
          <w:rFonts w:ascii="Segoe UI" w:eastAsia="宋体" w:hAnsi="Segoe UI" w:cs="Segoe UI"/>
          <w:color w:val="202124"/>
          <w:kern w:val="0"/>
          <w:sz w:val="20"/>
          <w:szCs w:val="20"/>
        </w:rPr>
        <w:t>车辆回转场</w:t>
      </w:r>
    </w:p>
    <w:p w:rsidR="00192B37" w:rsidRPr="00192B37" w:rsidRDefault="00192B37" w:rsidP="00192B37">
      <w:pPr>
        <w:widowControl/>
        <w:numPr>
          <w:ilvl w:val="0"/>
          <w:numId w:val="2"/>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192B37">
        <w:rPr>
          <w:rFonts w:ascii="Segoe UI" w:eastAsia="宋体" w:hAnsi="Segoe UI" w:cs="Segoe UI"/>
          <w:color w:val="202124"/>
          <w:kern w:val="0"/>
          <w:sz w:val="20"/>
          <w:szCs w:val="20"/>
        </w:rPr>
        <w:t>(</w:t>
      </w:r>
      <w:r w:rsidRPr="00192B37">
        <w:rPr>
          <w:rFonts w:ascii="Segoe UI" w:eastAsia="宋体" w:hAnsi="Segoe UI" w:cs="Segoe UI"/>
          <w:color w:val="202124"/>
          <w:kern w:val="0"/>
          <w:sz w:val="20"/>
          <w:szCs w:val="20"/>
        </w:rPr>
        <w:t>为给飞机检修和加油之类使其重新进入飞行状态所需的</w:t>
      </w:r>
      <w:r w:rsidRPr="00192B37">
        <w:rPr>
          <w:rFonts w:ascii="Segoe UI" w:eastAsia="宋体" w:hAnsi="Segoe UI" w:cs="Segoe UI"/>
          <w:color w:val="202124"/>
          <w:kern w:val="0"/>
          <w:sz w:val="20"/>
          <w:szCs w:val="20"/>
        </w:rPr>
        <w:t>)</w:t>
      </w:r>
      <w:r w:rsidRPr="00192B37">
        <w:rPr>
          <w:rFonts w:ascii="Segoe UI" w:eastAsia="宋体" w:hAnsi="Segoe UI" w:cs="Segoe UI"/>
          <w:color w:val="202124"/>
          <w:kern w:val="0"/>
          <w:sz w:val="20"/>
          <w:szCs w:val="20"/>
        </w:rPr>
        <w:t>周转时间</w:t>
      </w:r>
    </w:p>
  </w:comment>
  <w:comment w:id="6" w:author="MM" w:date="2022-08-11T20:16:00Z" w:initials="M">
    <w:p w:rsidR="00192B37" w:rsidRDefault="00192B37">
      <w:pPr>
        <w:pStyle w:val="a7"/>
        <w:rPr>
          <w:rFonts w:hint="eastAsia"/>
        </w:rPr>
      </w:pPr>
      <w:r>
        <w:rPr>
          <w:rStyle w:val="a6"/>
        </w:rPr>
        <w:annotationRef/>
      </w:r>
      <w:r w:rsidRPr="00192B37">
        <w:rPr>
          <w:rFonts w:hint="eastAsia"/>
        </w:rPr>
        <w:t>英</w:t>
      </w:r>
      <w:r w:rsidRPr="00192B37">
        <w:t xml:space="preserve"> /</w:t>
      </w:r>
      <w:proofErr w:type="spellStart"/>
      <w:r w:rsidRPr="00192B37">
        <w:t>prə'pɔːʃ</w:t>
      </w:r>
      <w:proofErr w:type="spellEnd"/>
      <w:r w:rsidRPr="00192B37">
        <w:t>(ə)n/</w:t>
      </w:r>
    </w:p>
    <w:p w:rsidR="00192B37" w:rsidRPr="00192B37" w:rsidRDefault="00192B37" w:rsidP="00192B37">
      <w:pPr>
        <w:widowControl/>
        <w:numPr>
          <w:ilvl w:val="0"/>
          <w:numId w:val="3"/>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192B37">
        <w:rPr>
          <w:rFonts w:ascii="Segoe UI" w:eastAsia="宋体" w:hAnsi="Segoe UI" w:cs="Segoe UI"/>
          <w:i/>
          <w:iCs/>
          <w:color w:val="202124"/>
          <w:kern w:val="0"/>
          <w:sz w:val="20"/>
          <w:szCs w:val="20"/>
        </w:rPr>
        <w:t>n.</w:t>
      </w:r>
      <w:r w:rsidRPr="00192B37">
        <w:rPr>
          <w:rFonts w:ascii="Segoe UI" w:eastAsia="宋体" w:hAnsi="Segoe UI" w:cs="Segoe UI"/>
          <w:color w:val="202124"/>
          <w:kern w:val="0"/>
          <w:sz w:val="20"/>
          <w:szCs w:val="20"/>
        </w:rPr>
        <w:t> </w:t>
      </w:r>
      <w:r w:rsidRPr="00192B37">
        <w:rPr>
          <w:rFonts w:ascii="Segoe UI" w:eastAsia="宋体" w:hAnsi="Segoe UI" w:cs="Segoe UI"/>
          <w:color w:val="202124"/>
          <w:kern w:val="0"/>
          <w:sz w:val="20"/>
          <w:szCs w:val="20"/>
        </w:rPr>
        <w:t>均衡；相称，协调</w:t>
      </w:r>
    </w:p>
    <w:p w:rsidR="00192B37" w:rsidRPr="00192B37" w:rsidRDefault="00192B37" w:rsidP="00192B37">
      <w:pPr>
        <w:widowControl/>
        <w:numPr>
          <w:ilvl w:val="0"/>
          <w:numId w:val="3"/>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192B37">
        <w:rPr>
          <w:rFonts w:ascii="Segoe UI" w:eastAsia="宋体" w:hAnsi="Segoe UI" w:cs="Segoe UI"/>
          <w:color w:val="202124"/>
          <w:kern w:val="0"/>
          <w:sz w:val="20"/>
          <w:szCs w:val="20"/>
        </w:rPr>
        <w:t>一物与他物在数量、大小等方面的关系；比例</w:t>
      </w:r>
    </w:p>
    <w:p w:rsidR="00192B37" w:rsidRPr="00192B37" w:rsidRDefault="00192B37" w:rsidP="00192B37">
      <w:pPr>
        <w:widowControl/>
        <w:numPr>
          <w:ilvl w:val="0"/>
          <w:numId w:val="3"/>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192B37">
        <w:rPr>
          <w:rFonts w:ascii="Segoe UI" w:eastAsia="宋体" w:hAnsi="Segoe UI" w:cs="Segoe UI"/>
          <w:color w:val="202124"/>
          <w:kern w:val="0"/>
          <w:sz w:val="20"/>
          <w:szCs w:val="20"/>
        </w:rPr>
        <w:t>部分；份儿</w:t>
      </w:r>
    </w:p>
  </w:comment>
  <w:comment w:id="7" w:author="MM" w:date="2022-08-11T20:19:00Z" w:initials="M">
    <w:p w:rsidR="00192B37" w:rsidRDefault="00192B37">
      <w:pPr>
        <w:pStyle w:val="a7"/>
        <w:rPr>
          <w:rFonts w:hint="eastAsia"/>
        </w:rPr>
      </w:pPr>
      <w:r>
        <w:rPr>
          <w:rStyle w:val="a6"/>
        </w:rPr>
        <w:annotationRef/>
      </w:r>
      <w:r w:rsidRPr="00192B37">
        <w:rPr>
          <w:rFonts w:hint="eastAsia"/>
        </w:rPr>
        <w:t>英</w:t>
      </w:r>
      <w:r w:rsidRPr="00192B37">
        <w:t xml:space="preserve"> /'</w:t>
      </w:r>
      <w:proofErr w:type="spellStart"/>
      <w:r w:rsidRPr="00192B37">
        <w:t>tɒrɪd</w:t>
      </w:r>
      <w:proofErr w:type="spellEnd"/>
      <w:r w:rsidRPr="00192B37">
        <w:t>/</w:t>
      </w:r>
    </w:p>
    <w:p w:rsidR="00192B37" w:rsidRDefault="005538DD">
      <w:pPr>
        <w:pStyle w:val="a7"/>
      </w:pPr>
      <w:proofErr w:type="gramStart"/>
      <w:r w:rsidRPr="005538DD">
        <w:rPr>
          <w:rFonts w:hint="eastAsia"/>
        </w:rPr>
        <w:t>torrid</w:t>
      </w:r>
      <w:proofErr w:type="gramEnd"/>
      <w:r w:rsidRPr="005538DD">
        <w:rPr>
          <w:rFonts w:hint="eastAsia"/>
        </w:rPr>
        <w:t xml:space="preserve"> adj. giving off intense heat adj. 1</w:t>
      </w:r>
      <w:r w:rsidRPr="005538DD">
        <w:rPr>
          <w:rFonts w:hint="eastAsia"/>
        </w:rPr>
        <w:t>）热情的；火热的</w:t>
      </w:r>
      <w:r w:rsidRPr="005538DD">
        <w:rPr>
          <w:rFonts w:hint="eastAsia"/>
        </w:rPr>
        <w:t xml:space="preserve"> 2</w:t>
      </w:r>
      <w:r w:rsidRPr="005538DD">
        <w:rPr>
          <w:rFonts w:hint="eastAsia"/>
        </w:rPr>
        <w:t>）艰难的</w:t>
      </w:r>
    </w:p>
  </w:comment>
  <w:comment w:id="8" w:author="MM" w:date="2022-08-11T20:29:00Z" w:initials="M">
    <w:p w:rsidR="00252136" w:rsidRDefault="00252136">
      <w:pPr>
        <w:pStyle w:val="a7"/>
        <w:rPr>
          <w:rFonts w:hint="eastAsia"/>
        </w:rPr>
      </w:pPr>
      <w:r>
        <w:rPr>
          <w:rStyle w:val="a6"/>
        </w:rPr>
        <w:annotationRef/>
      </w:r>
      <w:r w:rsidRPr="00252136">
        <w:rPr>
          <w:rFonts w:hint="eastAsia"/>
        </w:rPr>
        <w:t>英</w:t>
      </w:r>
      <w:r w:rsidRPr="00252136">
        <w:t xml:space="preserve"> /</w:t>
      </w:r>
      <w:proofErr w:type="spellStart"/>
      <w:r w:rsidRPr="00252136">
        <w:t>kəʊ'ɪnsɪd</w:t>
      </w:r>
      <w:proofErr w:type="spellEnd"/>
      <w:r w:rsidRPr="00252136">
        <w:t>(ə)</w:t>
      </w:r>
      <w:proofErr w:type="spellStart"/>
      <w:r w:rsidRPr="00252136">
        <w:t>nt</w:t>
      </w:r>
      <w:proofErr w:type="spellEnd"/>
      <w:r w:rsidRPr="00252136">
        <w:t>/</w:t>
      </w:r>
    </w:p>
    <w:p w:rsidR="00252136" w:rsidRPr="00252136" w:rsidRDefault="00252136" w:rsidP="00252136">
      <w:pPr>
        <w:widowControl/>
        <w:numPr>
          <w:ilvl w:val="0"/>
          <w:numId w:val="4"/>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252136">
        <w:rPr>
          <w:rFonts w:ascii="Segoe UI" w:eastAsia="宋体" w:hAnsi="Segoe UI" w:cs="Segoe UI"/>
          <w:i/>
          <w:iCs/>
          <w:color w:val="202124"/>
          <w:kern w:val="0"/>
          <w:sz w:val="20"/>
          <w:szCs w:val="20"/>
        </w:rPr>
        <w:t>adj.</w:t>
      </w:r>
      <w:r w:rsidRPr="00252136">
        <w:rPr>
          <w:rFonts w:ascii="Segoe UI" w:eastAsia="宋体" w:hAnsi="Segoe UI" w:cs="Segoe UI"/>
          <w:color w:val="202124"/>
          <w:kern w:val="0"/>
          <w:sz w:val="20"/>
          <w:szCs w:val="20"/>
        </w:rPr>
        <w:t> &lt;</w:t>
      </w:r>
      <w:r w:rsidRPr="00252136">
        <w:rPr>
          <w:rFonts w:ascii="Segoe UI" w:eastAsia="宋体" w:hAnsi="Segoe UI" w:cs="Segoe UI"/>
          <w:color w:val="202124"/>
          <w:kern w:val="0"/>
          <w:sz w:val="20"/>
          <w:szCs w:val="20"/>
        </w:rPr>
        <w:t>正</w:t>
      </w:r>
      <w:r w:rsidRPr="00252136">
        <w:rPr>
          <w:rFonts w:ascii="Segoe UI" w:eastAsia="宋体" w:hAnsi="Segoe UI" w:cs="Segoe UI"/>
          <w:color w:val="202124"/>
          <w:kern w:val="0"/>
          <w:sz w:val="20"/>
          <w:szCs w:val="20"/>
        </w:rPr>
        <w:t>&gt;</w:t>
      </w:r>
      <w:r w:rsidRPr="00252136">
        <w:rPr>
          <w:rFonts w:ascii="Segoe UI" w:eastAsia="宋体" w:hAnsi="Segoe UI" w:cs="Segoe UI"/>
          <w:color w:val="202124"/>
          <w:kern w:val="0"/>
          <w:sz w:val="20"/>
          <w:szCs w:val="20"/>
        </w:rPr>
        <w:t>同时发生的</w:t>
      </w:r>
      <w:r w:rsidRPr="00252136">
        <w:rPr>
          <w:rFonts w:ascii="Segoe UI" w:eastAsia="宋体" w:hAnsi="Segoe UI" w:cs="Segoe UI"/>
          <w:color w:val="202124"/>
          <w:kern w:val="0"/>
          <w:sz w:val="20"/>
          <w:szCs w:val="20"/>
        </w:rPr>
        <w:t>;(</w:t>
      </w:r>
      <w:r w:rsidRPr="00252136">
        <w:rPr>
          <w:rFonts w:ascii="Segoe UI" w:eastAsia="宋体" w:hAnsi="Segoe UI" w:cs="Segoe UI"/>
          <w:color w:val="202124"/>
          <w:kern w:val="0"/>
          <w:sz w:val="20"/>
          <w:szCs w:val="20"/>
        </w:rPr>
        <w:t>时间上</w:t>
      </w:r>
      <w:r w:rsidRPr="00252136">
        <w:rPr>
          <w:rFonts w:ascii="Segoe UI" w:eastAsia="宋体" w:hAnsi="Segoe UI" w:cs="Segoe UI"/>
          <w:color w:val="202124"/>
          <w:kern w:val="0"/>
          <w:sz w:val="20"/>
          <w:szCs w:val="20"/>
        </w:rPr>
        <w:t>)</w:t>
      </w:r>
      <w:r w:rsidRPr="00252136">
        <w:rPr>
          <w:rFonts w:ascii="Segoe UI" w:eastAsia="宋体" w:hAnsi="Segoe UI" w:cs="Segoe UI"/>
          <w:color w:val="202124"/>
          <w:kern w:val="0"/>
          <w:sz w:val="20"/>
          <w:szCs w:val="20"/>
        </w:rPr>
        <w:t>巧合的</w:t>
      </w:r>
    </w:p>
    <w:p w:rsidR="00252136" w:rsidRPr="00252136" w:rsidRDefault="00252136" w:rsidP="00252136">
      <w:pPr>
        <w:widowControl/>
        <w:numPr>
          <w:ilvl w:val="0"/>
          <w:numId w:val="4"/>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252136">
        <w:rPr>
          <w:rFonts w:ascii="Segoe UI" w:eastAsia="宋体" w:hAnsi="Segoe UI" w:cs="Segoe UI"/>
          <w:color w:val="202124"/>
          <w:kern w:val="0"/>
          <w:sz w:val="20"/>
          <w:szCs w:val="20"/>
        </w:rPr>
        <w:t>相符的</w:t>
      </w:r>
      <w:r w:rsidRPr="00252136">
        <w:rPr>
          <w:rFonts w:ascii="Segoe UI" w:eastAsia="宋体" w:hAnsi="Segoe UI" w:cs="Segoe UI"/>
          <w:color w:val="202124"/>
          <w:kern w:val="0"/>
          <w:sz w:val="20"/>
          <w:szCs w:val="20"/>
        </w:rPr>
        <w:t>;</w:t>
      </w:r>
      <w:r w:rsidRPr="00252136">
        <w:rPr>
          <w:rFonts w:ascii="Segoe UI" w:eastAsia="宋体" w:hAnsi="Segoe UI" w:cs="Segoe UI"/>
          <w:color w:val="202124"/>
          <w:kern w:val="0"/>
          <w:sz w:val="20"/>
          <w:szCs w:val="20"/>
        </w:rPr>
        <w:t>一致的</w:t>
      </w:r>
    </w:p>
  </w:comment>
  <w:comment w:id="9" w:author="MM" w:date="2022-08-11T20:29:00Z" w:initials="M">
    <w:p w:rsidR="00252136" w:rsidRDefault="00252136">
      <w:pPr>
        <w:pStyle w:val="a7"/>
        <w:rPr>
          <w:rFonts w:hint="eastAsia"/>
        </w:rPr>
      </w:pPr>
      <w:r>
        <w:rPr>
          <w:rStyle w:val="a6"/>
        </w:rPr>
        <w:annotationRef/>
      </w:r>
      <w:r w:rsidRPr="00252136">
        <w:rPr>
          <w:rFonts w:hint="eastAsia"/>
        </w:rPr>
        <w:t>英</w:t>
      </w:r>
      <w:r w:rsidRPr="00252136">
        <w:t xml:space="preserve"> /'</w:t>
      </w:r>
      <w:proofErr w:type="spellStart"/>
      <w:r w:rsidRPr="00252136">
        <w:t>bəulstəriŋ</w:t>
      </w:r>
      <w:proofErr w:type="spellEnd"/>
      <w:r w:rsidRPr="00252136">
        <w:t>/</w:t>
      </w:r>
    </w:p>
    <w:p w:rsidR="00252136" w:rsidRDefault="00252136">
      <w:pPr>
        <w:pStyle w:val="a7"/>
      </w:pPr>
      <w:r w:rsidRPr="00252136">
        <w:rPr>
          <w:rFonts w:hint="eastAsia"/>
        </w:rPr>
        <w:t>支撑</w:t>
      </w:r>
      <w:r w:rsidRPr="00252136">
        <w:rPr>
          <w:rFonts w:hint="eastAsia"/>
        </w:rPr>
        <w:t>,</w:t>
      </w:r>
      <w:r w:rsidRPr="00252136">
        <w:rPr>
          <w:rFonts w:hint="eastAsia"/>
        </w:rPr>
        <w:t>支持</w:t>
      </w:r>
    </w:p>
  </w:comment>
  <w:comment w:id="10" w:author="MM" w:date="2022-08-11T20:31:00Z" w:initials="M">
    <w:p w:rsidR="00252136" w:rsidRDefault="00252136">
      <w:pPr>
        <w:pStyle w:val="a7"/>
        <w:rPr>
          <w:rFonts w:hint="eastAsia"/>
        </w:rPr>
      </w:pPr>
      <w:r>
        <w:rPr>
          <w:rStyle w:val="a6"/>
        </w:rPr>
        <w:annotationRef/>
      </w:r>
      <w:r w:rsidRPr="00252136">
        <w:rPr>
          <w:rFonts w:hint="eastAsia"/>
        </w:rPr>
        <w:t>英</w:t>
      </w:r>
      <w:r w:rsidRPr="00252136">
        <w:t xml:space="preserve"> /</w:t>
      </w:r>
      <w:proofErr w:type="spellStart"/>
      <w:r w:rsidRPr="00252136">
        <w:t>pɔːt'fəʊlɪəʊ</w:t>
      </w:r>
      <w:proofErr w:type="spellEnd"/>
      <w:r w:rsidRPr="00252136">
        <w:t>/</w:t>
      </w:r>
    </w:p>
    <w:p w:rsidR="00252136" w:rsidRPr="00252136" w:rsidRDefault="00252136" w:rsidP="00252136">
      <w:pPr>
        <w:widowControl/>
        <w:numPr>
          <w:ilvl w:val="0"/>
          <w:numId w:val="5"/>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252136">
        <w:rPr>
          <w:rFonts w:ascii="Segoe UI" w:eastAsia="宋体" w:hAnsi="Segoe UI" w:cs="Segoe UI"/>
          <w:i/>
          <w:iCs/>
          <w:color w:val="202124"/>
          <w:kern w:val="0"/>
          <w:sz w:val="20"/>
          <w:szCs w:val="20"/>
        </w:rPr>
        <w:t>n.</w:t>
      </w:r>
      <w:r w:rsidRPr="00252136">
        <w:rPr>
          <w:rFonts w:ascii="Segoe UI" w:eastAsia="宋体" w:hAnsi="Segoe UI" w:cs="Segoe UI"/>
          <w:color w:val="202124"/>
          <w:kern w:val="0"/>
          <w:sz w:val="20"/>
          <w:szCs w:val="20"/>
        </w:rPr>
        <w:t> </w:t>
      </w:r>
      <w:r w:rsidRPr="00252136">
        <w:rPr>
          <w:rFonts w:ascii="Segoe UI" w:eastAsia="宋体" w:hAnsi="Segoe UI" w:cs="Segoe UI"/>
          <w:color w:val="202124"/>
          <w:kern w:val="0"/>
          <w:sz w:val="20"/>
          <w:szCs w:val="20"/>
        </w:rPr>
        <w:t>公事包</w:t>
      </w:r>
      <w:r w:rsidRPr="00252136">
        <w:rPr>
          <w:rFonts w:ascii="Segoe UI" w:eastAsia="宋体" w:hAnsi="Segoe UI" w:cs="Segoe UI"/>
          <w:color w:val="202124"/>
          <w:kern w:val="0"/>
          <w:sz w:val="20"/>
          <w:szCs w:val="20"/>
        </w:rPr>
        <w:t xml:space="preserve">, </w:t>
      </w:r>
      <w:r w:rsidRPr="00252136">
        <w:rPr>
          <w:rFonts w:ascii="Segoe UI" w:eastAsia="宋体" w:hAnsi="Segoe UI" w:cs="Segoe UI"/>
          <w:color w:val="202124"/>
          <w:kern w:val="0"/>
          <w:sz w:val="20"/>
          <w:szCs w:val="20"/>
        </w:rPr>
        <w:t>文件夹</w:t>
      </w:r>
    </w:p>
    <w:p w:rsidR="00252136" w:rsidRPr="00252136" w:rsidRDefault="00252136" w:rsidP="00252136">
      <w:pPr>
        <w:widowControl/>
        <w:numPr>
          <w:ilvl w:val="0"/>
          <w:numId w:val="5"/>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252136">
        <w:rPr>
          <w:rFonts w:ascii="Segoe UI" w:eastAsia="宋体" w:hAnsi="Segoe UI" w:cs="Segoe UI"/>
          <w:color w:val="202124"/>
          <w:kern w:val="0"/>
          <w:sz w:val="20"/>
          <w:szCs w:val="20"/>
        </w:rPr>
        <w:t>投资组合</w:t>
      </w:r>
    </w:p>
    <w:p w:rsidR="00252136" w:rsidRPr="00252136" w:rsidRDefault="00252136" w:rsidP="00252136">
      <w:pPr>
        <w:widowControl/>
        <w:numPr>
          <w:ilvl w:val="0"/>
          <w:numId w:val="5"/>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252136">
        <w:rPr>
          <w:rFonts w:ascii="Segoe UI" w:eastAsia="宋体" w:hAnsi="Segoe UI" w:cs="Segoe UI"/>
          <w:color w:val="202124"/>
          <w:kern w:val="0"/>
          <w:sz w:val="20"/>
          <w:szCs w:val="20"/>
        </w:rPr>
        <w:t>大臣或部长的职位或职责</w:t>
      </w:r>
    </w:p>
  </w:comment>
  <w:comment w:id="11" w:author="MM" w:date="2022-08-11T20:31:00Z" w:initials="M">
    <w:p w:rsidR="00252136" w:rsidRDefault="00252136">
      <w:pPr>
        <w:pStyle w:val="a7"/>
        <w:rPr>
          <w:rFonts w:hint="eastAsia"/>
        </w:rPr>
      </w:pPr>
      <w:r>
        <w:rPr>
          <w:rStyle w:val="a6"/>
        </w:rPr>
        <w:annotationRef/>
      </w:r>
      <w:r w:rsidRPr="00252136">
        <w:rPr>
          <w:rFonts w:hint="eastAsia"/>
        </w:rPr>
        <w:t>英</w:t>
      </w:r>
      <w:r w:rsidRPr="00252136">
        <w:t xml:space="preserve"> /'k</w:t>
      </w:r>
      <w:r w:rsidRPr="00252136">
        <w:rPr>
          <w:rFonts w:hint="eastAsia"/>
        </w:rPr>
        <w:t>ɑ</w:t>
      </w:r>
      <w:proofErr w:type="spellStart"/>
      <w:r w:rsidRPr="00252136">
        <w:t>nvɝsli</w:t>
      </w:r>
      <w:proofErr w:type="spellEnd"/>
      <w:r w:rsidRPr="00252136">
        <w:t>/</w:t>
      </w:r>
    </w:p>
    <w:p w:rsidR="00252136" w:rsidRDefault="00252136">
      <w:pPr>
        <w:pStyle w:val="a7"/>
      </w:pPr>
      <w:proofErr w:type="gramStart"/>
      <w:r w:rsidRPr="00252136">
        <w:rPr>
          <w:rFonts w:hint="eastAsia"/>
        </w:rPr>
        <w:t>adv</w:t>
      </w:r>
      <w:proofErr w:type="gramEnd"/>
      <w:r w:rsidRPr="00252136">
        <w:rPr>
          <w:rFonts w:hint="eastAsia"/>
        </w:rPr>
        <w:t xml:space="preserve">. </w:t>
      </w:r>
      <w:r w:rsidRPr="00252136">
        <w:rPr>
          <w:rFonts w:hint="eastAsia"/>
        </w:rPr>
        <w:t>相反地</w:t>
      </w:r>
      <w:r w:rsidRPr="00252136">
        <w:rPr>
          <w:rFonts w:hint="eastAsia"/>
        </w:rPr>
        <w:t xml:space="preserve">, </w:t>
      </w:r>
      <w:r w:rsidRPr="00252136">
        <w:rPr>
          <w:rFonts w:hint="eastAsia"/>
        </w:rPr>
        <w:t>颠倒地</w:t>
      </w:r>
    </w:p>
  </w:comment>
  <w:comment w:id="12" w:author="MM" w:date="2022-08-11T20:31:00Z" w:initials="M">
    <w:p w:rsidR="00252136" w:rsidRPr="00252136" w:rsidRDefault="00252136" w:rsidP="00252136">
      <w:pPr>
        <w:widowControl/>
        <w:numPr>
          <w:ilvl w:val="0"/>
          <w:numId w:val="6"/>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Pr>
          <w:rStyle w:val="a6"/>
        </w:rPr>
        <w:annotationRef/>
      </w:r>
      <w:proofErr w:type="spellStart"/>
      <w:proofErr w:type="gramStart"/>
      <w:r w:rsidRPr="00252136">
        <w:rPr>
          <w:rFonts w:ascii="Segoe UI" w:eastAsia="宋体" w:hAnsi="Segoe UI" w:cs="Segoe UI"/>
          <w:i/>
          <w:iCs/>
          <w:color w:val="202124"/>
          <w:kern w:val="0"/>
          <w:sz w:val="20"/>
          <w:szCs w:val="20"/>
        </w:rPr>
        <w:t>vt</w:t>
      </w:r>
      <w:proofErr w:type="gramEnd"/>
      <w:r w:rsidRPr="00252136">
        <w:rPr>
          <w:rFonts w:ascii="Segoe UI" w:eastAsia="宋体" w:hAnsi="Segoe UI" w:cs="Segoe UI"/>
          <w:i/>
          <w:iCs/>
          <w:color w:val="202124"/>
          <w:kern w:val="0"/>
          <w:sz w:val="20"/>
          <w:szCs w:val="20"/>
        </w:rPr>
        <w:t>.</w:t>
      </w:r>
      <w:proofErr w:type="spellEnd"/>
      <w:r w:rsidRPr="00252136">
        <w:rPr>
          <w:rFonts w:ascii="Segoe UI" w:eastAsia="宋体" w:hAnsi="Segoe UI" w:cs="Segoe UI"/>
          <w:color w:val="202124"/>
          <w:kern w:val="0"/>
          <w:sz w:val="20"/>
          <w:szCs w:val="20"/>
        </w:rPr>
        <w:t> </w:t>
      </w:r>
      <w:r w:rsidRPr="00252136">
        <w:rPr>
          <w:rFonts w:ascii="Segoe UI" w:eastAsia="宋体" w:hAnsi="Segoe UI" w:cs="Segoe UI"/>
          <w:color w:val="202124"/>
          <w:kern w:val="0"/>
          <w:sz w:val="20"/>
          <w:szCs w:val="20"/>
        </w:rPr>
        <w:t>浸，蘸</w:t>
      </w:r>
    </w:p>
    <w:p w:rsidR="00252136" w:rsidRPr="00252136" w:rsidRDefault="00252136" w:rsidP="00252136">
      <w:pPr>
        <w:widowControl/>
        <w:numPr>
          <w:ilvl w:val="0"/>
          <w:numId w:val="6"/>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252136">
        <w:rPr>
          <w:rFonts w:ascii="Segoe UI" w:eastAsia="宋体" w:hAnsi="Segoe UI" w:cs="Segoe UI"/>
          <w:color w:val="202124"/>
          <w:kern w:val="0"/>
          <w:sz w:val="20"/>
          <w:szCs w:val="20"/>
        </w:rPr>
        <w:t>洗药水浴</w:t>
      </w:r>
    </w:p>
    <w:p w:rsidR="00252136" w:rsidRPr="00252136" w:rsidRDefault="00252136" w:rsidP="00252136">
      <w:pPr>
        <w:widowControl/>
        <w:numPr>
          <w:ilvl w:val="0"/>
          <w:numId w:val="6"/>
        </w:numPr>
        <w:shd w:val="clear" w:color="auto" w:fill="FFFFFF"/>
        <w:spacing w:before="100" w:beforeAutospacing="1" w:after="100" w:afterAutospacing="1"/>
        <w:ind w:left="450"/>
        <w:jc w:val="left"/>
        <w:rPr>
          <w:rFonts w:ascii="Segoe UI" w:eastAsia="宋体" w:hAnsi="Segoe UI" w:cs="Segoe UI"/>
          <w:color w:val="202124"/>
          <w:kern w:val="0"/>
          <w:sz w:val="20"/>
          <w:szCs w:val="20"/>
        </w:rPr>
      </w:pPr>
      <w:proofErr w:type="spellStart"/>
      <w:proofErr w:type="gramStart"/>
      <w:r w:rsidRPr="00252136">
        <w:rPr>
          <w:rFonts w:ascii="Segoe UI" w:eastAsia="宋体" w:hAnsi="Segoe UI" w:cs="Segoe UI"/>
          <w:i/>
          <w:iCs/>
          <w:color w:val="202124"/>
          <w:kern w:val="0"/>
          <w:sz w:val="20"/>
          <w:szCs w:val="20"/>
        </w:rPr>
        <w:t>vt</w:t>
      </w:r>
      <w:proofErr w:type="gramEnd"/>
      <w:r w:rsidRPr="00252136">
        <w:rPr>
          <w:rFonts w:ascii="Segoe UI" w:eastAsia="宋体" w:hAnsi="Segoe UI" w:cs="Segoe UI"/>
          <w:i/>
          <w:iCs/>
          <w:color w:val="202124"/>
          <w:kern w:val="0"/>
          <w:sz w:val="20"/>
          <w:szCs w:val="20"/>
        </w:rPr>
        <w:t>.</w:t>
      </w:r>
      <w:proofErr w:type="spellEnd"/>
      <w:r w:rsidRPr="00252136">
        <w:rPr>
          <w:rFonts w:ascii="Segoe UI" w:eastAsia="宋体" w:hAnsi="Segoe UI" w:cs="Segoe UI"/>
          <w:i/>
          <w:iCs/>
          <w:color w:val="202124"/>
          <w:kern w:val="0"/>
          <w:sz w:val="20"/>
          <w:szCs w:val="20"/>
        </w:rPr>
        <w:t xml:space="preserve"> &amp; </w:t>
      </w:r>
      <w:proofErr w:type="gramStart"/>
      <w:r w:rsidRPr="00252136">
        <w:rPr>
          <w:rFonts w:ascii="Segoe UI" w:eastAsia="宋体" w:hAnsi="Segoe UI" w:cs="Segoe UI"/>
          <w:i/>
          <w:iCs/>
          <w:color w:val="202124"/>
          <w:kern w:val="0"/>
          <w:sz w:val="20"/>
          <w:szCs w:val="20"/>
        </w:rPr>
        <w:t>vi</w:t>
      </w:r>
      <w:proofErr w:type="gramEnd"/>
      <w:r w:rsidRPr="00252136">
        <w:rPr>
          <w:rFonts w:ascii="Segoe UI" w:eastAsia="宋体" w:hAnsi="Segoe UI" w:cs="Segoe UI"/>
          <w:i/>
          <w:iCs/>
          <w:color w:val="202124"/>
          <w:kern w:val="0"/>
          <w:sz w:val="20"/>
          <w:szCs w:val="20"/>
        </w:rPr>
        <w:t>.</w:t>
      </w:r>
      <w:r w:rsidRPr="00252136">
        <w:rPr>
          <w:rFonts w:ascii="Segoe UI" w:eastAsia="宋体" w:hAnsi="Segoe UI" w:cs="Segoe UI"/>
          <w:color w:val="202124"/>
          <w:kern w:val="0"/>
          <w:sz w:val="20"/>
          <w:szCs w:val="20"/>
        </w:rPr>
        <w:t> (</w:t>
      </w:r>
      <w:r w:rsidRPr="00252136">
        <w:rPr>
          <w:rFonts w:ascii="Segoe UI" w:eastAsia="宋体" w:hAnsi="Segoe UI" w:cs="Segoe UI"/>
          <w:color w:val="202124"/>
          <w:kern w:val="0"/>
          <w:sz w:val="20"/>
          <w:szCs w:val="20"/>
        </w:rPr>
        <w:t>使</w:t>
      </w:r>
      <w:r w:rsidRPr="00252136">
        <w:rPr>
          <w:rFonts w:ascii="Segoe UI" w:eastAsia="宋体" w:hAnsi="Segoe UI" w:cs="Segoe UI"/>
          <w:color w:val="202124"/>
          <w:kern w:val="0"/>
          <w:sz w:val="20"/>
          <w:szCs w:val="20"/>
        </w:rPr>
        <w:t>)</w:t>
      </w:r>
      <w:r w:rsidRPr="00252136">
        <w:rPr>
          <w:rFonts w:ascii="Segoe UI" w:eastAsia="宋体" w:hAnsi="Segoe UI" w:cs="Segoe UI"/>
          <w:color w:val="202124"/>
          <w:kern w:val="0"/>
          <w:sz w:val="20"/>
          <w:szCs w:val="20"/>
        </w:rPr>
        <w:t>微降，</w:t>
      </w:r>
      <w:r w:rsidRPr="00252136">
        <w:rPr>
          <w:rFonts w:ascii="Segoe UI" w:eastAsia="宋体" w:hAnsi="Segoe UI" w:cs="Segoe UI"/>
          <w:color w:val="202124"/>
          <w:kern w:val="0"/>
          <w:sz w:val="20"/>
          <w:szCs w:val="20"/>
        </w:rPr>
        <w:t>(</w:t>
      </w:r>
      <w:r w:rsidRPr="00252136">
        <w:rPr>
          <w:rFonts w:ascii="Segoe UI" w:eastAsia="宋体" w:hAnsi="Segoe UI" w:cs="Segoe UI"/>
          <w:color w:val="202124"/>
          <w:kern w:val="0"/>
          <w:sz w:val="20"/>
          <w:szCs w:val="20"/>
        </w:rPr>
        <w:t>使</w:t>
      </w:r>
      <w:r w:rsidRPr="00252136">
        <w:rPr>
          <w:rFonts w:ascii="Segoe UI" w:eastAsia="宋体" w:hAnsi="Segoe UI" w:cs="Segoe UI"/>
          <w:color w:val="202124"/>
          <w:kern w:val="0"/>
          <w:sz w:val="20"/>
          <w:szCs w:val="20"/>
        </w:rPr>
        <w:t>)</w:t>
      </w:r>
      <w:r w:rsidRPr="00252136">
        <w:rPr>
          <w:rFonts w:ascii="Segoe UI" w:eastAsia="宋体" w:hAnsi="Segoe UI" w:cs="Segoe UI"/>
          <w:color w:val="202124"/>
          <w:kern w:val="0"/>
          <w:sz w:val="20"/>
          <w:szCs w:val="20"/>
        </w:rPr>
        <w:t>下沉</w:t>
      </w:r>
    </w:p>
    <w:p w:rsidR="00252136" w:rsidRPr="00252136" w:rsidRDefault="00252136" w:rsidP="00252136">
      <w:pPr>
        <w:widowControl/>
        <w:numPr>
          <w:ilvl w:val="0"/>
          <w:numId w:val="6"/>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252136">
        <w:rPr>
          <w:rFonts w:ascii="Segoe UI" w:eastAsia="宋体" w:hAnsi="Segoe UI" w:cs="Segoe UI"/>
          <w:color w:val="202124"/>
          <w:kern w:val="0"/>
          <w:sz w:val="20"/>
          <w:szCs w:val="20"/>
        </w:rPr>
        <w:t>(</w:t>
      </w:r>
      <w:r w:rsidRPr="00252136">
        <w:rPr>
          <w:rFonts w:ascii="Segoe UI" w:eastAsia="宋体" w:hAnsi="Segoe UI" w:cs="Segoe UI"/>
          <w:color w:val="202124"/>
          <w:kern w:val="0"/>
          <w:sz w:val="20"/>
          <w:szCs w:val="20"/>
        </w:rPr>
        <w:t>使</w:t>
      </w:r>
      <w:r w:rsidRPr="00252136">
        <w:rPr>
          <w:rFonts w:ascii="Segoe UI" w:eastAsia="宋体" w:hAnsi="Segoe UI" w:cs="Segoe UI"/>
          <w:color w:val="202124"/>
          <w:kern w:val="0"/>
          <w:sz w:val="20"/>
          <w:szCs w:val="20"/>
        </w:rPr>
        <w:t>)</w:t>
      </w:r>
      <w:r w:rsidRPr="00252136">
        <w:rPr>
          <w:rFonts w:ascii="Segoe UI" w:eastAsia="宋体" w:hAnsi="Segoe UI" w:cs="Segoe UI"/>
          <w:color w:val="202124"/>
          <w:kern w:val="0"/>
          <w:sz w:val="20"/>
          <w:szCs w:val="20"/>
        </w:rPr>
        <w:t>向下再向上</w:t>
      </w:r>
    </w:p>
    <w:p w:rsidR="00252136" w:rsidRPr="00252136" w:rsidRDefault="00252136" w:rsidP="00252136">
      <w:pPr>
        <w:widowControl/>
        <w:numPr>
          <w:ilvl w:val="0"/>
          <w:numId w:val="6"/>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252136">
        <w:rPr>
          <w:rFonts w:ascii="Segoe UI" w:eastAsia="宋体" w:hAnsi="Segoe UI" w:cs="Segoe UI"/>
          <w:i/>
          <w:iCs/>
          <w:color w:val="202124"/>
          <w:kern w:val="0"/>
          <w:sz w:val="20"/>
          <w:szCs w:val="20"/>
        </w:rPr>
        <w:t>n.</w:t>
      </w:r>
      <w:r w:rsidRPr="00252136">
        <w:rPr>
          <w:rFonts w:ascii="Segoe UI" w:eastAsia="宋体" w:hAnsi="Segoe UI" w:cs="Segoe UI"/>
          <w:color w:val="202124"/>
          <w:kern w:val="0"/>
          <w:sz w:val="20"/>
          <w:szCs w:val="20"/>
        </w:rPr>
        <w:t> </w:t>
      </w:r>
      <w:r w:rsidRPr="00252136">
        <w:rPr>
          <w:rFonts w:ascii="Segoe UI" w:eastAsia="宋体" w:hAnsi="Segoe UI" w:cs="Segoe UI"/>
          <w:color w:val="202124"/>
          <w:kern w:val="0"/>
          <w:sz w:val="20"/>
          <w:szCs w:val="20"/>
        </w:rPr>
        <w:t>洗澡，泡水</w:t>
      </w:r>
    </w:p>
    <w:p w:rsidR="00252136" w:rsidRPr="00252136" w:rsidRDefault="00252136" w:rsidP="00252136">
      <w:pPr>
        <w:widowControl/>
        <w:numPr>
          <w:ilvl w:val="0"/>
          <w:numId w:val="6"/>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252136">
        <w:rPr>
          <w:rFonts w:ascii="Segoe UI" w:eastAsia="宋体" w:hAnsi="Segoe UI" w:cs="Segoe UI"/>
          <w:color w:val="202124"/>
          <w:kern w:val="0"/>
          <w:sz w:val="20"/>
          <w:szCs w:val="20"/>
        </w:rPr>
        <w:t>倾斜，凹陷处；下</w:t>
      </w:r>
    </w:p>
  </w:comment>
  <w:comment w:id="13" w:author="MM" w:date="2022-08-11T20:32:00Z" w:initials="M">
    <w:p w:rsidR="00252136" w:rsidRDefault="00252136">
      <w:pPr>
        <w:pStyle w:val="a7"/>
        <w:rPr>
          <w:rFonts w:hint="eastAsia"/>
        </w:rPr>
      </w:pPr>
      <w:r>
        <w:rPr>
          <w:rStyle w:val="a6"/>
        </w:rPr>
        <w:annotationRef/>
      </w:r>
      <w:r w:rsidRPr="00252136">
        <w:rPr>
          <w:rFonts w:hint="eastAsia"/>
        </w:rPr>
        <w:t>英</w:t>
      </w:r>
      <w:r w:rsidRPr="00252136">
        <w:t xml:space="preserve"> /</w:t>
      </w:r>
      <w:proofErr w:type="spellStart"/>
      <w:r w:rsidRPr="00252136">
        <w:t>dɪ'tɪərɪəreɪt</w:t>
      </w:r>
      <w:proofErr w:type="spellEnd"/>
      <w:r w:rsidRPr="00252136">
        <w:t>/</w:t>
      </w:r>
    </w:p>
    <w:p w:rsidR="00252136" w:rsidRDefault="00252136">
      <w:pPr>
        <w:pStyle w:val="a7"/>
      </w:pPr>
      <w:r w:rsidRPr="00252136">
        <w:rPr>
          <w:rFonts w:hint="eastAsia"/>
        </w:rPr>
        <w:t xml:space="preserve">vi. </w:t>
      </w:r>
      <w:r w:rsidRPr="00252136">
        <w:rPr>
          <w:rFonts w:hint="eastAsia"/>
        </w:rPr>
        <w:t>恶化</w:t>
      </w:r>
      <w:r w:rsidRPr="00252136">
        <w:rPr>
          <w:rFonts w:hint="eastAsia"/>
        </w:rPr>
        <w:t xml:space="preserve">, </w:t>
      </w:r>
      <w:r w:rsidRPr="00252136">
        <w:rPr>
          <w:rFonts w:hint="eastAsia"/>
        </w:rPr>
        <w:t>变坏</w:t>
      </w:r>
    </w:p>
  </w:comment>
  <w:comment w:id="14" w:author="MM" w:date="2022-08-11T20:34:00Z" w:initials="M">
    <w:p w:rsidR="00ED0334" w:rsidRDefault="00ED0334">
      <w:pPr>
        <w:pStyle w:val="a7"/>
        <w:rPr>
          <w:rFonts w:hint="eastAsia"/>
        </w:rPr>
      </w:pPr>
      <w:r>
        <w:rPr>
          <w:rStyle w:val="a6"/>
        </w:rPr>
        <w:annotationRef/>
      </w:r>
      <w:r w:rsidRPr="00ED0334">
        <w:rPr>
          <w:rFonts w:hint="eastAsia"/>
        </w:rPr>
        <w:t>英</w:t>
      </w:r>
      <w:r w:rsidRPr="00ED0334">
        <w:t xml:space="preserve"> /'</w:t>
      </w:r>
      <w:proofErr w:type="spellStart"/>
      <w:r w:rsidRPr="00ED0334">
        <w:t>bætɚd</w:t>
      </w:r>
      <w:proofErr w:type="spellEnd"/>
      <w:r w:rsidRPr="00ED0334">
        <w:t>/</w:t>
      </w:r>
    </w:p>
    <w:p w:rsidR="00ED0334" w:rsidRPr="00ED0334" w:rsidRDefault="00ED0334" w:rsidP="00ED0334">
      <w:pPr>
        <w:widowControl/>
        <w:numPr>
          <w:ilvl w:val="0"/>
          <w:numId w:val="7"/>
        </w:numPr>
        <w:shd w:val="clear" w:color="auto" w:fill="FFFFFF"/>
        <w:spacing w:before="100" w:beforeAutospacing="1" w:after="100" w:afterAutospacing="1"/>
        <w:ind w:left="315"/>
        <w:jc w:val="left"/>
        <w:rPr>
          <w:rFonts w:ascii="Segoe UI" w:eastAsia="宋体" w:hAnsi="Segoe UI" w:cs="Segoe UI"/>
          <w:color w:val="3E3E3E"/>
          <w:kern w:val="0"/>
          <w:sz w:val="20"/>
          <w:szCs w:val="20"/>
        </w:rPr>
      </w:pPr>
      <w:r w:rsidRPr="00ED0334">
        <w:rPr>
          <w:rFonts w:ascii="Segoe UI" w:eastAsia="宋体" w:hAnsi="Segoe UI" w:cs="Segoe UI"/>
          <w:color w:val="3E3E3E"/>
          <w:kern w:val="0"/>
          <w:sz w:val="20"/>
          <w:szCs w:val="20"/>
        </w:rPr>
        <w:t xml:space="preserve">adj. </w:t>
      </w:r>
      <w:r w:rsidRPr="00ED0334">
        <w:rPr>
          <w:rFonts w:ascii="Segoe UI" w:eastAsia="宋体" w:hAnsi="Segoe UI" w:cs="Segoe UI"/>
          <w:color w:val="3E3E3E"/>
          <w:kern w:val="0"/>
          <w:sz w:val="20"/>
          <w:szCs w:val="20"/>
        </w:rPr>
        <w:t>磨损的；弄垮的；破旧的；受到虐待的</w:t>
      </w:r>
    </w:p>
    <w:p w:rsidR="00ED0334" w:rsidRPr="00ED0334" w:rsidRDefault="00ED0334" w:rsidP="00ED0334">
      <w:pPr>
        <w:widowControl/>
        <w:numPr>
          <w:ilvl w:val="0"/>
          <w:numId w:val="7"/>
        </w:numPr>
        <w:shd w:val="clear" w:color="auto" w:fill="FFFFFF"/>
        <w:spacing w:before="100" w:beforeAutospacing="1" w:after="100" w:afterAutospacing="1"/>
        <w:ind w:left="315"/>
        <w:jc w:val="left"/>
        <w:rPr>
          <w:rFonts w:ascii="Segoe UI" w:eastAsia="宋体" w:hAnsi="Segoe UI" w:cs="Segoe UI"/>
          <w:color w:val="3E3E3E"/>
          <w:kern w:val="0"/>
          <w:sz w:val="20"/>
          <w:szCs w:val="20"/>
        </w:rPr>
      </w:pPr>
      <w:r w:rsidRPr="00ED0334">
        <w:rPr>
          <w:rFonts w:ascii="Segoe UI" w:eastAsia="宋体" w:hAnsi="Segoe UI" w:cs="Segoe UI"/>
          <w:color w:val="3E3E3E"/>
          <w:kern w:val="0"/>
          <w:sz w:val="20"/>
          <w:szCs w:val="20"/>
        </w:rPr>
        <w:t xml:space="preserve">v. </w:t>
      </w:r>
      <w:r w:rsidRPr="00ED0334">
        <w:rPr>
          <w:rFonts w:ascii="Segoe UI" w:eastAsia="宋体" w:hAnsi="Segoe UI" w:cs="Segoe UI"/>
          <w:color w:val="3E3E3E"/>
          <w:kern w:val="0"/>
          <w:sz w:val="20"/>
          <w:szCs w:val="20"/>
        </w:rPr>
        <w:t>连续猛击；磨损（</w:t>
      </w:r>
      <w:r w:rsidRPr="00ED0334">
        <w:rPr>
          <w:rFonts w:ascii="Segoe UI" w:eastAsia="宋体" w:hAnsi="Segoe UI" w:cs="Segoe UI"/>
          <w:color w:val="3E3E3E"/>
          <w:kern w:val="0"/>
          <w:sz w:val="20"/>
          <w:szCs w:val="20"/>
        </w:rPr>
        <w:t>batter</w:t>
      </w:r>
      <w:r w:rsidRPr="00ED0334">
        <w:rPr>
          <w:rFonts w:ascii="Segoe UI" w:eastAsia="宋体" w:hAnsi="Segoe UI" w:cs="Segoe UI"/>
          <w:color w:val="3E3E3E"/>
          <w:kern w:val="0"/>
          <w:sz w:val="20"/>
          <w:szCs w:val="20"/>
        </w:rPr>
        <w:t>的过去分词）</w:t>
      </w:r>
    </w:p>
  </w:comment>
  <w:comment w:id="15" w:author="MM" w:date="2022-08-11T20:36:00Z" w:initials="M">
    <w:p w:rsidR="003661FE" w:rsidRDefault="003661FE">
      <w:pPr>
        <w:pStyle w:val="a7"/>
        <w:rPr>
          <w:rFonts w:hint="eastAsia"/>
        </w:rPr>
      </w:pPr>
      <w:r>
        <w:rPr>
          <w:rStyle w:val="a6"/>
        </w:rPr>
        <w:annotationRef/>
      </w:r>
      <w:r w:rsidRPr="003661FE">
        <w:rPr>
          <w:rFonts w:hint="eastAsia"/>
        </w:rPr>
        <w:t>英</w:t>
      </w:r>
      <w:r w:rsidRPr="003661FE">
        <w:t xml:space="preserve"> /'</w:t>
      </w:r>
      <w:proofErr w:type="spellStart"/>
      <w:r w:rsidRPr="003661FE">
        <w:t>wɒblɪ</w:t>
      </w:r>
      <w:proofErr w:type="spellEnd"/>
      <w:r w:rsidRPr="003661FE">
        <w:t>/</w:t>
      </w:r>
    </w:p>
    <w:p w:rsidR="003661FE" w:rsidRDefault="003661FE">
      <w:pPr>
        <w:pStyle w:val="a7"/>
      </w:pPr>
      <w:r w:rsidRPr="003661FE">
        <w:rPr>
          <w:rFonts w:hint="eastAsia"/>
        </w:rPr>
        <w:t xml:space="preserve">adj. </w:t>
      </w:r>
      <w:r w:rsidRPr="003661FE">
        <w:rPr>
          <w:rFonts w:hint="eastAsia"/>
        </w:rPr>
        <w:t>摆动的；不稳定的；歪斜的</w:t>
      </w:r>
    </w:p>
  </w:comment>
  <w:comment w:id="16" w:author="MM" w:date="2022-08-11T20:39:00Z" w:initials="M">
    <w:p w:rsidR="003661FE" w:rsidRDefault="003661FE">
      <w:pPr>
        <w:pStyle w:val="a7"/>
        <w:rPr>
          <w:rFonts w:hint="eastAsia"/>
        </w:rPr>
      </w:pPr>
      <w:r>
        <w:rPr>
          <w:rStyle w:val="a6"/>
        </w:rPr>
        <w:annotationRef/>
      </w:r>
      <w:r w:rsidR="007B79E3" w:rsidRPr="007B79E3">
        <w:rPr>
          <w:rFonts w:hint="eastAsia"/>
        </w:rPr>
        <w:t>英</w:t>
      </w:r>
      <w:r w:rsidR="007B79E3" w:rsidRPr="007B79E3">
        <w:t xml:space="preserve"> /'</w:t>
      </w:r>
      <w:proofErr w:type="spellStart"/>
      <w:r w:rsidR="007B79E3" w:rsidRPr="007B79E3">
        <w:t>kreɪtəd</w:t>
      </w:r>
      <w:proofErr w:type="spellEnd"/>
      <w:r w:rsidR="007B79E3" w:rsidRPr="007B79E3">
        <w:t>/</w:t>
      </w:r>
    </w:p>
    <w:p w:rsidR="007B79E3" w:rsidRDefault="007B79E3">
      <w:pPr>
        <w:pStyle w:val="a7"/>
      </w:pPr>
      <w:proofErr w:type="gramStart"/>
      <w:r w:rsidRPr="007B79E3">
        <w:rPr>
          <w:rFonts w:hint="eastAsia"/>
        </w:rPr>
        <w:t>adj</w:t>
      </w:r>
      <w:proofErr w:type="gramEnd"/>
      <w:r w:rsidRPr="007B79E3">
        <w:rPr>
          <w:rFonts w:hint="eastAsia"/>
        </w:rPr>
        <w:t xml:space="preserve">. </w:t>
      </w:r>
      <w:r w:rsidRPr="007B79E3">
        <w:rPr>
          <w:rFonts w:hint="eastAsia"/>
        </w:rPr>
        <w:t>有坑洞的</w:t>
      </w:r>
      <w:r w:rsidRPr="007B79E3">
        <w:rPr>
          <w:rFonts w:hint="eastAsia"/>
        </w:rPr>
        <w:t>,</w:t>
      </w:r>
      <w:r w:rsidRPr="007B79E3">
        <w:rPr>
          <w:rFonts w:hint="eastAsia"/>
        </w:rPr>
        <w:t>多坑的</w:t>
      </w:r>
    </w:p>
  </w:comment>
  <w:comment w:id="17" w:author="MM" w:date="2022-08-11T20:39:00Z" w:initials="M">
    <w:p w:rsidR="007B79E3" w:rsidRDefault="007B79E3">
      <w:pPr>
        <w:pStyle w:val="a7"/>
        <w:rPr>
          <w:rFonts w:hint="eastAsia"/>
        </w:rPr>
      </w:pPr>
      <w:r>
        <w:rPr>
          <w:rStyle w:val="a6"/>
        </w:rPr>
        <w:annotationRef/>
      </w:r>
      <w:r w:rsidRPr="007B79E3">
        <w:rPr>
          <w:rFonts w:hint="eastAsia"/>
        </w:rPr>
        <w:t>英</w:t>
      </w:r>
      <w:r w:rsidRPr="007B79E3">
        <w:t xml:space="preserve"> /</w:t>
      </w:r>
      <w:proofErr w:type="spellStart"/>
      <w:r w:rsidRPr="007B79E3">
        <w:t>mə'tjʊr</w:t>
      </w:r>
      <w:proofErr w:type="spellEnd"/>
      <w:r w:rsidRPr="007B79E3">
        <w:t>/</w:t>
      </w:r>
    </w:p>
    <w:p w:rsidR="007B79E3" w:rsidRPr="007B79E3" w:rsidRDefault="007B79E3" w:rsidP="007B79E3">
      <w:pPr>
        <w:widowControl/>
        <w:numPr>
          <w:ilvl w:val="0"/>
          <w:numId w:val="8"/>
        </w:numPr>
        <w:shd w:val="clear" w:color="auto" w:fill="FFFFFF"/>
        <w:spacing w:before="100" w:beforeAutospacing="1" w:after="100" w:afterAutospacing="1"/>
        <w:ind w:left="315"/>
        <w:jc w:val="left"/>
        <w:rPr>
          <w:rFonts w:ascii="Segoe UI" w:eastAsia="宋体" w:hAnsi="Segoe UI" w:cs="Segoe UI"/>
          <w:color w:val="3E3E3E"/>
          <w:kern w:val="0"/>
          <w:sz w:val="20"/>
          <w:szCs w:val="20"/>
        </w:rPr>
      </w:pPr>
      <w:r w:rsidRPr="007B79E3">
        <w:rPr>
          <w:rFonts w:ascii="Segoe UI" w:eastAsia="宋体" w:hAnsi="Segoe UI" w:cs="Segoe UI"/>
          <w:color w:val="3E3E3E"/>
          <w:kern w:val="0"/>
          <w:sz w:val="20"/>
          <w:szCs w:val="20"/>
        </w:rPr>
        <w:t xml:space="preserve">n. </w:t>
      </w:r>
      <w:r w:rsidRPr="007B79E3">
        <w:rPr>
          <w:rFonts w:ascii="Segoe UI" w:eastAsia="宋体" w:hAnsi="Segoe UI" w:cs="Segoe UI"/>
          <w:color w:val="3E3E3E"/>
          <w:kern w:val="0"/>
          <w:sz w:val="20"/>
          <w:szCs w:val="20"/>
        </w:rPr>
        <w:t>老化；成熟酌；（陶瓷的）烧成</w:t>
      </w:r>
    </w:p>
    <w:p w:rsidR="007B79E3" w:rsidRPr="007B79E3" w:rsidRDefault="007B79E3" w:rsidP="007B79E3">
      <w:pPr>
        <w:widowControl/>
        <w:numPr>
          <w:ilvl w:val="0"/>
          <w:numId w:val="8"/>
        </w:numPr>
        <w:shd w:val="clear" w:color="auto" w:fill="FFFFFF"/>
        <w:spacing w:before="100" w:beforeAutospacing="1" w:after="100" w:afterAutospacing="1"/>
        <w:ind w:left="315"/>
        <w:jc w:val="left"/>
        <w:rPr>
          <w:rFonts w:ascii="Segoe UI" w:eastAsia="宋体" w:hAnsi="Segoe UI" w:cs="Segoe UI"/>
          <w:color w:val="3E3E3E"/>
          <w:kern w:val="0"/>
          <w:sz w:val="20"/>
          <w:szCs w:val="20"/>
        </w:rPr>
      </w:pPr>
      <w:r w:rsidRPr="007B79E3">
        <w:rPr>
          <w:rFonts w:ascii="Segoe UI" w:eastAsia="宋体" w:hAnsi="Segoe UI" w:cs="Segoe UI"/>
          <w:color w:val="3E3E3E"/>
          <w:kern w:val="0"/>
          <w:sz w:val="20"/>
          <w:szCs w:val="20"/>
        </w:rPr>
        <w:t xml:space="preserve">v. </w:t>
      </w:r>
      <w:r w:rsidRPr="007B79E3">
        <w:rPr>
          <w:rFonts w:ascii="Segoe UI" w:eastAsia="宋体" w:hAnsi="Segoe UI" w:cs="Segoe UI"/>
          <w:color w:val="3E3E3E"/>
          <w:kern w:val="0"/>
          <w:sz w:val="20"/>
          <w:szCs w:val="20"/>
        </w:rPr>
        <w:t>到期；成熟（</w:t>
      </w:r>
      <w:r w:rsidRPr="007B79E3">
        <w:rPr>
          <w:rFonts w:ascii="Segoe UI" w:eastAsia="宋体" w:hAnsi="Segoe UI" w:cs="Segoe UI"/>
          <w:color w:val="3E3E3E"/>
          <w:kern w:val="0"/>
          <w:sz w:val="20"/>
          <w:szCs w:val="20"/>
        </w:rPr>
        <w:t>mature</w:t>
      </w:r>
      <w:r w:rsidRPr="007B79E3">
        <w:rPr>
          <w:rFonts w:ascii="Segoe UI" w:eastAsia="宋体" w:hAnsi="Segoe UI" w:cs="Segoe UI"/>
          <w:color w:val="3E3E3E"/>
          <w:kern w:val="0"/>
          <w:sz w:val="20"/>
          <w:szCs w:val="20"/>
        </w:rPr>
        <w:t>的</w:t>
      </w:r>
      <w:proofErr w:type="spellStart"/>
      <w:r w:rsidRPr="007B79E3">
        <w:rPr>
          <w:rFonts w:ascii="Segoe UI" w:eastAsia="宋体" w:hAnsi="Segoe UI" w:cs="Segoe UI"/>
          <w:color w:val="3E3E3E"/>
          <w:kern w:val="0"/>
          <w:sz w:val="20"/>
          <w:szCs w:val="20"/>
        </w:rPr>
        <w:t>ing</w:t>
      </w:r>
      <w:proofErr w:type="spellEnd"/>
      <w:r w:rsidRPr="007B79E3">
        <w:rPr>
          <w:rFonts w:ascii="Segoe UI" w:eastAsia="宋体" w:hAnsi="Segoe UI" w:cs="Segoe UI"/>
          <w:color w:val="3E3E3E"/>
          <w:kern w:val="0"/>
          <w:sz w:val="20"/>
          <w:szCs w:val="20"/>
        </w:rPr>
        <w:t>形式）</w:t>
      </w:r>
    </w:p>
  </w:comment>
  <w:comment w:id="18" w:author="MM" w:date="2022-08-11T20:40:00Z" w:initials="M">
    <w:p w:rsidR="007B79E3" w:rsidRDefault="007B79E3">
      <w:pPr>
        <w:pStyle w:val="a7"/>
        <w:rPr>
          <w:rFonts w:hint="eastAsia"/>
        </w:rPr>
      </w:pPr>
      <w:r>
        <w:rPr>
          <w:rStyle w:val="a6"/>
        </w:rPr>
        <w:annotationRef/>
      </w:r>
      <w:r w:rsidRPr="007B79E3">
        <w:rPr>
          <w:rFonts w:hint="eastAsia"/>
        </w:rPr>
        <w:t>英</w:t>
      </w:r>
      <w:r w:rsidRPr="007B79E3">
        <w:t xml:space="preserve"> /'</w:t>
      </w:r>
      <w:proofErr w:type="spellStart"/>
      <w:r w:rsidRPr="007B79E3">
        <w:t>tɜːmɒɪl</w:t>
      </w:r>
      <w:proofErr w:type="spellEnd"/>
      <w:r w:rsidRPr="007B79E3">
        <w:t>/</w:t>
      </w:r>
    </w:p>
    <w:p w:rsidR="007B79E3" w:rsidRDefault="007B79E3">
      <w:pPr>
        <w:pStyle w:val="a7"/>
      </w:pPr>
      <w:proofErr w:type="gramStart"/>
      <w:r w:rsidRPr="007B79E3">
        <w:rPr>
          <w:rFonts w:hint="eastAsia"/>
        </w:rPr>
        <w:t>n</w:t>
      </w:r>
      <w:proofErr w:type="gramEnd"/>
      <w:r w:rsidRPr="007B79E3">
        <w:rPr>
          <w:rFonts w:hint="eastAsia"/>
        </w:rPr>
        <w:t xml:space="preserve">. </w:t>
      </w:r>
      <w:r w:rsidRPr="007B79E3">
        <w:rPr>
          <w:rFonts w:hint="eastAsia"/>
        </w:rPr>
        <w:t>混乱</w:t>
      </w:r>
    </w:p>
  </w:comment>
  <w:comment w:id="19" w:author="MM" w:date="2022-08-11T20:40:00Z" w:initials="M">
    <w:p w:rsidR="007B79E3" w:rsidRDefault="007B79E3">
      <w:pPr>
        <w:pStyle w:val="a7"/>
        <w:rPr>
          <w:rFonts w:hint="eastAsia"/>
        </w:rPr>
      </w:pPr>
      <w:r>
        <w:rPr>
          <w:rStyle w:val="a6"/>
        </w:rPr>
        <w:annotationRef/>
      </w:r>
      <w:r w:rsidRPr="007B79E3">
        <w:rPr>
          <w:rFonts w:hint="eastAsia"/>
        </w:rPr>
        <w:t>英</w:t>
      </w:r>
      <w:r w:rsidRPr="007B79E3">
        <w:t xml:space="preserve"> /</w:t>
      </w:r>
      <w:proofErr w:type="spellStart"/>
      <w:r w:rsidRPr="007B79E3">
        <w:t>rɪ'vɜːbəreɪt</w:t>
      </w:r>
      <w:proofErr w:type="spellEnd"/>
      <w:r w:rsidRPr="007B79E3">
        <w:t>/</w:t>
      </w:r>
    </w:p>
    <w:p w:rsidR="007B79E3" w:rsidRPr="007B79E3" w:rsidRDefault="007B79E3" w:rsidP="007B79E3">
      <w:pPr>
        <w:widowControl/>
        <w:numPr>
          <w:ilvl w:val="0"/>
          <w:numId w:val="9"/>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7B79E3">
        <w:rPr>
          <w:rFonts w:ascii="Segoe UI" w:eastAsia="宋体" w:hAnsi="Segoe UI" w:cs="Segoe UI"/>
          <w:i/>
          <w:iCs/>
          <w:color w:val="202124"/>
          <w:kern w:val="0"/>
          <w:sz w:val="20"/>
          <w:szCs w:val="20"/>
        </w:rPr>
        <w:t>vi.</w:t>
      </w:r>
      <w:r w:rsidRPr="007B79E3">
        <w:rPr>
          <w:rFonts w:ascii="Segoe UI" w:eastAsia="宋体" w:hAnsi="Segoe UI" w:cs="Segoe UI"/>
          <w:color w:val="202124"/>
          <w:kern w:val="0"/>
          <w:sz w:val="20"/>
          <w:szCs w:val="20"/>
        </w:rPr>
        <w:t> </w:t>
      </w:r>
      <w:r w:rsidRPr="007B79E3">
        <w:rPr>
          <w:rFonts w:ascii="Segoe UI" w:eastAsia="宋体" w:hAnsi="Segoe UI" w:cs="Segoe UI"/>
          <w:color w:val="202124"/>
          <w:kern w:val="0"/>
          <w:sz w:val="20"/>
          <w:szCs w:val="20"/>
        </w:rPr>
        <w:t>回响；回荡</w:t>
      </w:r>
    </w:p>
    <w:p w:rsidR="007B79E3" w:rsidRPr="007B79E3" w:rsidRDefault="007B79E3" w:rsidP="007B79E3">
      <w:pPr>
        <w:widowControl/>
        <w:numPr>
          <w:ilvl w:val="0"/>
          <w:numId w:val="9"/>
        </w:numPr>
        <w:shd w:val="clear" w:color="auto" w:fill="FFFFFF"/>
        <w:spacing w:before="100" w:beforeAutospacing="1" w:after="100" w:afterAutospacing="1"/>
        <w:ind w:left="450"/>
        <w:jc w:val="left"/>
        <w:rPr>
          <w:rFonts w:ascii="Segoe UI" w:eastAsia="宋体" w:hAnsi="Segoe UI" w:cs="Segoe UI"/>
          <w:color w:val="202124"/>
          <w:kern w:val="0"/>
          <w:sz w:val="20"/>
          <w:szCs w:val="20"/>
        </w:rPr>
      </w:pPr>
      <w:proofErr w:type="spellStart"/>
      <w:proofErr w:type="gramStart"/>
      <w:r w:rsidRPr="007B79E3">
        <w:rPr>
          <w:rFonts w:ascii="Segoe UI" w:eastAsia="宋体" w:hAnsi="Segoe UI" w:cs="Segoe UI"/>
          <w:i/>
          <w:iCs/>
          <w:color w:val="202124"/>
          <w:kern w:val="0"/>
          <w:sz w:val="20"/>
          <w:szCs w:val="20"/>
        </w:rPr>
        <w:t>vt</w:t>
      </w:r>
      <w:proofErr w:type="gramEnd"/>
      <w:r w:rsidRPr="007B79E3">
        <w:rPr>
          <w:rFonts w:ascii="Segoe UI" w:eastAsia="宋体" w:hAnsi="Segoe UI" w:cs="Segoe UI"/>
          <w:i/>
          <w:iCs/>
          <w:color w:val="202124"/>
          <w:kern w:val="0"/>
          <w:sz w:val="20"/>
          <w:szCs w:val="20"/>
        </w:rPr>
        <w:t>.</w:t>
      </w:r>
      <w:proofErr w:type="spellEnd"/>
      <w:r w:rsidRPr="007B79E3">
        <w:rPr>
          <w:rFonts w:ascii="Segoe UI" w:eastAsia="宋体" w:hAnsi="Segoe UI" w:cs="Segoe UI"/>
          <w:color w:val="202124"/>
          <w:kern w:val="0"/>
          <w:sz w:val="20"/>
          <w:szCs w:val="20"/>
        </w:rPr>
        <w:t> </w:t>
      </w:r>
      <w:r w:rsidRPr="007B79E3">
        <w:rPr>
          <w:rFonts w:ascii="Segoe UI" w:eastAsia="宋体" w:hAnsi="Segoe UI" w:cs="Segoe UI"/>
          <w:color w:val="202124"/>
          <w:kern w:val="0"/>
          <w:sz w:val="20"/>
          <w:szCs w:val="20"/>
        </w:rPr>
        <w:t>使反响；使回荡；使反射</w:t>
      </w:r>
    </w:p>
    <w:p w:rsidR="007B79E3" w:rsidRPr="007B79E3" w:rsidRDefault="007B79E3" w:rsidP="007B79E3">
      <w:pPr>
        <w:widowControl/>
        <w:numPr>
          <w:ilvl w:val="0"/>
          <w:numId w:val="9"/>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7B79E3">
        <w:rPr>
          <w:rFonts w:ascii="Segoe UI" w:eastAsia="宋体" w:hAnsi="Segoe UI" w:cs="Segoe UI"/>
          <w:i/>
          <w:iCs/>
          <w:color w:val="202124"/>
          <w:kern w:val="0"/>
          <w:sz w:val="20"/>
          <w:szCs w:val="20"/>
        </w:rPr>
        <w:t>adj.</w:t>
      </w:r>
      <w:r w:rsidRPr="007B79E3">
        <w:rPr>
          <w:rFonts w:ascii="Segoe UI" w:eastAsia="宋体" w:hAnsi="Segoe UI" w:cs="Segoe UI"/>
          <w:color w:val="202124"/>
          <w:kern w:val="0"/>
          <w:sz w:val="20"/>
          <w:szCs w:val="20"/>
        </w:rPr>
        <w:t> </w:t>
      </w:r>
      <w:r w:rsidRPr="007B79E3">
        <w:rPr>
          <w:rFonts w:ascii="Segoe UI" w:eastAsia="宋体" w:hAnsi="Segoe UI" w:cs="Segoe UI"/>
          <w:color w:val="202124"/>
          <w:kern w:val="0"/>
          <w:sz w:val="20"/>
          <w:szCs w:val="20"/>
        </w:rPr>
        <w:t>反响</w:t>
      </w:r>
      <w:r w:rsidRPr="007B79E3">
        <w:rPr>
          <w:rFonts w:ascii="Segoe UI" w:eastAsia="宋体" w:hAnsi="Segoe UI" w:cs="Segoe UI"/>
          <w:color w:val="202124"/>
          <w:kern w:val="0"/>
          <w:sz w:val="20"/>
          <w:szCs w:val="20"/>
        </w:rPr>
        <w:t>(</w:t>
      </w:r>
      <w:r w:rsidRPr="007B79E3">
        <w:rPr>
          <w:rFonts w:ascii="Segoe UI" w:eastAsia="宋体" w:hAnsi="Segoe UI" w:cs="Segoe UI"/>
          <w:color w:val="202124"/>
          <w:kern w:val="0"/>
          <w:sz w:val="20"/>
          <w:szCs w:val="20"/>
        </w:rPr>
        <w:t>性</w:t>
      </w:r>
      <w:r w:rsidRPr="007B79E3">
        <w:rPr>
          <w:rFonts w:ascii="Segoe UI" w:eastAsia="宋体" w:hAnsi="Segoe UI" w:cs="Segoe UI"/>
          <w:color w:val="202124"/>
          <w:kern w:val="0"/>
          <w:sz w:val="20"/>
          <w:szCs w:val="20"/>
        </w:rPr>
        <w:t>)</w:t>
      </w:r>
      <w:r w:rsidRPr="007B79E3">
        <w:rPr>
          <w:rFonts w:ascii="Segoe UI" w:eastAsia="宋体" w:hAnsi="Segoe UI" w:cs="Segoe UI"/>
          <w:color w:val="202124"/>
          <w:kern w:val="0"/>
          <w:sz w:val="20"/>
          <w:szCs w:val="20"/>
        </w:rPr>
        <w:t>的；反射</w:t>
      </w:r>
      <w:r w:rsidRPr="007B79E3">
        <w:rPr>
          <w:rFonts w:ascii="Segoe UI" w:eastAsia="宋体" w:hAnsi="Segoe UI" w:cs="Segoe UI"/>
          <w:color w:val="202124"/>
          <w:kern w:val="0"/>
          <w:sz w:val="20"/>
          <w:szCs w:val="20"/>
        </w:rPr>
        <w:t>(</w:t>
      </w:r>
      <w:r w:rsidRPr="007B79E3">
        <w:rPr>
          <w:rFonts w:ascii="Segoe UI" w:eastAsia="宋体" w:hAnsi="Segoe UI" w:cs="Segoe UI"/>
          <w:color w:val="202124"/>
          <w:kern w:val="0"/>
          <w:sz w:val="20"/>
          <w:szCs w:val="20"/>
        </w:rPr>
        <w:t>性</w:t>
      </w:r>
      <w:r w:rsidRPr="007B79E3">
        <w:rPr>
          <w:rFonts w:ascii="Segoe UI" w:eastAsia="宋体" w:hAnsi="Segoe UI" w:cs="Segoe UI"/>
          <w:color w:val="202124"/>
          <w:kern w:val="0"/>
          <w:sz w:val="20"/>
          <w:szCs w:val="20"/>
        </w:rPr>
        <w:t>)</w:t>
      </w:r>
      <w:r w:rsidRPr="007B79E3">
        <w:rPr>
          <w:rFonts w:ascii="Segoe UI" w:eastAsia="宋体" w:hAnsi="Segoe UI" w:cs="Segoe UI"/>
          <w:color w:val="202124"/>
          <w:kern w:val="0"/>
          <w:sz w:val="20"/>
          <w:szCs w:val="20"/>
        </w:rPr>
        <w:t>的</w:t>
      </w:r>
    </w:p>
    <w:p w:rsidR="007B79E3" w:rsidRPr="007B79E3" w:rsidRDefault="007B79E3" w:rsidP="007B79E3">
      <w:pPr>
        <w:widowControl/>
        <w:numPr>
          <w:ilvl w:val="0"/>
          <w:numId w:val="9"/>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7B79E3">
        <w:rPr>
          <w:rFonts w:ascii="Segoe UI" w:eastAsia="宋体" w:hAnsi="Segoe UI" w:cs="Segoe UI"/>
          <w:i/>
          <w:iCs/>
          <w:color w:val="202124"/>
          <w:kern w:val="0"/>
          <w:sz w:val="20"/>
          <w:szCs w:val="20"/>
        </w:rPr>
        <w:t>n.</w:t>
      </w:r>
      <w:r w:rsidRPr="007B79E3">
        <w:rPr>
          <w:rFonts w:ascii="Segoe UI" w:eastAsia="宋体" w:hAnsi="Segoe UI" w:cs="Segoe UI"/>
          <w:color w:val="202124"/>
          <w:kern w:val="0"/>
          <w:sz w:val="20"/>
          <w:szCs w:val="20"/>
        </w:rPr>
        <w:t> </w:t>
      </w:r>
      <w:r w:rsidRPr="007B79E3">
        <w:rPr>
          <w:rFonts w:ascii="Segoe UI" w:eastAsia="宋体" w:hAnsi="Segoe UI" w:cs="Segoe UI"/>
          <w:color w:val="202124"/>
          <w:kern w:val="0"/>
          <w:sz w:val="20"/>
          <w:szCs w:val="20"/>
        </w:rPr>
        <w:t>反射器；反射灯；反射炉</w:t>
      </w:r>
    </w:p>
    <w:p w:rsidR="007B79E3" w:rsidRPr="007B79E3" w:rsidRDefault="007B79E3" w:rsidP="007B79E3">
      <w:pPr>
        <w:widowControl/>
        <w:numPr>
          <w:ilvl w:val="0"/>
          <w:numId w:val="9"/>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7B79E3">
        <w:rPr>
          <w:rFonts w:ascii="Segoe UI" w:eastAsia="宋体" w:hAnsi="Segoe UI" w:cs="Segoe UI"/>
          <w:i/>
          <w:iCs/>
          <w:color w:val="202124"/>
          <w:kern w:val="0"/>
          <w:sz w:val="20"/>
          <w:szCs w:val="20"/>
        </w:rPr>
        <w:t>adj.</w:t>
      </w:r>
      <w:r w:rsidRPr="007B79E3">
        <w:rPr>
          <w:rFonts w:ascii="Segoe UI" w:eastAsia="宋体" w:hAnsi="Segoe UI" w:cs="Segoe UI"/>
          <w:color w:val="202124"/>
          <w:kern w:val="0"/>
          <w:sz w:val="20"/>
          <w:szCs w:val="20"/>
        </w:rPr>
        <w:t> </w:t>
      </w:r>
      <w:r w:rsidRPr="007B79E3">
        <w:rPr>
          <w:rFonts w:ascii="Segoe UI" w:eastAsia="宋体" w:hAnsi="Segoe UI" w:cs="Segoe UI"/>
          <w:color w:val="202124"/>
          <w:kern w:val="0"/>
          <w:sz w:val="20"/>
          <w:szCs w:val="20"/>
        </w:rPr>
        <w:t>回响的；反射的；反焰的；反射炉的</w:t>
      </w:r>
    </w:p>
    <w:p w:rsidR="007B79E3" w:rsidRPr="007B79E3" w:rsidRDefault="007B79E3" w:rsidP="007B79E3">
      <w:pPr>
        <w:widowControl/>
        <w:numPr>
          <w:ilvl w:val="0"/>
          <w:numId w:val="9"/>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7B79E3">
        <w:rPr>
          <w:rFonts w:ascii="Segoe UI" w:eastAsia="宋体" w:hAnsi="Segoe UI" w:cs="Segoe UI"/>
          <w:i/>
          <w:iCs/>
          <w:color w:val="202124"/>
          <w:kern w:val="0"/>
          <w:sz w:val="20"/>
          <w:szCs w:val="20"/>
        </w:rPr>
        <w:t>n.</w:t>
      </w:r>
      <w:r w:rsidRPr="007B79E3">
        <w:rPr>
          <w:rFonts w:ascii="Segoe UI" w:eastAsia="宋体" w:hAnsi="Segoe UI" w:cs="Segoe UI"/>
          <w:color w:val="202124"/>
          <w:kern w:val="0"/>
          <w:sz w:val="20"/>
          <w:szCs w:val="20"/>
        </w:rPr>
        <w:t> </w:t>
      </w:r>
      <w:r w:rsidRPr="007B79E3">
        <w:rPr>
          <w:rFonts w:ascii="Segoe UI" w:eastAsia="宋体" w:hAnsi="Segoe UI" w:cs="Segoe UI"/>
          <w:color w:val="202124"/>
          <w:kern w:val="0"/>
          <w:sz w:val="20"/>
          <w:szCs w:val="20"/>
        </w:rPr>
        <w:t>反射炉</w:t>
      </w:r>
    </w:p>
  </w:comment>
  <w:comment w:id="20" w:author="MM" w:date="2022-08-11T20:40:00Z" w:initials="M">
    <w:p w:rsidR="007B79E3" w:rsidRDefault="007B79E3">
      <w:pPr>
        <w:pStyle w:val="a7"/>
      </w:pPr>
      <w:r>
        <w:rPr>
          <w:rStyle w:val="a6"/>
        </w:rPr>
        <w:annotationRef/>
      </w:r>
      <w:r w:rsidRPr="007B79E3">
        <w:rPr>
          <w:rFonts w:hint="eastAsia"/>
        </w:rPr>
        <w:t>加密货币</w:t>
      </w:r>
    </w:p>
  </w:comment>
  <w:comment w:id="21" w:author="MM" w:date="2022-08-11T20:42:00Z" w:initials="M">
    <w:p w:rsidR="007B79E3" w:rsidRDefault="007B79E3">
      <w:pPr>
        <w:pStyle w:val="a7"/>
      </w:pPr>
      <w:r>
        <w:rPr>
          <w:rStyle w:val="a6"/>
        </w:rPr>
        <w:annotationRef/>
      </w:r>
      <w:r w:rsidRPr="007B79E3">
        <w:rPr>
          <w:rFonts w:hint="eastAsia"/>
        </w:rPr>
        <w:t>分散</w:t>
      </w:r>
    </w:p>
  </w:comment>
  <w:comment w:id="22" w:author="MM" w:date="2022-08-11T20:42:00Z" w:initials="M">
    <w:p w:rsidR="007B79E3" w:rsidRDefault="007B79E3">
      <w:pPr>
        <w:pStyle w:val="a7"/>
      </w:pPr>
      <w:r>
        <w:rPr>
          <w:rStyle w:val="a6"/>
        </w:rPr>
        <w:annotationRef/>
      </w:r>
    </w:p>
  </w:comment>
  <w:comment w:id="23" w:author="MM" w:date="2022-08-11T20:43:00Z" w:initials="M">
    <w:p w:rsidR="007B79E3" w:rsidRDefault="007B79E3">
      <w:pPr>
        <w:pStyle w:val="a7"/>
        <w:rPr>
          <w:rFonts w:hint="eastAsia"/>
        </w:rPr>
      </w:pPr>
      <w:r>
        <w:rPr>
          <w:rStyle w:val="a6"/>
        </w:rPr>
        <w:annotationRef/>
      </w:r>
      <w:r w:rsidRPr="007B79E3">
        <w:rPr>
          <w:rFonts w:hint="eastAsia"/>
        </w:rPr>
        <w:t>英</w:t>
      </w:r>
      <w:r w:rsidRPr="007B79E3">
        <w:t xml:space="preserve"> /</w:t>
      </w:r>
      <w:proofErr w:type="spellStart"/>
      <w:r w:rsidRPr="007B79E3">
        <w:t>hedʒ</w:t>
      </w:r>
      <w:proofErr w:type="spellEnd"/>
      <w:r w:rsidRPr="007B79E3">
        <w:t>/</w:t>
      </w:r>
    </w:p>
    <w:p w:rsidR="007B79E3" w:rsidRPr="007B79E3" w:rsidRDefault="007B79E3" w:rsidP="007B79E3">
      <w:pPr>
        <w:widowControl/>
        <w:numPr>
          <w:ilvl w:val="0"/>
          <w:numId w:val="10"/>
        </w:numPr>
        <w:shd w:val="clear" w:color="auto" w:fill="FFFFFF"/>
        <w:spacing w:before="100" w:beforeAutospacing="1" w:after="100" w:afterAutospacing="1"/>
        <w:ind w:left="315"/>
        <w:jc w:val="left"/>
        <w:rPr>
          <w:rFonts w:ascii="Segoe UI" w:eastAsia="宋体" w:hAnsi="Segoe UI" w:cs="Segoe UI"/>
          <w:color w:val="3E3E3E"/>
          <w:kern w:val="0"/>
          <w:sz w:val="20"/>
          <w:szCs w:val="20"/>
        </w:rPr>
      </w:pPr>
      <w:proofErr w:type="spellStart"/>
      <w:proofErr w:type="gramStart"/>
      <w:r w:rsidRPr="007B79E3">
        <w:rPr>
          <w:rFonts w:ascii="Segoe UI" w:eastAsia="宋体" w:hAnsi="Segoe UI" w:cs="Segoe UI"/>
          <w:color w:val="3E3E3E"/>
          <w:kern w:val="0"/>
          <w:sz w:val="20"/>
          <w:szCs w:val="20"/>
        </w:rPr>
        <w:t>vt</w:t>
      </w:r>
      <w:proofErr w:type="gramEnd"/>
      <w:r w:rsidRPr="007B79E3">
        <w:rPr>
          <w:rFonts w:ascii="Segoe UI" w:eastAsia="宋体" w:hAnsi="Segoe UI" w:cs="Segoe UI"/>
          <w:color w:val="3E3E3E"/>
          <w:kern w:val="0"/>
          <w:sz w:val="20"/>
          <w:szCs w:val="20"/>
        </w:rPr>
        <w:t>.</w:t>
      </w:r>
      <w:proofErr w:type="spellEnd"/>
      <w:r w:rsidRPr="007B79E3">
        <w:rPr>
          <w:rFonts w:ascii="Segoe UI" w:eastAsia="宋体" w:hAnsi="Segoe UI" w:cs="Segoe UI"/>
          <w:color w:val="3E3E3E"/>
          <w:kern w:val="0"/>
          <w:sz w:val="20"/>
          <w:szCs w:val="20"/>
        </w:rPr>
        <w:t xml:space="preserve"> </w:t>
      </w:r>
      <w:r w:rsidRPr="007B79E3">
        <w:rPr>
          <w:rFonts w:ascii="Segoe UI" w:eastAsia="宋体" w:hAnsi="Segoe UI" w:cs="Segoe UI"/>
          <w:color w:val="3E3E3E"/>
          <w:kern w:val="0"/>
          <w:sz w:val="20"/>
          <w:szCs w:val="20"/>
        </w:rPr>
        <w:t>用树篱笆围住；避免作正面答复</w:t>
      </w:r>
    </w:p>
    <w:p w:rsidR="007B79E3" w:rsidRPr="007B79E3" w:rsidRDefault="007B79E3" w:rsidP="007B79E3">
      <w:pPr>
        <w:widowControl/>
        <w:numPr>
          <w:ilvl w:val="0"/>
          <w:numId w:val="10"/>
        </w:numPr>
        <w:shd w:val="clear" w:color="auto" w:fill="FFFFFF"/>
        <w:spacing w:before="100" w:beforeAutospacing="1" w:after="100" w:afterAutospacing="1"/>
        <w:ind w:left="315"/>
        <w:jc w:val="left"/>
        <w:rPr>
          <w:rFonts w:ascii="Segoe UI" w:eastAsia="宋体" w:hAnsi="Segoe UI" w:cs="Segoe UI"/>
          <w:color w:val="3E3E3E"/>
          <w:kern w:val="0"/>
          <w:sz w:val="20"/>
          <w:szCs w:val="20"/>
        </w:rPr>
      </w:pPr>
      <w:r w:rsidRPr="007B79E3">
        <w:rPr>
          <w:rFonts w:ascii="Segoe UI" w:eastAsia="宋体" w:hAnsi="Segoe UI" w:cs="Segoe UI"/>
          <w:color w:val="3E3E3E"/>
          <w:kern w:val="0"/>
          <w:sz w:val="20"/>
          <w:szCs w:val="20"/>
        </w:rPr>
        <w:t xml:space="preserve">vi. </w:t>
      </w:r>
      <w:r w:rsidRPr="007B79E3">
        <w:rPr>
          <w:rFonts w:ascii="Segoe UI" w:eastAsia="宋体" w:hAnsi="Segoe UI" w:cs="Segoe UI"/>
          <w:color w:val="3E3E3E"/>
          <w:kern w:val="0"/>
          <w:sz w:val="20"/>
          <w:szCs w:val="20"/>
        </w:rPr>
        <w:t>用树篱围住；避免作正面答复</w:t>
      </w:r>
    </w:p>
    <w:p w:rsidR="007B79E3" w:rsidRPr="007B79E3" w:rsidRDefault="007B79E3" w:rsidP="007B79E3">
      <w:pPr>
        <w:widowControl/>
        <w:numPr>
          <w:ilvl w:val="0"/>
          <w:numId w:val="10"/>
        </w:numPr>
        <w:shd w:val="clear" w:color="auto" w:fill="FFFFFF"/>
        <w:spacing w:before="100" w:beforeAutospacing="1" w:after="100" w:afterAutospacing="1"/>
        <w:ind w:left="315"/>
        <w:jc w:val="left"/>
        <w:rPr>
          <w:rFonts w:ascii="Segoe UI" w:eastAsia="宋体" w:hAnsi="Segoe UI" w:cs="Segoe UI"/>
          <w:color w:val="3E3E3E"/>
          <w:kern w:val="0"/>
          <w:sz w:val="20"/>
          <w:szCs w:val="20"/>
        </w:rPr>
      </w:pPr>
      <w:r w:rsidRPr="007B79E3">
        <w:rPr>
          <w:rFonts w:ascii="Segoe UI" w:eastAsia="宋体" w:hAnsi="Segoe UI" w:cs="Segoe UI"/>
          <w:color w:val="3E3E3E"/>
          <w:kern w:val="0"/>
          <w:sz w:val="20"/>
          <w:szCs w:val="20"/>
        </w:rPr>
        <w:t xml:space="preserve">n. </w:t>
      </w:r>
      <w:r w:rsidRPr="007B79E3">
        <w:rPr>
          <w:rFonts w:ascii="Segoe UI" w:eastAsia="宋体" w:hAnsi="Segoe UI" w:cs="Segoe UI"/>
          <w:color w:val="3E3E3E"/>
          <w:kern w:val="0"/>
          <w:sz w:val="20"/>
          <w:szCs w:val="20"/>
        </w:rPr>
        <w:t>树篱；障碍</w:t>
      </w:r>
    </w:p>
  </w:comment>
  <w:comment w:id="24" w:author="MM" w:date="2022-08-11T20:47:00Z" w:initials="M">
    <w:p w:rsidR="00551B5B" w:rsidRDefault="00551B5B">
      <w:pPr>
        <w:pStyle w:val="a7"/>
        <w:rPr>
          <w:rFonts w:hint="eastAsia"/>
        </w:rPr>
      </w:pPr>
      <w:r>
        <w:rPr>
          <w:rStyle w:val="a6"/>
        </w:rPr>
        <w:annotationRef/>
      </w:r>
      <w:r w:rsidRPr="00551B5B">
        <w:rPr>
          <w:rFonts w:hint="eastAsia"/>
        </w:rPr>
        <w:t>英</w:t>
      </w:r>
      <w:r w:rsidRPr="00551B5B">
        <w:t xml:space="preserve"> /</w:t>
      </w:r>
      <w:r w:rsidRPr="00551B5B">
        <w:rPr>
          <w:rFonts w:hint="eastAsia"/>
        </w:rPr>
        <w:t>ɑ</w:t>
      </w:r>
      <w:r w:rsidRPr="00551B5B">
        <w:t>:</w:t>
      </w:r>
      <w:proofErr w:type="spellStart"/>
      <w:proofErr w:type="gramStart"/>
      <w:r w:rsidRPr="00551B5B">
        <w:t>ŋst</w:t>
      </w:r>
      <w:proofErr w:type="spellEnd"/>
      <w:proofErr w:type="gramEnd"/>
      <w:r w:rsidRPr="00551B5B">
        <w:t>/</w:t>
      </w:r>
    </w:p>
    <w:p w:rsidR="00551B5B" w:rsidRDefault="00551B5B">
      <w:pPr>
        <w:pStyle w:val="a7"/>
      </w:pPr>
      <w:r w:rsidRPr="00551B5B">
        <w:rPr>
          <w:rFonts w:hint="eastAsia"/>
        </w:rPr>
        <w:t>n. (</w:t>
      </w:r>
      <w:r w:rsidRPr="00551B5B">
        <w:rPr>
          <w:rFonts w:hint="eastAsia"/>
        </w:rPr>
        <w:t>因忧世忧民而引起的</w:t>
      </w:r>
      <w:proofErr w:type="gramStart"/>
      <w:r w:rsidRPr="00551B5B">
        <w:rPr>
          <w:rFonts w:hint="eastAsia"/>
        </w:rPr>
        <w:t>)</w:t>
      </w:r>
      <w:r w:rsidRPr="00551B5B">
        <w:rPr>
          <w:rFonts w:hint="eastAsia"/>
        </w:rPr>
        <w:t>焦虑不安</w:t>
      </w:r>
      <w:proofErr w:type="gramEnd"/>
      <w:r w:rsidRPr="00551B5B">
        <w:rPr>
          <w:rFonts w:hint="eastAsia"/>
        </w:rPr>
        <w:t xml:space="preserve">, </w:t>
      </w:r>
      <w:r w:rsidRPr="00551B5B">
        <w:rPr>
          <w:rFonts w:hint="eastAsia"/>
        </w:rPr>
        <w:t>烦恼</w:t>
      </w:r>
    </w:p>
  </w:comment>
  <w:comment w:id="25" w:author="MM" w:date="2022-08-11T20:47:00Z" w:initials="M">
    <w:p w:rsidR="00551B5B" w:rsidRDefault="00551B5B">
      <w:pPr>
        <w:pStyle w:val="a7"/>
        <w:rPr>
          <w:rFonts w:hint="eastAsia"/>
        </w:rPr>
      </w:pPr>
      <w:r>
        <w:rPr>
          <w:rStyle w:val="a6"/>
        </w:rPr>
        <w:annotationRef/>
      </w:r>
      <w:r w:rsidRPr="00551B5B">
        <w:rPr>
          <w:rFonts w:hint="eastAsia"/>
        </w:rPr>
        <w:t>英</w:t>
      </w:r>
      <w:r w:rsidRPr="00551B5B">
        <w:t xml:space="preserve"> /</w:t>
      </w:r>
      <w:proofErr w:type="spellStart"/>
      <w:r w:rsidRPr="00551B5B">
        <w:t>kɜːb</w:t>
      </w:r>
      <w:proofErr w:type="spellEnd"/>
      <w:r w:rsidRPr="00551B5B">
        <w:t>/</w:t>
      </w:r>
    </w:p>
    <w:p w:rsidR="00551B5B" w:rsidRPr="00551B5B" w:rsidRDefault="00551B5B" w:rsidP="00551B5B">
      <w:pPr>
        <w:widowControl/>
        <w:numPr>
          <w:ilvl w:val="0"/>
          <w:numId w:val="11"/>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551B5B">
        <w:rPr>
          <w:rFonts w:ascii="Segoe UI" w:eastAsia="宋体" w:hAnsi="Segoe UI" w:cs="Segoe UI"/>
          <w:i/>
          <w:iCs/>
          <w:color w:val="202124"/>
          <w:kern w:val="0"/>
          <w:sz w:val="20"/>
          <w:szCs w:val="20"/>
        </w:rPr>
        <w:t>n.</w:t>
      </w:r>
      <w:r w:rsidRPr="00551B5B">
        <w:rPr>
          <w:rFonts w:ascii="Segoe UI" w:eastAsia="宋体" w:hAnsi="Segoe UI" w:cs="Segoe UI"/>
          <w:color w:val="202124"/>
          <w:kern w:val="0"/>
          <w:sz w:val="20"/>
          <w:szCs w:val="20"/>
        </w:rPr>
        <w:t> </w:t>
      </w:r>
      <w:r w:rsidRPr="00551B5B">
        <w:rPr>
          <w:rFonts w:ascii="Segoe UI" w:eastAsia="宋体" w:hAnsi="Segoe UI" w:cs="Segoe UI"/>
          <w:color w:val="202124"/>
          <w:kern w:val="0"/>
          <w:sz w:val="20"/>
          <w:szCs w:val="20"/>
        </w:rPr>
        <w:t>侧石</w:t>
      </w:r>
      <w:r w:rsidRPr="00551B5B">
        <w:rPr>
          <w:rFonts w:ascii="Segoe UI" w:eastAsia="宋体" w:hAnsi="Segoe UI" w:cs="Segoe UI"/>
          <w:color w:val="202124"/>
          <w:kern w:val="0"/>
          <w:sz w:val="20"/>
          <w:szCs w:val="20"/>
        </w:rPr>
        <w:t xml:space="preserve">, </w:t>
      </w:r>
      <w:r w:rsidRPr="00551B5B">
        <w:rPr>
          <w:rFonts w:ascii="Segoe UI" w:eastAsia="宋体" w:hAnsi="Segoe UI" w:cs="Segoe UI"/>
          <w:color w:val="202124"/>
          <w:kern w:val="0"/>
          <w:sz w:val="20"/>
          <w:szCs w:val="20"/>
        </w:rPr>
        <w:t>边石</w:t>
      </w:r>
    </w:p>
    <w:p w:rsidR="00551B5B" w:rsidRPr="00551B5B" w:rsidRDefault="00551B5B" w:rsidP="00551B5B">
      <w:pPr>
        <w:widowControl/>
        <w:numPr>
          <w:ilvl w:val="0"/>
          <w:numId w:val="11"/>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551B5B">
        <w:rPr>
          <w:rFonts w:ascii="Segoe UI" w:eastAsia="宋体" w:hAnsi="Segoe UI" w:cs="Segoe UI"/>
          <w:color w:val="202124"/>
          <w:kern w:val="0"/>
          <w:sz w:val="20"/>
          <w:szCs w:val="20"/>
        </w:rPr>
        <w:t>限制</w:t>
      </w:r>
      <w:r w:rsidRPr="00551B5B">
        <w:rPr>
          <w:rFonts w:ascii="Segoe UI" w:eastAsia="宋体" w:hAnsi="Segoe UI" w:cs="Segoe UI"/>
          <w:color w:val="202124"/>
          <w:kern w:val="0"/>
          <w:sz w:val="20"/>
          <w:szCs w:val="20"/>
        </w:rPr>
        <w:t xml:space="preserve">, </w:t>
      </w:r>
      <w:r w:rsidRPr="00551B5B">
        <w:rPr>
          <w:rFonts w:ascii="Segoe UI" w:eastAsia="宋体" w:hAnsi="Segoe UI" w:cs="Segoe UI"/>
          <w:color w:val="202124"/>
          <w:kern w:val="0"/>
          <w:sz w:val="20"/>
          <w:szCs w:val="20"/>
        </w:rPr>
        <w:t>克制</w:t>
      </w:r>
      <w:r w:rsidRPr="00551B5B">
        <w:rPr>
          <w:rFonts w:ascii="Segoe UI" w:eastAsia="宋体" w:hAnsi="Segoe UI" w:cs="Segoe UI"/>
          <w:color w:val="202124"/>
          <w:kern w:val="0"/>
          <w:sz w:val="20"/>
          <w:szCs w:val="20"/>
        </w:rPr>
        <w:t xml:space="preserve">, </w:t>
      </w:r>
      <w:r w:rsidRPr="00551B5B">
        <w:rPr>
          <w:rFonts w:ascii="Segoe UI" w:eastAsia="宋体" w:hAnsi="Segoe UI" w:cs="Segoe UI"/>
          <w:color w:val="202124"/>
          <w:kern w:val="0"/>
          <w:sz w:val="20"/>
          <w:szCs w:val="20"/>
        </w:rPr>
        <w:t>抑制</w:t>
      </w:r>
    </w:p>
    <w:p w:rsidR="00551B5B" w:rsidRPr="00551B5B" w:rsidRDefault="00551B5B" w:rsidP="00551B5B">
      <w:pPr>
        <w:widowControl/>
        <w:numPr>
          <w:ilvl w:val="0"/>
          <w:numId w:val="11"/>
        </w:numPr>
        <w:shd w:val="clear" w:color="auto" w:fill="FFFFFF"/>
        <w:spacing w:before="100" w:beforeAutospacing="1" w:after="100" w:afterAutospacing="1"/>
        <w:ind w:left="450"/>
        <w:jc w:val="left"/>
        <w:rPr>
          <w:rFonts w:ascii="Segoe UI" w:eastAsia="宋体" w:hAnsi="Segoe UI" w:cs="Segoe UI"/>
          <w:color w:val="202124"/>
          <w:kern w:val="0"/>
          <w:sz w:val="20"/>
          <w:szCs w:val="20"/>
        </w:rPr>
      </w:pPr>
      <w:proofErr w:type="spellStart"/>
      <w:proofErr w:type="gramStart"/>
      <w:r w:rsidRPr="00551B5B">
        <w:rPr>
          <w:rFonts w:ascii="Segoe UI" w:eastAsia="宋体" w:hAnsi="Segoe UI" w:cs="Segoe UI"/>
          <w:i/>
          <w:iCs/>
          <w:color w:val="202124"/>
          <w:kern w:val="0"/>
          <w:sz w:val="20"/>
          <w:szCs w:val="20"/>
        </w:rPr>
        <w:t>vt</w:t>
      </w:r>
      <w:proofErr w:type="gramEnd"/>
      <w:r w:rsidRPr="00551B5B">
        <w:rPr>
          <w:rFonts w:ascii="Segoe UI" w:eastAsia="宋体" w:hAnsi="Segoe UI" w:cs="Segoe UI"/>
          <w:i/>
          <w:iCs/>
          <w:color w:val="202124"/>
          <w:kern w:val="0"/>
          <w:sz w:val="20"/>
          <w:szCs w:val="20"/>
        </w:rPr>
        <w:t>.</w:t>
      </w:r>
      <w:proofErr w:type="spellEnd"/>
      <w:r w:rsidRPr="00551B5B">
        <w:rPr>
          <w:rFonts w:ascii="Segoe UI" w:eastAsia="宋体" w:hAnsi="Segoe UI" w:cs="Segoe UI"/>
          <w:color w:val="202124"/>
          <w:kern w:val="0"/>
          <w:sz w:val="20"/>
          <w:szCs w:val="20"/>
        </w:rPr>
        <w:t> </w:t>
      </w:r>
      <w:r w:rsidRPr="00551B5B">
        <w:rPr>
          <w:rFonts w:ascii="Segoe UI" w:eastAsia="宋体" w:hAnsi="Segoe UI" w:cs="Segoe UI"/>
          <w:color w:val="202124"/>
          <w:kern w:val="0"/>
          <w:sz w:val="20"/>
          <w:szCs w:val="20"/>
        </w:rPr>
        <w:t>限制</w:t>
      </w:r>
      <w:r w:rsidRPr="00551B5B">
        <w:rPr>
          <w:rFonts w:ascii="Segoe UI" w:eastAsia="宋体" w:hAnsi="Segoe UI" w:cs="Segoe UI"/>
          <w:color w:val="202124"/>
          <w:kern w:val="0"/>
          <w:sz w:val="20"/>
          <w:szCs w:val="20"/>
        </w:rPr>
        <w:t xml:space="preserve">, </w:t>
      </w:r>
      <w:r w:rsidRPr="00551B5B">
        <w:rPr>
          <w:rFonts w:ascii="Segoe UI" w:eastAsia="宋体" w:hAnsi="Segoe UI" w:cs="Segoe UI"/>
          <w:color w:val="202124"/>
          <w:kern w:val="0"/>
          <w:sz w:val="20"/>
          <w:szCs w:val="20"/>
        </w:rPr>
        <w:t>克制</w:t>
      </w:r>
      <w:r w:rsidRPr="00551B5B">
        <w:rPr>
          <w:rFonts w:ascii="Segoe UI" w:eastAsia="宋体" w:hAnsi="Segoe UI" w:cs="Segoe UI"/>
          <w:color w:val="202124"/>
          <w:kern w:val="0"/>
          <w:sz w:val="20"/>
          <w:szCs w:val="20"/>
        </w:rPr>
        <w:t xml:space="preserve">, </w:t>
      </w:r>
      <w:r w:rsidRPr="00551B5B">
        <w:rPr>
          <w:rFonts w:ascii="Segoe UI" w:eastAsia="宋体" w:hAnsi="Segoe UI" w:cs="Segoe UI"/>
          <w:color w:val="202124"/>
          <w:kern w:val="0"/>
          <w:sz w:val="20"/>
          <w:szCs w:val="20"/>
        </w:rPr>
        <w:t>抑制</w:t>
      </w:r>
    </w:p>
  </w:comment>
  <w:comment w:id="26" w:author="MM" w:date="2022-08-11T20:47:00Z" w:initials="M">
    <w:p w:rsidR="00551B5B" w:rsidRDefault="00551B5B">
      <w:pPr>
        <w:pStyle w:val="a7"/>
        <w:rPr>
          <w:rFonts w:hint="eastAsia"/>
        </w:rPr>
      </w:pPr>
      <w:r>
        <w:rPr>
          <w:rStyle w:val="a6"/>
        </w:rPr>
        <w:annotationRef/>
      </w:r>
      <w:r w:rsidRPr="00551B5B">
        <w:rPr>
          <w:rFonts w:hint="eastAsia"/>
        </w:rPr>
        <w:t>英</w:t>
      </w:r>
      <w:r w:rsidRPr="00551B5B">
        <w:t xml:space="preserve"> /ˈ</w:t>
      </w:r>
      <w:proofErr w:type="spellStart"/>
      <w:r w:rsidRPr="00551B5B">
        <w:t>dʒɪtəz</w:t>
      </w:r>
      <w:proofErr w:type="spellEnd"/>
      <w:r w:rsidRPr="00551B5B">
        <w:t>/</w:t>
      </w:r>
    </w:p>
    <w:p w:rsidR="00551B5B" w:rsidRPr="00551B5B" w:rsidRDefault="00551B5B" w:rsidP="00551B5B">
      <w:pPr>
        <w:widowControl/>
        <w:numPr>
          <w:ilvl w:val="0"/>
          <w:numId w:val="12"/>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551B5B">
        <w:rPr>
          <w:rFonts w:ascii="Segoe UI" w:eastAsia="宋体" w:hAnsi="Segoe UI" w:cs="Segoe UI"/>
          <w:i/>
          <w:iCs/>
          <w:color w:val="202124"/>
          <w:kern w:val="0"/>
          <w:sz w:val="20"/>
          <w:szCs w:val="20"/>
        </w:rPr>
        <w:t>n.</w:t>
      </w:r>
      <w:r w:rsidRPr="00551B5B">
        <w:rPr>
          <w:rFonts w:ascii="Segoe UI" w:eastAsia="宋体" w:hAnsi="Segoe UI" w:cs="Segoe UI"/>
          <w:color w:val="202124"/>
          <w:kern w:val="0"/>
          <w:sz w:val="20"/>
          <w:szCs w:val="20"/>
        </w:rPr>
        <w:t> </w:t>
      </w:r>
      <w:r w:rsidRPr="00551B5B">
        <w:rPr>
          <w:rFonts w:ascii="Segoe UI" w:eastAsia="宋体" w:hAnsi="Segoe UI" w:cs="Segoe UI"/>
          <w:color w:val="202124"/>
          <w:kern w:val="0"/>
          <w:sz w:val="20"/>
          <w:szCs w:val="20"/>
        </w:rPr>
        <w:t>事情发生前的焦虑</w:t>
      </w:r>
    </w:p>
    <w:p w:rsidR="00551B5B" w:rsidRPr="00551B5B" w:rsidRDefault="00551B5B" w:rsidP="00551B5B">
      <w:pPr>
        <w:widowControl/>
        <w:numPr>
          <w:ilvl w:val="0"/>
          <w:numId w:val="12"/>
        </w:numPr>
        <w:shd w:val="clear" w:color="auto" w:fill="FFFFFF"/>
        <w:spacing w:before="100" w:beforeAutospacing="1" w:after="100" w:afterAutospacing="1"/>
        <w:ind w:left="450"/>
        <w:jc w:val="left"/>
        <w:rPr>
          <w:rFonts w:ascii="Segoe UI" w:eastAsia="宋体" w:hAnsi="Segoe UI" w:cs="Segoe UI"/>
          <w:color w:val="202124"/>
          <w:kern w:val="0"/>
          <w:sz w:val="20"/>
          <w:szCs w:val="20"/>
        </w:rPr>
      </w:pPr>
      <w:r w:rsidRPr="00551B5B">
        <w:rPr>
          <w:rFonts w:ascii="Segoe UI" w:eastAsia="宋体" w:hAnsi="Segoe UI" w:cs="Segoe UI"/>
          <w:color w:val="202124"/>
          <w:kern w:val="0"/>
          <w:sz w:val="20"/>
          <w:szCs w:val="20"/>
        </w:rPr>
        <w:t>(</w:t>
      </w:r>
      <w:r w:rsidRPr="00551B5B">
        <w:rPr>
          <w:rFonts w:ascii="Segoe UI" w:eastAsia="宋体" w:hAnsi="Segoe UI" w:cs="Segoe UI"/>
          <w:color w:val="202124"/>
          <w:kern w:val="0"/>
          <w:sz w:val="20"/>
          <w:szCs w:val="20"/>
        </w:rPr>
        <w:t>尤其在面对重要事情或困难时</w:t>
      </w:r>
      <w:r w:rsidRPr="00551B5B">
        <w:rPr>
          <w:rFonts w:ascii="Segoe UI" w:eastAsia="宋体" w:hAnsi="Segoe UI" w:cs="Segoe UI"/>
          <w:color w:val="202124"/>
          <w:kern w:val="0"/>
          <w:sz w:val="20"/>
          <w:szCs w:val="20"/>
        </w:rPr>
        <w:t>)</w:t>
      </w:r>
      <w:r w:rsidRPr="00551B5B">
        <w:rPr>
          <w:rFonts w:ascii="Segoe UI" w:eastAsia="宋体" w:hAnsi="Segoe UI" w:cs="Segoe UI"/>
          <w:color w:val="202124"/>
          <w:kern w:val="0"/>
          <w:sz w:val="20"/>
          <w:szCs w:val="20"/>
        </w:rPr>
        <w:t>焦躁不安，紧张</w:t>
      </w:r>
    </w:p>
  </w:comment>
  <w:comment w:id="27" w:author="MM" w:date="2022-08-11T20:47:00Z" w:initials="M">
    <w:p w:rsidR="00551B5B" w:rsidRDefault="00551B5B">
      <w:pPr>
        <w:pStyle w:val="a7"/>
        <w:rPr>
          <w:rFonts w:hint="eastAsia"/>
        </w:rPr>
      </w:pPr>
      <w:r>
        <w:rPr>
          <w:rStyle w:val="a6"/>
        </w:rPr>
        <w:annotationRef/>
      </w:r>
      <w:r w:rsidRPr="00551B5B">
        <w:rPr>
          <w:rFonts w:hint="eastAsia"/>
        </w:rPr>
        <w:t>英</w:t>
      </w:r>
      <w:r w:rsidRPr="00551B5B">
        <w:t xml:space="preserve"> /</w:t>
      </w:r>
      <w:proofErr w:type="spellStart"/>
      <w:r w:rsidRPr="00551B5B">
        <w:t>krʌn</w:t>
      </w:r>
      <w:proofErr w:type="spellEnd"/>
      <w:r w:rsidRPr="00551B5B">
        <w:t>(t)ʃ/</w:t>
      </w:r>
    </w:p>
    <w:p w:rsidR="00551B5B" w:rsidRPr="00551B5B" w:rsidRDefault="00551B5B" w:rsidP="00551B5B">
      <w:pPr>
        <w:widowControl/>
        <w:numPr>
          <w:ilvl w:val="0"/>
          <w:numId w:val="13"/>
        </w:numPr>
        <w:shd w:val="clear" w:color="auto" w:fill="FFFFFF"/>
        <w:spacing w:before="100" w:beforeAutospacing="1" w:after="100" w:afterAutospacing="1"/>
        <w:ind w:left="315"/>
        <w:jc w:val="left"/>
        <w:rPr>
          <w:rFonts w:ascii="Segoe UI" w:eastAsia="宋体" w:hAnsi="Segoe UI" w:cs="Segoe UI"/>
          <w:color w:val="3E3E3E"/>
          <w:kern w:val="0"/>
          <w:sz w:val="20"/>
          <w:szCs w:val="20"/>
        </w:rPr>
      </w:pPr>
      <w:r w:rsidRPr="00551B5B">
        <w:rPr>
          <w:rFonts w:ascii="Segoe UI" w:eastAsia="宋体" w:hAnsi="Segoe UI" w:cs="Segoe UI"/>
          <w:color w:val="3E3E3E"/>
          <w:kern w:val="0"/>
          <w:sz w:val="20"/>
          <w:szCs w:val="20"/>
        </w:rPr>
        <w:t xml:space="preserve">n. </w:t>
      </w:r>
      <w:r w:rsidRPr="00551B5B">
        <w:rPr>
          <w:rFonts w:ascii="Segoe UI" w:eastAsia="宋体" w:hAnsi="Segoe UI" w:cs="Segoe UI"/>
          <w:color w:val="3E3E3E"/>
          <w:kern w:val="0"/>
          <w:sz w:val="20"/>
          <w:szCs w:val="20"/>
        </w:rPr>
        <w:t>咬碎，咬碎声；扎扎地踏</w:t>
      </w:r>
    </w:p>
    <w:p w:rsidR="00551B5B" w:rsidRPr="00551B5B" w:rsidRDefault="00551B5B" w:rsidP="00551B5B">
      <w:pPr>
        <w:widowControl/>
        <w:numPr>
          <w:ilvl w:val="0"/>
          <w:numId w:val="13"/>
        </w:numPr>
        <w:shd w:val="clear" w:color="auto" w:fill="FFFFFF"/>
        <w:spacing w:before="100" w:beforeAutospacing="1" w:after="100" w:afterAutospacing="1"/>
        <w:ind w:left="315"/>
        <w:jc w:val="left"/>
        <w:rPr>
          <w:rFonts w:ascii="Segoe UI" w:eastAsia="宋体" w:hAnsi="Segoe UI" w:cs="Segoe UI"/>
          <w:color w:val="3E3E3E"/>
          <w:kern w:val="0"/>
          <w:sz w:val="20"/>
          <w:szCs w:val="20"/>
        </w:rPr>
      </w:pPr>
      <w:proofErr w:type="spellStart"/>
      <w:proofErr w:type="gramStart"/>
      <w:r w:rsidRPr="00551B5B">
        <w:rPr>
          <w:rFonts w:ascii="Segoe UI" w:eastAsia="宋体" w:hAnsi="Segoe UI" w:cs="Segoe UI"/>
          <w:color w:val="3E3E3E"/>
          <w:kern w:val="0"/>
          <w:sz w:val="20"/>
          <w:szCs w:val="20"/>
        </w:rPr>
        <w:t>vt</w:t>
      </w:r>
      <w:proofErr w:type="gramEnd"/>
      <w:r w:rsidRPr="00551B5B">
        <w:rPr>
          <w:rFonts w:ascii="Segoe UI" w:eastAsia="宋体" w:hAnsi="Segoe UI" w:cs="Segoe UI"/>
          <w:color w:val="3E3E3E"/>
          <w:kern w:val="0"/>
          <w:sz w:val="20"/>
          <w:szCs w:val="20"/>
        </w:rPr>
        <w:t>.</w:t>
      </w:r>
      <w:proofErr w:type="spellEnd"/>
      <w:r w:rsidRPr="00551B5B">
        <w:rPr>
          <w:rFonts w:ascii="Segoe UI" w:eastAsia="宋体" w:hAnsi="Segoe UI" w:cs="Segoe UI"/>
          <w:color w:val="3E3E3E"/>
          <w:kern w:val="0"/>
          <w:sz w:val="20"/>
          <w:szCs w:val="20"/>
        </w:rPr>
        <w:t xml:space="preserve"> </w:t>
      </w:r>
      <w:r w:rsidRPr="00551B5B">
        <w:rPr>
          <w:rFonts w:ascii="Segoe UI" w:eastAsia="宋体" w:hAnsi="Segoe UI" w:cs="Segoe UI"/>
          <w:color w:val="3E3E3E"/>
          <w:kern w:val="0"/>
          <w:sz w:val="20"/>
          <w:szCs w:val="20"/>
        </w:rPr>
        <w:t>压碎；嘎扎嘎扎的咬嚼；扎扎地踏过</w:t>
      </w:r>
    </w:p>
    <w:p w:rsidR="00551B5B" w:rsidRPr="00551B5B" w:rsidRDefault="00551B5B" w:rsidP="00551B5B">
      <w:pPr>
        <w:widowControl/>
        <w:numPr>
          <w:ilvl w:val="0"/>
          <w:numId w:val="13"/>
        </w:numPr>
        <w:shd w:val="clear" w:color="auto" w:fill="FFFFFF"/>
        <w:spacing w:before="100" w:beforeAutospacing="1" w:after="100" w:afterAutospacing="1"/>
        <w:ind w:left="315"/>
        <w:jc w:val="left"/>
        <w:rPr>
          <w:rFonts w:ascii="Segoe UI" w:eastAsia="宋体" w:hAnsi="Segoe UI" w:cs="Segoe UI"/>
          <w:color w:val="3E3E3E"/>
          <w:kern w:val="0"/>
          <w:sz w:val="20"/>
          <w:szCs w:val="20"/>
        </w:rPr>
      </w:pPr>
      <w:r w:rsidRPr="00551B5B">
        <w:rPr>
          <w:rFonts w:ascii="Segoe UI" w:eastAsia="宋体" w:hAnsi="Segoe UI" w:cs="Segoe UI"/>
          <w:color w:val="3E3E3E"/>
          <w:kern w:val="0"/>
          <w:sz w:val="20"/>
          <w:szCs w:val="20"/>
        </w:rPr>
        <w:t xml:space="preserve">vi. </w:t>
      </w:r>
      <w:r w:rsidRPr="00551B5B">
        <w:rPr>
          <w:rFonts w:ascii="Segoe UI" w:eastAsia="宋体" w:hAnsi="Segoe UI" w:cs="Segoe UI"/>
          <w:color w:val="3E3E3E"/>
          <w:kern w:val="0"/>
          <w:sz w:val="20"/>
          <w:szCs w:val="20"/>
        </w:rPr>
        <w:t>嘎吱作响地咀嚼；嘎吱嘎吱地踏过</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A75F9"/>
    <w:multiLevelType w:val="multilevel"/>
    <w:tmpl w:val="5182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C05F81"/>
    <w:multiLevelType w:val="multilevel"/>
    <w:tmpl w:val="3912D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330E9B"/>
    <w:multiLevelType w:val="multilevel"/>
    <w:tmpl w:val="E81C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2E78F5"/>
    <w:multiLevelType w:val="multilevel"/>
    <w:tmpl w:val="341CA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3004C2"/>
    <w:multiLevelType w:val="multilevel"/>
    <w:tmpl w:val="508C6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8F094D"/>
    <w:multiLevelType w:val="multilevel"/>
    <w:tmpl w:val="255E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0B10B8"/>
    <w:multiLevelType w:val="multilevel"/>
    <w:tmpl w:val="3BA45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279790E"/>
    <w:multiLevelType w:val="multilevel"/>
    <w:tmpl w:val="CD664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A871859"/>
    <w:multiLevelType w:val="multilevel"/>
    <w:tmpl w:val="A1C6B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FA25C96"/>
    <w:multiLevelType w:val="multilevel"/>
    <w:tmpl w:val="42506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F4B4062"/>
    <w:multiLevelType w:val="multilevel"/>
    <w:tmpl w:val="7BB40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AFA3D32"/>
    <w:multiLevelType w:val="multilevel"/>
    <w:tmpl w:val="F3EE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97B2D46"/>
    <w:multiLevelType w:val="multilevel"/>
    <w:tmpl w:val="17F67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7"/>
  </w:num>
  <w:num w:numId="4">
    <w:abstractNumId w:val="6"/>
  </w:num>
  <w:num w:numId="5">
    <w:abstractNumId w:val="9"/>
  </w:num>
  <w:num w:numId="6">
    <w:abstractNumId w:val="1"/>
  </w:num>
  <w:num w:numId="7">
    <w:abstractNumId w:val="4"/>
  </w:num>
  <w:num w:numId="8">
    <w:abstractNumId w:val="12"/>
  </w:num>
  <w:num w:numId="9">
    <w:abstractNumId w:val="10"/>
  </w:num>
  <w:num w:numId="10">
    <w:abstractNumId w:val="3"/>
  </w:num>
  <w:num w:numId="11">
    <w:abstractNumId w:val="11"/>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E75"/>
    <w:rsid w:val="00094ECC"/>
    <w:rsid w:val="00192B37"/>
    <w:rsid w:val="00252136"/>
    <w:rsid w:val="003661FE"/>
    <w:rsid w:val="00551B5B"/>
    <w:rsid w:val="005538DD"/>
    <w:rsid w:val="00734E75"/>
    <w:rsid w:val="007B79E3"/>
    <w:rsid w:val="00CE1DAD"/>
    <w:rsid w:val="00ED0334"/>
    <w:rsid w:val="00F55AF6"/>
    <w:rsid w:val="00FD3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34E75"/>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734E75"/>
    <w:rPr>
      <w:color w:val="0000FF" w:themeColor="hyperlink"/>
      <w:u w:val="single"/>
    </w:rPr>
  </w:style>
  <w:style w:type="paragraph" w:styleId="a5">
    <w:name w:val="Balloon Text"/>
    <w:basedOn w:val="a"/>
    <w:link w:val="Char"/>
    <w:uiPriority w:val="99"/>
    <w:semiHidden/>
    <w:unhideWhenUsed/>
    <w:rsid w:val="00734E75"/>
    <w:rPr>
      <w:sz w:val="18"/>
      <w:szCs w:val="18"/>
    </w:rPr>
  </w:style>
  <w:style w:type="character" w:customStyle="1" w:styleId="Char">
    <w:name w:val="批注框文本 Char"/>
    <w:basedOn w:val="a0"/>
    <w:link w:val="a5"/>
    <w:uiPriority w:val="99"/>
    <w:semiHidden/>
    <w:rsid w:val="00734E75"/>
    <w:rPr>
      <w:sz w:val="18"/>
      <w:szCs w:val="18"/>
    </w:rPr>
  </w:style>
  <w:style w:type="character" w:styleId="a6">
    <w:name w:val="annotation reference"/>
    <w:basedOn w:val="a0"/>
    <w:uiPriority w:val="99"/>
    <w:semiHidden/>
    <w:unhideWhenUsed/>
    <w:rsid w:val="00CE1DAD"/>
    <w:rPr>
      <w:sz w:val="21"/>
      <w:szCs w:val="21"/>
    </w:rPr>
  </w:style>
  <w:style w:type="paragraph" w:styleId="a7">
    <w:name w:val="annotation text"/>
    <w:basedOn w:val="a"/>
    <w:link w:val="Char0"/>
    <w:uiPriority w:val="99"/>
    <w:unhideWhenUsed/>
    <w:rsid w:val="00CE1DAD"/>
    <w:pPr>
      <w:jc w:val="left"/>
    </w:pPr>
  </w:style>
  <w:style w:type="character" w:customStyle="1" w:styleId="Char0">
    <w:name w:val="批注文字 Char"/>
    <w:basedOn w:val="a0"/>
    <w:link w:val="a7"/>
    <w:uiPriority w:val="99"/>
    <w:rsid w:val="00CE1DAD"/>
  </w:style>
  <w:style w:type="paragraph" w:styleId="a8">
    <w:name w:val="annotation subject"/>
    <w:basedOn w:val="a7"/>
    <w:next w:val="a7"/>
    <w:link w:val="Char1"/>
    <w:uiPriority w:val="99"/>
    <w:semiHidden/>
    <w:unhideWhenUsed/>
    <w:rsid w:val="00CE1DAD"/>
    <w:rPr>
      <w:b/>
      <w:bCs/>
    </w:rPr>
  </w:style>
  <w:style w:type="character" w:customStyle="1" w:styleId="Char1">
    <w:name w:val="批注主题 Char"/>
    <w:basedOn w:val="Char0"/>
    <w:link w:val="a8"/>
    <w:uiPriority w:val="99"/>
    <w:semiHidden/>
    <w:rsid w:val="00CE1DAD"/>
    <w:rPr>
      <w:b/>
      <w:bCs/>
    </w:rPr>
  </w:style>
  <w:style w:type="character" w:customStyle="1" w:styleId="phonitic">
    <w:name w:val="phonitic"/>
    <w:basedOn w:val="a0"/>
    <w:rsid w:val="00252136"/>
  </w:style>
  <w:style w:type="character" w:customStyle="1" w:styleId="phontype">
    <w:name w:val="phontype"/>
    <w:basedOn w:val="a0"/>
    <w:rsid w:val="002521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34E75"/>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734E75"/>
    <w:rPr>
      <w:color w:val="0000FF" w:themeColor="hyperlink"/>
      <w:u w:val="single"/>
    </w:rPr>
  </w:style>
  <w:style w:type="paragraph" w:styleId="a5">
    <w:name w:val="Balloon Text"/>
    <w:basedOn w:val="a"/>
    <w:link w:val="Char"/>
    <w:uiPriority w:val="99"/>
    <w:semiHidden/>
    <w:unhideWhenUsed/>
    <w:rsid w:val="00734E75"/>
    <w:rPr>
      <w:sz w:val="18"/>
      <w:szCs w:val="18"/>
    </w:rPr>
  </w:style>
  <w:style w:type="character" w:customStyle="1" w:styleId="Char">
    <w:name w:val="批注框文本 Char"/>
    <w:basedOn w:val="a0"/>
    <w:link w:val="a5"/>
    <w:uiPriority w:val="99"/>
    <w:semiHidden/>
    <w:rsid w:val="00734E75"/>
    <w:rPr>
      <w:sz w:val="18"/>
      <w:szCs w:val="18"/>
    </w:rPr>
  </w:style>
  <w:style w:type="character" w:styleId="a6">
    <w:name w:val="annotation reference"/>
    <w:basedOn w:val="a0"/>
    <w:uiPriority w:val="99"/>
    <w:semiHidden/>
    <w:unhideWhenUsed/>
    <w:rsid w:val="00CE1DAD"/>
    <w:rPr>
      <w:sz w:val="21"/>
      <w:szCs w:val="21"/>
    </w:rPr>
  </w:style>
  <w:style w:type="paragraph" w:styleId="a7">
    <w:name w:val="annotation text"/>
    <w:basedOn w:val="a"/>
    <w:link w:val="Char0"/>
    <w:uiPriority w:val="99"/>
    <w:unhideWhenUsed/>
    <w:rsid w:val="00CE1DAD"/>
    <w:pPr>
      <w:jc w:val="left"/>
    </w:pPr>
  </w:style>
  <w:style w:type="character" w:customStyle="1" w:styleId="Char0">
    <w:name w:val="批注文字 Char"/>
    <w:basedOn w:val="a0"/>
    <w:link w:val="a7"/>
    <w:uiPriority w:val="99"/>
    <w:rsid w:val="00CE1DAD"/>
  </w:style>
  <w:style w:type="paragraph" w:styleId="a8">
    <w:name w:val="annotation subject"/>
    <w:basedOn w:val="a7"/>
    <w:next w:val="a7"/>
    <w:link w:val="Char1"/>
    <w:uiPriority w:val="99"/>
    <w:semiHidden/>
    <w:unhideWhenUsed/>
    <w:rsid w:val="00CE1DAD"/>
    <w:rPr>
      <w:b/>
      <w:bCs/>
    </w:rPr>
  </w:style>
  <w:style w:type="character" w:customStyle="1" w:styleId="Char1">
    <w:name w:val="批注主题 Char"/>
    <w:basedOn w:val="Char0"/>
    <w:link w:val="a8"/>
    <w:uiPriority w:val="99"/>
    <w:semiHidden/>
    <w:rsid w:val="00CE1DAD"/>
    <w:rPr>
      <w:b/>
      <w:bCs/>
    </w:rPr>
  </w:style>
  <w:style w:type="character" w:customStyle="1" w:styleId="phonitic">
    <w:name w:val="phonitic"/>
    <w:basedOn w:val="a0"/>
    <w:rsid w:val="00252136"/>
  </w:style>
  <w:style w:type="character" w:customStyle="1" w:styleId="phontype">
    <w:name w:val="phontype"/>
    <w:basedOn w:val="a0"/>
    <w:rsid w:val="00252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99035">
      <w:bodyDiv w:val="1"/>
      <w:marLeft w:val="0"/>
      <w:marRight w:val="0"/>
      <w:marTop w:val="0"/>
      <w:marBottom w:val="0"/>
      <w:divBdr>
        <w:top w:val="none" w:sz="0" w:space="0" w:color="auto"/>
        <w:left w:val="none" w:sz="0" w:space="0" w:color="auto"/>
        <w:bottom w:val="none" w:sz="0" w:space="0" w:color="auto"/>
        <w:right w:val="none" w:sz="0" w:space="0" w:color="auto"/>
      </w:divBdr>
    </w:div>
    <w:div w:id="98914581">
      <w:bodyDiv w:val="1"/>
      <w:marLeft w:val="0"/>
      <w:marRight w:val="0"/>
      <w:marTop w:val="0"/>
      <w:marBottom w:val="0"/>
      <w:divBdr>
        <w:top w:val="none" w:sz="0" w:space="0" w:color="auto"/>
        <w:left w:val="none" w:sz="0" w:space="0" w:color="auto"/>
        <w:bottom w:val="none" w:sz="0" w:space="0" w:color="auto"/>
        <w:right w:val="none" w:sz="0" w:space="0" w:color="auto"/>
      </w:divBdr>
    </w:div>
    <w:div w:id="162361869">
      <w:bodyDiv w:val="1"/>
      <w:marLeft w:val="0"/>
      <w:marRight w:val="0"/>
      <w:marTop w:val="0"/>
      <w:marBottom w:val="0"/>
      <w:divBdr>
        <w:top w:val="none" w:sz="0" w:space="0" w:color="auto"/>
        <w:left w:val="none" w:sz="0" w:space="0" w:color="auto"/>
        <w:bottom w:val="none" w:sz="0" w:space="0" w:color="auto"/>
        <w:right w:val="none" w:sz="0" w:space="0" w:color="auto"/>
      </w:divBdr>
    </w:div>
    <w:div w:id="282662232">
      <w:bodyDiv w:val="1"/>
      <w:marLeft w:val="0"/>
      <w:marRight w:val="0"/>
      <w:marTop w:val="0"/>
      <w:marBottom w:val="0"/>
      <w:divBdr>
        <w:top w:val="none" w:sz="0" w:space="0" w:color="auto"/>
        <w:left w:val="none" w:sz="0" w:space="0" w:color="auto"/>
        <w:bottom w:val="none" w:sz="0" w:space="0" w:color="auto"/>
        <w:right w:val="none" w:sz="0" w:space="0" w:color="auto"/>
      </w:divBdr>
    </w:div>
    <w:div w:id="484593287">
      <w:bodyDiv w:val="1"/>
      <w:marLeft w:val="0"/>
      <w:marRight w:val="0"/>
      <w:marTop w:val="0"/>
      <w:marBottom w:val="0"/>
      <w:divBdr>
        <w:top w:val="none" w:sz="0" w:space="0" w:color="auto"/>
        <w:left w:val="none" w:sz="0" w:space="0" w:color="auto"/>
        <w:bottom w:val="none" w:sz="0" w:space="0" w:color="auto"/>
        <w:right w:val="none" w:sz="0" w:space="0" w:color="auto"/>
      </w:divBdr>
    </w:div>
    <w:div w:id="741832208">
      <w:bodyDiv w:val="1"/>
      <w:marLeft w:val="0"/>
      <w:marRight w:val="0"/>
      <w:marTop w:val="0"/>
      <w:marBottom w:val="0"/>
      <w:divBdr>
        <w:top w:val="none" w:sz="0" w:space="0" w:color="auto"/>
        <w:left w:val="none" w:sz="0" w:space="0" w:color="auto"/>
        <w:bottom w:val="none" w:sz="0" w:space="0" w:color="auto"/>
        <w:right w:val="none" w:sz="0" w:space="0" w:color="auto"/>
      </w:divBdr>
    </w:div>
    <w:div w:id="1034426925">
      <w:bodyDiv w:val="1"/>
      <w:marLeft w:val="0"/>
      <w:marRight w:val="0"/>
      <w:marTop w:val="0"/>
      <w:marBottom w:val="0"/>
      <w:divBdr>
        <w:top w:val="none" w:sz="0" w:space="0" w:color="auto"/>
        <w:left w:val="none" w:sz="0" w:space="0" w:color="auto"/>
        <w:bottom w:val="none" w:sz="0" w:space="0" w:color="auto"/>
        <w:right w:val="none" w:sz="0" w:space="0" w:color="auto"/>
      </w:divBdr>
    </w:div>
    <w:div w:id="1072461109">
      <w:bodyDiv w:val="1"/>
      <w:marLeft w:val="0"/>
      <w:marRight w:val="0"/>
      <w:marTop w:val="0"/>
      <w:marBottom w:val="0"/>
      <w:divBdr>
        <w:top w:val="none" w:sz="0" w:space="0" w:color="auto"/>
        <w:left w:val="none" w:sz="0" w:space="0" w:color="auto"/>
        <w:bottom w:val="none" w:sz="0" w:space="0" w:color="auto"/>
        <w:right w:val="none" w:sz="0" w:space="0" w:color="auto"/>
      </w:divBdr>
    </w:div>
    <w:div w:id="1345595765">
      <w:bodyDiv w:val="1"/>
      <w:marLeft w:val="0"/>
      <w:marRight w:val="0"/>
      <w:marTop w:val="0"/>
      <w:marBottom w:val="0"/>
      <w:divBdr>
        <w:top w:val="none" w:sz="0" w:space="0" w:color="auto"/>
        <w:left w:val="none" w:sz="0" w:space="0" w:color="auto"/>
        <w:bottom w:val="none" w:sz="0" w:space="0" w:color="auto"/>
        <w:right w:val="none" w:sz="0" w:space="0" w:color="auto"/>
      </w:divBdr>
    </w:div>
    <w:div w:id="1346326778">
      <w:bodyDiv w:val="1"/>
      <w:marLeft w:val="0"/>
      <w:marRight w:val="0"/>
      <w:marTop w:val="0"/>
      <w:marBottom w:val="0"/>
      <w:divBdr>
        <w:top w:val="none" w:sz="0" w:space="0" w:color="auto"/>
        <w:left w:val="none" w:sz="0" w:space="0" w:color="auto"/>
        <w:bottom w:val="none" w:sz="0" w:space="0" w:color="auto"/>
        <w:right w:val="none" w:sz="0" w:space="0" w:color="auto"/>
      </w:divBdr>
    </w:div>
    <w:div w:id="1909151280">
      <w:bodyDiv w:val="1"/>
      <w:marLeft w:val="0"/>
      <w:marRight w:val="0"/>
      <w:marTop w:val="0"/>
      <w:marBottom w:val="0"/>
      <w:divBdr>
        <w:top w:val="none" w:sz="0" w:space="0" w:color="auto"/>
        <w:left w:val="none" w:sz="0" w:space="0" w:color="auto"/>
        <w:bottom w:val="none" w:sz="0" w:space="0" w:color="auto"/>
        <w:right w:val="none" w:sz="0" w:space="0" w:color="auto"/>
      </w:divBdr>
    </w:div>
    <w:div w:id="1981491474">
      <w:bodyDiv w:val="1"/>
      <w:marLeft w:val="0"/>
      <w:marRight w:val="0"/>
      <w:marTop w:val="0"/>
      <w:marBottom w:val="0"/>
      <w:divBdr>
        <w:top w:val="none" w:sz="0" w:space="0" w:color="auto"/>
        <w:left w:val="none" w:sz="0" w:space="0" w:color="auto"/>
        <w:bottom w:val="none" w:sz="0" w:space="0" w:color="auto"/>
        <w:right w:val="none" w:sz="0" w:space="0" w:color="auto"/>
      </w:divBdr>
    </w:div>
    <w:div w:id="1986397832">
      <w:bodyDiv w:val="1"/>
      <w:marLeft w:val="0"/>
      <w:marRight w:val="0"/>
      <w:marTop w:val="0"/>
      <w:marBottom w:val="0"/>
      <w:divBdr>
        <w:top w:val="none" w:sz="0" w:space="0" w:color="auto"/>
        <w:left w:val="none" w:sz="0" w:space="0" w:color="auto"/>
        <w:bottom w:val="none" w:sz="0" w:space="0" w:color="auto"/>
        <w:right w:val="none" w:sz="0" w:space="0" w:color="auto"/>
      </w:divBdr>
    </w:div>
    <w:div w:id="212272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comments" Target="comment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ftserussell.com/products/indices/world-government-bond-inde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6</Pages>
  <Words>1013</Words>
  <Characters>5780</Characters>
  <Application>Microsoft Office Word</Application>
  <DocSecurity>0</DocSecurity>
  <Lines>48</Lines>
  <Paragraphs>13</Paragraphs>
  <ScaleCrop>false</ScaleCrop>
  <Company>Microsoft</Company>
  <LinksUpToDate>false</LinksUpToDate>
  <CharactersWithSpaces>6780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dc:creator>
  <cp:lastModifiedBy>MM</cp:lastModifiedBy>
  <cp:revision>1</cp:revision>
  <dcterms:created xsi:type="dcterms:W3CDTF">2022-08-11T11:59:00Z</dcterms:created>
  <dcterms:modified xsi:type="dcterms:W3CDTF">2022-08-11T12:48:00Z</dcterms:modified>
</cp:coreProperties>
</file>