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200E" w:rsidRDefault="001275C3">
      <w:pPr>
        <w:rPr>
          <w:rFonts w:ascii="Arial Black" w:hAnsi="Arial Black"/>
          <w:color w:val="FF0000"/>
          <w:sz w:val="40"/>
          <w:szCs w:val="40"/>
        </w:rPr>
      </w:pPr>
      <w:r w:rsidRPr="001275C3">
        <w:rPr>
          <w:rFonts w:ascii="Arial Black" w:hAnsi="Arial Black"/>
          <w:color w:val="FF0000"/>
          <w:sz w:val="40"/>
          <w:szCs w:val="40"/>
        </w:rPr>
        <w:t>Predefine classes and interfaces</w:t>
      </w:r>
    </w:p>
    <w:p w:rsidR="001275C3" w:rsidRDefault="001275C3" w:rsidP="001275C3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color w:val="FF0000"/>
          <w:sz w:val="40"/>
          <w:szCs w:val="40"/>
        </w:rPr>
        <w:t>=================================</w:t>
      </w:r>
    </w:p>
    <w:p w:rsidR="001275C3" w:rsidRPr="001275C3" w:rsidRDefault="001275C3" w:rsidP="001275C3">
      <w:pPr>
        <w:ind w:firstLine="720"/>
        <w:jc w:val="right"/>
        <w:rPr>
          <w:rFonts w:ascii="Comic Sans MS" w:hAnsi="Comic Sans MS"/>
          <w:color w:val="92D050"/>
          <w:sz w:val="28"/>
          <w:szCs w:val="28"/>
        </w:rPr>
      </w:pPr>
      <w:r w:rsidRPr="001275C3">
        <w:rPr>
          <w:rFonts w:ascii="Comic Sans MS" w:hAnsi="Comic Sans MS"/>
          <w:color w:val="92D050"/>
          <w:sz w:val="28"/>
          <w:szCs w:val="28"/>
        </w:rPr>
        <w:t xml:space="preserve">Sending messages via mail </w:t>
      </w:r>
    </w:p>
    <w:p w:rsidR="001275C3" w:rsidRDefault="001275C3" w:rsidP="001275C3">
      <w:pPr>
        <w:pStyle w:val="ListParagraph"/>
        <w:rPr>
          <w:rFonts w:ascii="Comic Sans MS" w:hAnsi="Comic Sans MS"/>
          <w:color w:val="92D050"/>
          <w:sz w:val="28"/>
          <w:szCs w:val="28"/>
        </w:rPr>
      </w:pPr>
      <w:r w:rsidRPr="001275C3">
        <w:rPr>
          <w:rFonts w:ascii="Comic Sans MS" w:hAnsi="Comic Sans MS"/>
          <w:noProof/>
          <w:color w:val="92D050"/>
          <w:sz w:val="28"/>
          <w:szCs w:val="28"/>
        </w:rPr>
        <w:drawing>
          <wp:inline distT="0" distB="0" distL="0" distR="0" wp14:anchorId="064D1228" wp14:editId="1DADF6F6">
            <wp:extent cx="5731510" cy="1342390"/>
            <wp:effectExtent l="0" t="0" r="2540" b="0"/>
            <wp:docPr id="107390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05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C3" w:rsidRPr="001275C3" w:rsidRDefault="001275C3" w:rsidP="001275C3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="Comic Sans MS" w:hAnsi="Comic Sans MS"/>
          <w:color w:val="92D050"/>
          <w:sz w:val="28"/>
          <w:szCs w:val="28"/>
        </w:rPr>
      </w:pPr>
      <w:r>
        <w:rPr>
          <w:rFonts w:ascii="Comic Sans MS" w:hAnsi="Comic Sans MS"/>
          <w:color w:val="92D050"/>
          <w:sz w:val="28"/>
          <w:szCs w:val="28"/>
        </w:rPr>
        <w:t>Mail sender to send the mail and mail message to set the subject, to, from, text, …</w:t>
      </w:r>
    </w:p>
    <w:p w:rsidR="001275C3" w:rsidRDefault="001275C3" w:rsidP="001275C3">
      <w:pPr>
        <w:ind w:left="360"/>
        <w:jc w:val="right"/>
        <w:rPr>
          <w:rFonts w:ascii="Comic Sans MS" w:hAnsi="Comic Sans MS"/>
          <w:color w:val="0070C0"/>
          <w:sz w:val="28"/>
          <w:szCs w:val="28"/>
        </w:rPr>
      </w:pPr>
      <w:r>
        <w:rPr>
          <w:rFonts w:ascii="Comic Sans MS" w:hAnsi="Comic Sans MS"/>
          <w:color w:val="0070C0"/>
          <w:sz w:val="28"/>
          <w:szCs w:val="28"/>
        </w:rPr>
        <w:t>For Copy one class properties data into another class</w:t>
      </w:r>
    </w:p>
    <w:p w:rsidR="00A42D5C" w:rsidRDefault="001275C3" w:rsidP="00A42D5C">
      <w:pPr>
        <w:pBdr>
          <w:bottom w:val="double" w:sz="6" w:space="1" w:color="auto"/>
        </w:pBdr>
        <w:ind w:left="360"/>
        <w:rPr>
          <w:rFonts w:ascii="Comic Sans MS" w:hAnsi="Comic Sans MS"/>
          <w:color w:val="0070C0"/>
          <w:sz w:val="28"/>
          <w:szCs w:val="28"/>
        </w:rPr>
      </w:pPr>
      <w:r>
        <w:rPr>
          <w:rFonts w:ascii="Comic Sans MS" w:hAnsi="Comic Sans MS"/>
          <w:color w:val="0070C0"/>
          <w:sz w:val="28"/>
          <w:szCs w:val="28"/>
        </w:rPr>
        <w:t>BeanUtills.copyproperties(source object, target object);</w:t>
      </w:r>
    </w:p>
    <w:p w:rsidR="001275C3" w:rsidRDefault="00A42D5C" w:rsidP="001275C3">
      <w:pPr>
        <w:ind w:left="360"/>
        <w:rPr>
          <w:rFonts w:ascii="Comic Sans MS" w:hAnsi="Comic Sans MS"/>
          <w:color w:val="FFC000"/>
          <w:sz w:val="28"/>
          <w:szCs w:val="28"/>
        </w:rPr>
      </w:pPr>
      <w:r>
        <w:rPr>
          <w:rFonts w:ascii="Comic Sans MS" w:hAnsi="Comic Sans MS"/>
          <w:color w:val="FFC000"/>
          <w:sz w:val="28"/>
          <w:szCs w:val="28"/>
        </w:rPr>
        <w:t>Based on entity data JPA will write dynamic queries</w:t>
      </w:r>
    </w:p>
    <w:p w:rsidR="00A42D5C" w:rsidRDefault="00A42D5C" w:rsidP="00A42D5C">
      <w:pPr>
        <w:pBdr>
          <w:bottom w:val="double" w:sz="6" w:space="1" w:color="auto"/>
        </w:pBdr>
        <w:ind w:left="360"/>
        <w:rPr>
          <w:rFonts w:ascii="Comic Sans MS" w:hAnsi="Comic Sans MS"/>
          <w:color w:val="FFC000"/>
          <w:sz w:val="28"/>
          <w:szCs w:val="28"/>
        </w:rPr>
      </w:pPr>
      <w:r>
        <w:rPr>
          <w:rFonts w:ascii="Comic Sans MS" w:hAnsi="Comic Sans MS"/>
          <w:color w:val="FFC000"/>
          <w:sz w:val="28"/>
          <w:szCs w:val="28"/>
        </w:rPr>
        <w:t>Example. Of (entity class name)</w:t>
      </w:r>
    </w:p>
    <w:p w:rsidR="00A42D5C" w:rsidRDefault="003D09E4" w:rsidP="00A42D5C">
      <w:pPr>
        <w:ind w:left="360"/>
        <w:rPr>
          <w:rFonts w:ascii="Comic Sans MS" w:hAnsi="Comic Sans MS"/>
          <w:color w:val="525252" w:themeColor="accent3" w:themeShade="80"/>
          <w:sz w:val="28"/>
          <w:szCs w:val="28"/>
        </w:rPr>
      </w:pPr>
      <w:r w:rsidRPr="003D09E4">
        <w:rPr>
          <w:rFonts w:ascii="Comic Sans MS" w:hAnsi="Comic Sans MS"/>
          <w:color w:val="525252" w:themeColor="accent3" w:themeShade="80"/>
          <w:sz w:val="28"/>
          <w:szCs w:val="28"/>
        </w:rPr>
        <w:t>For sending mails via spring boot</w:t>
      </w:r>
    </w:p>
    <w:p w:rsidR="003D09E4" w:rsidRDefault="003D09E4" w:rsidP="003D09E4">
      <w:pPr>
        <w:pStyle w:val="ListParagraph"/>
        <w:numPr>
          <w:ilvl w:val="0"/>
          <w:numId w:val="2"/>
        </w:numPr>
        <w:rPr>
          <w:rFonts w:ascii="Comic Sans MS" w:hAnsi="Comic Sans MS"/>
          <w:color w:val="525252" w:themeColor="accent3" w:themeShade="80"/>
          <w:sz w:val="28"/>
          <w:szCs w:val="28"/>
        </w:rPr>
      </w:pPr>
      <w:r w:rsidRPr="003D09E4">
        <w:rPr>
          <w:rFonts w:ascii="Comic Sans MS" w:hAnsi="Comic Sans MS"/>
          <w:color w:val="525252" w:themeColor="accent3" w:themeShade="80"/>
          <w:sz w:val="28"/>
          <w:szCs w:val="28"/>
        </w:rPr>
        <w:t>Java</w:t>
      </w:r>
      <w:r>
        <w:rPr>
          <w:rFonts w:ascii="Comic Sans MS" w:hAnsi="Comic Sans MS"/>
          <w:color w:val="525252" w:themeColor="accent3" w:themeShade="80"/>
          <w:sz w:val="28"/>
          <w:szCs w:val="28"/>
        </w:rPr>
        <w:t xml:space="preserve"> </w:t>
      </w:r>
      <w:r w:rsidRPr="003D09E4">
        <w:rPr>
          <w:rFonts w:ascii="Comic Sans MS" w:hAnsi="Comic Sans MS"/>
          <w:color w:val="525252" w:themeColor="accent3" w:themeShade="80"/>
          <w:sz w:val="28"/>
          <w:szCs w:val="28"/>
        </w:rPr>
        <w:t>mail</w:t>
      </w:r>
      <w:r>
        <w:rPr>
          <w:rFonts w:ascii="Comic Sans MS" w:hAnsi="Comic Sans MS"/>
          <w:color w:val="525252" w:themeColor="accent3" w:themeShade="80"/>
          <w:sz w:val="28"/>
          <w:szCs w:val="28"/>
        </w:rPr>
        <w:t xml:space="preserve"> </w:t>
      </w:r>
      <w:r w:rsidRPr="003D09E4">
        <w:rPr>
          <w:rFonts w:ascii="Comic Sans MS" w:hAnsi="Comic Sans MS"/>
          <w:color w:val="525252" w:themeColor="accent3" w:themeShade="80"/>
          <w:sz w:val="28"/>
          <w:szCs w:val="28"/>
        </w:rPr>
        <w:t>sender</w:t>
      </w:r>
    </w:p>
    <w:p w:rsidR="003D09E4" w:rsidRDefault="003D09E4" w:rsidP="003D09E4">
      <w:pPr>
        <w:pStyle w:val="ListParagraph"/>
        <w:numPr>
          <w:ilvl w:val="0"/>
          <w:numId w:val="2"/>
        </w:numPr>
        <w:rPr>
          <w:rFonts w:ascii="Comic Sans MS" w:hAnsi="Comic Sans MS"/>
          <w:color w:val="525252" w:themeColor="accent3" w:themeShade="80"/>
          <w:sz w:val="28"/>
          <w:szCs w:val="28"/>
        </w:rPr>
      </w:pPr>
      <w:r>
        <w:rPr>
          <w:rFonts w:ascii="Comic Sans MS" w:hAnsi="Comic Sans MS"/>
          <w:color w:val="525252" w:themeColor="accent3" w:themeShade="80"/>
          <w:sz w:val="28"/>
          <w:szCs w:val="28"/>
        </w:rPr>
        <w:t>Mime message</w:t>
      </w:r>
    </w:p>
    <w:p w:rsidR="003D09E4" w:rsidRDefault="003D09E4" w:rsidP="003D09E4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rFonts w:ascii="Comic Sans MS" w:hAnsi="Comic Sans MS"/>
          <w:color w:val="525252" w:themeColor="accent3" w:themeShade="80"/>
          <w:sz w:val="28"/>
          <w:szCs w:val="28"/>
        </w:rPr>
      </w:pPr>
      <w:r>
        <w:rPr>
          <w:rFonts w:ascii="Comic Sans MS" w:hAnsi="Comic Sans MS"/>
          <w:color w:val="525252" w:themeColor="accent3" w:themeShade="80"/>
          <w:sz w:val="28"/>
          <w:szCs w:val="28"/>
        </w:rPr>
        <w:t>Mime message helper</w:t>
      </w:r>
    </w:p>
    <w:p w:rsidR="003D09E4" w:rsidRDefault="003D09E4" w:rsidP="003D09E4">
      <w:pPr>
        <w:ind w:left="360"/>
        <w:rPr>
          <w:rFonts w:ascii="Comic Sans MS" w:hAnsi="Comic Sans MS"/>
          <w:color w:val="9CC2E5" w:themeColor="accent5" w:themeTint="99"/>
          <w:sz w:val="28"/>
          <w:szCs w:val="28"/>
        </w:rPr>
      </w:pPr>
      <w:r>
        <w:rPr>
          <w:rFonts w:ascii="Comic Sans MS" w:hAnsi="Comic Sans MS"/>
          <w:color w:val="9CC2E5" w:themeColor="accent5" w:themeTint="99"/>
          <w:sz w:val="28"/>
          <w:szCs w:val="28"/>
        </w:rPr>
        <w:t>Random password generation</w:t>
      </w:r>
    </w:p>
    <w:p w:rsidR="003D09E4" w:rsidRDefault="003D09E4" w:rsidP="003D09E4">
      <w:pPr>
        <w:pStyle w:val="ListParagraph"/>
        <w:numPr>
          <w:ilvl w:val="0"/>
          <w:numId w:val="3"/>
        </w:numPr>
        <w:rPr>
          <w:rFonts w:ascii="Comic Sans MS" w:hAnsi="Comic Sans MS"/>
          <w:color w:val="9CC2E5" w:themeColor="accent5" w:themeTint="99"/>
          <w:sz w:val="28"/>
          <w:szCs w:val="28"/>
        </w:rPr>
      </w:pPr>
      <w:r>
        <w:rPr>
          <w:rFonts w:ascii="Comic Sans MS" w:hAnsi="Comic Sans MS"/>
          <w:color w:val="9CC2E5" w:themeColor="accent5" w:themeTint="99"/>
          <w:sz w:val="28"/>
          <w:szCs w:val="28"/>
        </w:rPr>
        <w:t xml:space="preserve">Random </w:t>
      </w:r>
    </w:p>
    <w:p w:rsidR="003D09E4" w:rsidRDefault="003D09E4" w:rsidP="004D2B65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rFonts w:ascii="Comic Sans MS" w:hAnsi="Comic Sans MS"/>
          <w:color w:val="9CC2E5" w:themeColor="accent5" w:themeTint="99"/>
          <w:sz w:val="28"/>
          <w:szCs w:val="28"/>
        </w:rPr>
      </w:pPr>
      <w:r>
        <w:rPr>
          <w:rFonts w:ascii="Comic Sans MS" w:hAnsi="Comic Sans MS"/>
          <w:color w:val="9CC2E5" w:themeColor="accent5" w:themeTint="99"/>
          <w:sz w:val="28"/>
          <w:szCs w:val="28"/>
        </w:rPr>
        <w:t>String buffer</w:t>
      </w:r>
    </w:p>
    <w:p w:rsidR="004D2B65" w:rsidRPr="004D2B65" w:rsidRDefault="004D2B65" w:rsidP="004D2B65">
      <w:pPr>
        <w:ind w:left="360"/>
        <w:rPr>
          <w:rFonts w:ascii="Comic Sans MS" w:hAnsi="Comic Sans MS"/>
          <w:color w:val="9CC2E5" w:themeColor="accent5" w:themeTint="99"/>
          <w:sz w:val="28"/>
          <w:szCs w:val="28"/>
        </w:rPr>
      </w:pPr>
    </w:p>
    <w:p w:rsidR="001275C3" w:rsidRPr="001275C3" w:rsidRDefault="001275C3" w:rsidP="001275C3">
      <w:pPr>
        <w:ind w:left="360"/>
        <w:rPr>
          <w:rFonts w:ascii="Comic Sans MS" w:hAnsi="Comic Sans MS"/>
          <w:color w:val="0070C0"/>
          <w:sz w:val="28"/>
          <w:szCs w:val="28"/>
        </w:rPr>
      </w:pPr>
    </w:p>
    <w:p w:rsidR="001275C3" w:rsidRPr="001275C3" w:rsidRDefault="001275C3" w:rsidP="001275C3">
      <w:pPr>
        <w:ind w:left="360"/>
        <w:rPr>
          <w:rFonts w:ascii="Comic Sans MS" w:hAnsi="Comic Sans MS"/>
          <w:color w:val="92D050"/>
          <w:sz w:val="28"/>
          <w:szCs w:val="28"/>
        </w:rPr>
      </w:pPr>
    </w:p>
    <w:sectPr w:rsidR="001275C3" w:rsidRPr="00127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054E8"/>
    <w:multiLevelType w:val="hybridMultilevel"/>
    <w:tmpl w:val="47EA4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92911"/>
    <w:multiLevelType w:val="hybridMultilevel"/>
    <w:tmpl w:val="102A7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37F50"/>
    <w:multiLevelType w:val="hybridMultilevel"/>
    <w:tmpl w:val="52481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425301">
    <w:abstractNumId w:val="2"/>
  </w:num>
  <w:num w:numId="2" w16cid:durableId="1297838307">
    <w:abstractNumId w:val="1"/>
  </w:num>
  <w:num w:numId="3" w16cid:durableId="90341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C3"/>
    <w:rsid w:val="001275C3"/>
    <w:rsid w:val="003D09E4"/>
    <w:rsid w:val="004D2B65"/>
    <w:rsid w:val="00521D9D"/>
    <w:rsid w:val="007E1DBD"/>
    <w:rsid w:val="00970E37"/>
    <w:rsid w:val="00A42D5C"/>
    <w:rsid w:val="00C864BA"/>
    <w:rsid w:val="00D04A5C"/>
    <w:rsid w:val="00DF7B37"/>
    <w:rsid w:val="00E5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30D0"/>
  <w15:chartTrackingRefBased/>
  <w15:docId w15:val="{3D1F09AF-F670-4069-B2A5-11491902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5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Lingababu Lb</dc:creator>
  <cp:keywords/>
  <dc:description/>
  <cp:lastModifiedBy>Lingababu Lb</cp:lastModifiedBy>
  <cp:revision>2</cp:revision>
  <dcterms:created xsi:type="dcterms:W3CDTF">2025-05-08T08:59:00Z</dcterms:created>
  <dcterms:modified xsi:type="dcterms:W3CDTF">2025-05-12T16:52:00Z</dcterms:modified>
</cp:coreProperties>
</file>