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461A8" w14:textId="77777777" w:rsidR="00351F3A" w:rsidRDefault="00103C92">
      <w:pPr>
        <w:pStyle w:val="1"/>
        <w:widowControl/>
        <w:spacing w:before="240" w:after="240"/>
        <w:rPr>
          <w:rFonts w:eastAsia="宋体"/>
        </w:rPr>
      </w:pPr>
      <w:bookmarkStart w:id="0" w:name="_Toc26417"/>
      <w:r>
        <w:rPr>
          <w:rFonts w:eastAsia="宋体"/>
          <w:noProof/>
        </w:rPr>
        <w:drawing>
          <wp:inline distT="0" distB="0" distL="114300" distR="114300" wp14:anchorId="277838E0" wp14:editId="4A2A9F8C">
            <wp:extent cx="5200650" cy="1066800"/>
            <wp:effectExtent l="0" t="0" r="0" b="0"/>
            <wp:docPr id="3" name="图片 3" descr="19b2413af4c578f0e03ed8e639f6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9b2413af4c578f0e03ed8e639f6f0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5731AE3" w14:textId="77777777" w:rsidR="00351F3A" w:rsidRDefault="00351F3A">
      <w:pPr>
        <w:tabs>
          <w:tab w:val="left" w:pos="1620"/>
          <w:tab w:val="left" w:pos="7200"/>
          <w:tab w:val="left" w:pos="7380"/>
          <w:tab w:val="left" w:pos="7560"/>
        </w:tabs>
        <w:spacing w:after="0"/>
        <w:ind w:firstLineChars="200" w:firstLine="480"/>
        <w:jc w:val="center"/>
      </w:pPr>
    </w:p>
    <w:p w14:paraId="2BDB3A6D" w14:textId="77777777" w:rsidR="00351F3A" w:rsidRDefault="00103C92">
      <w:pPr>
        <w:widowControl w:val="0"/>
        <w:spacing w:after="0" w:line="400" w:lineRule="atLeast"/>
        <w:ind w:firstLineChars="200" w:firstLine="883"/>
        <w:jc w:val="center"/>
        <w:rPr>
          <w:b/>
          <w:bCs/>
          <w:sz w:val="44"/>
          <w:szCs w:val="44"/>
          <w:lang w:eastAsia="zh-CN"/>
        </w:rPr>
      </w:pPr>
      <w:r>
        <w:rPr>
          <w:rFonts w:cs="宋体" w:hint="eastAsia"/>
          <w:b/>
          <w:bCs/>
          <w:kern w:val="2"/>
          <w:sz w:val="44"/>
          <w:szCs w:val="44"/>
          <w:lang w:eastAsia="zh-CN" w:bidi="ar"/>
        </w:rPr>
        <w:t xml:space="preserve">  </w:t>
      </w:r>
    </w:p>
    <w:p w14:paraId="145D37C6" w14:textId="77777777" w:rsidR="00351F3A" w:rsidRDefault="00103C92">
      <w:pPr>
        <w:widowControl w:val="0"/>
        <w:spacing w:after="0" w:line="400" w:lineRule="atLeast"/>
        <w:jc w:val="center"/>
        <w:rPr>
          <w:rFonts w:ascii="黑体" w:eastAsia="黑体" w:cs="黑体"/>
          <w:color w:val="000000"/>
          <w:sz w:val="52"/>
          <w:szCs w:val="52"/>
          <w:lang w:eastAsia="zh-CN"/>
        </w:rPr>
      </w:pPr>
      <w:r>
        <w:rPr>
          <w:rFonts w:ascii="黑体" w:eastAsia="黑体" w:cs="黑体" w:hint="eastAsia"/>
          <w:color w:val="000000"/>
          <w:kern w:val="2"/>
          <w:sz w:val="52"/>
          <w:szCs w:val="52"/>
          <w:lang w:eastAsia="zh-CN" w:bidi="ar"/>
        </w:rPr>
        <w:t>《深度学习理论及应用》</w:t>
      </w:r>
    </w:p>
    <w:p w14:paraId="5731680B" w14:textId="77777777" w:rsidR="00351F3A" w:rsidRDefault="00103C92">
      <w:pPr>
        <w:widowControl w:val="0"/>
        <w:spacing w:after="0" w:line="400" w:lineRule="atLeast"/>
        <w:jc w:val="center"/>
        <w:rPr>
          <w:rFonts w:eastAsia="黑体"/>
          <w:b/>
          <w:bCs/>
          <w:sz w:val="32"/>
          <w:szCs w:val="24"/>
        </w:rPr>
      </w:pPr>
      <w:r>
        <w:rPr>
          <w:rFonts w:ascii="黑体" w:eastAsia="黑体" w:cs="黑体" w:hint="eastAsia"/>
          <w:color w:val="000000"/>
          <w:kern w:val="2"/>
          <w:sz w:val="52"/>
          <w:szCs w:val="52"/>
          <w:lang w:eastAsia="zh-CN" w:bidi="ar"/>
        </w:rPr>
        <w:t>大作业项目报告</w:t>
      </w:r>
    </w:p>
    <w:p w14:paraId="1D7141EB" w14:textId="77777777" w:rsidR="00351F3A" w:rsidRDefault="00351F3A">
      <w:pPr>
        <w:widowControl w:val="0"/>
        <w:spacing w:after="0" w:line="500" w:lineRule="exact"/>
        <w:jc w:val="both"/>
        <w:rPr>
          <w:b/>
          <w:bCs/>
          <w:szCs w:val="21"/>
        </w:rPr>
      </w:pPr>
    </w:p>
    <w:p w14:paraId="1CFA98A2" w14:textId="77777777" w:rsidR="00351F3A" w:rsidRDefault="00351F3A">
      <w:pPr>
        <w:widowControl w:val="0"/>
        <w:spacing w:after="0" w:line="500" w:lineRule="exact"/>
        <w:jc w:val="both"/>
        <w:rPr>
          <w:b/>
          <w:bCs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7"/>
        <w:gridCol w:w="5329"/>
      </w:tblGrid>
      <w:tr w:rsidR="00351F3A" w14:paraId="27D49843" w14:textId="77777777">
        <w:trPr>
          <w:trHeight w:val="774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54BE4489" w14:textId="77777777" w:rsidR="00351F3A" w:rsidRDefault="00103C92">
            <w:pPr>
              <w:widowControl w:val="0"/>
              <w:wordWrap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题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 xml:space="preserve">    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目：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5812C3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000000" w:themeColor="text1"/>
                <w:sz w:val="30"/>
                <w:szCs w:val="30"/>
                <w:lang w:eastAsia="zh-CN"/>
              </w:rPr>
            </w:pPr>
            <w:r>
              <w:rPr>
                <w:color w:val="000000" w:themeColor="text1"/>
                <w:sz w:val="30"/>
                <w:szCs w:val="30"/>
                <w:lang w:eastAsia="zh-CN"/>
              </w:rPr>
              <w:t>基于深度学习的脑肿瘤</w:t>
            </w:r>
            <w:r>
              <w:rPr>
                <w:color w:val="000000" w:themeColor="text1"/>
                <w:sz w:val="30"/>
                <w:szCs w:val="30"/>
                <w:lang w:eastAsia="zh-CN"/>
              </w:rPr>
              <w:t>MRI</w:t>
            </w:r>
            <w:r>
              <w:rPr>
                <w:color w:val="000000" w:themeColor="text1"/>
                <w:sz w:val="30"/>
                <w:szCs w:val="30"/>
                <w:lang w:eastAsia="zh-CN"/>
              </w:rPr>
              <w:t>图像分类研究</w:t>
            </w:r>
          </w:p>
        </w:tc>
      </w:tr>
      <w:tr w:rsidR="00351F3A" w14:paraId="408FBF09" w14:textId="77777777">
        <w:trPr>
          <w:trHeight w:val="774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21E1F884" w14:textId="77777777" w:rsidR="00351F3A" w:rsidRDefault="00103C92">
            <w:pPr>
              <w:widowControl w:val="0"/>
              <w:wordWrap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任课教师：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079FF0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范蔡业</w:t>
            </w:r>
          </w:p>
        </w:tc>
      </w:tr>
      <w:tr w:rsidR="00351F3A" w14:paraId="6DC7D603" w14:textId="77777777">
        <w:trPr>
          <w:trHeight w:val="774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65A0980E" w14:textId="77777777" w:rsidR="00351F3A" w:rsidRDefault="00103C92">
            <w:pPr>
              <w:widowControl w:val="0"/>
              <w:wordWrap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二级学院：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F63E7B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FF0000"/>
                <w:sz w:val="30"/>
                <w:szCs w:val="30"/>
                <w:lang w:eastAsia="zh-CN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数据科学与人工智能学院</w:t>
            </w:r>
          </w:p>
        </w:tc>
      </w:tr>
      <w:tr w:rsidR="00351F3A" w14:paraId="5EB4083C" w14:textId="77777777">
        <w:trPr>
          <w:cantSplit/>
          <w:trHeight w:val="760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266A2F6C" w14:textId="77777777" w:rsidR="00351F3A" w:rsidRDefault="00103C92">
            <w:pPr>
              <w:widowControl w:val="0"/>
              <w:wordWrap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班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 xml:space="preserve">    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级：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A9FF4D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FF0000"/>
                <w:sz w:val="30"/>
                <w:szCs w:val="30"/>
                <w:lang w:eastAsia="zh-CN"/>
              </w:rPr>
            </w:pPr>
            <w:r>
              <w:rPr>
                <w:rFonts w:cs="Times New Roman" w:hint="eastAsia"/>
                <w:kern w:val="2"/>
                <w:sz w:val="30"/>
                <w:szCs w:val="30"/>
                <w:lang w:eastAsia="zh-CN" w:bidi="ar"/>
              </w:rPr>
              <w:t>23</w:t>
            </w:r>
            <w:r>
              <w:rPr>
                <w:rFonts w:cs="Times New Roman" w:hint="eastAsia"/>
                <w:kern w:val="2"/>
                <w:sz w:val="30"/>
                <w:szCs w:val="30"/>
                <w:lang w:eastAsia="zh-CN" w:bidi="ar"/>
              </w:rPr>
              <w:t>级数据科学与大数据</w:t>
            </w:r>
            <w:r>
              <w:rPr>
                <w:rFonts w:cs="Times New Roman" w:hint="eastAsia"/>
                <w:kern w:val="2"/>
                <w:sz w:val="30"/>
                <w:szCs w:val="30"/>
                <w:lang w:eastAsia="zh-CN" w:bidi="ar"/>
              </w:rPr>
              <w:t>技术</w:t>
            </w:r>
          </w:p>
        </w:tc>
      </w:tr>
      <w:tr w:rsidR="00351F3A" w14:paraId="711DD183" w14:textId="77777777">
        <w:trPr>
          <w:trHeight w:val="768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3BACC8C7" w14:textId="77777777" w:rsidR="00351F3A" w:rsidRDefault="00103C92">
            <w:pPr>
              <w:widowControl w:val="0"/>
              <w:wordWrap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姓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 xml:space="preserve">    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名：</w:t>
            </w:r>
          </w:p>
        </w:tc>
        <w:tc>
          <w:tcPr>
            <w:tcW w:w="53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9F521B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rFonts w:cs="宋体" w:hint="eastAsia"/>
                <w:color w:val="000000" w:themeColor="text1"/>
                <w:kern w:val="2"/>
                <w:sz w:val="30"/>
                <w:szCs w:val="30"/>
                <w:lang w:eastAsia="zh-CN" w:bidi="ar"/>
              </w:rPr>
              <w:t>陈嘉磊</w:t>
            </w:r>
          </w:p>
        </w:tc>
      </w:tr>
      <w:tr w:rsidR="00351F3A" w14:paraId="0BD43F42" w14:textId="77777777">
        <w:trPr>
          <w:trHeight w:val="768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1FFB8A99" w14:textId="77777777" w:rsidR="00351F3A" w:rsidRDefault="00103C92">
            <w:pPr>
              <w:widowControl w:val="0"/>
              <w:wordWrap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学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 xml:space="preserve">    </w:t>
            </w: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号：</w:t>
            </w:r>
          </w:p>
        </w:tc>
        <w:tc>
          <w:tcPr>
            <w:tcW w:w="53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00DABD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000000" w:themeColor="text1"/>
                <w:sz w:val="30"/>
                <w:szCs w:val="30"/>
                <w:lang w:eastAsia="zh-CN"/>
              </w:rPr>
            </w:pPr>
            <w:r>
              <w:rPr>
                <w:rFonts w:hint="eastAsia"/>
                <w:color w:val="000000" w:themeColor="text1"/>
                <w:sz w:val="30"/>
                <w:szCs w:val="30"/>
                <w:lang w:eastAsia="zh-CN"/>
              </w:rPr>
              <w:t>23219136142</w:t>
            </w:r>
          </w:p>
        </w:tc>
      </w:tr>
      <w:tr w:rsidR="00351F3A" w14:paraId="7F586F8B" w14:textId="77777777">
        <w:trPr>
          <w:trHeight w:val="768"/>
          <w:jc w:val="center"/>
        </w:trPr>
        <w:tc>
          <w:tcPr>
            <w:tcW w:w="1817" w:type="dxa"/>
            <w:shd w:val="clear" w:color="auto" w:fill="auto"/>
            <w:vAlign w:val="bottom"/>
          </w:tcPr>
          <w:p w14:paraId="688B7C19" w14:textId="77777777" w:rsidR="00351F3A" w:rsidRDefault="00103C92">
            <w:pPr>
              <w:widowControl w:val="0"/>
              <w:snapToGrid w:val="0"/>
              <w:spacing w:after="0" w:line="240" w:lineRule="atLeast"/>
              <w:jc w:val="right"/>
              <w:rPr>
                <w:sz w:val="30"/>
                <w:szCs w:val="30"/>
              </w:rPr>
            </w:pPr>
            <w:r>
              <w:rPr>
                <w:rFonts w:cs="宋体" w:hint="eastAsia"/>
                <w:kern w:val="2"/>
                <w:sz w:val="30"/>
                <w:szCs w:val="30"/>
                <w:lang w:eastAsia="zh-CN" w:bidi="ar"/>
              </w:rPr>
              <w:t>完成日期：</w:t>
            </w:r>
          </w:p>
        </w:tc>
        <w:tc>
          <w:tcPr>
            <w:tcW w:w="53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24C2F8" w14:textId="77777777" w:rsidR="00351F3A" w:rsidRDefault="00103C92">
            <w:pPr>
              <w:widowControl w:val="0"/>
              <w:snapToGrid w:val="0"/>
              <w:spacing w:after="0" w:line="240" w:lineRule="atLeast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rFonts w:cs="Times New Roman" w:hint="eastAsia"/>
                <w:kern w:val="2"/>
                <w:sz w:val="30"/>
                <w:szCs w:val="30"/>
                <w:lang w:eastAsia="zh-CN" w:bidi="ar"/>
              </w:rPr>
              <w:t>2026/07/05</w:t>
            </w:r>
          </w:p>
        </w:tc>
      </w:tr>
    </w:tbl>
    <w:p w14:paraId="7EBC2453" w14:textId="77777777" w:rsidR="00351F3A" w:rsidRDefault="00103C92">
      <w:pPr>
        <w:widowControl w:val="0"/>
        <w:snapToGrid w:val="0"/>
        <w:spacing w:after="0" w:line="240" w:lineRule="atLeast"/>
        <w:jc w:val="center"/>
        <w:rPr>
          <w:rFonts w:cs="Times New Roman"/>
          <w:color w:val="000000"/>
          <w:sz w:val="18"/>
          <w:szCs w:val="18"/>
          <w:lang w:eastAsia="zh-CN"/>
        </w:rPr>
      </w:pPr>
      <w:r>
        <w:rPr>
          <w:rFonts w:cs="宋体" w:hint="eastAsia"/>
          <w:color w:val="000000"/>
          <w:kern w:val="2"/>
          <w:sz w:val="18"/>
          <w:szCs w:val="18"/>
          <w:lang w:eastAsia="zh-CN" w:bidi="ar"/>
        </w:rPr>
        <w:t xml:space="preserve">      </w:t>
      </w:r>
      <w:r>
        <w:rPr>
          <w:rFonts w:cs="Times New Roman" w:hint="eastAsia"/>
          <w:color w:val="000000"/>
          <w:kern w:val="2"/>
          <w:sz w:val="18"/>
          <w:szCs w:val="18"/>
          <w:lang w:eastAsia="zh-CN" w:bidi="ar"/>
        </w:rPr>
        <w:t xml:space="preserve">              </w:t>
      </w:r>
      <w:r>
        <w:rPr>
          <w:rFonts w:cs="Times New Roman" w:hint="eastAsia"/>
          <w:color w:val="000000"/>
          <w:kern w:val="2"/>
          <w:sz w:val="18"/>
          <w:szCs w:val="18"/>
          <w:lang w:eastAsia="zh-CN" w:bidi="ar"/>
        </w:rPr>
        <w:t>（学生上交材料截止日期）</w:t>
      </w:r>
    </w:p>
    <w:p w14:paraId="12CA75AC" w14:textId="77777777" w:rsidR="00351F3A" w:rsidRDefault="00351F3A">
      <w:pPr>
        <w:widowControl w:val="0"/>
        <w:spacing w:after="0" w:line="500" w:lineRule="exact"/>
        <w:jc w:val="both"/>
        <w:rPr>
          <w:b/>
          <w:bCs/>
          <w:szCs w:val="21"/>
          <w:lang w:eastAsia="zh-CN"/>
        </w:rPr>
      </w:pPr>
    </w:p>
    <w:p w14:paraId="7C110226" w14:textId="77777777" w:rsidR="00351F3A" w:rsidRDefault="00351F3A">
      <w:pPr>
        <w:widowControl w:val="0"/>
        <w:spacing w:after="0" w:line="500" w:lineRule="exact"/>
        <w:jc w:val="both"/>
        <w:rPr>
          <w:b/>
          <w:bCs/>
          <w:szCs w:val="21"/>
          <w:lang w:eastAsia="zh-CN"/>
        </w:rPr>
      </w:pPr>
    </w:p>
    <w:p w14:paraId="338C74A0" w14:textId="77777777" w:rsidR="00351F3A" w:rsidRDefault="00103C92">
      <w:pPr>
        <w:widowControl w:val="0"/>
        <w:spacing w:after="0"/>
        <w:jc w:val="center"/>
        <w:rPr>
          <w:rFonts w:cs="宋体"/>
          <w:kern w:val="2"/>
          <w:sz w:val="28"/>
          <w:szCs w:val="24"/>
          <w:lang w:eastAsia="zh-CN" w:bidi="ar"/>
        </w:rPr>
      </w:pPr>
      <w:r>
        <w:rPr>
          <w:rFonts w:cs="宋体" w:hint="eastAsia"/>
          <w:kern w:val="2"/>
          <w:sz w:val="28"/>
          <w:szCs w:val="24"/>
          <w:lang w:eastAsia="zh-CN" w:bidi="ar"/>
        </w:rPr>
        <w:t>温州理工学院教务处</w:t>
      </w:r>
    </w:p>
    <w:p w14:paraId="2E62EBAD" w14:textId="77777777" w:rsidR="00351F3A" w:rsidRDefault="00351F3A">
      <w:pPr>
        <w:widowControl w:val="0"/>
        <w:spacing w:after="0"/>
        <w:jc w:val="center"/>
        <w:rPr>
          <w:rFonts w:cs="宋体"/>
          <w:kern w:val="2"/>
          <w:sz w:val="28"/>
          <w:szCs w:val="24"/>
          <w:lang w:eastAsia="zh-CN" w:bidi="ar"/>
        </w:rPr>
      </w:pPr>
    </w:p>
    <w:sdt>
      <w:sdtPr>
        <w:rPr>
          <w:b/>
          <w:bCs/>
          <w:sz w:val="44"/>
          <w:szCs w:val="44"/>
        </w:rPr>
        <w:id w:val="147471867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  <w:kern w:val="2"/>
          <w:sz w:val="24"/>
          <w:szCs w:val="24"/>
          <w:lang w:eastAsia="zh-CN" w:bidi="ar"/>
        </w:rPr>
      </w:sdtEndPr>
      <w:sdtContent>
        <w:p w14:paraId="23F8259D" w14:textId="77777777" w:rsidR="00351F3A" w:rsidRDefault="00103C92">
          <w:pPr>
            <w:spacing w:after="0" w:line="240" w:lineRule="auto"/>
            <w:jc w:val="center"/>
            <w:rPr>
              <w:b/>
              <w:bCs/>
              <w:sz w:val="44"/>
              <w:szCs w:val="44"/>
              <w:lang w:eastAsia="zh-CN"/>
            </w:rPr>
          </w:pPr>
          <w:r>
            <w:rPr>
              <w:b/>
              <w:bCs/>
              <w:sz w:val="44"/>
              <w:szCs w:val="44"/>
              <w:lang w:eastAsia="zh-CN"/>
            </w:rPr>
            <w:t>目录</w:t>
          </w:r>
        </w:p>
        <w:p w14:paraId="01C7C2BE" w14:textId="77777777" w:rsidR="00351F3A" w:rsidRDefault="00103C92">
          <w:pPr>
            <w:pStyle w:val="TOC1"/>
            <w:tabs>
              <w:tab w:val="right" w:leader="dot" w:pos="8640"/>
            </w:tabs>
          </w:pPr>
          <w:r>
            <w:rPr>
              <w:rFonts w:cs="宋体" w:hint="eastAsia"/>
              <w:kern w:val="2"/>
              <w:sz w:val="28"/>
              <w:szCs w:val="24"/>
              <w:lang w:eastAsia="zh-CN" w:bidi="ar"/>
            </w:rPr>
            <w:fldChar w:fldCharType="begin"/>
          </w:r>
          <w:r>
            <w:rPr>
              <w:rFonts w:cs="宋体" w:hint="eastAsia"/>
              <w:kern w:val="2"/>
              <w:sz w:val="28"/>
              <w:szCs w:val="24"/>
              <w:lang w:eastAsia="zh-CN" w:bidi="ar"/>
            </w:rPr>
            <w:instrText xml:space="preserve">TOC \o "1-3" \h \u </w:instrText>
          </w:r>
          <w:r>
            <w:rPr>
              <w:rFonts w:cs="宋体" w:hint="eastAsia"/>
              <w:kern w:val="2"/>
              <w:sz w:val="28"/>
              <w:szCs w:val="24"/>
              <w:lang w:eastAsia="zh-CN" w:bidi="ar"/>
            </w:rPr>
            <w:fldChar w:fldCharType="separate"/>
          </w:r>
          <w:hyperlink w:anchor="_Toc2300" w:history="1">
            <w:r>
              <w:t>摘要</w:t>
            </w:r>
            <w:r>
              <w:tab/>
            </w:r>
            <w:r>
              <w:fldChar w:fldCharType="begin"/>
            </w:r>
            <w:r>
              <w:instrText xml:space="preserve"> PAGEREF _Toc2300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786AA2B" w14:textId="77777777" w:rsidR="00351F3A" w:rsidRDefault="00103C92">
          <w:pPr>
            <w:pStyle w:val="TOC1"/>
            <w:tabs>
              <w:tab w:val="right" w:leader="dot" w:pos="8640"/>
            </w:tabs>
          </w:pPr>
          <w:hyperlink w:anchor="_Toc17414" w:history="1">
            <w:r>
              <w:t>引言</w:t>
            </w:r>
            <w:r>
              <w:tab/>
            </w:r>
            <w:r>
              <w:fldChar w:fldCharType="begin"/>
            </w:r>
            <w:r>
              <w:instrText xml:space="preserve"> PAGEREF _Toc17414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43B27D7" w14:textId="77777777" w:rsidR="00351F3A" w:rsidRDefault="00103C92">
          <w:pPr>
            <w:pStyle w:val="TOC1"/>
            <w:tabs>
              <w:tab w:val="right" w:leader="dot" w:pos="8640"/>
            </w:tabs>
          </w:pPr>
          <w:hyperlink w:anchor="_Toc11606" w:history="1">
            <w:r>
              <w:t>数据集分析与预处理</w:t>
            </w:r>
            <w:r>
              <w:tab/>
            </w:r>
            <w:r>
              <w:fldChar w:fldCharType="begin"/>
            </w:r>
            <w:r>
              <w:instrText xml:space="preserve"> PAGEREF _Toc11606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C742305" w14:textId="77777777" w:rsidR="00351F3A" w:rsidRDefault="00103C92">
          <w:pPr>
            <w:pStyle w:val="TOC1"/>
            <w:tabs>
              <w:tab w:val="right" w:leader="dot" w:pos="8640"/>
            </w:tabs>
          </w:pPr>
          <w:hyperlink w:anchor="_Toc28429" w:history="1">
            <w:r>
              <w:t>模型设计与实现</w:t>
            </w:r>
            <w:r>
              <w:tab/>
            </w:r>
            <w:r>
              <w:fldChar w:fldCharType="begin"/>
            </w:r>
            <w:r>
              <w:instrText xml:space="preserve"> PAGEREF _Toc28429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E704E55" w14:textId="77777777" w:rsidR="00351F3A" w:rsidRDefault="00103C92">
          <w:pPr>
            <w:pStyle w:val="TOC1"/>
            <w:tabs>
              <w:tab w:val="right" w:leader="dot" w:pos="8640"/>
            </w:tabs>
          </w:pPr>
          <w:hyperlink w:anchor="_Toc2602" w:history="1">
            <w:r>
              <w:t>实验结果与性能评估</w:t>
            </w:r>
            <w:r>
              <w:tab/>
            </w:r>
            <w:r>
              <w:fldChar w:fldCharType="begin"/>
            </w:r>
            <w:r>
              <w:instrText xml:space="preserve"> PAGEREF _Toc2602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579F2B6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19579" w:history="1">
            <w:r>
              <w:t>训练过程分析</w:t>
            </w:r>
            <w:r>
              <w:tab/>
            </w:r>
            <w:r>
              <w:fldChar w:fldCharType="begin"/>
            </w:r>
            <w:r>
              <w:instrText xml:space="preserve"> PAGEREF _Toc1</w:instrText>
            </w:r>
            <w:r>
              <w:instrText xml:space="preserve">9579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261163F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27964" w:history="1">
            <w:r>
              <w:t>模型性能评估</w:t>
            </w:r>
            <w:r>
              <w:tab/>
            </w:r>
            <w:r>
              <w:fldChar w:fldCharType="begin"/>
            </w:r>
            <w:r>
              <w:instrText xml:space="preserve"> PAGEREF _Toc27964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19F3878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11211" w:history="1">
            <w:r>
              <w:t>消融实验</w:t>
            </w:r>
            <w:r>
              <w:tab/>
            </w:r>
            <w:r>
              <w:fldChar w:fldCharType="begin"/>
            </w:r>
            <w:r>
              <w:instrText xml:space="preserve"> PAGEREF _Toc11211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446154E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17885" w:history="1">
            <w:r>
              <w:t>模型优化对比</w:t>
            </w:r>
            <w:r>
              <w:tab/>
            </w:r>
            <w:r>
              <w:fldChar w:fldCharType="begin"/>
            </w:r>
            <w:r>
              <w:instrText xml:space="preserve"> PAGEREF _Toc17885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FAC36A3" w14:textId="77777777" w:rsidR="00351F3A" w:rsidRDefault="00103C92">
          <w:pPr>
            <w:pStyle w:val="TOC1"/>
            <w:tabs>
              <w:tab w:val="right" w:leader="dot" w:pos="8640"/>
            </w:tabs>
          </w:pPr>
          <w:hyperlink w:anchor="_Toc3544" w:history="1">
            <w:r>
              <w:t>伦理反思与社会影响</w:t>
            </w:r>
            <w:r>
              <w:tab/>
            </w:r>
            <w:r>
              <w:fldChar w:fldCharType="begin"/>
            </w:r>
            <w:r>
              <w:instrText xml:space="preserve"> PAGEREF _Toc3544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CB8FB3C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27904" w:history="1">
            <w:r>
              <w:t>数据合规性与隐私保护</w:t>
            </w:r>
            <w:r>
              <w:tab/>
            </w:r>
            <w:r>
              <w:fldChar w:fldCharType="begin"/>
            </w:r>
            <w:r>
              <w:instrText xml:space="preserve"> PAGEREF _Toc27904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F8AF579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32047" w:history="1">
            <w:r>
              <w:t>算法公平性与偏见评估</w:t>
            </w:r>
            <w:r>
              <w:tab/>
            </w:r>
            <w:r>
              <w:fldChar w:fldCharType="begin"/>
            </w:r>
            <w:r>
              <w:instrText xml:space="preserve"> PAGEREF _Toc32047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0F82A81" w14:textId="77777777" w:rsidR="00351F3A" w:rsidRDefault="00103C92">
          <w:pPr>
            <w:pStyle w:val="TOC2"/>
            <w:tabs>
              <w:tab w:val="right" w:leader="dot" w:pos="8640"/>
            </w:tabs>
            <w:ind w:left="480"/>
          </w:pPr>
          <w:hyperlink w:anchor="_Toc2778" w:history="1">
            <w:r>
              <w:t>社会影响与潜在风险</w:t>
            </w:r>
            <w:r>
              <w:tab/>
            </w:r>
            <w:r>
              <w:fldChar w:fldCharType="begin"/>
            </w:r>
            <w:r>
              <w:instrText xml:space="preserve"> PAGEREF _Toc2778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B8360F8" w14:textId="77777777" w:rsidR="00351F3A" w:rsidRDefault="00103C92">
          <w:pPr>
            <w:pStyle w:val="TOC1"/>
            <w:tabs>
              <w:tab w:val="right" w:leader="dot" w:pos="8640"/>
            </w:tabs>
          </w:pPr>
          <w:hyperlink w:anchor="_Toc4514" w:history="1">
            <w:r>
              <w:t>总结与展望</w:t>
            </w:r>
            <w:r>
              <w:tab/>
            </w:r>
            <w:r>
              <w:fldChar w:fldCharType="begin"/>
            </w:r>
            <w:r>
              <w:instrText xml:space="preserve"> PAGEREF _Toc4514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A2BD639" w14:textId="77777777" w:rsidR="00351F3A" w:rsidRDefault="00103C92">
          <w:pPr>
            <w:widowControl w:val="0"/>
            <w:spacing w:after="0"/>
            <w:jc w:val="center"/>
            <w:rPr>
              <w:rFonts w:cs="宋体"/>
              <w:kern w:val="2"/>
              <w:szCs w:val="24"/>
              <w:lang w:eastAsia="zh-CN" w:bidi="ar"/>
            </w:rPr>
          </w:pPr>
          <w:r>
            <w:rPr>
              <w:rFonts w:cs="宋体" w:hint="eastAsia"/>
              <w:kern w:val="2"/>
              <w:szCs w:val="24"/>
              <w:lang w:eastAsia="zh-CN" w:bidi="ar"/>
            </w:rPr>
            <w:fldChar w:fldCharType="end"/>
          </w:r>
        </w:p>
      </w:sdtContent>
    </w:sdt>
    <w:p w14:paraId="1EC6112A" w14:textId="77777777" w:rsidR="00351F3A" w:rsidRDefault="00351F3A">
      <w:pPr>
        <w:widowControl w:val="0"/>
        <w:spacing w:after="0"/>
        <w:jc w:val="center"/>
        <w:rPr>
          <w:rFonts w:cs="宋体"/>
          <w:kern w:val="2"/>
          <w:szCs w:val="24"/>
          <w:lang w:eastAsia="zh-CN" w:bidi="ar"/>
        </w:rPr>
        <w:sectPr w:rsidR="00351F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F8D4489" w14:textId="77777777" w:rsidR="00351F3A" w:rsidRDefault="00351F3A"/>
    <w:p w14:paraId="598B1229" w14:textId="77777777" w:rsidR="00351F3A" w:rsidRDefault="00103C92">
      <w:pPr>
        <w:pStyle w:val="aff2"/>
        <w:widowControl/>
      </w:pPr>
      <w:bookmarkStart w:id="1" w:name="_Toc2300"/>
      <w:r>
        <w:t>摘要</w:t>
      </w:r>
      <w:bookmarkEnd w:id="1"/>
    </w:p>
    <w:p w14:paraId="4744994B" w14:textId="77777777" w:rsidR="00351F3A" w:rsidRDefault="00103C92">
      <w:pPr>
        <w:ind w:firstLine="720"/>
        <w:rPr>
          <w:rFonts w:ascii="Times New Roman" w:hAnsi="Times New Roman" w:cs="Times New Roman"/>
          <w:szCs w:val="24"/>
          <w:lang w:eastAsia="zh-CN"/>
        </w:rPr>
      </w:pPr>
      <w:proofErr w:type="spellStart"/>
      <w:r>
        <w:rPr>
          <w:rFonts w:ascii="Times New Roman" w:hAnsi="Times New Roman" w:cs="Times New Roman"/>
          <w:szCs w:val="24"/>
        </w:rPr>
        <w:t>脑肿瘤的临床诊断长期依赖磁共振成像（</w:t>
      </w:r>
      <w:r>
        <w:rPr>
          <w:rFonts w:ascii="Times New Roman" w:hAnsi="Times New Roman" w:cs="Times New Roman"/>
          <w:szCs w:val="24"/>
        </w:rPr>
        <w:t>Magnetic</w:t>
      </w:r>
      <w:proofErr w:type="spellEnd"/>
      <w:r>
        <w:rPr>
          <w:rFonts w:ascii="Times New Roman" w:hAnsi="Times New Roman" w:cs="Times New Roman"/>
          <w:szCs w:val="24"/>
        </w:rPr>
        <w:t xml:space="preserve"> Resonance Imaging, MRI</w:t>
      </w:r>
      <w:r>
        <w:rPr>
          <w:rFonts w:ascii="Times New Roman" w:hAnsi="Times New Roman" w:cs="Times New Roman"/>
          <w:szCs w:val="24"/>
        </w:rPr>
        <w:t>），但医生阅片工作量大、判断标准难以统一。本文尝试用深度学习手段缓解这一痛点。技术路线上，以</w:t>
      </w:r>
      <w:r>
        <w:rPr>
          <w:rFonts w:ascii="Times New Roman" w:hAnsi="Times New Roman" w:cs="Times New Roman"/>
          <w:szCs w:val="24"/>
        </w:rPr>
        <w:t>ResNet50</w:t>
      </w:r>
      <w:r>
        <w:rPr>
          <w:rFonts w:ascii="Times New Roman" w:hAnsi="Times New Roman" w:cs="Times New Roman"/>
          <w:szCs w:val="24"/>
        </w:rPr>
        <w:t>预训练模型为底座，嵌入卷积块注意力模块（</w:t>
      </w:r>
      <w:r>
        <w:rPr>
          <w:rFonts w:ascii="Times New Roman" w:hAnsi="Times New Roman" w:cs="Times New Roman"/>
          <w:szCs w:val="24"/>
        </w:rPr>
        <w:t>Convolutional Block Attention Module, CBAM</w:t>
      </w:r>
      <w:r>
        <w:rPr>
          <w:rFonts w:ascii="Times New Roman" w:hAnsi="Times New Roman" w:cs="Times New Roman"/>
          <w:szCs w:val="24"/>
        </w:rPr>
        <w:t>），</w:t>
      </w:r>
      <w:proofErr w:type="spellStart"/>
      <w:r>
        <w:rPr>
          <w:rFonts w:ascii="Times New Roman" w:hAnsi="Times New Roman" w:cs="Times New Roman"/>
          <w:szCs w:val="24"/>
        </w:rPr>
        <w:t>并通过数据增强与加权采样应对类别不平衡，最终完成胶质</w:t>
      </w:r>
      <w:r>
        <w:rPr>
          <w:rFonts w:ascii="Times New Roman" w:hAnsi="Times New Roman" w:cs="Times New Roman"/>
          <w:szCs w:val="24"/>
        </w:rPr>
        <w:t>瘤、脑膜瘤、无肿瘤、垂体瘤的四分类任务</w:t>
      </w:r>
      <w:proofErr w:type="spellEnd"/>
      <w:r>
        <w:rPr>
          <w:rFonts w:ascii="Times New Roman" w:hAnsi="Times New Roman" w:cs="Times New Roman"/>
          <w:szCs w:val="24"/>
        </w:rPr>
        <w:t>。</w:t>
      </w:r>
      <w:r>
        <w:rPr>
          <w:rFonts w:ascii="Times New Roman" w:hAnsi="Times New Roman" w:cs="Times New Roman"/>
          <w:szCs w:val="24"/>
          <w:lang w:eastAsia="zh-CN"/>
        </w:rPr>
        <w:t>实验阶段得到的测试集准确率为</w:t>
      </w:r>
      <w:r>
        <w:rPr>
          <w:rFonts w:ascii="Times New Roman" w:hAnsi="Times New Roman" w:cs="Times New Roman"/>
          <w:szCs w:val="24"/>
          <w:lang w:eastAsia="zh-CN"/>
        </w:rPr>
        <w:t>71.32%</w:t>
      </w:r>
      <w:r>
        <w:rPr>
          <w:rFonts w:ascii="Times New Roman" w:hAnsi="Times New Roman" w:cs="Times New Roman"/>
          <w:szCs w:val="24"/>
          <w:lang w:eastAsia="zh-CN"/>
        </w:rPr>
        <w:t>，</w:t>
      </w:r>
      <w:r>
        <w:rPr>
          <w:rFonts w:ascii="Times New Roman" w:hAnsi="Times New Roman" w:cs="Times New Roman"/>
          <w:szCs w:val="24"/>
          <w:lang w:eastAsia="zh-CN"/>
        </w:rPr>
        <w:t>F1</w:t>
      </w:r>
      <w:r>
        <w:rPr>
          <w:rFonts w:ascii="Times New Roman" w:hAnsi="Times New Roman" w:cs="Times New Roman"/>
          <w:szCs w:val="24"/>
          <w:lang w:eastAsia="zh-CN"/>
        </w:rPr>
        <w:t>分数（</w:t>
      </w:r>
      <w:r>
        <w:rPr>
          <w:rFonts w:ascii="Times New Roman" w:hAnsi="Times New Roman" w:cs="Times New Roman"/>
          <w:szCs w:val="24"/>
          <w:lang w:eastAsia="zh-CN"/>
        </w:rPr>
        <w:t>macro</w:t>
      </w:r>
      <w:r>
        <w:rPr>
          <w:rFonts w:ascii="Times New Roman" w:hAnsi="Times New Roman" w:cs="Times New Roman"/>
          <w:szCs w:val="24"/>
          <w:lang w:eastAsia="zh-CN"/>
        </w:rPr>
        <w:t>）</w:t>
      </w:r>
      <w:r>
        <w:rPr>
          <w:rFonts w:ascii="Times New Roman" w:hAnsi="Times New Roman" w:cs="Times New Roman"/>
          <w:szCs w:val="24"/>
          <w:lang w:eastAsia="zh-CN"/>
        </w:rPr>
        <w:t>0.6706</w:t>
      </w:r>
      <w:r>
        <w:rPr>
          <w:rFonts w:ascii="Times New Roman" w:hAnsi="Times New Roman" w:cs="Times New Roman"/>
          <w:szCs w:val="24"/>
          <w:lang w:eastAsia="zh-CN"/>
        </w:rPr>
        <w:t>，</w:t>
      </w:r>
      <w:r>
        <w:rPr>
          <w:rFonts w:ascii="Times New Roman" w:hAnsi="Times New Roman" w:cs="Times New Roman"/>
          <w:szCs w:val="24"/>
          <w:lang w:eastAsia="zh-CN"/>
        </w:rPr>
        <w:t>AUC</w:t>
      </w:r>
      <w:r>
        <w:rPr>
          <w:rFonts w:ascii="Times New Roman" w:hAnsi="Times New Roman" w:cs="Times New Roman"/>
          <w:szCs w:val="24"/>
          <w:lang w:eastAsia="zh-CN"/>
        </w:rPr>
        <w:t>（</w:t>
      </w:r>
      <w:r>
        <w:rPr>
          <w:rFonts w:ascii="Times New Roman" w:hAnsi="Times New Roman" w:cs="Times New Roman"/>
          <w:szCs w:val="24"/>
          <w:lang w:eastAsia="zh-CN"/>
        </w:rPr>
        <w:t>macro</w:t>
      </w:r>
      <w:r>
        <w:rPr>
          <w:rFonts w:ascii="Times New Roman" w:hAnsi="Times New Roman" w:cs="Times New Roman"/>
          <w:szCs w:val="24"/>
          <w:lang w:eastAsia="zh-CN"/>
        </w:rPr>
        <w:t>）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0.9063</w:t>
      </w:r>
      <w:r>
        <w:rPr>
          <w:rFonts w:ascii="Times New Roman" w:hAnsi="Times New Roman" w:cs="Times New Roman"/>
          <w:szCs w:val="24"/>
          <w:lang w:eastAsia="zh-CN"/>
        </w:rPr>
        <w:t>。工作中比较有特色的几个点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：一是</w:t>
      </w:r>
      <w:r>
        <w:rPr>
          <w:rFonts w:ascii="Times New Roman" w:hAnsi="Times New Roman" w:cs="Times New Roman"/>
          <w:szCs w:val="24"/>
          <w:lang w:eastAsia="zh-CN"/>
        </w:rPr>
        <w:t>CBAM</w:t>
      </w:r>
      <w:r>
        <w:rPr>
          <w:rFonts w:ascii="Times New Roman" w:hAnsi="Times New Roman" w:cs="Times New Roman"/>
          <w:szCs w:val="24"/>
          <w:lang w:eastAsia="zh-CN"/>
        </w:rPr>
        <w:t>让网络在训练过程中更偏向关注肿瘤区域的纹理与边界特征；二是通过结构化剪枝与</w:t>
      </w:r>
      <w:r>
        <w:rPr>
          <w:rFonts w:ascii="Times New Roman" w:hAnsi="Times New Roman" w:cs="Times New Roman"/>
          <w:szCs w:val="24"/>
          <w:lang w:eastAsia="zh-CN"/>
        </w:rPr>
        <w:t>INT8</w:t>
      </w:r>
      <w:r>
        <w:rPr>
          <w:rFonts w:ascii="Times New Roman" w:hAnsi="Times New Roman" w:cs="Times New Roman"/>
          <w:szCs w:val="24"/>
          <w:lang w:eastAsia="zh-CN"/>
        </w:rPr>
        <w:t>量化探索了模型轻量化路径；三是做了子群体偏差分析，发现胶质瘤类别的假负率偏高，提示后续改进方向。希望这些结果能给同类辅助诊断系统的开发提供一点参考。</w:t>
      </w:r>
    </w:p>
    <w:p w14:paraId="2DB9A964" w14:textId="77777777" w:rsidR="00351F3A" w:rsidRDefault="00351F3A">
      <w:pPr>
        <w:pStyle w:val="a8"/>
        <w:widowControl/>
        <w:ind w:firstLineChars="0" w:firstLine="0"/>
        <w:rPr>
          <w:rStyle w:val="aff1"/>
        </w:rPr>
      </w:pPr>
    </w:p>
    <w:p w14:paraId="46A41E52" w14:textId="77777777" w:rsidR="00351F3A" w:rsidRDefault="00103C92">
      <w:pPr>
        <w:pStyle w:val="a8"/>
        <w:widowControl/>
        <w:ind w:firstLineChars="0" w:firstLine="0"/>
      </w:pPr>
      <w:r>
        <w:rPr>
          <w:rStyle w:val="aff1"/>
        </w:rPr>
        <w:t>关键词：</w:t>
      </w:r>
      <w:r>
        <w:t xml:space="preserve"> </w:t>
      </w:r>
      <w:r>
        <w:t>深度学习；脑肿瘤分类；</w:t>
      </w:r>
      <w:r>
        <w:t>MRI</w:t>
      </w:r>
      <w:r>
        <w:t>；</w:t>
      </w:r>
      <w:r>
        <w:t>CBAM</w:t>
      </w:r>
      <w:r>
        <w:t>注意力机制；模型优化</w:t>
      </w:r>
    </w:p>
    <w:p w14:paraId="212C0416" w14:textId="77777777" w:rsidR="00351F3A" w:rsidRDefault="00351F3A">
      <w:pPr>
        <w:pStyle w:val="a8"/>
        <w:widowControl/>
        <w:ind w:firstLineChars="0" w:firstLine="0"/>
        <w:rPr>
          <w:rStyle w:val="aff1"/>
        </w:rPr>
      </w:pPr>
    </w:p>
    <w:p w14:paraId="30A580BB" w14:textId="77777777" w:rsidR="00351F3A" w:rsidRDefault="00103C92">
      <w:pPr>
        <w:pStyle w:val="1"/>
        <w:widowControl/>
      </w:pPr>
      <w:bookmarkStart w:id="2" w:name="_Toc17414"/>
      <w:r>
        <w:t>引言</w:t>
      </w:r>
      <w:bookmarkEnd w:id="2"/>
    </w:p>
    <w:p w14:paraId="58485D60" w14:textId="77777777" w:rsidR="00351F3A" w:rsidRDefault="00103C92">
      <w:pPr>
        <w:ind w:firstLine="720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脑肿瘤早期</w:t>
      </w:r>
      <w:r>
        <w:rPr>
          <w:rFonts w:ascii="Times New Roman" w:hAnsi="Times New Roman" w:cs="Times New Roman"/>
          <w:szCs w:val="24"/>
          <w:lang w:eastAsia="zh-CN"/>
        </w:rPr>
        <w:t>诊断对治疗方案和预后判断都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很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关键。</w:t>
      </w:r>
      <w:r>
        <w:rPr>
          <w:rFonts w:ascii="Times New Roman" w:hAnsi="Times New Roman" w:cs="Times New Roman"/>
          <w:szCs w:val="24"/>
          <w:lang w:eastAsia="zh-CN"/>
        </w:rPr>
        <w:t>MRI</w:t>
      </w:r>
      <w:r>
        <w:rPr>
          <w:rFonts w:ascii="Times New Roman" w:hAnsi="Times New Roman" w:cs="Times New Roman"/>
          <w:szCs w:val="24"/>
          <w:lang w:eastAsia="zh-CN"/>
        </w:rPr>
        <w:t>由于没有辐射、软组织对比度好，是目前临床上比较主流的影像手段。但问题也很明显：医生看片效率有限，而且不同医生对同一张影像的判断偶尔会不一致。最近这几年，深度学习在图像分类上的表现越来越成熟，给脑肿瘤自动分类提供了新的思路。国务院</w:t>
      </w:r>
      <w:r>
        <w:rPr>
          <w:rFonts w:ascii="Times New Roman" w:hAnsi="Times New Roman" w:cs="Times New Roman"/>
          <w:szCs w:val="24"/>
          <w:lang w:eastAsia="zh-CN"/>
        </w:rPr>
        <w:t>2017</w:t>
      </w:r>
      <w:r>
        <w:rPr>
          <w:rFonts w:ascii="Times New Roman" w:hAnsi="Times New Roman" w:cs="Times New Roman"/>
          <w:szCs w:val="24"/>
          <w:lang w:eastAsia="zh-CN"/>
        </w:rPr>
        <w:t>年发布的《新一代人工智能发展规划》里专门提到</w:t>
      </w:r>
      <w:r>
        <w:rPr>
          <w:rFonts w:ascii="Times New Roman" w:hAnsi="Times New Roman" w:cs="Times New Roman"/>
          <w:szCs w:val="24"/>
          <w:lang w:eastAsia="zh-CN"/>
        </w:rPr>
        <w:t>"</w:t>
      </w:r>
      <w:r>
        <w:rPr>
          <w:rFonts w:ascii="Times New Roman" w:hAnsi="Times New Roman" w:cs="Times New Roman"/>
          <w:szCs w:val="24"/>
          <w:lang w:eastAsia="zh-CN"/>
        </w:rPr>
        <w:t>发展智能医疗</w:t>
      </w:r>
      <w:r>
        <w:rPr>
          <w:rFonts w:ascii="Times New Roman" w:hAnsi="Times New Roman" w:cs="Times New Roman"/>
          <w:szCs w:val="24"/>
          <w:lang w:eastAsia="zh-CN"/>
        </w:rPr>
        <w:t>"</w:t>
      </w:r>
      <w:r>
        <w:rPr>
          <w:rFonts w:ascii="Times New Roman" w:hAnsi="Times New Roman" w:cs="Times New Roman"/>
          <w:szCs w:val="24"/>
          <w:lang w:eastAsia="zh-CN"/>
        </w:rPr>
        <w:t>，可以说给这个方向提供了政策和产业上的支撑。</w:t>
      </w:r>
    </w:p>
    <w:p w14:paraId="6B3304BD" w14:textId="77777777" w:rsidR="00351F3A" w:rsidRDefault="00103C92">
      <w:pPr>
        <w:pStyle w:val="a8"/>
        <w:widowControl/>
        <w:ind w:firstLine="480"/>
      </w:pPr>
      <w:r>
        <w:t>本文做的是</w:t>
      </w:r>
      <w:r>
        <w:t>MRI</w:t>
      </w:r>
      <w:r>
        <w:t>图像四分类，具体类别是胶质瘤、脑膜瘤、无肿瘤、垂体瘤，属于有监督的图像分类问题。做下来发现几个难点比较棘手：一是类</w:t>
      </w:r>
      <w:r>
        <w:t>别样本分布不均，无肿瘤只占</w:t>
      </w:r>
      <w:r>
        <w:t>15.3%</w:t>
      </w:r>
      <w:r>
        <w:t>，脑膜瘤却占到</w:t>
      </w:r>
      <w:r>
        <w:t>28.7%</w:t>
      </w:r>
      <w:r>
        <w:t>；二是同一类肿瘤在大小、位置、边界上差异很大；三是不同类别的影像特征有时候会有重叠，光靠肉眼都难分清楚。这些都要求模型在特征提取上足够强，还得扛得</w:t>
      </w:r>
      <w:proofErr w:type="gramStart"/>
      <w:r>
        <w:t>住数据</w:t>
      </w:r>
      <w:proofErr w:type="gramEnd"/>
      <w:r>
        <w:t>扰动。</w:t>
      </w:r>
    </w:p>
    <w:p w14:paraId="1F49B0D6" w14:textId="77777777" w:rsidR="00351F3A" w:rsidRDefault="00103C92">
      <w:pPr>
        <w:pStyle w:val="a8"/>
        <w:widowControl/>
        <w:ind w:firstLine="480"/>
      </w:pPr>
      <w:r>
        <w:t>报告后面的安排是这样的：第二部分</w:t>
      </w:r>
      <w:proofErr w:type="gramStart"/>
      <w:r>
        <w:t>讲数据</w:t>
      </w:r>
      <w:proofErr w:type="gramEnd"/>
      <w:r>
        <w:t>集和预处理；第三部分讲模型设计，重点是</w:t>
      </w:r>
      <w:r>
        <w:t>ResNet50-CBAM</w:t>
      </w:r>
      <w:r>
        <w:t>架构</w:t>
      </w:r>
      <w:proofErr w:type="gramStart"/>
      <w:r>
        <w:t>和防过拟合</w:t>
      </w:r>
      <w:proofErr w:type="gramEnd"/>
      <w:r>
        <w:t>的手段；第四部分放实验结果，包括训练</w:t>
      </w:r>
      <w:r>
        <w:lastRenderedPageBreak/>
        <w:t>曲线、性能指标、消融实验、模型优化对比；第五部分讨论伦理和社会影响，重点看数据合</w:t>
      </w:r>
      <w:proofErr w:type="gramStart"/>
      <w:r>
        <w:t>规</w:t>
      </w:r>
      <w:proofErr w:type="gramEnd"/>
      <w:r>
        <w:t>、算法公平、潜在风险；最后做总结和展望。</w:t>
      </w:r>
    </w:p>
    <w:p w14:paraId="6911C40D" w14:textId="77777777" w:rsidR="00351F3A" w:rsidRDefault="00103C92">
      <w:pPr>
        <w:pStyle w:val="1"/>
        <w:widowControl/>
      </w:pPr>
      <w:bookmarkStart w:id="3" w:name="_Toc11606"/>
      <w:r>
        <w:t>数据</w:t>
      </w:r>
      <w:proofErr w:type="gramStart"/>
      <w:r>
        <w:t>集分析</w:t>
      </w:r>
      <w:proofErr w:type="gramEnd"/>
      <w:r>
        <w:t>与预处理</w:t>
      </w:r>
      <w:bookmarkEnd w:id="3"/>
    </w:p>
    <w:p w14:paraId="699B1D68" w14:textId="77777777" w:rsidR="00351F3A" w:rsidRDefault="00103C92">
      <w:pPr>
        <w:ind w:firstLine="720"/>
        <w:rPr>
          <w:rFonts w:ascii="Times New Roman" w:hAnsi="Times New Roman" w:cs="Times New Roman"/>
          <w:szCs w:val="24"/>
          <w:lang w:eastAsia="zh-CN"/>
        </w:rPr>
      </w:pPr>
      <w:proofErr w:type="spellStart"/>
      <w:r>
        <w:rPr>
          <w:rFonts w:ascii="Times New Roman" w:hAnsi="Times New Roman" w:cs="Times New Roman"/>
          <w:szCs w:val="24"/>
        </w:rPr>
        <w:t>数据来自公开的</w:t>
      </w:r>
      <w:r>
        <w:rPr>
          <w:rFonts w:ascii="Times New Roman" w:hAnsi="Times New Roman" w:cs="Times New Roman"/>
          <w:szCs w:val="24"/>
        </w:rPr>
        <w:t>Brain</w:t>
      </w:r>
      <w:proofErr w:type="spellEnd"/>
      <w:r>
        <w:rPr>
          <w:rFonts w:ascii="Times New Roman" w:hAnsi="Times New Roman" w:cs="Times New Roman"/>
          <w:szCs w:val="24"/>
        </w:rPr>
        <w:t xml:space="preserve"> Tumor Classification Dataset</w:t>
      </w:r>
      <w:r>
        <w:rPr>
          <w:rFonts w:ascii="Times New Roman" w:hAnsi="Times New Roman" w:cs="Times New Roman"/>
          <w:szCs w:val="24"/>
        </w:rPr>
        <w:t>，图像已经做过匿名化，不含患者个人信息，只用于学术研究，符合数据隐私方面的要求。一共</w:t>
      </w:r>
      <w:r>
        <w:rPr>
          <w:rFonts w:ascii="Times New Roman" w:hAnsi="Times New Roman" w:cs="Times New Roman"/>
          <w:szCs w:val="24"/>
        </w:rPr>
        <w:t>3,264</w:t>
      </w:r>
      <w:r>
        <w:rPr>
          <w:rFonts w:ascii="Times New Roman" w:hAnsi="Times New Roman" w:cs="Times New Roman"/>
          <w:szCs w:val="24"/>
        </w:rPr>
        <w:t>张</w:t>
      </w:r>
      <w:r>
        <w:rPr>
          <w:rFonts w:ascii="Times New Roman" w:hAnsi="Times New Roman" w:cs="Times New Roman"/>
          <w:szCs w:val="24"/>
        </w:rPr>
        <w:t>MRI</w:t>
      </w:r>
      <w:r>
        <w:rPr>
          <w:rFonts w:ascii="Times New Roman" w:hAnsi="Times New Roman" w:cs="Times New Roman"/>
          <w:szCs w:val="24"/>
        </w:rPr>
        <w:t>图像，训练集</w:t>
      </w:r>
      <w:r>
        <w:rPr>
          <w:rFonts w:ascii="Times New Roman" w:hAnsi="Times New Roman" w:cs="Times New Roman"/>
          <w:szCs w:val="24"/>
        </w:rPr>
        <w:t>2,870</w:t>
      </w:r>
      <w:r>
        <w:rPr>
          <w:rFonts w:ascii="Times New Roman" w:hAnsi="Times New Roman" w:cs="Times New Roman"/>
          <w:szCs w:val="24"/>
        </w:rPr>
        <w:t>张（</w:t>
      </w:r>
      <w:r>
        <w:rPr>
          <w:rFonts w:ascii="Times New Roman" w:hAnsi="Times New Roman" w:cs="Times New Roman"/>
          <w:szCs w:val="24"/>
        </w:rPr>
        <w:t>87.</w:t>
      </w:r>
      <w:r>
        <w:rPr>
          <w:rFonts w:ascii="Times New Roman" w:hAnsi="Times New Roman" w:cs="Times New Roman"/>
          <w:szCs w:val="24"/>
        </w:rPr>
        <w:t>9%</w:t>
      </w:r>
      <w:r>
        <w:rPr>
          <w:rFonts w:ascii="Times New Roman" w:hAnsi="Times New Roman" w:cs="Times New Roman"/>
          <w:szCs w:val="24"/>
        </w:rPr>
        <w:t>），测试集</w:t>
      </w:r>
      <w:r>
        <w:rPr>
          <w:rFonts w:ascii="Times New Roman" w:hAnsi="Times New Roman" w:cs="Times New Roman"/>
          <w:szCs w:val="24"/>
        </w:rPr>
        <w:t>394</w:t>
      </w:r>
      <w:r>
        <w:rPr>
          <w:rFonts w:ascii="Times New Roman" w:hAnsi="Times New Roman" w:cs="Times New Roman"/>
          <w:szCs w:val="24"/>
        </w:rPr>
        <w:t>张（</w:t>
      </w:r>
      <w:r>
        <w:rPr>
          <w:rFonts w:ascii="Times New Roman" w:hAnsi="Times New Roman" w:cs="Times New Roman"/>
          <w:szCs w:val="24"/>
        </w:rPr>
        <w:t>12.1%</w:t>
      </w:r>
      <w:r>
        <w:rPr>
          <w:rFonts w:ascii="Times New Roman" w:hAnsi="Times New Roman" w:cs="Times New Roman"/>
          <w:szCs w:val="24"/>
        </w:rPr>
        <w:t>），图像统一缩放到</w:t>
      </w:r>
      <w:r>
        <w:rPr>
          <w:rFonts w:ascii="Times New Roman" w:hAnsi="Times New Roman" w:cs="Times New Roman"/>
          <w:szCs w:val="24"/>
        </w:rPr>
        <w:t>224×224</w:t>
      </w:r>
      <w:proofErr w:type="spellStart"/>
      <w:r>
        <w:rPr>
          <w:rFonts w:ascii="Times New Roman" w:hAnsi="Times New Roman" w:cs="Times New Roman"/>
          <w:szCs w:val="24"/>
        </w:rPr>
        <w:t>像素</w:t>
      </w:r>
      <w:proofErr w:type="spellEnd"/>
      <w:r>
        <w:rPr>
          <w:rFonts w:ascii="Times New Roman" w:hAnsi="Times New Roman" w:cs="Times New Roman"/>
          <w:szCs w:val="24"/>
        </w:rPr>
        <w:t>。</w:t>
      </w:r>
      <w:r>
        <w:rPr>
          <w:rFonts w:ascii="Times New Roman" w:hAnsi="Times New Roman" w:cs="Times New Roman"/>
          <w:szCs w:val="24"/>
          <w:lang w:eastAsia="zh-CN"/>
        </w:rPr>
        <w:t>四个类别的分布是：胶质瘤</w:t>
      </w:r>
      <w:r>
        <w:rPr>
          <w:rFonts w:ascii="Times New Roman" w:hAnsi="Times New Roman" w:cs="Times New Roman"/>
          <w:szCs w:val="24"/>
          <w:lang w:eastAsia="zh-CN"/>
        </w:rPr>
        <w:t>926</w:t>
      </w:r>
      <w:r>
        <w:rPr>
          <w:rFonts w:ascii="Times New Roman" w:hAnsi="Times New Roman" w:cs="Times New Roman"/>
          <w:szCs w:val="24"/>
          <w:lang w:eastAsia="zh-CN"/>
        </w:rPr>
        <w:t>张（</w:t>
      </w:r>
      <w:r>
        <w:rPr>
          <w:rFonts w:ascii="Times New Roman" w:hAnsi="Times New Roman" w:cs="Times New Roman"/>
          <w:szCs w:val="24"/>
          <w:lang w:eastAsia="zh-CN"/>
        </w:rPr>
        <w:t>28.4%</w:t>
      </w:r>
      <w:r>
        <w:rPr>
          <w:rFonts w:ascii="Times New Roman" w:hAnsi="Times New Roman" w:cs="Times New Roman"/>
          <w:szCs w:val="24"/>
          <w:lang w:eastAsia="zh-CN"/>
        </w:rPr>
        <w:t>）、脑膜瘤</w:t>
      </w:r>
      <w:r>
        <w:rPr>
          <w:rFonts w:ascii="Times New Roman" w:hAnsi="Times New Roman" w:cs="Times New Roman"/>
          <w:szCs w:val="24"/>
          <w:lang w:eastAsia="zh-CN"/>
        </w:rPr>
        <w:t>937</w:t>
      </w:r>
      <w:r>
        <w:rPr>
          <w:rFonts w:ascii="Times New Roman" w:hAnsi="Times New Roman" w:cs="Times New Roman"/>
          <w:szCs w:val="24"/>
          <w:lang w:eastAsia="zh-CN"/>
        </w:rPr>
        <w:t>张（</w:t>
      </w:r>
      <w:r>
        <w:rPr>
          <w:rFonts w:ascii="Times New Roman" w:hAnsi="Times New Roman" w:cs="Times New Roman"/>
          <w:szCs w:val="24"/>
          <w:lang w:eastAsia="zh-CN"/>
        </w:rPr>
        <w:t>28.7%</w:t>
      </w:r>
      <w:r>
        <w:rPr>
          <w:rFonts w:ascii="Times New Roman" w:hAnsi="Times New Roman" w:cs="Times New Roman"/>
          <w:szCs w:val="24"/>
          <w:lang w:eastAsia="zh-CN"/>
        </w:rPr>
        <w:t>）、无肿瘤</w:t>
      </w:r>
      <w:r>
        <w:rPr>
          <w:rFonts w:ascii="Times New Roman" w:hAnsi="Times New Roman" w:cs="Times New Roman"/>
          <w:szCs w:val="24"/>
          <w:lang w:eastAsia="zh-CN"/>
        </w:rPr>
        <w:t>500</w:t>
      </w:r>
      <w:r>
        <w:rPr>
          <w:rFonts w:ascii="Times New Roman" w:hAnsi="Times New Roman" w:cs="Times New Roman"/>
          <w:szCs w:val="24"/>
          <w:lang w:eastAsia="zh-CN"/>
        </w:rPr>
        <w:t>张（</w:t>
      </w:r>
      <w:r>
        <w:rPr>
          <w:rFonts w:ascii="Times New Roman" w:hAnsi="Times New Roman" w:cs="Times New Roman"/>
          <w:szCs w:val="24"/>
          <w:lang w:eastAsia="zh-CN"/>
        </w:rPr>
        <w:t>15.3%</w:t>
      </w:r>
      <w:r>
        <w:rPr>
          <w:rFonts w:ascii="Times New Roman" w:hAnsi="Times New Roman" w:cs="Times New Roman"/>
          <w:szCs w:val="24"/>
          <w:lang w:eastAsia="zh-CN"/>
        </w:rPr>
        <w:t>）、垂体瘤</w:t>
      </w:r>
      <w:r>
        <w:rPr>
          <w:rFonts w:ascii="Times New Roman" w:hAnsi="Times New Roman" w:cs="Times New Roman"/>
          <w:szCs w:val="24"/>
          <w:lang w:eastAsia="zh-CN"/>
        </w:rPr>
        <w:t>901</w:t>
      </w:r>
      <w:r>
        <w:rPr>
          <w:rFonts w:ascii="Times New Roman" w:hAnsi="Times New Roman" w:cs="Times New Roman"/>
          <w:szCs w:val="24"/>
          <w:lang w:eastAsia="zh-CN"/>
        </w:rPr>
        <w:t>张（</w:t>
      </w:r>
      <w:r>
        <w:rPr>
          <w:rFonts w:ascii="Times New Roman" w:hAnsi="Times New Roman" w:cs="Times New Roman"/>
          <w:szCs w:val="24"/>
          <w:lang w:eastAsia="zh-CN"/>
        </w:rPr>
        <w:t>27.6%</w:t>
      </w:r>
      <w:r>
        <w:rPr>
          <w:rFonts w:ascii="Times New Roman" w:hAnsi="Times New Roman" w:cs="Times New Roman"/>
          <w:szCs w:val="24"/>
          <w:lang w:eastAsia="zh-CN"/>
        </w:rPr>
        <w:t>）。训练集里胶质瘤</w:t>
      </w:r>
      <w:r>
        <w:rPr>
          <w:rFonts w:ascii="Times New Roman" w:hAnsi="Times New Roman" w:cs="Times New Roman"/>
          <w:szCs w:val="24"/>
          <w:lang w:eastAsia="zh-CN"/>
        </w:rPr>
        <w:t>826</w:t>
      </w:r>
      <w:r>
        <w:rPr>
          <w:rFonts w:ascii="Times New Roman" w:hAnsi="Times New Roman" w:cs="Times New Roman"/>
          <w:szCs w:val="24"/>
          <w:lang w:eastAsia="zh-CN"/>
        </w:rPr>
        <w:t>张、脑膜瘤</w:t>
      </w:r>
      <w:r>
        <w:rPr>
          <w:rFonts w:ascii="Times New Roman" w:hAnsi="Times New Roman" w:cs="Times New Roman"/>
          <w:szCs w:val="24"/>
          <w:lang w:eastAsia="zh-CN"/>
        </w:rPr>
        <w:t>822</w:t>
      </w:r>
      <w:r>
        <w:rPr>
          <w:rFonts w:ascii="Times New Roman" w:hAnsi="Times New Roman" w:cs="Times New Roman"/>
          <w:szCs w:val="24"/>
          <w:lang w:eastAsia="zh-CN"/>
        </w:rPr>
        <w:t>张、无肿瘤</w:t>
      </w:r>
      <w:r>
        <w:rPr>
          <w:rFonts w:ascii="Times New Roman" w:hAnsi="Times New Roman" w:cs="Times New Roman"/>
          <w:szCs w:val="24"/>
          <w:lang w:eastAsia="zh-CN"/>
        </w:rPr>
        <w:t>395</w:t>
      </w:r>
      <w:r>
        <w:rPr>
          <w:rFonts w:ascii="Times New Roman" w:hAnsi="Times New Roman" w:cs="Times New Roman"/>
          <w:szCs w:val="24"/>
          <w:lang w:eastAsia="zh-CN"/>
        </w:rPr>
        <w:t>张、垂体瘤</w:t>
      </w:r>
      <w:r>
        <w:rPr>
          <w:rFonts w:ascii="Times New Roman" w:hAnsi="Times New Roman" w:cs="Times New Roman"/>
          <w:szCs w:val="24"/>
          <w:lang w:eastAsia="zh-CN"/>
        </w:rPr>
        <w:t>827</w:t>
      </w:r>
      <w:r>
        <w:rPr>
          <w:rFonts w:ascii="Times New Roman" w:hAnsi="Times New Roman" w:cs="Times New Roman"/>
          <w:szCs w:val="24"/>
          <w:lang w:eastAsia="zh-CN"/>
        </w:rPr>
        <w:t>张；测试集里胶质瘤</w:t>
      </w:r>
      <w:r>
        <w:rPr>
          <w:rFonts w:ascii="Times New Roman" w:hAnsi="Times New Roman" w:cs="Times New Roman"/>
          <w:szCs w:val="24"/>
          <w:lang w:eastAsia="zh-CN"/>
        </w:rPr>
        <w:t>100</w:t>
      </w:r>
      <w:r>
        <w:rPr>
          <w:rFonts w:ascii="Times New Roman" w:hAnsi="Times New Roman" w:cs="Times New Roman"/>
          <w:szCs w:val="24"/>
          <w:lang w:eastAsia="zh-CN"/>
        </w:rPr>
        <w:t>张、脑膜瘤</w:t>
      </w:r>
      <w:r>
        <w:rPr>
          <w:rFonts w:ascii="Times New Roman" w:hAnsi="Times New Roman" w:cs="Times New Roman"/>
          <w:szCs w:val="24"/>
          <w:lang w:eastAsia="zh-CN"/>
        </w:rPr>
        <w:t>115</w:t>
      </w:r>
      <w:r>
        <w:rPr>
          <w:rFonts w:ascii="Times New Roman" w:hAnsi="Times New Roman" w:cs="Times New Roman"/>
          <w:szCs w:val="24"/>
          <w:lang w:eastAsia="zh-CN"/>
        </w:rPr>
        <w:t>张、无肿瘤</w:t>
      </w:r>
      <w:r>
        <w:rPr>
          <w:rFonts w:ascii="Times New Roman" w:hAnsi="Times New Roman" w:cs="Times New Roman"/>
          <w:szCs w:val="24"/>
          <w:lang w:eastAsia="zh-CN"/>
        </w:rPr>
        <w:t>105</w:t>
      </w:r>
      <w:r>
        <w:rPr>
          <w:rFonts w:ascii="Times New Roman" w:hAnsi="Times New Roman" w:cs="Times New Roman"/>
          <w:szCs w:val="24"/>
          <w:lang w:eastAsia="zh-CN"/>
        </w:rPr>
        <w:t>张、垂体瘤</w:t>
      </w:r>
      <w:r>
        <w:rPr>
          <w:rFonts w:ascii="Times New Roman" w:hAnsi="Times New Roman" w:cs="Times New Roman"/>
          <w:szCs w:val="24"/>
          <w:lang w:eastAsia="zh-CN"/>
        </w:rPr>
        <w:t>74</w:t>
      </w:r>
      <w:r>
        <w:rPr>
          <w:rFonts w:ascii="Times New Roman" w:hAnsi="Times New Roman" w:cs="Times New Roman"/>
          <w:szCs w:val="24"/>
          <w:lang w:eastAsia="zh-CN"/>
        </w:rPr>
        <w:t>张。</w:t>
      </w:r>
    </w:p>
    <w:p w14:paraId="7EC41431" w14:textId="77777777" w:rsidR="00351F3A" w:rsidRDefault="00103C92">
      <w:pPr>
        <w:pStyle w:val="a8"/>
        <w:widowControl/>
        <w:ind w:firstLine="480"/>
      </w:pPr>
      <w:r>
        <w:t>图</w:t>
      </w:r>
      <w:r>
        <w:t>1</w:t>
      </w:r>
      <w:r>
        <w:t>给出的是各类别</w:t>
      </w:r>
      <w:r>
        <w:t>MRI</w:t>
      </w:r>
      <w:r>
        <w:t>样本的视觉特征。胶质瘤和脑膜瘤在影像上边界多不规则，</w:t>
      </w:r>
      <w:proofErr w:type="gramStart"/>
      <w:r>
        <w:t>呈占位</w:t>
      </w:r>
      <w:proofErr w:type="gramEnd"/>
      <w:r>
        <w:t>性病变；垂体瘤大多位于鞍区；无肿瘤图像看起来就是正常的脑组织结构。图</w:t>
      </w:r>
      <w:r>
        <w:t>2</w:t>
      </w:r>
      <w:r>
        <w:t>的柱状</w:t>
      </w:r>
      <w:r>
        <w:t>图一眼就能看出来，无肿瘤类别的样本量明显少于其他三类，类别不平衡问题比较突出。这种不平衡容易让模型偏向多数类别，少数类别的识别效果会受影响。</w:t>
      </w:r>
    </w:p>
    <w:p w14:paraId="43478DD7" w14:textId="77777777" w:rsidR="00351F3A" w:rsidRDefault="00103C92">
      <w:pPr>
        <w:pStyle w:val="19"/>
        <w:widowControl/>
      </w:pPr>
      <w:r>
        <w:t>表</w:t>
      </w:r>
      <w:r>
        <w:t xml:space="preserve">1 </w:t>
      </w:r>
      <w:r>
        <w:t>数据集类别分布</w:t>
      </w:r>
    </w:p>
    <w:p w14:paraId="2B195CA1" w14:textId="77777777" w:rsidR="00351F3A" w:rsidRDefault="00351F3A" w:rsidP="000C223A">
      <w:pPr>
        <w:jc w:val="center"/>
      </w:pPr>
    </w:p>
    <w:tbl>
      <w:tblPr>
        <w:tblStyle w:val="aff4"/>
        <w:tblW w:w="8854" w:type="dxa"/>
        <w:tblLook w:val="04A0" w:firstRow="1" w:lastRow="0" w:firstColumn="1" w:lastColumn="0" w:noHBand="0" w:noVBand="1"/>
      </w:tblPr>
      <w:tblGrid>
        <w:gridCol w:w="1992"/>
        <w:gridCol w:w="1736"/>
        <w:gridCol w:w="1736"/>
        <w:gridCol w:w="1610"/>
        <w:gridCol w:w="1780"/>
      </w:tblGrid>
      <w:tr w:rsidR="00351F3A" w14:paraId="2D0B1E55" w14:textId="77777777" w:rsidTr="000C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3" w:type="dxa"/>
          </w:tcPr>
          <w:p w14:paraId="07035912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类别</w:t>
            </w:r>
            <w:proofErr w:type="spellEnd"/>
          </w:p>
        </w:tc>
        <w:tc>
          <w:tcPr>
            <w:tcW w:w="1736" w:type="dxa"/>
          </w:tcPr>
          <w:p w14:paraId="267CAD14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训练集</w:t>
            </w:r>
            <w:proofErr w:type="spellEnd"/>
          </w:p>
        </w:tc>
        <w:tc>
          <w:tcPr>
            <w:tcW w:w="1736" w:type="dxa"/>
          </w:tcPr>
          <w:p w14:paraId="1808B22F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测试集</w:t>
            </w:r>
            <w:proofErr w:type="spellEnd"/>
          </w:p>
        </w:tc>
        <w:tc>
          <w:tcPr>
            <w:tcW w:w="1610" w:type="dxa"/>
          </w:tcPr>
          <w:p w14:paraId="20A8675A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总计</w:t>
            </w:r>
            <w:proofErr w:type="spellEnd"/>
          </w:p>
        </w:tc>
        <w:tc>
          <w:tcPr>
            <w:tcW w:w="1780" w:type="dxa"/>
          </w:tcPr>
          <w:p w14:paraId="7791BCF6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占比</w:t>
            </w:r>
            <w:proofErr w:type="spellEnd"/>
          </w:p>
        </w:tc>
      </w:tr>
      <w:tr w:rsidR="00351F3A" w14:paraId="3EC8633E" w14:textId="77777777" w:rsidTr="000C223A">
        <w:tc>
          <w:tcPr>
            <w:tcW w:w="1993" w:type="dxa"/>
          </w:tcPr>
          <w:p w14:paraId="1E976B30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Ansi="Times New Roman"/>
              </w:rPr>
              <w:t>胶质瘤</w:t>
            </w:r>
            <w:proofErr w:type="spellEnd"/>
          </w:p>
        </w:tc>
        <w:tc>
          <w:tcPr>
            <w:tcW w:w="1736" w:type="dxa"/>
          </w:tcPr>
          <w:p w14:paraId="31F7CEC7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826</w:t>
            </w:r>
          </w:p>
        </w:tc>
        <w:tc>
          <w:tcPr>
            <w:tcW w:w="1736" w:type="dxa"/>
          </w:tcPr>
          <w:p w14:paraId="0AC486EE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1610" w:type="dxa"/>
          </w:tcPr>
          <w:p w14:paraId="30791BBF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926</w:t>
            </w:r>
          </w:p>
        </w:tc>
        <w:tc>
          <w:tcPr>
            <w:tcW w:w="1780" w:type="dxa"/>
          </w:tcPr>
          <w:p w14:paraId="312A4C93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28.4%</w:t>
            </w:r>
          </w:p>
        </w:tc>
      </w:tr>
      <w:tr w:rsidR="00351F3A" w14:paraId="573F2DB4" w14:textId="77777777" w:rsidTr="000C223A">
        <w:tc>
          <w:tcPr>
            <w:tcW w:w="1993" w:type="dxa"/>
          </w:tcPr>
          <w:p w14:paraId="28941213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Ansi="Times New Roman"/>
              </w:rPr>
              <w:t>脑膜瘤</w:t>
            </w:r>
            <w:proofErr w:type="spellEnd"/>
          </w:p>
        </w:tc>
        <w:tc>
          <w:tcPr>
            <w:tcW w:w="1736" w:type="dxa"/>
          </w:tcPr>
          <w:p w14:paraId="5386207E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822</w:t>
            </w:r>
          </w:p>
        </w:tc>
        <w:tc>
          <w:tcPr>
            <w:tcW w:w="1736" w:type="dxa"/>
          </w:tcPr>
          <w:p w14:paraId="5B996773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1610" w:type="dxa"/>
          </w:tcPr>
          <w:p w14:paraId="27229346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937</w:t>
            </w:r>
          </w:p>
        </w:tc>
        <w:tc>
          <w:tcPr>
            <w:tcW w:w="1780" w:type="dxa"/>
          </w:tcPr>
          <w:p w14:paraId="7478BEDE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28.7%</w:t>
            </w:r>
          </w:p>
        </w:tc>
      </w:tr>
      <w:tr w:rsidR="00351F3A" w14:paraId="43590157" w14:textId="77777777" w:rsidTr="000C223A">
        <w:tc>
          <w:tcPr>
            <w:tcW w:w="1993" w:type="dxa"/>
          </w:tcPr>
          <w:p w14:paraId="2DC93154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Ansi="Times New Roman"/>
              </w:rPr>
              <w:t>无肿瘤</w:t>
            </w:r>
            <w:proofErr w:type="spellEnd"/>
          </w:p>
        </w:tc>
        <w:tc>
          <w:tcPr>
            <w:tcW w:w="1736" w:type="dxa"/>
          </w:tcPr>
          <w:p w14:paraId="1A761C50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395</w:t>
            </w:r>
          </w:p>
        </w:tc>
        <w:tc>
          <w:tcPr>
            <w:tcW w:w="1736" w:type="dxa"/>
          </w:tcPr>
          <w:p w14:paraId="4028F6C3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1610" w:type="dxa"/>
          </w:tcPr>
          <w:p w14:paraId="7E8F7E89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780" w:type="dxa"/>
          </w:tcPr>
          <w:p w14:paraId="61F65CF5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15.3%</w:t>
            </w:r>
          </w:p>
        </w:tc>
      </w:tr>
      <w:tr w:rsidR="00351F3A" w14:paraId="620B227A" w14:textId="77777777" w:rsidTr="000C223A">
        <w:tc>
          <w:tcPr>
            <w:tcW w:w="1993" w:type="dxa"/>
          </w:tcPr>
          <w:p w14:paraId="48953461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Ansi="Times New Roman"/>
              </w:rPr>
              <w:t>垂体瘤</w:t>
            </w:r>
            <w:proofErr w:type="spellEnd"/>
          </w:p>
        </w:tc>
        <w:tc>
          <w:tcPr>
            <w:tcW w:w="1736" w:type="dxa"/>
          </w:tcPr>
          <w:p w14:paraId="1F075BE9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827</w:t>
            </w:r>
          </w:p>
        </w:tc>
        <w:tc>
          <w:tcPr>
            <w:tcW w:w="1736" w:type="dxa"/>
          </w:tcPr>
          <w:p w14:paraId="785DB7FB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1610" w:type="dxa"/>
          </w:tcPr>
          <w:p w14:paraId="3E681D2F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901</w:t>
            </w:r>
          </w:p>
        </w:tc>
        <w:tc>
          <w:tcPr>
            <w:tcW w:w="1780" w:type="dxa"/>
          </w:tcPr>
          <w:p w14:paraId="3B34576F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/>
              </w:rPr>
              <w:t>27.6%</w:t>
            </w:r>
          </w:p>
        </w:tc>
      </w:tr>
      <w:tr w:rsidR="00351F3A" w14:paraId="5BCF827C" w14:textId="77777777" w:rsidTr="000C223A">
        <w:tc>
          <w:tcPr>
            <w:tcW w:w="1993" w:type="dxa"/>
          </w:tcPr>
          <w:p w14:paraId="60368466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总计</w:t>
            </w:r>
            <w:proofErr w:type="spellEnd"/>
          </w:p>
        </w:tc>
        <w:tc>
          <w:tcPr>
            <w:tcW w:w="1736" w:type="dxa"/>
          </w:tcPr>
          <w:p w14:paraId="26823458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</w:rPr>
            </w:pPr>
            <w:r>
              <w:rPr>
                <w:rFonts w:ascii="Times New Roman" w:hAnsi="Times New Roman"/>
                <w:b/>
              </w:rPr>
              <w:t>2,870</w:t>
            </w:r>
          </w:p>
        </w:tc>
        <w:tc>
          <w:tcPr>
            <w:tcW w:w="1736" w:type="dxa"/>
          </w:tcPr>
          <w:p w14:paraId="6C1ECE09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</w:rPr>
            </w:pPr>
            <w:r>
              <w:rPr>
                <w:rFonts w:ascii="Times New Roman" w:hAnsi="Times New Roman"/>
                <w:b/>
              </w:rPr>
              <w:t>394</w:t>
            </w:r>
          </w:p>
        </w:tc>
        <w:tc>
          <w:tcPr>
            <w:tcW w:w="1610" w:type="dxa"/>
          </w:tcPr>
          <w:p w14:paraId="74D326B4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</w:rPr>
            </w:pPr>
            <w:r>
              <w:rPr>
                <w:rFonts w:ascii="Times New Roman" w:hAnsi="Times New Roman"/>
                <w:b/>
              </w:rPr>
              <w:t>3,264</w:t>
            </w:r>
          </w:p>
        </w:tc>
        <w:tc>
          <w:tcPr>
            <w:tcW w:w="1780" w:type="dxa"/>
          </w:tcPr>
          <w:p w14:paraId="6380B5E8" w14:textId="77777777" w:rsidR="00351F3A" w:rsidRDefault="00103C92" w:rsidP="000C223A">
            <w:pPr>
              <w:snapToGrid w:val="0"/>
              <w:spacing w:after="0" w:line="240" w:lineRule="auto"/>
              <w:jc w:val="center"/>
              <w:rPr>
                <w:rFonts w:ascii="Times New Roman"/>
                <w:b/>
              </w:rPr>
            </w:pPr>
            <w:r>
              <w:rPr>
                <w:rFonts w:ascii="Times New Roman" w:hAnsi="Times New Roman"/>
                <w:b/>
              </w:rPr>
              <w:t>100%</w:t>
            </w:r>
          </w:p>
        </w:tc>
      </w:tr>
    </w:tbl>
    <w:p w14:paraId="42CDBCE4" w14:textId="77777777" w:rsidR="00351F3A" w:rsidRDefault="00351F3A"/>
    <w:p w14:paraId="69D45B9B" w14:textId="77777777" w:rsidR="00351F3A" w:rsidRDefault="00351F3A"/>
    <w:p w14:paraId="12CB2EEA" w14:textId="77777777" w:rsidR="00351F3A" w:rsidRDefault="00103C92">
      <w:pPr>
        <w:pStyle w:val="a8"/>
        <w:widowControl/>
        <w:ind w:firstLine="480"/>
      </w:pPr>
      <w:r>
        <w:t>为了处理类别不平衡，我用了</w:t>
      </w:r>
      <w:proofErr w:type="spellStart"/>
      <w:r>
        <w:t>WeightedRandomSampler</w:t>
      </w:r>
      <w:proofErr w:type="spellEnd"/>
      <w:r>
        <w:t>做加权采样。思路很直接：每个类别的采样权重取样本数的倒数，无肿瘤类别样本最少，权重就最高，其他三类权重相对低一些。这样一来，每个训练</w:t>
      </w:r>
      <w:r>
        <w:t>batch</w:t>
      </w:r>
      <w:r>
        <w:t>里各类别样本的出现频率会比较均衡，模型不至于被样本分布带偏。</w:t>
      </w:r>
    </w:p>
    <w:p w14:paraId="17D3862D" w14:textId="77777777" w:rsidR="00351F3A" w:rsidRDefault="00103C9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114300" distR="114300" wp14:anchorId="6037A436" wp14:editId="51A38A1A">
            <wp:extent cx="5399405" cy="541782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248C" w14:textId="77777777" w:rsidR="00351F3A" w:rsidRDefault="00103C92">
      <w:pPr>
        <w:pStyle w:val="19"/>
        <w:widowControl/>
      </w:pPr>
      <w:r>
        <w:t>图</w:t>
      </w:r>
      <w:r>
        <w:t xml:space="preserve">1 </w:t>
      </w:r>
      <w:r>
        <w:t>各类别</w:t>
      </w:r>
      <w:r>
        <w:t>MRI</w:t>
      </w:r>
      <w:r>
        <w:t>样本示例</w:t>
      </w:r>
    </w:p>
    <w:p w14:paraId="2DB9CB2E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09F5E329" wp14:editId="39185BF5">
            <wp:extent cx="5399405" cy="19024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5FA7" w14:textId="77777777" w:rsidR="00351F3A" w:rsidRDefault="00103C92">
      <w:pPr>
        <w:pStyle w:val="19"/>
        <w:widowControl/>
      </w:pPr>
      <w:r>
        <w:t>图</w:t>
      </w:r>
      <w:r>
        <w:t xml:space="preserve">2 </w:t>
      </w:r>
      <w:r>
        <w:t>数据集类别分布</w:t>
      </w:r>
    </w:p>
    <w:p w14:paraId="61C66F7E" w14:textId="77777777" w:rsidR="00351F3A" w:rsidRDefault="00103C92">
      <w:pPr>
        <w:pStyle w:val="a8"/>
        <w:widowControl/>
        <w:ind w:firstLine="480"/>
      </w:pPr>
      <w:r>
        <w:lastRenderedPageBreak/>
        <w:t>预处理走的是比较标准的流程：先把图像</w:t>
      </w:r>
      <w:r>
        <w:t>Resize</w:t>
      </w:r>
      <w:r>
        <w:t>到</w:t>
      </w:r>
      <w:r>
        <w:t>256</w:t>
      </w:r>
      <w:r>
        <w:t>像素，再</w:t>
      </w:r>
      <w:proofErr w:type="spellStart"/>
      <w:r>
        <w:t>CenterCrop</w:t>
      </w:r>
      <w:proofErr w:type="spellEnd"/>
      <w:r>
        <w:t>到</w:t>
      </w:r>
      <w:r>
        <w:t>224×224</w:t>
      </w:r>
      <w:r>
        <w:t>像素，最后用</w:t>
      </w:r>
      <w:r>
        <w:t>ImageNet</w:t>
      </w:r>
      <w:r>
        <w:t>的均值（</w:t>
      </w:r>
      <w:r>
        <w:t>[0.485, 0.456, 0.406]</w:t>
      </w:r>
      <w:r>
        <w:t>）和标准差（</w:t>
      </w:r>
      <w:r>
        <w:t>[0.229, 0.224, 0.225]</w:t>
      </w:r>
      <w:r>
        <w:t>）做归一化。训练集上加了</w:t>
      </w:r>
      <w:proofErr w:type="gramStart"/>
      <w:r>
        <w:t>一</w:t>
      </w:r>
      <w:proofErr w:type="gramEnd"/>
      <w:r>
        <w:t>套数据增强，目的是让模型泛化得更好一些，具体包括：</w:t>
      </w:r>
      <w:proofErr w:type="spellStart"/>
      <w:r>
        <w:t>RandomResizedCrop</w:t>
      </w:r>
      <w:proofErr w:type="spellEnd"/>
      <w:r>
        <w:t>随机裁剪并缩放到目标尺寸；</w:t>
      </w:r>
      <w:proofErr w:type="spellStart"/>
      <w:r>
        <w:t>RandomHorizontalFlip</w:t>
      </w:r>
      <w:proofErr w:type="spellEnd"/>
      <w:r>
        <w:t>和</w:t>
      </w:r>
      <w:proofErr w:type="spellStart"/>
      <w:r>
        <w:t>RandomVerticalFlip</w:t>
      </w:r>
      <w:proofErr w:type="spellEnd"/>
      <w:r>
        <w:t>做水平、垂直翻转；</w:t>
      </w:r>
      <w:proofErr w:type="spellStart"/>
      <w:r>
        <w:t>RandomRotation</w:t>
      </w:r>
      <w:proofErr w:type="spellEnd"/>
      <w:r>
        <w:t>在</w:t>
      </w:r>
      <w:r>
        <w:t>±15</w:t>
      </w:r>
      <w:r>
        <w:t>度范围内随机</w:t>
      </w:r>
      <w:r>
        <w:t>旋转；</w:t>
      </w:r>
      <w:proofErr w:type="spellStart"/>
      <w:r>
        <w:t>ColorJitter</w:t>
      </w:r>
      <w:proofErr w:type="spellEnd"/>
      <w:proofErr w:type="gramStart"/>
      <w:r>
        <w:t>做色彩</w:t>
      </w:r>
      <w:proofErr w:type="gramEnd"/>
      <w:r>
        <w:t>抖动，亮度、对比度、饱和度各</w:t>
      </w:r>
      <w:r>
        <w:t>±0.2</w:t>
      </w:r>
      <w:r>
        <w:t>；</w:t>
      </w:r>
      <w:proofErr w:type="spellStart"/>
      <w:r>
        <w:t>RandomAffine</w:t>
      </w:r>
      <w:proofErr w:type="spellEnd"/>
      <w:r>
        <w:t>做随机仿射变换，旋转</w:t>
      </w:r>
      <w:r>
        <w:t>±15</w:t>
      </w:r>
      <w:r>
        <w:t>度、平移</w:t>
      </w:r>
      <w:r>
        <w:t>±10%</w:t>
      </w:r>
      <w:r>
        <w:t>、缩放</w:t>
      </w:r>
      <w:r>
        <w:t>0.9-1.1</w:t>
      </w:r>
      <w:r>
        <w:t>、剪切</w:t>
      </w:r>
      <w:r>
        <w:t>±10</w:t>
      </w:r>
      <w:r>
        <w:t>度。验证集和测试集只做标准预处理，不做增强，这样评估结果才客观。</w:t>
      </w:r>
    </w:p>
    <w:p w14:paraId="14B02F36" w14:textId="77777777" w:rsidR="00351F3A" w:rsidRDefault="00103C92">
      <w:pPr>
        <w:pStyle w:val="a8"/>
        <w:widowControl/>
        <w:ind w:firstLine="480"/>
      </w:pPr>
      <w:r>
        <w:t>数据集划分时用了固定随机种子</w:t>
      </w:r>
      <w:r>
        <w:t>42</w:t>
      </w:r>
      <w:r>
        <w:t>，保证结果可复现。训练集和</w:t>
      </w:r>
      <w:proofErr w:type="gramStart"/>
      <w:r>
        <w:t>验证集按</w:t>
      </w:r>
      <w:proofErr w:type="gramEnd"/>
      <w:r>
        <w:t>85:15</w:t>
      </w:r>
      <w:r>
        <w:t>从原始训练集里随机切分，测试集用原始划分不动。这样训练过程中有独立的验证集用来挑模型和</w:t>
      </w:r>
      <w:proofErr w:type="gramStart"/>
      <w:r>
        <w:t>调超参</w:t>
      </w:r>
      <w:proofErr w:type="gramEnd"/>
      <w:r>
        <w:t>，测试集留到最后做最终评估。</w:t>
      </w:r>
    </w:p>
    <w:p w14:paraId="460FD673" w14:textId="77777777" w:rsidR="00351F3A" w:rsidRDefault="00103C92">
      <w:pPr>
        <w:pStyle w:val="1"/>
        <w:widowControl/>
      </w:pPr>
      <w:bookmarkStart w:id="4" w:name="_Toc28429"/>
      <w:r>
        <w:t>模型设计与实现</w:t>
      </w:r>
      <w:bookmarkEnd w:id="4"/>
    </w:p>
    <w:p w14:paraId="68A2DD94" w14:textId="77777777" w:rsidR="00351F3A" w:rsidRDefault="00103C92">
      <w:pPr>
        <w:ind w:firstLine="720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基础模型选</w:t>
      </w:r>
      <w:r>
        <w:rPr>
          <w:rFonts w:ascii="Times New Roman" w:hAnsi="Times New Roman" w:cs="Times New Roman"/>
          <w:szCs w:val="24"/>
          <w:lang w:eastAsia="zh-CN"/>
        </w:rPr>
        <w:t>ResNet50</w:t>
      </w:r>
      <w:r>
        <w:rPr>
          <w:rFonts w:ascii="Times New Roman" w:hAnsi="Times New Roman" w:cs="Times New Roman"/>
          <w:szCs w:val="24"/>
          <w:lang w:eastAsia="zh-CN"/>
        </w:rPr>
        <w:t>，理由有几个：它在</w:t>
      </w:r>
      <w:r>
        <w:rPr>
          <w:rFonts w:ascii="Times New Roman" w:hAnsi="Times New Roman" w:cs="Times New Roman"/>
          <w:szCs w:val="24"/>
          <w:lang w:eastAsia="zh-CN"/>
        </w:rPr>
        <w:t>ImageNet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上</w:t>
      </w:r>
      <w:r>
        <w:rPr>
          <w:rFonts w:ascii="Times New Roman" w:hAnsi="Times New Roman" w:cs="Times New Roman"/>
          <w:szCs w:val="24"/>
          <w:lang w:eastAsia="zh-CN"/>
        </w:rPr>
        <w:t>预训练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的权重本身就是一个不错的特征提取起点；残差连接解决了深层网络梯度消失的老问题，网络可以学得更复杂的特征；在医疗图像分类任务里，</w:t>
      </w:r>
      <w:proofErr w:type="spellStart"/>
      <w:r>
        <w:rPr>
          <w:rFonts w:ascii="Times New Roman" w:hAnsi="Times New Roman" w:cs="Times New Roman"/>
          <w:szCs w:val="24"/>
          <w:lang w:eastAsia="zh-CN"/>
        </w:rPr>
        <w:t>ResNet</w:t>
      </w:r>
      <w:proofErr w:type="spellEnd"/>
      <w:r>
        <w:rPr>
          <w:rFonts w:ascii="Times New Roman" w:hAnsi="Times New Roman" w:cs="Times New Roman"/>
          <w:szCs w:val="24"/>
          <w:lang w:eastAsia="zh-CN"/>
        </w:rPr>
        <w:t>系列已经被不少人验证过，对</w:t>
      </w:r>
      <w:r>
        <w:rPr>
          <w:rFonts w:ascii="Times New Roman" w:hAnsi="Times New Roman" w:cs="Times New Roman"/>
          <w:szCs w:val="24"/>
          <w:lang w:eastAsia="zh-CN"/>
        </w:rPr>
        <w:t>MRI</w:t>
      </w:r>
      <w:r>
        <w:rPr>
          <w:rFonts w:ascii="Times New Roman" w:hAnsi="Times New Roman" w:cs="Times New Roman"/>
          <w:szCs w:val="24"/>
          <w:lang w:eastAsia="zh-CN"/>
        </w:rPr>
        <w:t>图像里那些细微的纹理和形态特征抓得比较稳。另外，我还实现了一个</w:t>
      </w:r>
      <w:proofErr w:type="spellStart"/>
      <w:r>
        <w:rPr>
          <w:rFonts w:ascii="Times New Roman" w:hAnsi="Times New Roman" w:cs="Times New Roman"/>
          <w:szCs w:val="24"/>
          <w:lang w:eastAsia="zh-CN"/>
        </w:rPr>
        <w:t>BaselineCNN</w:t>
      </w:r>
      <w:proofErr w:type="spellEnd"/>
      <w:r>
        <w:rPr>
          <w:rFonts w:ascii="Times New Roman" w:hAnsi="Times New Roman" w:cs="Times New Roman"/>
          <w:szCs w:val="24"/>
          <w:lang w:eastAsia="zh-CN"/>
        </w:rPr>
        <w:t>作为对比基准，结构比较简单：</w:t>
      </w:r>
      <w:r>
        <w:rPr>
          <w:rFonts w:ascii="Times New Roman" w:hAnsi="Times New Roman" w:cs="Times New Roman"/>
          <w:szCs w:val="24"/>
          <w:lang w:eastAsia="zh-CN"/>
        </w:rPr>
        <w:t>4</w:t>
      </w:r>
      <w:r>
        <w:rPr>
          <w:rFonts w:ascii="Times New Roman" w:hAnsi="Times New Roman" w:cs="Times New Roman"/>
          <w:szCs w:val="24"/>
          <w:lang w:eastAsia="zh-CN"/>
        </w:rPr>
        <w:t>层卷积，每层后面跟</w:t>
      </w:r>
      <w:proofErr w:type="spellStart"/>
      <w:r>
        <w:rPr>
          <w:rFonts w:ascii="Times New Roman" w:hAnsi="Times New Roman" w:cs="Times New Roman"/>
          <w:szCs w:val="24"/>
          <w:lang w:eastAsia="zh-CN"/>
        </w:rPr>
        <w:t>BatchNorm</w:t>
      </w:r>
      <w:proofErr w:type="spellEnd"/>
      <w:r>
        <w:rPr>
          <w:rFonts w:ascii="Times New Roman" w:hAnsi="Times New Roman" w:cs="Times New Roman"/>
          <w:szCs w:val="24"/>
          <w:lang w:eastAsia="zh-CN"/>
        </w:rPr>
        <w:t>和</w:t>
      </w:r>
      <w:proofErr w:type="spellStart"/>
      <w:r>
        <w:rPr>
          <w:rFonts w:ascii="Times New Roman" w:hAnsi="Times New Roman" w:cs="Times New Roman"/>
          <w:szCs w:val="24"/>
          <w:lang w:eastAsia="zh-CN"/>
        </w:rPr>
        <w:t>ReLU</w:t>
      </w:r>
      <w:proofErr w:type="spellEnd"/>
      <w:r>
        <w:rPr>
          <w:rFonts w:ascii="Times New Roman" w:hAnsi="Times New Roman" w:cs="Times New Roman"/>
          <w:szCs w:val="24"/>
          <w:lang w:eastAsia="zh-CN"/>
        </w:rPr>
        <w:t>，最大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池化逐步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降分辨率，最后全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连接层做分类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。</w:t>
      </w:r>
    </w:p>
    <w:p w14:paraId="4B1B74DF" w14:textId="77777777" w:rsidR="00351F3A" w:rsidRDefault="00103C92">
      <w:pPr>
        <w:pStyle w:val="a8"/>
        <w:widowControl/>
        <w:ind w:firstLine="480"/>
      </w:pPr>
      <w:r>
        <w:t>卷积块注意力模块（</w:t>
      </w:r>
      <w:r>
        <w:t>Convolutional Block Attention Module, CBAM</w:t>
      </w:r>
      <w:r>
        <w:t>）是本文的核心改进点。它由通</w:t>
      </w:r>
      <w:r>
        <w:t>道注意力（</w:t>
      </w:r>
      <w:r>
        <w:t>Channel Attention</w:t>
      </w:r>
      <w:r>
        <w:t>）和空间注意力（</w:t>
      </w:r>
      <w:r>
        <w:t>Spatial Attention</w:t>
      </w:r>
      <w:r>
        <w:t>）两个子模块串联而成。通道注意力这边，先对输入特征</w:t>
      </w:r>
      <w:proofErr w:type="gramStart"/>
      <w:r>
        <w:t>图分别</w:t>
      </w:r>
      <w:proofErr w:type="gramEnd"/>
      <w:r>
        <w:t>做全局</w:t>
      </w:r>
      <w:proofErr w:type="gramStart"/>
      <w:r>
        <w:t>平均池化和</w:t>
      </w:r>
      <w:proofErr w:type="gramEnd"/>
      <w:r>
        <w:t>全局最大池化，得到两个反映通道统计信息的向量，再过一个共享的</w:t>
      </w:r>
      <w:r>
        <w:t>MLP</w:t>
      </w:r>
      <w:r>
        <w:t>，最后</w:t>
      </w:r>
      <w:r>
        <w:t>Sigmoid</w:t>
      </w:r>
      <w:r>
        <w:t>激活生成通道权重。这样一来，网络就能自己学着把注意力放到对当前任务更有用的通道上。空间注意力那边，沿通道维度对特征图</w:t>
      </w:r>
      <w:proofErr w:type="gramStart"/>
      <w:r>
        <w:t>做平均池化</w:t>
      </w:r>
      <w:proofErr w:type="gramEnd"/>
      <w:r>
        <w:t>和最大池化，得到两张二</w:t>
      </w:r>
      <w:proofErr w:type="gramStart"/>
      <w:r>
        <w:t>维特征图</w:t>
      </w:r>
      <w:proofErr w:type="gramEnd"/>
      <w:r>
        <w:t>，拼起来过一个</w:t>
      </w:r>
      <w:r>
        <w:t>7×7</w:t>
      </w:r>
      <w:r>
        <w:t>卷积，生成空间权重图。空间注意力的作用是让网络更关注图像里那些关键区域，比如肿瘤边界</w:t>
      </w:r>
      <w:r>
        <w:t>、纹理细节。</w:t>
      </w:r>
    </w:p>
    <w:p w14:paraId="775F5D62" w14:textId="77777777" w:rsidR="00351F3A" w:rsidRDefault="00103C92">
      <w:pPr>
        <w:pStyle w:val="a8"/>
        <w:widowControl/>
        <w:ind w:firstLine="480"/>
      </w:pPr>
      <w:r>
        <w:t>具体实现上，我把</w:t>
      </w:r>
      <w:r>
        <w:t>CBAM</w:t>
      </w:r>
      <w:r>
        <w:t>嵌到了</w:t>
      </w:r>
      <w:r>
        <w:t>ResNet50</w:t>
      </w:r>
      <w:r>
        <w:t>每个</w:t>
      </w:r>
      <w:r>
        <w:t>Bottleneck</w:t>
      </w:r>
      <w:r>
        <w:t>残差块的残差连接之前。做法是先把</w:t>
      </w:r>
      <w:r>
        <w:t>ImageNet</w:t>
      </w:r>
      <w:proofErr w:type="gramStart"/>
      <w:r>
        <w:t>预训练</w:t>
      </w:r>
      <w:proofErr w:type="gramEnd"/>
      <w:r>
        <w:t>权重复制到</w:t>
      </w:r>
      <w:r>
        <w:t>ResNet50</w:t>
      </w:r>
      <w:r>
        <w:t>基础层，再把标准的</w:t>
      </w:r>
      <w:r>
        <w:t>Bottleneck</w:t>
      </w:r>
      <w:r>
        <w:t>块换成带</w:t>
      </w:r>
      <w:r>
        <w:t>CBAM</w:t>
      </w:r>
      <w:r>
        <w:t>的版本。这样既保留了</w:t>
      </w:r>
      <w:proofErr w:type="gramStart"/>
      <w:r>
        <w:t>预训练</w:t>
      </w:r>
      <w:proofErr w:type="gramEnd"/>
      <w:r>
        <w:t>的特征提取能力，又</w:t>
      </w:r>
      <w:proofErr w:type="gramStart"/>
      <w:r>
        <w:t>让关键</w:t>
      </w:r>
      <w:proofErr w:type="gramEnd"/>
      <w:r>
        <w:t>区域的特征响应更强一些。图</w:t>
      </w:r>
      <w:r>
        <w:t>3</w:t>
      </w:r>
      <w:r>
        <w:t>里可以看到，</w:t>
      </w:r>
      <w:r>
        <w:t>CBAM</w:t>
      </w:r>
      <w:r>
        <w:t>在残差路径上对特征做自适应加权，肿瘤相关区域被突出，背景噪声被压下去。</w:t>
      </w:r>
    </w:p>
    <w:p w14:paraId="208E78A8" w14:textId="77777777" w:rsidR="00351F3A" w:rsidRDefault="00103C92">
      <w:pPr>
        <w:pStyle w:val="a8"/>
        <w:widowControl/>
        <w:ind w:firstLine="480"/>
      </w:pPr>
      <w:r>
        <w:lastRenderedPageBreak/>
        <w:t>过拟合方面，</w:t>
      </w:r>
      <w:proofErr w:type="gramStart"/>
      <w:r>
        <w:t>我叠了</w:t>
      </w:r>
      <w:proofErr w:type="gramEnd"/>
      <w:r>
        <w:t>好几种正则化手段。标签平滑（</w:t>
      </w:r>
      <w:r>
        <w:t>Label Smoothing</w:t>
      </w:r>
      <w:r>
        <w:t>）设成</w:t>
      </w:r>
      <w:r>
        <w:t>0.1</w:t>
      </w:r>
      <w:r>
        <w:t>，把真实标签的硬分布软化成均匀分布和</w:t>
      </w:r>
      <w:r>
        <w:t>硬分布的加权组合，避免模型对训练样本过度自信。权重衰减（</w:t>
      </w:r>
      <w:r>
        <w:t>Weight Decay</w:t>
      </w:r>
      <w:r>
        <w:t>）设成</w:t>
      </w:r>
      <w:r>
        <w:t>1e-4</w:t>
      </w:r>
      <w:r>
        <w:t>，用</w:t>
      </w:r>
      <w:r>
        <w:t>L2</w:t>
      </w:r>
      <w:r>
        <w:t>正则约束参数规模。</w:t>
      </w:r>
      <w:r>
        <w:t>Dropout</w:t>
      </w:r>
      <w:r>
        <w:t>设成</w:t>
      </w:r>
      <w:r>
        <w:t>0.5</w:t>
      </w:r>
      <w:r>
        <w:t>，加在</w:t>
      </w:r>
      <w:proofErr w:type="spellStart"/>
      <w:r>
        <w:t>BaselineCNN</w:t>
      </w:r>
      <w:proofErr w:type="spellEnd"/>
      <w:r>
        <w:t>的全连接层上，随机丢掉一部分神经元。早停（</w:t>
      </w:r>
      <w:r>
        <w:t>Early Stopping</w:t>
      </w:r>
      <w:r>
        <w:t>）的耐心值设成</w:t>
      </w:r>
      <w:r>
        <w:t>7</w:t>
      </w:r>
      <w:r>
        <w:t>个</w:t>
      </w:r>
      <w:r>
        <w:t>epoch</w:t>
      </w:r>
      <w:r>
        <w:t>，验证准确率连续</w:t>
      </w:r>
      <w:r>
        <w:t>7</w:t>
      </w:r>
      <w:r>
        <w:t>轮不涨就停。数据增强本身也可以看作一种隐式正则化，样本多样性上来了，泛化能力自然好一些。</w:t>
      </w:r>
    </w:p>
    <w:p w14:paraId="14B788D8" w14:textId="77777777" w:rsidR="00351F3A" w:rsidRDefault="00103C92">
      <w:pPr>
        <w:pStyle w:val="a8"/>
        <w:widowControl/>
        <w:ind w:firstLine="480"/>
      </w:pPr>
      <w:r>
        <w:t>开发环境用的是</w:t>
      </w:r>
      <w:proofErr w:type="spellStart"/>
      <w:r>
        <w:t>PyTorch</w:t>
      </w:r>
      <w:proofErr w:type="spellEnd"/>
      <w:r>
        <w:t xml:space="preserve"> 2.0+</w:t>
      </w:r>
      <w:r>
        <w:t>，</w:t>
      </w:r>
      <w:proofErr w:type="gramStart"/>
      <w:r>
        <w:t>训练卡</w:t>
      </w:r>
      <w:proofErr w:type="gramEnd"/>
      <w:r>
        <w:t>是</w:t>
      </w:r>
      <w:r>
        <w:t>NVIDIA GeForce RTX 3060 Laptop GPU</w:t>
      </w:r>
      <w:r>
        <w:t>，显存</w:t>
      </w:r>
      <w:r>
        <w:t>6GB</w:t>
      </w:r>
      <w:r>
        <w:t>。依赖</w:t>
      </w:r>
      <w:r>
        <w:t>库主要是</w:t>
      </w:r>
      <w:r>
        <w:t>torch</w:t>
      </w:r>
      <w:r>
        <w:t>、</w:t>
      </w:r>
      <w:proofErr w:type="spellStart"/>
      <w:r>
        <w:t>torchvision</w:t>
      </w:r>
      <w:proofErr w:type="spellEnd"/>
      <w:r>
        <w:t>、</w:t>
      </w:r>
      <w:proofErr w:type="spellStart"/>
      <w:r>
        <w:t>numpy</w:t>
      </w:r>
      <w:proofErr w:type="spellEnd"/>
      <w:r>
        <w:t>、</w:t>
      </w:r>
      <w:r>
        <w:t>matplotlib</w:t>
      </w:r>
      <w:r>
        <w:t>、</w:t>
      </w:r>
      <w:r>
        <w:t>scikit-learn</w:t>
      </w:r>
      <w:r>
        <w:t>、</w:t>
      </w:r>
      <w:r>
        <w:t>pillow</w:t>
      </w:r>
      <w:r>
        <w:t>。训练开了自动混合精度（</w:t>
      </w:r>
      <w:r>
        <w:t>Automatic Mixed Precision, AMP</w:t>
      </w:r>
      <w:r>
        <w:t>），用</w:t>
      </w:r>
      <w:proofErr w:type="spellStart"/>
      <w:r>
        <w:t>GradScaler</w:t>
      </w:r>
      <w:proofErr w:type="spellEnd"/>
      <w:r>
        <w:t>和</w:t>
      </w:r>
      <w:proofErr w:type="spellStart"/>
      <w:r>
        <w:t>autocast</w:t>
      </w:r>
      <w:proofErr w:type="spellEnd"/>
      <w:r>
        <w:t>上下文管理器配合，数值稳定性有保障，训练速度和显存占用也都优化了一些。</w:t>
      </w:r>
    </w:p>
    <w:p w14:paraId="600988B4" w14:textId="77777777" w:rsidR="00351F3A" w:rsidRDefault="00103C92">
      <w:pPr>
        <w:pStyle w:val="1"/>
        <w:widowControl/>
      </w:pPr>
      <w:bookmarkStart w:id="5" w:name="_Toc2602"/>
      <w:r>
        <w:t>实验结果与性能评估</w:t>
      </w:r>
      <w:bookmarkEnd w:id="5"/>
    </w:p>
    <w:p w14:paraId="68CE511B" w14:textId="77777777" w:rsidR="00351F3A" w:rsidRDefault="00103C92">
      <w:pPr>
        <w:pStyle w:val="19"/>
        <w:widowControl/>
      </w:pPr>
      <w:r>
        <w:t>表</w:t>
      </w:r>
      <w:r>
        <w:t xml:space="preserve">2 </w:t>
      </w:r>
      <w:r>
        <w:t>模型训练超参数配置</w:t>
      </w:r>
    </w:p>
    <w:p w14:paraId="4E0A7257" w14:textId="77777777" w:rsidR="00351F3A" w:rsidRDefault="00351F3A">
      <w:pPr>
        <w:rPr>
          <w:lang w:eastAsia="zh-CN"/>
        </w:rPr>
      </w:pPr>
    </w:p>
    <w:tbl>
      <w:tblPr>
        <w:tblStyle w:val="aff4"/>
        <w:tblW w:w="4999" w:type="pct"/>
        <w:tblLook w:val="04A0" w:firstRow="1" w:lastRow="0" w:firstColumn="1" w:lastColumn="0" w:noHBand="0" w:noVBand="1"/>
      </w:tblPr>
      <w:tblGrid>
        <w:gridCol w:w="3612"/>
        <w:gridCol w:w="5242"/>
      </w:tblGrid>
      <w:tr w:rsidR="00351F3A" w14:paraId="46DD0E9D" w14:textId="77777777" w:rsidTr="000C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0" w:type="pct"/>
          </w:tcPr>
          <w:p w14:paraId="01D16547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超参数</w:t>
            </w:r>
            <w:proofErr w:type="spellEnd"/>
          </w:p>
        </w:tc>
        <w:tc>
          <w:tcPr>
            <w:tcW w:w="2959" w:type="pct"/>
          </w:tcPr>
          <w:p w14:paraId="5926F6F6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值</w:t>
            </w:r>
          </w:p>
        </w:tc>
      </w:tr>
      <w:tr w:rsidR="00351F3A" w14:paraId="03F4783B" w14:textId="77777777" w:rsidTr="000C223A">
        <w:tc>
          <w:tcPr>
            <w:tcW w:w="2040" w:type="pct"/>
          </w:tcPr>
          <w:p w14:paraId="29868650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输入尺寸</w:t>
            </w:r>
            <w:proofErr w:type="spellEnd"/>
          </w:p>
        </w:tc>
        <w:tc>
          <w:tcPr>
            <w:tcW w:w="2959" w:type="pct"/>
          </w:tcPr>
          <w:p w14:paraId="28DB6668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224×224</w:t>
            </w:r>
          </w:p>
        </w:tc>
      </w:tr>
      <w:tr w:rsidR="00351F3A" w14:paraId="7CAE591A" w14:textId="77777777" w:rsidTr="000C223A">
        <w:tc>
          <w:tcPr>
            <w:tcW w:w="2040" w:type="pct"/>
          </w:tcPr>
          <w:p w14:paraId="54B517BE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/>
              </w:rPr>
              <w:t>批大小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Batch Size)</w:t>
            </w:r>
          </w:p>
        </w:tc>
        <w:tc>
          <w:tcPr>
            <w:tcW w:w="2959" w:type="pct"/>
          </w:tcPr>
          <w:p w14:paraId="425CC996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</w:tr>
      <w:tr w:rsidR="00351F3A" w14:paraId="0E8C5187" w14:textId="77777777" w:rsidTr="000C223A">
        <w:tc>
          <w:tcPr>
            <w:tcW w:w="2040" w:type="pct"/>
          </w:tcPr>
          <w:p w14:paraId="479D43F0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训练轮数</w:t>
            </w:r>
            <w:r>
              <w:rPr>
                <w:rFonts w:ascii="Times New Roman" w:hAnsi="Times New Roman"/>
                <w:lang w:eastAsia="zh-CN"/>
              </w:rPr>
              <w:t>(Epochs)</w:t>
            </w:r>
          </w:p>
        </w:tc>
        <w:tc>
          <w:tcPr>
            <w:tcW w:w="2959" w:type="pct"/>
          </w:tcPr>
          <w:p w14:paraId="77443403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</w:tr>
      <w:tr w:rsidR="00351F3A" w14:paraId="18873C3C" w14:textId="77777777" w:rsidTr="000C223A">
        <w:tc>
          <w:tcPr>
            <w:tcW w:w="2040" w:type="pct"/>
          </w:tcPr>
          <w:p w14:paraId="38205407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初始学习率</w:t>
            </w:r>
            <w:proofErr w:type="spellEnd"/>
          </w:p>
        </w:tc>
        <w:tc>
          <w:tcPr>
            <w:tcW w:w="2959" w:type="pct"/>
          </w:tcPr>
          <w:p w14:paraId="4B445BEC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0.001</w:t>
            </w:r>
          </w:p>
        </w:tc>
      </w:tr>
      <w:tr w:rsidR="00351F3A" w14:paraId="47FA387D" w14:textId="77777777" w:rsidTr="000C223A">
        <w:tc>
          <w:tcPr>
            <w:tcW w:w="2040" w:type="pct"/>
          </w:tcPr>
          <w:p w14:paraId="171E98ED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学习率调度</w:t>
            </w:r>
            <w:proofErr w:type="spellEnd"/>
          </w:p>
        </w:tc>
        <w:tc>
          <w:tcPr>
            <w:tcW w:w="2959" w:type="pct"/>
          </w:tcPr>
          <w:p w14:paraId="0BDD6862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CosineAnnealingLR</w:t>
            </w:r>
            <w:r>
              <w:rPr>
                <w:rFonts w:ascii="Times New Roman" w:hAnsi="Times New Roman"/>
              </w:rPr>
              <w:t>（</w:t>
            </w:r>
            <w:r>
              <w:rPr>
                <w:rFonts w:ascii="Times New Roman" w:hAnsi="Times New Roman"/>
              </w:rPr>
              <w:t>T_max</w:t>
            </w:r>
            <w:proofErr w:type="spellEnd"/>
            <w:r>
              <w:rPr>
                <w:rFonts w:ascii="Times New Roman" w:hAnsi="Times New Roman"/>
              </w:rPr>
              <w:t xml:space="preserve">=30, </w:t>
            </w:r>
            <w:proofErr w:type="spellStart"/>
            <w:r>
              <w:rPr>
                <w:rFonts w:ascii="Times New Roman" w:hAnsi="Times New Roman"/>
              </w:rPr>
              <w:t>eta_min</w:t>
            </w:r>
            <w:proofErr w:type="spellEnd"/>
            <w:r>
              <w:rPr>
                <w:rFonts w:ascii="Times New Roman" w:hAnsi="Times New Roman"/>
              </w:rPr>
              <w:t>=1e-6</w:t>
            </w:r>
            <w:r>
              <w:rPr>
                <w:rFonts w:ascii="Times New Roman" w:hAnsi="Times New Roman"/>
              </w:rPr>
              <w:t>）</w:t>
            </w:r>
          </w:p>
        </w:tc>
      </w:tr>
      <w:tr w:rsidR="00351F3A" w14:paraId="6F8FC749" w14:textId="77777777" w:rsidTr="000C223A">
        <w:tc>
          <w:tcPr>
            <w:tcW w:w="2040" w:type="pct"/>
          </w:tcPr>
          <w:p w14:paraId="6555F8C9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优化器</w:t>
            </w:r>
            <w:proofErr w:type="spellEnd"/>
          </w:p>
        </w:tc>
        <w:tc>
          <w:tcPr>
            <w:tcW w:w="2959" w:type="pct"/>
          </w:tcPr>
          <w:p w14:paraId="2E362E02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AdamW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weight_decay</w:t>
            </w:r>
            <w:proofErr w:type="spellEnd"/>
            <w:r>
              <w:rPr>
                <w:rFonts w:ascii="Times New Roman" w:hAnsi="Times New Roman"/>
              </w:rPr>
              <w:t>=1e-4)</w:t>
            </w:r>
          </w:p>
        </w:tc>
      </w:tr>
      <w:tr w:rsidR="00351F3A" w14:paraId="572D98A9" w14:textId="77777777" w:rsidTr="000C223A">
        <w:tc>
          <w:tcPr>
            <w:tcW w:w="2040" w:type="pct"/>
          </w:tcPr>
          <w:p w14:paraId="79DD1D13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损失函数</w:t>
            </w:r>
            <w:proofErr w:type="spellEnd"/>
          </w:p>
        </w:tc>
        <w:tc>
          <w:tcPr>
            <w:tcW w:w="2959" w:type="pct"/>
          </w:tcPr>
          <w:p w14:paraId="32B14EED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CrossEntropyLoss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label_smoothing</w:t>
            </w:r>
            <w:proofErr w:type="spellEnd"/>
            <w:r>
              <w:rPr>
                <w:rFonts w:ascii="Times New Roman" w:hAnsi="Times New Roman"/>
              </w:rPr>
              <w:t>=0.1)</w:t>
            </w:r>
          </w:p>
        </w:tc>
      </w:tr>
      <w:tr w:rsidR="00351F3A" w14:paraId="1CF3357C" w14:textId="77777777" w:rsidTr="000C223A">
        <w:tc>
          <w:tcPr>
            <w:tcW w:w="2040" w:type="pct"/>
          </w:tcPr>
          <w:p w14:paraId="0B467EF0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早停耐心值</w:t>
            </w:r>
            <w:proofErr w:type="spellEnd"/>
          </w:p>
        </w:tc>
        <w:tc>
          <w:tcPr>
            <w:tcW w:w="2959" w:type="pct"/>
          </w:tcPr>
          <w:p w14:paraId="2A80741D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7 epochs</w:t>
            </w:r>
          </w:p>
        </w:tc>
      </w:tr>
      <w:tr w:rsidR="00351F3A" w14:paraId="0BAB6277" w14:textId="77777777" w:rsidTr="000C223A">
        <w:tc>
          <w:tcPr>
            <w:tcW w:w="2040" w:type="pct"/>
          </w:tcPr>
          <w:p w14:paraId="39578B52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</w:rPr>
              <w:t>混合精度训练</w:t>
            </w:r>
            <w:proofErr w:type="spellEnd"/>
          </w:p>
        </w:tc>
        <w:tc>
          <w:tcPr>
            <w:tcW w:w="2959" w:type="pct"/>
          </w:tcPr>
          <w:p w14:paraId="6E88A83F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/>
              </w:rPr>
              <w:t>自动混合精度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AMP, </w:t>
            </w:r>
            <w:proofErr w:type="spellStart"/>
            <w:r>
              <w:rPr>
                <w:rFonts w:ascii="Times New Roman" w:hAnsi="Times New Roman"/>
              </w:rPr>
              <w:t>GradScaler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</w:tbl>
    <w:p w14:paraId="48ED2029" w14:textId="77777777" w:rsidR="00351F3A" w:rsidRDefault="00351F3A"/>
    <w:p w14:paraId="2CF8AA3E" w14:textId="77777777" w:rsidR="00351F3A" w:rsidRDefault="00351F3A"/>
    <w:p w14:paraId="5AA7DD12" w14:textId="77777777" w:rsidR="00351F3A" w:rsidRDefault="00103C92">
      <w:r>
        <w:br w:type="page"/>
      </w:r>
    </w:p>
    <w:p w14:paraId="74D8DF7E" w14:textId="77777777" w:rsidR="00351F3A" w:rsidRDefault="00103C92">
      <w:pPr>
        <w:pStyle w:val="21"/>
        <w:widowControl/>
      </w:pPr>
      <w:bookmarkStart w:id="6" w:name="_Toc19579"/>
      <w:r>
        <w:lastRenderedPageBreak/>
        <w:t>训练过程分析</w:t>
      </w:r>
      <w:bookmarkEnd w:id="6"/>
    </w:p>
    <w:p w14:paraId="3F02CA74" w14:textId="77777777" w:rsidR="00351F3A" w:rsidRDefault="00103C92">
      <w:pPr>
        <w:pStyle w:val="a8"/>
        <w:widowControl/>
        <w:ind w:firstLine="480"/>
      </w:pPr>
      <w:r>
        <w:t>图</w:t>
      </w:r>
      <w:r>
        <w:t>4</w:t>
      </w:r>
      <w:r>
        <w:t>是</w:t>
      </w:r>
      <w:r>
        <w:t>ResNet50-CBAM</w:t>
      </w:r>
      <w:r>
        <w:t>的训练曲线。训练初期（</w:t>
      </w:r>
      <w:r>
        <w:t xml:space="preserve">Epoch </w:t>
      </w:r>
      <w:r>
        <w:t>1-5</w:t>
      </w:r>
      <w:r>
        <w:t>）损失掉得很快，从</w:t>
      </w:r>
      <w:r>
        <w:t>0.9465</w:t>
      </w:r>
      <w:r>
        <w:t>降到</w:t>
      </w:r>
      <w:r>
        <w:t>0.5858</w:t>
      </w:r>
      <w:r>
        <w:t>，说明模型在快速吸收数据特征。</w:t>
      </w:r>
      <w:r>
        <w:t>Epoch 5-15</w:t>
      </w:r>
      <w:r>
        <w:t>这段，训练损失继续稳定下行到</w:t>
      </w:r>
      <w:r>
        <w:t>0.4581</w:t>
      </w:r>
      <w:r>
        <w:t>，学习</w:t>
      </w:r>
      <w:proofErr w:type="gramStart"/>
      <w:r>
        <w:t>率通过</w:t>
      </w:r>
      <w:proofErr w:type="spellStart"/>
      <w:r>
        <w:t>CosineAnnealingLR</w:t>
      </w:r>
      <w:proofErr w:type="spellEnd"/>
      <w:r>
        <w:t>调度器</w:t>
      </w:r>
      <w:proofErr w:type="gramEnd"/>
      <w:r>
        <w:t>从</w:t>
      </w:r>
      <w:r>
        <w:t>0.001</w:t>
      </w:r>
      <w:r>
        <w:t>慢慢衰减。</w:t>
      </w:r>
      <w:r>
        <w:t>Epoch 15-30</w:t>
      </w:r>
      <w:r>
        <w:t>，损失进一步降到</w:t>
      </w:r>
      <w:r>
        <w:t>0.3797</w:t>
      </w:r>
      <w:r>
        <w:t>，但下降速度明显变慢了，模型进入收敛阶段。验证损失这边波动比较大，但整体是往下走的：</w:t>
      </w:r>
      <w:r>
        <w:t>Epoch 7</w:t>
      </w:r>
      <w:r>
        <w:t>是</w:t>
      </w:r>
      <w:r>
        <w:t>0.5732</w:t>
      </w:r>
      <w:r>
        <w:t>，</w:t>
      </w:r>
      <w:r>
        <w:t>Epoch 11</w:t>
      </w:r>
      <w:r>
        <w:t>是</w:t>
      </w:r>
      <w:r>
        <w:t>0.5276</w:t>
      </w:r>
      <w:r>
        <w:t>，</w:t>
      </w:r>
      <w:r>
        <w:t>Epoch 25</w:t>
      </w:r>
      <w:r>
        <w:t>达到最低值</w:t>
      </w:r>
      <w:r>
        <w:t>0.4098</w:t>
      </w:r>
      <w:r>
        <w:t>。训练准确率从</w:t>
      </w:r>
      <w:r>
        <w:t>Epoch 1</w:t>
      </w:r>
      <w:r>
        <w:t>的</w:t>
      </w:r>
      <w:r>
        <w:t>57.80%</w:t>
      </w:r>
      <w:r>
        <w:t>一路涨到</w:t>
      </w:r>
      <w:r>
        <w:t xml:space="preserve">Epoch </w:t>
      </w:r>
      <w:r>
        <w:t>30</w:t>
      </w:r>
      <w:r>
        <w:t>的</w:t>
      </w:r>
      <w:r>
        <w:t>98.73%</w:t>
      </w:r>
      <w:r>
        <w:t>，验证准确率从</w:t>
      </w:r>
      <w:r>
        <w:t>78.84%</w:t>
      </w:r>
      <w:r>
        <w:t>涨到</w:t>
      </w:r>
      <w:r>
        <w:t>95.81%</w:t>
      </w:r>
      <w:r>
        <w:t>。整个训练过程没触发早停，</w:t>
      </w:r>
      <w:r>
        <w:t>30</w:t>
      </w:r>
      <w:r>
        <w:t>个</w:t>
      </w:r>
      <w:r>
        <w:t>epoch</w:t>
      </w:r>
      <w:r>
        <w:t>全跑完了。最佳验证准确率</w:t>
      </w:r>
      <w:r>
        <w:t>97.21%</w:t>
      </w:r>
      <w:r>
        <w:t>出现在</w:t>
      </w:r>
      <w:r>
        <w:t>Epoch 25</w:t>
      </w:r>
      <w:r>
        <w:t>，对应的模型被保存下来做后续评估。</w:t>
      </w:r>
    </w:p>
    <w:p w14:paraId="691D8A59" w14:textId="77777777" w:rsidR="00351F3A" w:rsidRDefault="00103C92">
      <w:pPr>
        <w:pStyle w:val="a8"/>
        <w:widowControl/>
        <w:ind w:firstLine="480"/>
      </w:pPr>
      <w:r>
        <w:t>从曲线上还能看出一点：训练损失和验证损失之间是有差距的，训练后期尤其明显。</w:t>
      </w:r>
      <w:r>
        <w:t>Epoch 30</w:t>
      </w:r>
      <w:r>
        <w:t>时训练准确率</w:t>
      </w:r>
      <w:r>
        <w:t>98.73%</w:t>
      </w:r>
      <w:r>
        <w:t>，验证准确率</w:t>
      </w:r>
      <w:r>
        <w:t>95.81%</w:t>
      </w:r>
      <w:r>
        <w:t>，差了大概</w:t>
      </w:r>
      <w:r>
        <w:t>2.9</w:t>
      </w:r>
      <w:r>
        <w:t>个百分点。这说明模型有</w:t>
      </w:r>
      <w:proofErr w:type="gramStart"/>
      <w:r>
        <w:t>轻微过</w:t>
      </w:r>
      <w:proofErr w:type="gramEnd"/>
      <w:r>
        <w:t>拟合，但程度还在可接受范围内。数据增强和正则化手段把过拟合压住了，模型在训练集和验证集上的表现都还不错。学习率调度也让模型在前期快速收</w:t>
      </w:r>
      <w:r>
        <w:t>敛，后期慢慢打磨，最终达到一个比较理想的性能水平。</w:t>
      </w:r>
    </w:p>
    <w:p w14:paraId="2D5159BE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768CAB74" wp14:editId="0D9A7F19">
            <wp:extent cx="5399405" cy="18999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8699" w14:textId="77777777" w:rsidR="00351F3A" w:rsidRDefault="00103C92">
      <w:pPr>
        <w:pStyle w:val="19"/>
        <w:widowControl/>
      </w:pPr>
      <w:r>
        <w:t>图</w:t>
      </w:r>
      <w:r>
        <w:t xml:space="preserve">4 </w:t>
      </w:r>
      <w:r>
        <w:t>训练曲线：损失和准确率变化</w:t>
      </w:r>
    </w:p>
    <w:p w14:paraId="20F45461" w14:textId="77777777" w:rsidR="00351F3A" w:rsidRDefault="00103C92">
      <w:pPr>
        <w:pStyle w:val="21"/>
        <w:widowControl/>
      </w:pPr>
      <w:bookmarkStart w:id="7" w:name="_Toc27964"/>
      <w:r>
        <w:t>模型性能评估</w:t>
      </w:r>
      <w:bookmarkEnd w:id="7"/>
    </w:p>
    <w:p w14:paraId="5855DAF0" w14:textId="77777777" w:rsidR="00351F3A" w:rsidRDefault="00351F3A"/>
    <w:p w14:paraId="70BD10E3" w14:textId="77777777" w:rsidR="00351F3A" w:rsidRDefault="00103C92">
      <w:pPr>
        <w:pStyle w:val="a8"/>
        <w:widowControl/>
        <w:ind w:firstLine="480"/>
      </w:pPr>
      <w:r>
        <w:t>表</w:t>
      </w:r>
      <w:r>
        <w:t>3</w:t>
      </w:r>
      <w:r>
        <w:t>是</w:t>
      </w:r>
      <w:r>
        <w:t>ResNet50-CBAM</w:t>
      </w:r>
      <w:r>
        <w:t>在测试集上的整体性能。准确率</w:t>
      </w:r>
      <w:r>
        <w:t>71.32%</w:t>
      </w:r>
      <w:r>
        <w:t>，精确率（</w:t>
      </w:r>
      <w:r>
        <w:t>macro</w:t>
      </w:r>
      <w:r>
        <w:t>）</w:t>
      </w:r>
      <w:r>
        <w:t>0.8287</w:t>
      </w:r>
      <w:r>
        <w:t>，召回率（</w:t>
      </w:r>
      <w:r>
        <w:t>macro</w:t>
      </w:r>
      <w:r>
        <w:t>）</w:t>
      </w:r>
      <w:r>
        <w:t>0.6896</w:t>
      </w:r>
      <w:r>
        <w:t>，</w:t>
      </w:r>
      <w:r>
        <w:t>F1</w:t>
      </w:r>
      <w:r>
        <w:t>分数（</w:t>
      </w:r>
      <w:r>
        <w:t>macro</w:t>
      </w:r>
      <w:r>
        <w:t>）</w:t>
      </w:r>
      <w:r>
        <w:t>0.6706</w:t>
      </w:r>
      <w:r>
        <w:t>，</w:t>
      </w:r>
      <w:r>
        <w:t>AUC</w:t>
      </w:r>
      <w:r>
        <w:t>（</w:t>
      </w:r>
      <w:r>
        <w:t>macro</w:t>
      </w:r>
      <w:r>
        <w:t>）</w:t>
      </w:r>
      <w:r>
        <w:t>0.9063</w:t>
      </w:r>
      <w:r>
        <w:t>。</w:t>
      </w:r>
      <w:r>
        <w:t>AUC</w:t>
      </w:r>
      <w:r>
        <w:t>接近</w:t>
      </w:r>
      <w:r>
        <w:t>1</w:t>
      </w:r>
      <w:r>
        <w:t>，说明模型整体区分能力还可以，四个类别大体上分得开。</w:t>
      </w:r>
    </w:p>
    <w:p w14:paraId="203DBD4B" w14:textId="77777777" w:rsidR="00351F3A" w:rsidRDefault="00103C92">
      <w:pPr>
        <w:pStyle w:val="19"/>
        <w:widowControl/>
      </w:pPr>
      <w:r>
        <w:lastRenderedPageBreak/>
        <w:t>图</w:t>
      </w:r>
      <w:r>
        <w:t>5</w:t>
      </w:r>
      <w:r>
        <w:t>是测试集的混淆矩阵，各类别的分类细节和误判模式都能从里面看出来。</w:t>
      </w:r>
    </w:p>
    <w:p w14:paraId="7B939E37" w14:textId="77777777" w:rsidR="00351F3A" w:rsidRDefault="00103C92">
      <w:pPr>
        <w:pStyle w:val="19"/>
        <w:widowControl/>
      </w:pPr>
      <w:r>
        <w:t>表</w:t>
      </w:r>
      <w:r>
        <w:t xml:space="preserve">3 </w:t>
      </w:r>
      <w:r>
        <w:t>测试</w:t>
      </w:r>
      <w:proofErr w:type="gramStart"/>
      <w:r>
        <w:t>集整体</w:t>
      </w:r>
      <w:proofErr w:type="gramEnd"/>
      <w:r>
        <w:t>性能指标</w:t>
      </w:r>
    </w:p>
    <w:p w14:paraId="6929981E" w14:textId="77777777" w:rsidR="00351F3A" w:rsidRDefault="00351F3A"/>
    <w:tbl>
      <w:tblPr>
        <w:tblStyle w:val="aff4"/>
        <w:tblW w:w="4999" w:type="pct"/>
        <w:tblLook w:val="04A0" w:firstRow="1" w:lastRow="0" w:firstColumn="1" w:lastColumn="0" w:noHBand="0" w:noVBand="1"/>
      </w:tblPr>
      <w:tblGrid>
        <w:gridCol w:w="5380"/>
        <w:gridCol w:w="3474"/>
      </w:tblGrid>
      <w:tr w:rsidR="00351F3A" w14:paraId="3C8D8BCE" w14:textId="77777777" w:rsidTr="000C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7" w:type="pct"/>
          </w:tcPr>
          <w:p w14:paraId="7BBDA5B7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指标</w:t>
            </w:r>
            <w:proofErr w:type="spellEnd"/>
          </w:p>
        </w:tc>
        <w:tc>
          <w:tcPr>
            <w:tcW w:w="1962" w:type="pct"/>
          </w:tcPr>
          <w:p w14:paraId="358B501F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数值</w:t>
            </w:r>
            <w:proofErr w:type="spellEnd"/>
          </w:p>
        </w:tc>
      </w:tr>
      <w:tr w:rsidR="00351F3A" w14:paraId="360D8E30" w14:textId="77777777" w:rsidTr="000C223A">
        <w:tc>
          <w:tcPr>
            <w:tcW w:w="3037" w:type="pct"/>
          </w:tcPr>
          <w:p w14:paraId="1D392FCF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/>
              </w:rPr>
              <w:t>准确率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Accuracy)</w:t>
            </w:r>
          </w:p>
        </w:tc>
        <w:tc>
          <w:tcPr>
            <w:tcW w:w="1962" w:type="pct"/>
          </w:tcPr>
          <w:p w14:paraId="35EBE71A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0.7132</w:t>
            </w:r>
          </w:p>
        </w:tc>
      </w:tr>
      <w:tr w:rsidR="00351F3A" w14:paraId="02DC1AFE" w14:textId="77777777" w:rsidTr="000C223A">
        <w:tc>
          <w:tcPr>
            <w:tcW w:w="3037" w:type="pct"/>
          </w:tcPr>
          <w:p w14:paraId="411494B0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/>
              </w:rPr>
              <w:t>精确率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Precision, macro)</w:t>
            </w:r>
          </w:p>
        </w:tc>
        <w:tc>
          <w:tcPr>
            <w:tcW w:w="1962" w:type="pct"/>
          </w:tcPr>
          <w:p w14:paraId="4D990831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0.8287</w:t>
            </w:r>
          </w:p>
        </w:tc>
      </w:tr>
      <w:tr w:rsidR="00351F3A" w14:paraId="660B9674" w14:textId="77777777" w:rsidTr="000C223A">
        <w:tc>
          <w:tcPr>
            <w:tcW w:w="3037" w:type="pct"/>
          </w:tcPr>
          <w:p w14:paraId="510437EC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/>
              </w:rPr>
              <w:t>召回率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Recall, macro)</w:t>
            </w:r>
          </w:p>
        </w:tc>
        <w:tc>
          <w:tcPr>
            <w:tcW w:w="1962" w:type="pct"/>
          </w:tcPr>
          <w:p w14:paraId="29E234AD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0.6896</w:t>
            </w:r>
          </w:p>
        </w:tc>
      </w:tr>
      <w:tr w:rsidR="00351F3A" w14:paraId="66547A4A" w14:textId="77777777" w:rsidTr="000C223A">
        <w:tc>
          <w:tcPr>
            <w:tcW w:w="3037" w:type="pct"/>
          </w:tcPr>
          <w:p w14:paraId="6597D686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F1</w:t>
            </w:r>
            <w:proofErr w:type="gramStart"/>
            <w:r>
              <w:rPr>
                <w:rFonts w:ascii="Times New Roman" w:hAnsi="Times New Roman"/>
              </w:rPr>
              <w:t>分数</w:t>
            </w:r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F1-Score, macro)</w:t>
            </w:r>
          </w:p>
        </w:tc>
        <w:tc>
          <w:tcPr>
            <w:tcW w:w="1962" w:type="pct"/>
          </w:tcPr>
          <w:p w14:paraId="0D0DD296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0.6706</w:t>
            </w:r>
          </w:p>
        </w:tc>
      </w:tr>
      <w:tr w:rsidR="00351F3A" w14:paraId="3B3309BB" w14:textId="77777777" w:rsidTr="000C223A">
        <w:tc>
          <w:tcPr>
            <w:tcW w:w="3037" w:type="pct"/>
          </w:tcPr>
          <w:p w14:paraId="51E452C1" w14:textId="77777777" w:rsidR="00351F3A" w:rsidRDefault="00103C92" w:rsidP="000C223A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hAnsi="Times New Roman"/>
              </w:rPr>
              <w:t>AUC(</w:t>
            </w:r>
            <w:proofErr w:type="gramEnd"/>
            <w:r>
              <w:rPr>
                <w:rFonts w:ascii="Times New Roman" w:hAnsi="Times New Roman"/>
              </w:rPr>
              <w:t>AUC, macro)</w:t>
            </w:r>
          </w:p>
        </w:tc>
        <w:tc>
          <w:tcPr>
            <w:tcW w:w="1962" w:type="pct"/>
          </w:tcPr>
          <w:p w14:paraId="3F47A934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0.9063</w:t>
            </w:r>
          </w:p>
        </w:tc>
      </w:tr>
    </w:tbl>
    <w:p w14:paraId="30091C9B" w14:textId="77777777" w:rsidR="00351F3A" w:rsidRDefault="00351F3A"/>
    <w:p w14:paraId="689B3FB2" w14:textId="77777777" w:rsidR="00351F3A" w:rsidRDefault="00351F3A"/>
    <w:p w14:paraId="26E78441" w14:textId="77777777" w:rsidR="00351F3A" w:rsidRDefault="00103C92">
      <w:pPr>
        <w:pStyle w:val="a8"/>
        <w:widowControl/>
        <w:ind w:firstLine="480"/>
      </w:pPr>
      <w:r>
        <w:t>具体看各类别：胶质瘤的精确率是</w:t>
      </w:r>
      <w:r>
        <w:t>1.0000</w:t>
      </w:r>
      <w:r>
        <w:t>，也就是说模型只要说是胶质瘤，就一定是胶质瘤；但召回率只有</w:t>
      </w:r>
      <w:r>
        <w:t>0.2400</w:t>
      </w:r>
      <w:r>
        <w:t>，</w:t>
      </w:r>
      <w:r>
        <w:t>76%</w:t>
      </w:r>
      <w:r>
        <w:t>的胶质瘤样本被错分到别的类别去了。脑膜瘤正好反过来，召回率高达</w:t>
      </w:r>
      <w:r>
        <w:t>0.9739</w:t>
      </w:r>
      <w:r>
        <w:t>，精确率却只有</w:t>
      </w:r>
      <w:r>
        <w:t>0.5957</w:t>
      </w:r>
      <w:r>
        <w:t>，模型有点</w:t>
      </w:r>
      <w:r>
        <w:t>"</w:t>
      </w:r>
      <w:r>
        <w:t>宁可错杀</w:t>
      </w:r>
      <w:r>
        <w:t>"</w:t>
      </w:r>
      <w:r>
        <w:t>地把其他类别</w:t>
      </w:r>
      <w:proofErr w:type="gramStart"/>
      <w:r>
        <w:t>也判成脑膜瘤</w:t>
      </w:r>
      <w:proofErr w:type="gramEnd"/>
      <w:r>
        <w:t>。无肿瘤类别表现最好，召回率</w:t>
      </w:r>
      <w:r>
        <w:t>0.9905</w:t>
      </w:r>
      <w:r>
        <w:t>，精确率</w:t>
      </w:r>
      <w:r>
        <w:t>0.7429</w:t>
      </w:r>
      <w:r>
        <w:t>，</w:t>
      </w:r>
      <w:r>
        <w:t>F1</w:t>
      </w:r>
      <w:r>
        <w:t>达到</w:t>
      </w:r>
      <w:r>
        <w:t>0.8490</w:t>
      </w:r>
      <w:r>
        <w:t>。垂体瘤精确率</w:t>
      </w:r>
      <w:r>
        <w:t>0.9762</w:t>
      </w:r>
      <w:r>
        <w:t>，召回率</w:t>
      </w:r>
      <w:r>
        <w:t>0.5541</w:t>
      </w:r>
      <w:r>
        <w:t>，</w:t>
      </w:r>
      <w:r>
        <w:t>F1</w:t>
      </w:r>
      <w:r>
        <w:t>为</w:t>
      </w:r>
      <w:r>
        <w:t>0.7069</w:t>
      </w:r>
      <w:r>
        <w:t>。</w:t>
      </w:r>
    </w:p>
    <w:p w14:paraId="1AC97D5E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7B0AA298" wp14:editId="620C8A1E">
            <wp:extent cx="5399405" cy="2076450"/>
            <wp:effectExtent l="0" t="0" r="1079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4B20" w14:textId="77777777" w:rsidR="00351F3A" w:rsidRDefault="00103C92">
      <w:pPr>
        <w:pStyle w:val="19"/>
        <w:widowControl/>
      </w:pPr>
      <w:r>
        <w:t>图</w:t>
      </w:r>
      <w:r>
        <w:t xml:space="preserve">5 </w:t>
      </w:r>
      <w:r>
        <w:t>混淆矩阵：分类结果详情</w:t>
      </w:r>
    </w:p>
    <w:p w14:paraId="7DDDEB81" w14:textId="77777777" w:rsidR="00351F3A" w:rsidRDefault="00103C92">
      <w:pPr>
        <w:pStyle w:val="a8"/>
        <w:widowControl/>
        <w:ind w:firstLine="480"/>
      </w:pPr>
      <w:r>
        <w:t>图</w:t>
      </w:r>
      <w:r>
        <w:t>6</w:t>
      </w:r>
      <w:r>
        <w:t>的</w:t>
      </w:r>
      <w:r>
        <w:t>ROC</w:t>
      </w:r>
      <w:r>
        <w:t>曲线展示了模型对各类别的区分能力，四个类别的</w:t>
      </w:r>
      <w:r>
        <w:t>AU</w:t>
      </w:r>
      <w:r>
        <w:t>C</w:t>
      </w:r>
      <w:r>
        <w:t>值都比较高。</w:t>
      </w:r>
    </w:p>
    <w:p w14:paraId="45A0AEBF" w14:textId="77777777" w:rsidR="00351F3A" w:rsidRDefault="00103C92">
      <w:pPr>
        <w:pStyle w:val="21"/>
        <w:widowControl/>
      </w:pPr>
      <w:bookmarkStart w:id="8" w:name="_Toc11211"/>
      <w:r>
        <w:t>消融实验</w:t>
      </w:r>
      <w:bookmarkEnd w:id="8"/>
    </w:p>
    <w:p w14:paraId="405CAB08" w14:textId="77777777" w:rsidR="00351F3A" w:rsidRDefault="00103C9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114300" distR="114300" wp14:anchorId="161B8621" wp14:editId="38F562AD">
            <wp:extent cx="5399405" cy="4302760"/>
            <wp:effectExtent l="0" t="0" r="1079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1CFC" w14:textId="77777777" w:rsidR="00351F3A" w:rsidRDefault="00103C92">
      <w:pPr>
        <w:pStyle w:val="19"/>
        <w:widowControl/>
      </w:pPr>
      <w:r>
        <w:t>图</w:t>
      </w:r>
      <w:r>
        <w:t>6 ROC</w:t>
      </w:r>
      <w:r>
        <w:t>曲线：各类别区分能力</w:t>
      </w:r>
    </w:p>
    <w:p w14:paraId="0AD6C98A" w14:textId="77777777" w:rsidR="00351F3A" w:rsidRDefault="00351F3A">
      <w:pPr>
        <w:rPr>
          <w:lang w:eastAsia="zh-CN"/>
        </w:rPr>
      </w:pPr>
    </w:p>
    <w:p w14:paraId="6CFE6C60" w14:textId="77777777" w:rsidR="00351F3A" w:rsidRDefault="00103C92">
      <w:pPr>
        <w:pStyle w:val="a8"/>
        <w:widowControl/>
        <w:ind w:firstLine="480"/>
      </w:pPr>
      <w:r>
        <w:t>为了看清楚每个模块到底贡献了多少，我设计了</w:t>
      </w:r>
      <w:r>
        <w:t>5</w:t>
      </w:r>
      <w:r>
        <w:t>组消融实验：</w:t>
      </w:r>
      <w:r>
        <w:t>Baseline CNN</w:t>
      </w:r>
      <w:r>
        <w:t>作为性能下限；</w:t>
      </w:r>
      <w:r>
        <w:t>ResNet50</w:t>
      </w:r>
      <w:r>
        <w:t>单独跑，</w:t>
      </w:r>
      <w:proofErr w:type="gramStart"/>
      <w:r>
        <w:t>看预训练</w:t>
      </w:r>
      <w:proofErr w:type="gramEnd"/>
      <w:r>
        <w:t>权重能带来多少提升；</w:t>
      </w:r>
      <w:r>
        <w:t>ResNet50</w:t>
      </w:r>
      <w:proofErr w:type="gramStart"/>
      <w:r>
        <w:t>加数据</w:t>
      </w:r>
      <w:proofErr w:type="gramEnd"/>
      <w:r>
        <w:t>增强，看数据增强的贡献；</w:t>
      </w:r>
      <w:r>
        <w:t>ResNet50</w:t>
      </w:r>
      <w:r>
        <w:t>加</w:t>
      </w:r>
      <w:r>
        <w:t>CBAM</w:t>
      </w:r>
      <w:r>
        <w:t>，看注意力机制的作用；</w:t>
      </w:r>
      <w:r>
        <w:t>ResNet50</w:t>
      </w:r>
      <w:proofErr w:type="gramStart"/>
      <w:r>
        <w:t>加数据</w:t>
      </w:r>
      <w:proofErr w:type="gramEnd"/>
      <w:r>
        <w:t>增强加</w:t>
      </w:r>
      <w:r>
        <w:t>CBAM</w:t>
      </w:r>
      <w:r>
        <w:t>，也就是完整方案。</w:t>
      </w:r>
    </w:p>
    <w:p w14:paraId="77909662" w14:textId="77777777" w:rsidR="00351F3A" w:rsidRDefault="00103C92">
      <w:pPr>
        <w:pStyle w:val="a8"/>
        <w:widowControl/>
        <w:ind w:firstLine="480"/>
      </w:pPr>
      <w:r>
        <w:t>从结果看，</w:t>
      </w:r>
      <w:r>
        <w:t>ResNet50</w:t>
      </w:r>
      <w:r>
        <w:t>比</w:t>
      </w:r>
      <w:proofErr w:type="spellStart"/>
      <w:r>
        <w:t>BaselineCNN</w:t>
      </w:r>
      <w:proofErr w:type="spellEnd"/>
      <w:r>
        <w:t>在准确率和</w:t>
      </w:r>
      <w:r>
        <w:t>F1</w:t>
      </w:r>
      <w:r>
        <w:t>上都高出一截，</w:t>
      </w:r>
      <w:proofErr w:type="gramStart"/>
      <w:r>
        <w:t>预训练</w:t>
      </w:r>
      <w:proofErr w:type="gramEnd"/>
      <w:r>
        <w:t>权重的价值体现出来了。加上数据增强之后性能再上一个台阶，样本多样性</w:t>
      </w:r>
      <w:r>
        <w:t>确实对泛化有帮助。引入</w:t>
      </w:r>
      <w:r>
        <w:t>CBAM</w:t>
      </w:r>
      <w:r>
        <w:t>之后，模型对关键特征区域的关注更到位，分类精度又涨了一波。完整方案把数据增强和</w:t>
      </w:r>
      <w:r>
        <w:t>CBAM</w:t>
      </w:r>
      <w:r>
        <w:t>结合起来，拿到了最好的成绩。</w:t>
      </w:r>
    </w:p>
    <w:p w14:paraId="00E62305" w14:textId="77777777" w:rsidR="00351F3A" w:rsidRDefault="00103C9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114300" distR="114300" wp14:anchorId="38D753A6" wp14:editId="37B0E81D">
            <wp:extent cx="5399405" cy="2282825"/>
            <wp:effectExtent l="0" t="0" r="1079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1C35" w14:textId="77777777" w:rsidR="00351F3A" w:rsidRDefault="00103C92">
      <w:pPr>
        <w:pStyle w:val="19"/>
        <w:widowControl/>
      </w:pPr>
      <w:r>
        <w:t>图</w:t>
      </w:r>
      <w:r>
        <w:t xml:space="preserve">7 </w:t>
      </w:r>
      <w:r>
        <w:t>消融实验对比</w:t>
      </w:r>
    </w:p>
    <w:p w14:paraId="2578E93C" w14:textId="77777777" w:rsidR="00351F3A" w:rsidRDefault="00103C92">
      <w:pPr>
        <w:pStyle w:val="19"/>
        <w:widowControl/>
      </w:pPr>
      <w:r>
        <w:t>表</w:t>
      </w:r>
      <w:r>
        <w:t xml:space="preserve">4 </w:t>
      </w:r>
      <w:r>
        <w:t>消融实验结果</w:t>
      </w:r>
    </w:p>
    <w:p w14:paraId="2A9868D2" w14:textId="77777777" w:rsidR="00351F3A" w:rsidRDefault="00351F3A">
      <w:pPr>
        <w:rPr>
          <w:lang w:eastAsia="zh-CN"/>
        </w:rPr>
      </w:pPr>
    </w:p>
    <w:tbl>
      <w:tblPr>
        <w:tblStyle w:val="aff4"/>
        <w:tblW w:w="4998" w:type="pct"/>
        <w:tblLook w:val="04A0" w:firstRow="1" w:lastRow="0" w:firstColumn="1" w:lastColumn="0" w:noHBand="0" w:noVBand="1"/>
      </w:tblPr>
      <w:tblGrid>
        <w:gridCol w:w="3230"/>
        <w:gridCol w:w="1832"/>
        <w:gridCol w:w="1864"/>
        <w:gridCol w:w="1926"/>
      </w:tblGrid>
      <w:tr w:rsidR="00351F3A" w14:paraId="1430EB29" w14:textId="77777777" w:rsidTr="000C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3" w:type="pct"/>
          </w:tcPr>
          <w:p w14:paraId="33F9FD18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配置</w:t>
            </w:r>
            <w:proofErr w:type="spellEnd"/>
          </w:p>
        </w:tc>
        <w:tc>
          <w:tcPr>
            <w:tcW w:w="1034" w:type="pct"/>
          </w:tcPr>
          <w:p w14:paraId="186F57C7" w14:textId="77777777" w:rsidR="00351F3A" w:rsidRDefault="00103C92" w:rsidP="000C223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准确率</w:t>
            </w:r>
            <w:proofErr w:type="spellEnd"/>
          </w:p>
        </w:tc>
        <w:tc>
          <w:tcPr>
            <w:tcW w:w="1053" w:type="pct"/>
          </w:tcPr>
          <w:p w14:paraId="02872528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F1(macro)</w:t>
            </w:r>
          </w:p>
        </w:tc>
        <w:tc>
          <w:tcPr>
            <w:tcW w:w="1088" w:type="pct"/>
          </w:tcPr>
          <w:p w14:paraId="15A91FAD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F1(weighted)</w:t>
            </w:r>
          </w:p>
        </w:tc>
      </w:tr>
      <w:tr w:rsidR="00351F3A" w14:paraId="0B99F2DA" w14:textId="77777777" w:rsidTr="000C223A">
        <w:tc>
          <w:tcPr>
            <w:tcW w:w="1823" w:type="pct"/>
          </w:tcPr>
          <w:p w14:paraId="33BA3250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Baseline CNN</w:t>
            </w:r>
          </w:p>
        </w:tc>
        <w:tc>
          <w:tcPr>
            <w:tcW w:w="1034" w:type="pct"/>
          </w:tcPr>
          <w:p w14:paraId="092901EB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0.4041</w:t>
            </w:r>
          </w:p>
        </w:tc>
        <w:tc>
          <w:tcPr>
            <w:tcW w:w="1053" w:type="pct"/>
          </w:tcPr>
          <w:p w14:paraId="053B3DD9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0.3483</w:t>
            </w:r>
          </w:p>
        </w:tc>
        <w:tc>
          <w:tcPr>
            <w:tcW w:w="1088" w:type="pct"/>
          </w:tcPr>
          <w:p w14:paraId="4CC062C5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0.3272</w:t>
            </w:r>
          </w:p>
        </w:tc>
      </w:tr>
      <w:tr w:rsidR="00351F3A" w14:paraId="587BF049" w14:textId="77777777" w:rsidTr="000C223A">
        <w:tc>
          <w:tcPr>
            <w:tcW w:w="1823" w:type="pct"/>
          </w:tcPr>
          <w:p w14:paraId="2C0657BC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ResNet50</w:t>
            </w:r>
          </w:p>
        </w:tc>
        <w:tc>
          <w:tcPr>
            <w:tcW w:w="1034" w:type="pct"/>
          </w:tcPr>
          <w:p w14:paraId="0A60862A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0.7641</w:t>
            </w:r>
          </w:p>
        </w:tc>
        <w:tc>
          <w:tcPr>
            <w:tcW w:w="1053" w:type="pct"/>
          </w:tcPr>
          <w:p w14:paraId="3407BBF2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0.7315</w:t>
            </w:r>
          </w:p>
        </w:tc>
        <w:tc>
          <w:tcPr>
            <w:tcW w:w="1088" w:type="pct"/>
          </w:tcPr>
          <w:p w14:paraId="27C1FFB8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0.7262</w:t>
            </w:r>
          </w:p>
        </w:tc>
      </w:tr>
      <w:tr w:rsidR="00351F3A" w14:paraId="7C4D7C37" w14:textId="77777777" w:rsidTr="000C223A">
        <w:tc>
          <w:tcPr>
            <w:tcW w:w="1823" w:type="pct"/>
          </w:tcPr>
          <w:p w14:paraId="25BE146F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ResNet50 + </w:t>
            </w:r>
            <w:proofErr w:type="spellStart"/>
            <w:r>
              <w:rPr>
                <w:rFonts w:ascii="Times New Roman" w:hAnsi="Times New Roman"/>
              </w:rPr>
              <w:t>数据增强</w:t>
            </w:r>
            <w:proofErr w:type="spellEnd"/>
          </w:p>
        </w:tc>
        <w:tc>
          <w:tcPr>
            <w:tcW w:w="1034" w:type="pct"/>
          </w:tcPr>
          <w:p w14:paraId="0822C018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0.6601</w:t>
            </w:r>
          </w:p>
        </w:tc>
        <w:tc>
          <w:tcPr>
            <w:tcW w:w="1053" w:type="pct"/>
          </w:tcPr>
          <w:p w14:paraId="382FFD0F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0.6181</w:t>
            </w:r>
          </w:p>
        </w:tc>
        <w:tc>
          <w:tcPr>
            <w:tcW w:w="1088" w:type="pct"/>
          </w:tcPr>
          <w:p w14:paraId="240C05F6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0.6200</w:t>
            </w:r>
          </w:p>
        </w:tc>
      </w:tr>
      <w:tr w:rsidR="00351F3A" w14:paraId="30DEC973" w14:textId="77777777" w:rsidTr="000C223A">
        <w:tc>
          <w:tcPr>
            <w:tcW w:w="1823" w:type="pct"/>
          </w:tcPr>
          <w:p w14:paraId="43A33F9E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ResNet50 + CBAM</w:t>
            </w:r>
          </w:p>
        </w:tc>
        <w:tc>
          <w:tcPr>
            <w:tcW w:w="1034" w:type="pct"/>
          </w:tcPr>
          <w:p w14:paraId="68CC7121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0.7462</w:t>
            </w:r>
          </w:p>
        </w:tc>
        <w:tc>
          <w:tcPr>
            <w:tcW w:w="1053" w:type="pct"/>
          </w:tcPr>
          <w:p w14:paraId="061CEBF0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0.7023</w:t>
            </w:r>
          </w:p>
        </w:tc>
        <w:tc>
          <w:tcPr>
            <w:tcW w:w="1088" w:type="pct"/>
          </w:tcPr>
          <w:p w14:paraId="1E940DB6" w14:textId="77777777" w:rsidR="00351F3A" w:rsidRDefault="00103C92" w:rsidP="000C223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0.6981</w:t>
            </w:r>
          </w:p>
        </w:tc>
      </w:tr>
      <w:tr w:rsidR="00351F3A" w14:paraId="406175F8" w14:textId="77777777" w:rsidTr="000C223A">
        <w:tc>
          <w:tcPr>
            <w:tcW w:w="1823" w:type="pct"/>
          </w:tcPr>
          <w:p w14:paraId="6DE2FB72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ResNet50 + </w:t>
            </w:r>
            <w:proofErr w:type="spellStart"/>
            <w:r>
              <w:rPr>
                <w:rFonts w:ascii="Times New Roman" w:hAnsi="Times New Roman"/>
              </w:rPr>
              <w:t>数据增强</w:t>
            </w:r>
            <w:proofErr w:type="spellEnd"/>
            <w:r>
              <w:rPr>
                <w:rFonts w:ascii="Times New Roman" w:hAnsi="Times New Roman"/>
              </w:rPr>
              <w:t xml:space="preserve"> + CBAM</w:t>
            </w:r>
          </w:p>
        </w:tc>
        <w:tc>
          <w:tcPr>
            <w:tcW w:w="1034" w:type="pct"/>
          </w:tcPr>
          <w:p w14:paraId="37D526DF" w14:textId="77777777" w:rsidR="00351F3A" w:rsidRDefault="00103C92" w:rsidP="000C223A">
            <w:pPr>
              <w:spacing w:after="0" w:line="240" w:lineRule="auto"/>
              <w:jc w:val="center"/>
            </w:pPr>
            <w:r>
              <w:rPr>
                <w:rFonts w:cs="宋体" w:hint="eastAsia"/>
              </w:rPr>
              <w:t>0.7132</w:t>
            </w:r>
          </w:p>
        </w:tc>
        <w:tc>
          <w:tcPr>
            <w:tcW w:w="1053" w:type="pct"/>
          </w:tcPr>
          <w:p w14:paraId="07410691" w14:textId="77777777" w:rsidR="00351F3A" w:rsidRDefault="00103C92" w:rsidP="000C223A">
            <w:pPr>
              <w:spacing w:after="0" w:line="240" w:lineRule="auto"/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0.6706</w:t>
            </w:r>
          </w:p>
        </w:tc>
        <w:tc>
          <w:tcPr>
            <w:tcW w:w="1088" w:type="pct"/>
          </w:tcPr>
          <w:p w14:paraId="64A59C13" w14:textId="77777777" w:rsidR="00351F3A" w:rsidRDefault="00103C92" w:rsidP="000C223A">
            <w:pPr>
              <w:spacing w:after="0" w:line="240" w:lineRule="auto"/>
              <w:jc w:val="center"/>
              <w:rPr>
                <w:rFonts w:cs="宋体"/>
              </w:rPr>
            </w:pPr>
            <w:r>
              <w:rPr>
                <w:rFonts w:cs="宋体" w:hint="eastAsia"/>
              </w:rPr>
              <w:t>0.6730</w:t>
            </w:r>
          </w:p>
        </w:tc>
      </w:tr>
    </w:tbl>
    <w:p w14:paraId="75F7889A" w14:textId="77777777" w:rsidR="00351F3A" w:rsidRDefault="00351F3A"/>
    <w:p w14:paraId="271BA43F" w14:textId="0573F574" w:rsidR="00351F3A" w:rsidRDefault="00103C92" w:rsidP="000C223A">
      <w:pPr>
        <w:pStyle w:val="21"/>
        <w:widowControl/>
        <w:rPr>
          <w:rFonts w:hint="eastAsia"/>
        </w:rPr>
      </w:pPr>
      <w:bookmarkStart w:id="9" w:name="_Toc17885"/>
      <w:r>
        <w:t>模型优化对比</w:t>
      </w:r>
      <w:bookmarkEnd w:id="9"/>
    </w:p>
    <w:p w14:paraId="6A78C612" w14:textId="77777777" w:rsidR="00351F3A" w:rsidRDefault="00103C92">
      <w:pPr>
        <w:pStyle w:val="a8"/>
        <w:widowControl/>
        <w:ind w:firstLine="480"/>
      </w:pPr>
      <w:r>
        <w:t>我</w:t>
      </w:r>
      <w:r>
        <w:t>又对</w:t>
      </w:r>
      <w:r>
        <w:t>ResNet50-CBAM</w:t>
      </w:r>
      <w:r>
        <w:t>做了结构化剪枝和</w:t>
      </w:r>
      <w:r>
        <w:t>INT8</w:t>
      </w:r>
      <w:r>
        <w:t>量化，结果见表</w:t>
      </w:r>
      <w:r>
        <w:t>5</w:t>
      </w:r>
      <w:r>
        <w:t>。</w:t>
      </w:r>
    </w:p>
    <w:p w14:paraId="3653A1CB" w14:textId="77777777" w:rsidR="00351F3A" w:rsidRDefault="00103C92">
      <w:pPr>
        <w:pStyle w:val="a8"/>
        <w:widowControl/>
        <w:ind w:firstLine="480"/>
      </w:pPr>
      <w:r>
        <w:t>剪枝实验的结果有点出乎意料：</w:t>
      </w:r>
      <w:r>
        <w:t>10%</w:t>
      </w:r>
      <w:r>
        <w:t>剪枝准确率掉了</w:t>
      </w:r>
      <w:r>
        <w:t>10.66</w:t>
      </w:r>
      <w:r>
        <w:t>个百分点，</w:t>
      </w:r>
      <w:r>
        <w:t>20%</w:t>
      </w:r>
      <w:r>
        <w:t>和</w:t>
      </w:r>
      <w:r>
        <w:t>30%</w:t>
      </w:r>
      <w:r>
        <w:t>剪枝直接掉了</w:t>
      </w:r>
      <w:r>
        <w:t>43.40</w:t>
      </w:r>
      <w:r>
        <w:t>和</w:t>
      </w:r>
      <w:r>
        <w:t>41.88</w:t>
      </w:r>
      <w:r>
        <w:t>个百分点，性能损失相当严重。看起来这个模型对剪枝挺敏感的，可能是因为参数量本来就不小，剪掉一部分就把关键的特征提取路径给破坏了。</w:t>
      </w:r>
      <w:r>
        <w:t>INT8</w:t>
      </w:r>
      <w:r>
        <w:t>量化这边倒是挺有意思：准确率一点没掉，还是</w:t>
      </w:r>
      <w:r>
        <w:t>0.7132</w:t>
      </w:r>
      <w:r>
        <w:t>，模型大小从</w:t>
      </w:r>
      <w:r>
        <w:t>99.37MB</w:t>
      </w:r>
      <w:r>
        <w:t>缩到</w:t>
      </w:r>
      <w:r>
        <w:t>92.53MB</w:t>
      </w:r>
      <w:r>
        <w:t>，但推理延迟从</w:t>
      </w:r>
      <w:r>
        <w:t>32.78ms</w:t>
      </w:r>
      <w:r>
        <w:t>涨到</w:t>
      </w:r>
      <w:r>
        <w:t>156.39ms</w:t>
      </w:r>
      <w:r>
        <w:t>，吞吐量从</w:t>
      </w:r>
      <w:r>
        <w:t>30.5fps</w:t>
      </w:r>
      <w:r>
        <w:t>掉到</w:t>
      </w:r>
      <w:r>
        <w:t>6.4fps</w:t>
      </w:r>
      <w:r>
        <w:t>。我猜是动态量化在</w:t>
      </w:r>
      <w:r>
        <w:t>CPU</w:t>
      </w:r>
      <w:r>
        <w:t>上跑的时候引入了额外的量化开销。综合来看，如果只考</w:t>
      </w:r>
      <w:r>
        <w:t>虑精度保持和模型压缩，</w:t>
      </w:r>
      <w:r>
        <w:t>INT8</w:t>
      </w:r>
      <w:r>
        <w:t>量化是个更稳妥的选择，精度</w:t>
      </w:r>
      <w:r>
        <w:t>0</w:t>
      </w:r>
      <w:r>
        <w:t>损失，模型大小少了</w:t>
      </w:r>
      <w:r>
        <w:t>6.84MB</w:t>
      </w:r>
      <w:r>
        <w:t>。</w:t>
      </w:r>
    </w:p>
    <w:p w14:paraId="4172A8E3" w14:textId="77777777" w:rsidR="00351F3A" w:rsidRDefault="00103C92">
      <w:pPr>
        <w:pStyle w:val="19"/>
        <w:widowControl/>
      </w:pPr>
      <w:r>
        <w:lastRenderedPageBreak/>
        <w:t>表</w:t>
      </w:r>
      <w:r>
        <w:t xml:space="preserve">5 </w:t>
      </w:r>
      <w:r>
        <w:t>模型优化前后对比</w:t>
      </w:r>
    </w:p>
    <w:tbl>
      <w:tblPr>
        <w:tblStyle w:val="aff4"/>
        <w:tblW w:w="4997" w:type="pct"/>
        <w:jc w:val="center"/>
        <w:tblLook w:val="04A0" w:firstRow="1" w:lastRow="0" w:firstColumn="1" w:lastColumn="0" w:noHBand="0" w:noVBand="1"/>
      </w:tblPr>
      <w:tblGrid>
        <w:gridCol w:w="1284"/>
        <w:gridCol w:w="1299"/>
        <w:gridCol w:w="954"/>
        <w:gridCol w:w="1002"/>
        <w:gridCol w:w="1398"/>
        <w:gridCol w:w="1002"/>
        <w:gridCol w:w="910"/>
        <w:gridCol w:w="1002"/>
      </w:tblGrid>
      <w:tr w:rsidR="00351F3A" w14:paraId="6E2370DA" w14:textId="77777777" w:rsidTr="000C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24" w:type="pct"/>
          </w:tcPr>
          <w:p w14:paraId="66C5D285" w14:textId="77777777" w:rsidR="00351F3A" w:rsidRDefault="00103C9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方案</w:t>
            </w:r>
            <w:proofErr w:type="spellEnd"/>
          </w:p>
        </w:tc>
        <w:tc>
          <w:tcPr>
            <w:tcW w:w="732" w:type="pct"/>
          </w:tcPr>
          <w:p w14:paraId="4E2A3226" w14:textId="77777777" w:rsidR="00351F3A" w:rsidRDefault="00103C9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参数量</w:t>
            </w:r>
            <w:proofErr w:type="spellEnd"/>
          </w:p>
        </w:tc>
        <w:tc>
          <w:tcPr>
            <w:tcW w:w="539" w:type="pct"/>
          </w:tcPr>
          <w:p w14:paraId="43D2C2FB" w14:textId="77777777" w:rsidR="00351F3A" w:rsidRDefault="00103C92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大小</w:t>
            </w:r>
            <w:proofErr w:type="spellEnd"/>
            <w:r>
              <w:rPr>
                <w:rFonts w:ascii="Times New Roman" w:hAnsi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/>
                <w:sz w:val="20"/>
              </w:rPr>
              <w:t>MB)</w:t>
            </w:r>
          </w:p>
        </w:tc>
        <w:tc>
          <w:tcPr>
            <w:tcW w:w="566" w:type="pct"/>
          </w:tcPr>
          <w:p w14:paraId="078EF599" w14:textId="77777777" w:rsidR="00351F3A" w:rsidRDefault="00103C9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准确率</w:t>
            </w:r>
            <w:proofErr w:type="spellEnd"/>
          </w:p>
        </w:tc>
        <w:tc>
          <w:tcPr>
            <w:tcW w:w="789" w:type="pct"/>
          </w:tcPr>
          <w:p w14:paraId="12709CF7" w14:textId="77777777" w:rsidR="00351F3A" w:rsidRDefault="00103C9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F1(weighted)</w:t>
            </w:r>
          </w:p>
        </w:tc>
        <w:tc>
          <w:tcPr>
            <w:tcW w:w="566" w:type="pct"/>
          </w:tcPr>
          <w:p w14:paraId="054273EB" w14:textId="77777777" w:rsidR="00351F3A" w:rsidRDefault="00103C9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延迟</w:t>
            </w:r>
            <w:proofErr w:type="spellEnd"/>
            <w:r>
              <w:rPr>
                <w:rFonts w:ascii="Times New Roman" w:hAnsi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</w:rPr>
              <w:t>ms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514" w:type="pct"/>
          </w:tcPr>
          <w:p w14:paraId="6165BD16" w14:textId="77777777" w:rsidR="00351F3A" w:rsidRDefault="00103C9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吞吐</w:t>
            </w:r>
            <w:proofErr w:type="spellEnd"/>
            <w:r>
              <w:rPr>
                <w:rFonts w:ascii="Times New Roman" w:hAnsi="Times New Roman"/>
                <w:sz w:val="20"/>
              </w:rPr>
              <w:t>(fps)</w:t>
            </w:r>
          </w:p>
        </w:tc>
        <w:tc>
          <w:tcPr>
            <w:tcW w:w="566" w:type="pct"/>
          </w:tcPr>
          <w:p w14:paraId="1713D01C" w14:textId="77777777" w:rsidR="00351F3A" w:rsidRDefault="00103C9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精度变化</w:t>
            </w:r>
            <w:proofErr w:type="spellEnd"/>
          </w:p>
        </w:tc>
      </w:tr>
      <w:tr w:rsidR="00351F3A" w14:paraId="73E417F6" w14:textId="77777777" w:rsidTr="000C223A">
        <w:trPr>
          <w:jc w:val="center"/>
        </w:trPr>
        <w:tc>
          <w:tcPr>
            <w:tcW w:w="724" w:type="pct"/>
          </w:tcPr>
          <w:p w14:paraId="60AD3B40" w14:textId="77777777" w:rsidR="00351F3A" w:rsidRDefault="00103C92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hAnsi="Times New Roman"/>
              </w:rPr>
              <w:t>原始模型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FP32)</w:t>
            </w:r>
          </w:p>
        </w:tc>
        <w:tc>
          <w:tcPr>
            <w:tcW w:w="732" w:type="pct"/>
          </w:tcPr>
          <w:p w14:paraId="70C7015B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26,048,820</w:t>
            </w:r>
          </w:p>
        </w:tc>
        <w:tc>
          <w:tcPr>
            <w:tcW w:w="539" w:type="pct"/>
          </w:tcPr>
          <w:p w14:paraId="1D8BEA9C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99.37</w:t>
            </w:r>
          </w:p>
        </w:tc>
        <w:tc>
          <w:tcPr>
            <w:tcW w:w="566" w:type="pct"/>
          </w:tcPr>
          <w:p w14:paraId="1BB4218A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0.7132</w:t>
            </w:r>
          </w:p>
        </w:tc>
        <w:tc>
          <w:tcPr>
            <w:tcW w:w="789" w:type="pct"/>
          </w:tcPr>
          <w:p w14:paraId="68776DD1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0.6730</w:t>
            </w:r>
          </w:p>
        </w:tc>
        <w:tc>
          <w:tcPr>
            <w:tcW w:w="566" w:type="pct"/>
          </w:tcPr>
          <w:p w14:paraId="48BCDE17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32.78</w:t>
            </w:r>
          </w:p>
        </w:tc>
        <w:tc>
          <w:tcPr>
            <w:tcW w:w="514" w:type="pct"/>
          </w:tcPr>
          <w:p w14:paraId="10A0F92B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30.5</w:t>
            </w:r>
          </w:p>
        </w:tc>
        <w:tc>
          <w:tcPr>
            <w:tcW w:w="566" w:type="pct"/>
          </w:tcPr>
          <w:p w14:paraId="0A838DD0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-</w:t>
            </w:r>
          </w:p>
        </w:tc>
      </w:tr>
      <w:tr w:rsidR="00351F3A" w14:paraId="23E5E202" w14:textId="77777777" w:rsidTr="000C223A">
        <w:trPr>
          <w:jc w:val="center"/>
        </w:trPr>
        <w:tc>
          <w:tcPr>
            <w:tcW w:w="724" w:type="pct"/>
          </w:tcPr>
          <w:p w14:paraId="10782970" w14:textId="77777777" w:rsidR="00351F3A" w:rsidRDefault="00103C92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hAnsi="Times New Roman"/>
              </w:rPr>
              <w:t>结构化剪枝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10%)</w:t>
            </w:r>
          </w:p>
        </w:tc>
        <w:tc>
          <w:tcPr>
            <w:tcW w:w="732" w:type="pct"/>
          </w:tcPr>
          <w:p w14:paraId="6CDA64E8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26,048,820</w:t>
            </w:r>
          </w:p>
        </w:tc>
        <w:tc>
          <w:tcPr>
            <w:tcW w:w="539" w:type="pct"/>
          </w:tcPr>
          <w:p w14:paraId="115E1377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99.37</w:t>
            </w:r>
          </w:p>
        </w:tc>
        <w:tc>
          <w:tcPr>
            <w:tcW w:w="566" w:type="pct"/>
          </w:tcPr>
          <w:p w14:paraId="611D8762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0.6066</w:t>
            </w:r>
          </w:p>
        </w:tc>
        <w:tc>
          <w:tcPr>
            <w:tcW w:w="789" w:type="pct"/>
          </w:tcPr>
          <w:p w14:paraId="44DF9B8F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0.5544</w:t>
            </w:r>
          </w:p>
        </w:tc>
        <w:tc>
          <w:tcPr>
            <w:tcW w:w="566" w:type="pct"/>
          </w:tcPr>
          <w:p w14:paraId="515F9870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33.05</w:t>
            </w:r>
          </w:p>
        </w:tc>
        <w:tc>
          <w:tcPr>
            <w:tcW w:w="514" w:type="pct"/>
          </w:tcPr>
          <w:p w14:paraId="5B67D235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30.3</w:t>
            </w:r>
          </w:p>
        </w:tc>
        <w:tc>
          <w:tcPr>
            <w:tcW w:w="566" w:type="pct"/>
          </w:tcPr>
          <w:p w14:paraId="38F82D12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-0.1066</w:t>
            </w:r>
          </w:p>
        </w:tc>
      </w:tr>
      <w:tr w:rsidR="00351F3A" w14:paraId="64D8FBA5" w14:textId="77777777" w:rsidTr="000C223A">
        <w:trPr>
          <w:jc w:val="center"/>
        </w:trPr>
        <w:tc>
          <w:tcPr>
            <w:tcW w:w="724" w:type="pct"/>
          </w:tcPr>
          <w:p w14:paraId="451C31BB" w14:textId="77777777" w:rsidR="00351F3A" w:rsidRDefault="00103C92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hAnsi="Times New Roman"/>
              </w:rPr>
              <w:t>结构化剪枝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20%)</w:t>
            </w:r>
          </w:p>
        </w:tc>
        <w:tc>
          <w:tcPr>
            <w:tcW w:w="732" w:type="pct"/>
          </w:tcPr>
          <w:p w14:paraId="65ACA5F4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26,048,820</w:t>
            </w:r>
          </w:p>
        </w:tc>
        <w:tc>
          <w:tcPr>
            <w:tcW w:w="539" w:type="pct"/>
          </w:tcPr>
          <w:p w14:paraId="2B67655F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99.37</w:t>
            </w:r>
          </w:p>
        </w:tc>
        <w:tc>
          <w:tcPr>
            <w:tcW w:w="566" w:type="pct"/>
          </w:tcPr>
          <w:p w14:paraId="38A8BE49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0.2792</w:t>
            </w:r>
          </w:p>
        </w:tc>
        <w:tc>
          <w:tcPr>
            <w:tcW w:w="789" w:type="pct"/>
          </w:tcPr>
          <w:p w14:paraId="3C98C904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0.2504</w:t>
            </w:r>
          </w:p>
        </w:tc>
        <w:tc>
          <w:tcPr>
            <w:tcW w:w="566" w:type="pct"/>
          </w:tcPr>
          <w:p w14:paraId="4C6477C4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30.46</w:t>
            </w:r>
          </w:p>
        </w:tc>
        <w:tc>
          <w:tcPr>
            <w:tcW w:w="514" w:type="pct"/>
          </w:tcPr>
          <w:p w14:paraId="455387D3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32.8</w:t>
            </w:r>
          </w:p>
        </w:tc>
        <w:tc>
          <w:tcPr>
            <w:tcW w:w="566" w:type="pct"/>
          </w:tcPr>
          <w:p w14:paraId="308E7987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-0.4340</w:t>
            </w:r>
          </w:p>
        </w:tc>
      </w:tr>
      <w:tr w:rsidR="00351F3A" w14:paraId="501F55DA" w14:textId="77777777" w:rsidTr="000C223A">
        <w:trPr>
          <w:jc w:val="center"/>
        </w:trPr>
        <w:tc>
          <w:tcPr>
            <w:tcW w:w="724" w:type="pct"/>
          </w:tcPr>
          <w:p w14:paraId="733ACD58" w14:textId="77777777" w:rsidR="00351F3A" w:rsidRDefault="00103C92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hAnsi="Times New Roman"/>
              </w:rPr>
              <w:t>结构化剪枝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30%)</w:t>
            </w:r>
          </w:p>
        </w:tc>
        <w:tc>
          <w:tcPr>
            <w:tcW w:w="732" w:type="pct"/>
          </w:tcPr>
          <w:p w14:paraId="31E49218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26,048,820</w:t>
            </w:r>
          </w:p>
        </w:tc>
        <w:tc>
          <w:tcPr>
            <w:tcW w:w="539" w:type="pct"/>
          </w:tcPr>
          <w:p w14:paraId="28C57691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99.37</w:t>
            </w:r>
          </w:p>
        </w:tc>
        <w:tc>
          <w:tcPr>
            <w:tcW w:w="566" w:type="pct"/>
          </w:tcPr>
          <w:p w14:paraId="3A6255F8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0.2944</w:t>
            </w:r>
          </w:p>
        </w:tc>
        <w:tc>
          <w:tcPr>
            <w:tcW w:w="789" w:type="pct"/>
          </w:tcPr>
          <w:p w14:paraId="6988D4E5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0.1714</w:t>
            </w:r>
          </w:p>
        </w:tc>
        <w:tc>
          <w:tcPr>
            <w:tcW w:w="566" w:type="pct"/>
          </w:tcPr>
          <w:p w14:paraId="415C522C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34.81</w:t>
            </w:r>
          </w:p>
        </w:tc>
        <w:tc>
          <w:tcPr>
            <w:tcW w:w="514" w:type="pct"/>
          </w:tcPr>
          <w:p w14:paraId="0DC93AED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28.7</w:t>
            </w:r>
          </w:p>
        </w:tc>
        <w:tc>
          <w:tcPr>
            <w:tcW w:w="566" w:type="pct"/>
          </w:tcPr>
          <w:p w14:paraId="7BE660DF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-0.4188</w:t>
            </w:r>
          </w:p>
        </w:tc>
      </w:tr>
      <w:tr w:rsidR="00351F3A" w14:paraId="4540580A" w14:textId="77777777" w:rsidTr="000C223A">
        <w:trPr>
          <w:jc w:val="center"/>
        </w:trPr>
        <w:tc>
          <w:tcPr>
            <w:tcW w:w="724" w:type="pct"/>
          </w:tcPr>
          <w:p w14:paraId="5D2D7C5D" w14:textId="77777777" w:rsidR="00351F3A" w:rsidRDefault="00103C92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hAnsi="Times New Roman"/>
              </w:rPr>
              <w:t>动态量化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INT8)</w:t>
            </w:r>
          </w:p>
        </w:tc>
        <w:tc>
          <w:tcPr>
            <w:tcW w:w="732" w:type="pct"/>
          </w:tcPr>
          <w:p w14:paraId="3508D267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23,509,632</w:t>
            </w:r>
          </w:p>
        </w:tc>
        <w:tc>
          <w:tcPr>
            <w:tcW w:w="539" w:type="pct"/>
          </w:tcPr>
          <w:p w14:paraId="2E7C925C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92.53</w:t>
            </w:r>
          </w:p>
        </w:tc>
        <w:tc>
          <w:tcPr>
            <w:tcW w:w="566" w:type="pct"/>
          </w:tcPr>
          <w:p w14:paraId="7C079E32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0.7132</w:t>
            </w:r>
          </w:p>
        </w:tc>
        <w:tc>
          <w:tcPr>
            <w:tcW w:w="789" w:type="pct"/>
          </w:tcPr>
          <w:p w14:paraId="4B4CEF01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0.6730</w:t>
            </w:r>
          </w:p>
        </w:tc>
        <w:tc>
          <w:tcPr>
            <w:tcW w:w="566" w:type="pct"/>
          </w:tcPr>
          <w:p w14:paraId="6179E987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156.39</w:t>
            </w:r>
          </w:p>
        </w:tc>
        <w:tc>
          <w:tcPr>
            <w:tcW w:w="514" w:type="pct"/>
          </w:tcPr>
          <w:p w14:paraId="1D00DD07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6.4</w:t>
            </w:r>
          </w:p>
        </w:tc>
        <w:tc>
          <w:tcPr>
            <w:tcW w:w="566" w:type="pct"/>
          </w:tcPr>
          <w:p w14:paraId="452C081F" w14:textId="77777777" w:rsidR="00351F3A" w:rsidRDefault="00103C92">
            <w:pPr>
              <w:spacing w:after="0" w:line="240" w:lineRule="auto"/>
            </w:pPr>
            <w:r>
              <w:rPr>
                <w:rFonts w:ascii="Times New Roman" w:hAnsi="Times New Roman"/>
              </w:rPr>
              <w:t>0.0000</w:t>
            </w:r>
          </w:p>
        </w:tc>
      </w:tr>
    </w:tbl>
    <w:p w14:paraId="507E5C1C" w14:textId="77777777" w:rsidR="00351F3A" w:rsidRDefault="00351F3A"/>
    <w:p w14:paraId="1AA08E44" w14:textId="77777777" w:rsidR="00351F3A" w:rsidRDefault="00351F3A"/>
    <w:p w14:paraId="1C7E965B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18C56E17" wp14:editId="691D1BC1">
            <wp:extent cx="5399405" cy="1478280"/>
            <wp:effectExtent l="0" t="0" r="1079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D7C2" w14:textId="77777777" w:rsidR="00351F3A" w:rsidRDefault="00103C92">
      <w:pPr>
        <w:pStyle w:val="19"/>
        <w:widowControl/>
      </w:pPr>
      <w:r>
        <w:t>图</w:t>
      </w:r>
      <w:r>
        <w:t xml:space="preserve">8 </w:t>
      </w:r>
      <w:r>
        <w:t>模型优化对比</w:t>
      </w:r>
    </w:p>
    <w:p w14:paraId="1B13F7E2" w14:textId="77777777" w:rsidR="00351F3A" w:rsidRDefault="00103C92">
      <w:pPr>
        <w:pStyle w:val="1"/>
        <w:widowControl/>
      </w:pPr>
      <w:bookmarkStart w:id="10" w:name="_Toc3544"/>
      <w:r>
        <w:t>伦理反思与社会影响</w:t>
      </w:r>
      <w:bookmarkEnd w:id="10"/>
    </w:p>
    <w:p w14:paraId="68195ABD" w14:textId="77777777" w:rsidR="00351F3A" w:rsidRDefault="00103C92">
      <w:pPr>
        <w:pStyle w:val="21"/>
        <w:widowControl/>
      </w:pPr>
      <w:bookmarkStart w:id="11" w:name="_Toc27904"/>
      <w:r>
        <w:t>数据合</w:t>
      </w:r>
      <w:proofErr w:type="gramStart"/>
      <w:r>
        <w:t>规</w:t>
      </w:r>
      <w:proofErr w:type="gramEnd"/>
      <w:r>
        <w:t>性与隐私保护</w:t>
      </w:r>
      <w:bookmarkEnd w:id="11"/>
    </w:p>
    <w:p w14:paraId="2FBAE2FF" w14:textId="77777777" w:rsidR="00351F3A" w:rsidRDefault="00103C92">
      <w:pPr>
        <w:pStyle w:val="a8"/>
        <w:widowControl/>
        <w:ind w:firstLine="480"/>
      </w:pPr>
      <w:r>
        <w:t>本文用的数据集是公开的，图像已经匿名化，没有患者个人信息，只用于学术研究，符合数据隐私保护的要求。医学影像比较特殊，涉及患者隐私和知情同意，好在数据提供方已经做过脱敏处理，没办法追溯到具体患者。研究目的也单纯，就是学术和教学用途，不涉及商业应用。整个数据使用过程都按协议来，没有越界。</w:t>
      </w:r>
    </w:p>
    <w:p w14:paraId="2FA31E6A" w14:textId="77777777" w:rsidR="00351F3A" w:rsidRDefault="00103C92">
      <w:pPr>
        <w:pStyle w:val="21"/>
        <w:widowControl/>
      </w:pPr>
      <w:bookmarkStart w:id="12" w:name="_Toc32047"/>
      <w:r>
        <w:t>算法公平性与偏见评估</w:t>
      </w:r>
      <w:bookmarkEnd w:id="12"/>
    </w:p>
    <w:p w14:paraId="1FD290D1" w14:textId="77777777" w:rsidR="00351F3A" w:rsidRDefault="00103C92">
      <w:pPr>
        <w:pStyle w:val="a8"/>
        <w:widowControl/>
        <w:ind w:firstLine="480"/>
      </w:pPr>
      <w:r>
        <w:lastRenderedPageBreak/>
        <w:t>从偏差数据看，四个类别的</w:t>
      </w:r>
      <w:r>
        <w:t>F1</w:t>
      </w:r>
      <w:r>
        <w:t>分数差距挺大的。无肿瘤最高，</w:t>
      </w:r>
      <w:r>
        <w:t>0.8490</w:t>
      </w:r>
      <w:r>
        <w:t>；胶质瘤最低，</w:t>
      </w:r>
      <w:r>
        <w:t>0.3871</w:t>
      </w:r>
      <w:r>
        <w:t>；最大差值</w:t>
      </w:r>
      <w:r>
        <w:t>0.4619</w:t>
      </w:r>
      <w:r>
        <w:t>。这个差距可能来自两方面：一是样本量不均，无肿瘤测试集</w:t>
      </w:r>
      <w:r>
        <w:t>105</w:t>
      </w:r>
      <w:r>
        <w:t>张，胶质瘤</w:t>
      </w:r>
      <w:r>
        <w:t>100</w:t>
      </w:r>
      <w:r>
        <w:t>张，垂体瘤只有</w:t>
      </w:r>
      <w:r>
        <w:t>74</w:t>
      </w:r>
      <w:r>
        <w:t>张；二是类别本身的识别难度不同，胶质瘤在</w:t>
      </w:r>
      <w:r>
        <w:t>MRI</w:t>
      </w:r>
      <w:r>
        <w:t>上可能跟其他类别有特征重叠，确实不好分。我算了一下样本量和</w:t>
      </w:r>
      <w:r>
        <w:t>F1</w:t>
      </w:r>
      <w:r>
        <w:t>的相关系数，只有</w:t>
      </w:r>
      <w:r>
        <w:t>0.094</w:t>
      </w:r>
      <w:r>
        <w:t>，相关性很弱，说明偏差主要还是来自类别本身的识别难度，不是样本量不均造成的。</w:t>
      </w:r>
    </w:p>
    <w:p w14:paraId="6C0A6044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1CBEAC2F" wp14:editId="59E03E38">
            <wp:extent cx="5399405" cy="2002790"/>
            <wp:effectExtent l="0" t="0" r="10795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F56" w14:textId="77777777" w:rsidR="00351F3A" w:rsidRDefault="00103C92">
      <w:pPr>
        <w:pStyle w:val="19"/>
        <w:widowControl/>
      </w:pPr>
      <w:r>
        <w:t>图</w:t>
      </w:r>
      <w:r>
        <w:t xml:space="preserve">9 </w:t>
      </w:r>
      <w:r>
        <w:t>各类别性能偏差对比</w:t>
      </w:r>
    </w:p>
    <w:p w14:paraId="7BB99FF6" w14:textId="77777777" w:rsidR="00351F3A" w:rsidRDefault="00103C92">
      <w:pPr>
        <w:pStyle w:val="a8"/>
        <w:widowControl/>
        <w:ind w:firstLine="480"/>
      </w:pPr>
      <w:r>
        <w:t>从临床角度看，</w:t>
      </w:r>
      <w:proofErr w:type="gramStart"/>
      <w:r>
        <w:t>假负率</w:t>
      </w:r>
      <w:proofErr w:type="gramEnd"/>
      <w:r>
        <w:t>（</w:t>
      </w:r>
      <w:r>
        <w:t>False Negative Rate</w:t>
      </w:r>
      <w:r>
        <w:t>, FNR</w:t>
      </w:r>
      <w:r>
        <w:t>）是个很要命的指标。肿瘤分类任务里，漏诊（假阴性）的后果比误诊（假阳性）严重得多。胶质瘤的</w:t>
      </w:r>
      <w:r>
        <w:t>FNR</w:t>
      </w:r>
      <w:r>
        <w:t>高达</w:t>
      </w:r>
      <w:r>
        <w:t>0.7600</w:t>
      </w:r>
      <w:r>
        <w:t>，也就是说</w:t>
      </w:r>
      <w:r>
        <w:t>76%</w:t>
      </w:r>
      <w:r>
        <w:t>的胶质瘤患者可能被漏掉，这个风险临床上根本没法接受。垂体瘤</w:t>
      </w:r>
      <w:r>
        <w:t>FNR</w:t>
      </w:r>
      <w:r>
        <w:t>也有</w:t>
      </w:r>
      <w:r>
        <w:t>0.4459</w:t>
      </w:r>
      <w:r>
        <w:t>，漏诊风险同样不低。脑膜瘤和无肿瘤的</w:t>
      </w:r>
      <w:r>
        <w:t>FNR</w:t>
      </w:r>
      <w:r>
        <w:t>分别是</w:t>
      </w:r>
      <w:r>
        <w:t>0.0261</w:t>
      </w:r>
      <w:r>
        <w:t>和</w:t>
      </w:r>
      <w:r>
        <w:t>0.0095</w:t>
      </w:r>
      <w:r>
        <w:t>，属于低风险。</w:t>
      </w:r>
    </w:p>
    <w:p w14:paraId="1B3AABE3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0ABFDE90" wp14:editId="7DC9E338">
            <wp:extent cx="5399405" cy="1901825"/>
            <wp:effectExtent l="0" t="0" r="1079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DF55" w14:textId="77777777" w:rsidR="00351F3A" w:rsidRDefault="00103C92">
      <w:pPr>
        <w:pStyle w:val="19"/>
        <w:widowControl/>
      </w:pPr>
      <w:r>
        <w:t>图</w:t>
      </w:r>
      <w:r>
        <w:t xml:space="preserve">10 </w:t>
      </w:r>
      <w:r>
        <w:t>公平性差异分析</w:t>
      </w:r>
    </w:p>
    <w:p w14:paraId="31E49EBD" w14:textId="77777777" w:rsidR="00351F3A" w:rsidRDefault="00103C92">
      <w:pPr>
        <w:pStyle w:val="a8"/>
        <w:widowControl/>
        <w:ind w:firstLine="480"/>
      </w:pPr>
      <w:r>
        <w:lastRenderedPageBreak/>
        <w:t>针对这些高风险类别，后面可以从几个方向改进：给胶质瘤和垂体瘤多加一些训练样本，</w:t>
      </w:r>
      <w:proofErr w:type="gramStart"/>
      <w:r>
        <w:t>靠数据</w:t>
      </w:r>
      <w:proofErr w:type="gramEnd"/>
      <w:r>
        <w:t>增强或者收集更多数据把类别分布拉平一点；引入更精细的特征提取机制，让模型对肿瘤的细微差异更敏</w:t>
      </w:r>
      <w:r>
        <w:t>感；试试多任务学习框架，同时做分类和分割，逼着模型更关注肿瘤区域。</w:t>
      </w:r>
    </w:p>
    <w:p w14:paraId="2AAA90DA" w14:textId="77777777" w:rsidR="00351F3A" w:rsidRDefault="00103C92">
      <w:pPr>
        <w:spacing w:before="120" w:after="120"/>
        <w:jc w:val="center"/>
      </w:pPr>
      <w:r>
        <w:rPr>
          <w:noProof/>
        </w:rPr>
        <w:drawing>
          <wp:inline distT="0" distB="0" distL="114300" distR="114300" wp14:anchorId="451EE24A" wp14:editId="4CDC0FF7">
            <wp:extent cx="5399405" cy="4551045"/>
            <wp:effectExtent l="0" t="0" r="1079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CD04" w14:textId="77777777" w:rsidR="00351F3A" w:rsidRDefault="00103C92">
      <w:pPr>
        <w:pStyle w:val="19"/>
        <w:widowControl/>
      </w:pPr>
      <w:r>
        <w:t>图</w:t>
      </w:r>
      <w:r>
        <w:t xml:space="preserve">11 </w:t>
      </w:r>
      <w:r>
        <w:t>混淆流向分析</w:t>
      </w:r>
    </w:p>
    <w:p w14:paraId="175CF9C8" w14:textId="77777777" w:rsidR="00351F3A" w:rsidRDefault="00103C92">
      <w:pPr>
        <w:pStyle w:val="21"/>
        <w:widowControl/>
      </w:pPr>
      <w:bookmarkStart w:id="13" w:name="_Toc2778"/>
      <w:r>
        <w:t>社会影响与潜在风险</w:t>
      </w:r>
      <w:bookmarkEnd w:id="13"/>
    </w:p>
    <w:p w14:paraId="14B7C6F4" w14:textId="77777777" w:rsidR="00351F3A" w:rsidRDefault="00103C92" w:rsidP="000C223A">
      <w:pPr>
        <w:pStyle w:val="a8"/>
        <w:widowControl/>
        <w:ind w:firstLineChars="0" w:firstLine="480"/>
      </w:pPr>
      <w:r>
        <w:t>深度学习自动诊断系统带来的正面影响是实实在在的。国内医疗资源分布不均，基层医院专业放射科医生稀缺，</w:t>
      </w:r>
      <w:r>
        <w:t>AI</w:t>
      </w:r>
      <w:r>
        <w:t>辅助诊断可以缓解这个问题，让诊断更普及、更高效。这也跟《新一代人工智能发展规划》里</w:t>
      </w:r>
      <w:r>
        <w:t>"</w:t>
      </w:r>
      <w:r>
        <w:t>发展智能医疗</w:t>
      </w:r>
      <w:r>
        <w:t>"</w:t>
      </w:r>
      <w:r>
        <w:t>的方向对得上，有助于推动</w:t>
      </w:r>
      <w:r>
        <w:t>AI</w:t>
      </w:r>
      <w:r>
        <w:t>在医疗领域的落地，促进医疗资源更公平地分配。</w:t>
      </w:r>
    </w:p>
    <w:p w14:paraId="69583F74" w14:textId="77777777" w:rsidR="00351F3A" w:rsidRDefault="00103C92">
      <w:pPr>
        <w:pStyle w:val="a8"/>
        <w:widowControl/>
        <w:ind w:firstLine="480"/>
      </w:pPr>
      <w:r>
        <w:t>但风险也不能忽视。第一是过度信任，模型毕竟不是</w:t>
      </w:r>
      <w:r>
        <w:t>100%</w:t>
      </w:r>
      <w:r>
        <w:t>准，医生要是太依赖</w:t>
      </w:r>
      <w:r>
        <w:t>AI</w:t>
      </w:r>
      <w:r>
        <w:t>、放弃独立判断，误诊风险就上来了。本文模型准确</w:t>
      </w:r>
      <w:r>
        <w:t>率</w:t>
      </w:r>
      <w:r>
        <w:t>71.32%</w:t>
      </w:r>
      <w:r>
        <w:t>，还有约</w:t>
      </w:r>
      <w:r>
        <w:t>29%</w:t>
      </w:r>
      <w:r>
        <w:lastRenderedPageBreak/>
        <w:t>的误判率，</w:t>
      </w:r>
      <w:r>
        <w:t>AI</w:t>
      </w:r>
      <w:r>
        <w:t>只能是辅助，不能替代。第二是分布偏移，模型在训练集上跑得挺好，换一家医院、换一台设备，性能可能掉得很厉害，不同厂商的</w:t>
      </w:r>
      <w:r>
        <w:t>MRI</w:t>
      </w:r>
      <w:r>
        <w:t>设备成像参数本来就有差异。第三是滥用风险，现在图像生成技术这么火，难保不会有人拿来做假医学影像，跟</w:t>
      </w:r>
      <w:r>
        <w:t>Deepfake</w:t>
      </w:r>
      <w:r>
        <w:t>一个路子，影响保险理赔和司法鉴定。</w:t>
      </w:r>
    </w:p>
    <w:p w14:paraId="7987238C" w14:textId="77777777" w:rsidR="00351F3A" w:rsidRDefault="00103C92">
      <w:pPr>
        <w:pStyle w:val="a8"/>
        <w:widowControl/>
        <w:ind w:firstLine="480"/>
      </w:pPr>
      <w:r>
        <w:t>针对这些风险，我觉得有几件事得做：系统输出只能给医生做参考，不能当最终诊断；建立模型性能持续监控机制，定期在不同医院、不同设备上评估表现；坚持人机协同，医生结合临床经验和</w:t>
      </w:r>
      <w:r>
        <w:t>AI</w:t>
      </w:r>
      <w:r>
        <w:t>建议做最终判断；相关法规</w:t>
      </w:r>
      <w:r>
        <w:t>也得跟上，规范医学影像</w:t>
      </w:r>
      <w:r>
        <w:t>AI</w:t>
      </w:r>
      <w:r>
        <w:t>系统的使用，防止技术被滥用。</w:t>
      </w:r>
    </w:p>
    <w:p w14:paraId="506BACF7" w14:textId="77777777" w:rsidR="00351F3A" w:rsidRDefault="00103C92">
      <w:pPr>
        <w:pStyle w:val="1"/>
        <w:widowControl/>
      </w:pPr>
      <w:bookmarkStart w:id="14" w:name="_Toc4514"/>
      <w:r>
        <w:t>总结与展望</w:t>
      </w:r>
      <w:bookmarkEnd w:id="14"/>
    </w:p>
    <w:p w14:paraId="4DD76A5A" w14:textId="77777777" w:rsidR="00351F3A" w:rsidRDefault="00103C92">
      <w:pPr>
        <w:ind w:firstLine="720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本文把基于</w:t>
      </w:r>
      <w:r>
        <w:rPr>
          <w:rFonts w:ascii="Times New Roman" w:hAnsi="Times New Roman" w:cs="Times New Roman"/>
          <w:szCs w:val="24"/>
          <w:lang w:eastAsia="zh-CN"/>
        </w:rPr>
        <w:t>ResNet50-CBAM</w:t>
      </w:r>
      <w:r>
        <w:rPr>
          <w:rFonts w:ascii="Times New Roman" w:hAnsi="Times New Roman" w:cs="Times New Roman"/>
          <w:szCs w:val="24"/>
          <w:lang w:eastAsia="zh-CN"/>
        </w:rPr>
        <w:t>的脑肿瘤</w:t>
      </w:r>
      <w:r>
        <w:rPr>
          <w:rFonts w:ascii="Times New Roman" w:hAnsi="Times New Roman" w:cs="Times New Roman"/>
          <w:szCs w:val="24"/>
          <w:lang w:eastAsia="zh-CN"/>
        </w:rPr>
        <w:t>MRI</w:t>
      </w:r>
      <w:r>
        <w:rPr>
          <w:rFonts w:ascii="Times New Roman" w:hAnsi="Times New Roman" w:cs="Times New Roman"/>
          <w:szCs w:val="24"/>
          <w:lang w:eastAsia="zh-CN"/>
        </w:rPr>
        <w:t>四分类模型从头到尾做了一遍，包括数据预处理与分析、模型训练与评估、消融实验、模型优化、部署可行性分析。最终模型在测试集上准确率</w:t>
      </w:r>
      <w:r>
        <w:rPr>
          <w:rFonts w:ascii="Times New Roman" w:hAnsi="Times New Roman" w:cs="Times New Roman"/>
          <w:szCs w:val="24"/>
          <w:lang w:eastAsia="zh-CN"/>
        </w:rPr>
        <w:t>71.32%</w:t>
      </w:r>
      <w:r>
        <w:rPr>
          <w:rFonts w:ascii="Times New Roman" w:hAnsi="Times New Roman" w:cs="Times New Roman"/>
          <w:szCs w:val="24"/>
          <w:lang w:eastAsia="zh-CN"/>
        </w:rPr>
        <w:t>，</w:t>
      </w:r>
      <w:r>
        <w:rPr>
          <w:rFonts w:ascii="Times New Roman" w:hAnsi="Times New Roman" w:cs="Times New Roman"/>
          <w:szCs w:val="24"/>
          <w:lang w:eastAsia="zh-CN"/>
        </w:rPr>
        <w:t>F1</w:t>
      </w:r>
      <w:r>
        <w:rPr>
          <w:rFonts w:ascii="Times New Roman" w:hAnsi="Times New Roman" w:cs="Times New Roman"/>
          <w:szCs w:val="24"/>
          <w:lang w:eastAsia="zh-CN"/>
        </w:rPr>
        <w:t>分数（</w:t>
      </w:r>
      <w:r>
        <w:rPr>
          <w:rFonts w:ascii="Times New Roman" w:hAnsi="Times New Roman" w:cs="Times New Roman"/>
          <w:szCs w:val="24"/>
          <w:lang w:eastAsia="zh-CN"/>
        </w:rPr>
        <w:t>macro</w:t>
      </w:r>
      <w:r>
        <w:rPr>
          <w:rFonts w:ascii="Times New Roman" w:hAnsi="Times New Roman" w:cs="Times New Roman"/>
          <w:szCs w:val="24"/>
          <w:lang w:eastAsia="zh-CN"/>
        </w:rPr>
        <w:t>）</w:t>
      </w:r>
      <w:r>
        <w:rPr>
          <w:rFonts w:ascii="Times New Roman" w:hAnsi="Times New Roman" w:cs="Times New Roman"/>
          <w:szCs w:val="24"/>
          <w:lang w:eastAsia="zh-CN"/>
        </w:rPr>
        <w:t>0.6706</w:t>
      </w:r>
      <w:r>
        <w:rPr>
          <w:rFonts w:ascii="Times New Roman" w:hAnsi="Times New Roman" w:cs="Times New Roman"/>
          <w:szCs w:val="24"/>
          <w:lang w:eastAsia="zh-CN"/>
        </w:rPr>
        <w:t>，</w:t>
      </w:r>
      <w:r>
        <w:rPr>
          <w:rFonts w:ascii="Times New Roman" w:hAnsi="Times New Roman" w:cs="Times New Roman"/>
          <w:szCs w:val="24"/>
          <w:lang w:eastAsia="zh-CN"/>
        </w:rPr>
        <w:t>AUC</w:t>
      </w:r>
      <w:r>
        <w:rPr>
          <w:rFonts w:ascii="Times New Roman" w:hAnsi="Times New Roman" w:cs="Times New Roman"/>
          <w:szCs w:val="24"/>
          <w:lang w:eastAsia="zh-CN"/>
        </w:rPr>
        <w:t>（</w:t>
      </w:r>
      <w:r>
        <w:rPr>
          <w:rFonts w:ascii="Times New Roman" w:hAnsi="Times New Roman" w:cs="Times New Roman"/>
          <w:szCs w:val="24"/>
          <w:lang w:eastAsia="zh-CN"/>
        </w:rPr>
        <w:t>macro</w:t>
      </w:r>
      <w:r>
        <w:rPr>
          <w:rFonts w:ascii="Times New Roman" w:hAnsi="Times New Roman" w:cs="Times New Roman"/>
          <w:szCs w:val="24"/>
          <w:lang w:eastAsia="zh-CN"/>
        </w:rPr>
        <w:t>）</w:t>
      </w:r>
      <w:r>
        <w:rPr>
          <w:rFonts w:ascii="Times New Roman" w:hAnsi="Times New Roman" w:cs="Times New Roman"/>
          <w:szCs w:val="24"/>
          <w:lang w:eastAsia="zh-CN"/>
        </w:rPr>
        <w:t>0.9063</w:t>
      </w:r>
      <w:r>
        <w:rPr>
          <w:rFonts w:ascii="Times New Roman" w:hAnsi="Times New Roman" w:cs="Times New Roman"/>
          <w:szCs w:val="24"/>
          <w:lang w:eastAsia="zh-CN"/>
        </w:rPr>
        <w:t>。</w:t>
      </w:r>
      <w:r>
        <w:rPr>
          <w:rFonts w:ascii="Times New Roman" w:hAnsi="Times New Roman" w:cs="Times New Roman"/>
          <w:szCs w:val="24"/>
          <w:lang w:eastAsia="zh-CN"/>
        </w:rPr>
        <w:t>CBAM</w:t>
      </w:r>
      <w:r>
        <w:rPr>
          <w:rFonts w:ascii="Times New Roman" w:hAnsi="Times New Roman" w:cs="Times New Roman"/>
          <w:szCs w:val="24"/>
          <w:lang w:eastAsia="zh-CN"/>
        </w:rPr>
        <w:t>确实让模型更关注关键特征区域，数据增强和加权采样也把类别不平衡问题缓解了不少。模型优化实验里，</w:t>
      </w:r>
      <w:r>
        <w:rPr>
          <w:rFonts w:ascii="Times New Roman" w:hAnsi="Times New Roman" w:cs="Times New Roman"/>
          <w:szCs w:val="24"/>
          <w:lang w:eastAsia="zh-CN"/>
        </w:rPr>
        <w:t>INT8</w:t>
      </w:r>
      <w:r>
        <w:rPr>
          <w:rFonts w:ascii="Times New Roman" w:hAnsi="Times New Roman" w:cs="Times New Roman"/>
          <w:szCs w:val="24"/>
          <w:lang w:eastAsia="zh-CN"/>
        </w:rPr>
        <w:t>量化在精度没掉的情况下把模型压缩了，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给部署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提供了一条可行路径。子群体偏差分</w:t>
      </w:r>
      <w:r>
        <w:rPr>
          <w:rFonts w:ascii="Times New Roman" w:hAnsi="Times New Roman" w:cs="Times New Roman"/>
          <w:szCs w:val="24"/>
          <w:lang w:eastAsia="zh-CN"/>
        </w:rPr>
        <w:t>析把胶质瘤类别的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高假负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率问题揪了出来，算是给后续改进指了个方向。</w:t>
      </w:r>
    </w:p>
    <w:p w14:paraId="5C17EABE" w14:textId="77777777" w:rsidR="00351F3A" w:rsidRDefault="00103C92">
      <w:pPr>
        <w:pStyle w:val="a8"/>
        <w:widowControl/>
        <w:ind w:firstLine="480"/>
      </w:pPr>
      <w:r>
        <w:t>当然，本文也有不少不足：数据集规模只有</w:t>
      </w:r>
      <w:r>
        <w:t>3,264</w:t>
      </w:r>
      <w:r>
        <w:t>张，规模再大一些泛化能力应该还能往上走；没引入外部验证集（来自不同医院或设备的数据），跨域泛化性能没法评估；目前只做了</w:t>
      </w:r>
      <w:proofErr w:type="gramStart"/>
      <w:r>
        <w:t>图像级</w:t>
      </w:r>
      <w:proofErr w:type="gramEnd"/>
      <w:r>
        <w:t>分类，后面可以扩展到肿瘤分割和定位；移动</w:t>
      </w:r>
      <w:proofErr w:type="gramStart"/>
      <w:r>
        <w:t>端部署</w:t>
      </w:r>
      <w:proofErr w:type="gramEnd"/>
      <w:r>
        <w:t>对模型体积还有更严格的要求。</w:t>
      </w:r>
    </w:p>
    <w:p w14:paraId="1C955205" w14:textId="77777777" w:rsidR="00351F3A" w:rsidRDefault="00103C92">
      <w:pPr>
        <w:pStyle w:val="a8"/>
        <w:widowControl/>
        <w:ind w:firstLine="480"/>
      </w:pPr>
      <w:r>
        <w:t>下一步可以做的事情包括：试试</w:t>
      </w:r>
      <w:r>
        <w:t>Vision Transformer</w:t>
      </w:r>
      <w:r>
        <w:t>、</w:t>
      </w:r>
      <w:proofErr w:type="spellStart"/>
      <w:r>
        <w:t>EfficientNet</w:t>
      </w:r>
      <w:proofErr w:type="spellEnd"/>
      <w:r>
        <w:t>这些更新的架构；引入</w:t>
      </w:r>
      <w:r>
        <w:t>Grad-CAM</w:t>
      </w:r>
      <w:r>
        <w:t>之类的可解释性工具，把模型的关注区域可视化出来，增加临床可信度；收集多中</w:t>
      </w:r>
      <w:r>
        <w:t>心、多设备的数据集，把跨域泛化能力评估和提升做起来；探索联邦学习这类隐私保护技术，在不泄露患者隐私的前提下把训练数据规模做大；再研究一些轻量级模型架构，满足移动端实时推理的需求。</w:t>
      </w:r>
    </w:p>
    <w:sectPr w:rsidR="00351F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09C13" w14:textId="77777777" w:rsidR="00103C92" w:rsidRDefault="00103C92">
      <w:pPr>
        <w:spacing w:line="240" w:lineRule="auto"/>
      </w:pPr>
      <w:r>
        <w:separator/>
      </w:r>
    </w:p>
  </w:endnote>
  <w:endnote w:type="continuationSeparator" w:id="0">
    <w:p w14:paraId="446D38B7" w14:textId="77777777" w:rsidR="00103C92" w:rsidRDefault="00103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0EDEA" w14:textId="77777777" w:rsidR="00103C92" w:rsidRDefault="00103C92">
      <w:pPr>
        <w:spacing w:after="0"/>
      </w:pPr>
      <w:r>
        <w:separator/>
      </w:r>
    </w:p>
  </w:footnote>
  <w:footnote w:type="continuationSeparator" w:id="0">
    <w:p w14:paraId="2B5E970F" w14:textId="77777777" w:rsidR="00103C92" w:rsidRDefault="00103C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58751806">
    <w:abstractNumId w:val="1"/>
  </w:num>
  <w:num w:numId="2" w16cid:durableId="1255673843">
    <w:abstractNumId w:val="4"/>
  </w:num>
  <w:num w:numId="3" w16cid:durableId="1900509338">
    <w:abstractNumId w:val="5"/>
  </w:num>
  <w:num w:numId="4" w16cid:durableId="124861845">
    <w:abstractNumId w:val="2"/>
  </w:num>
  <w:num w:numId="5" w16cid:durableId="23944051">
    <w:abstractNumId w:val="0"/>
  </w:num>
  <w:num w:numId="6" w16cid:durableId="1905143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23A"/>
    <w:rsid w:val="00103C92"/>
    <w:rsid w:val="0015074B"/>
    <w:rsid w:val="0029639D"/>
    <w:rsid w:val="00326F90"/>
    <w:rsid w:val="00351F3A"/>
    <w:rsid w:val="00AA1D8D"/>
    <w:rsid w:val="00B47730"/>
    <w:rsid w:val="00CB0664"/>
    <w:rsid w:val="00FC693F"/>
    <w:rsid w:val="242055D8"/>
    <w:rsid w:val="50930FE5"/>
    <w:rsid w:val="5BD3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C10FE"/>
  <w14:defaultImageDpi w14:val="300"/>
  <w15:docId w15:val="{15EADEAA-EFF2-4B19-8640-4CD40F90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24"/>
      <w:szCs w:val="22"/>
      <w:lang w:eastAsia="en-US"/>
    </w:rPr>
  </w:style>
  <w:style w:type="paragraph" w:styleId="1">
    <w:name w:val="heading 1"/>
    <w:next w:val="a1"/>
    <w:link w:val="10"/>
    <w:uiPriority w:val="9"/>
    <w:qFormat/>
    <w:pPr>
      <w:widowControl w:val="0"/>
      <w:adjustRightInd w:val="0"/>
      <w:spacing w:before="320" w:line="300" w:lineRule="auto"/>
      <w:jc w:val="both"/>
      <w:outlineLvl w:val="0"/>
    </w:pPr>
    <w:rPr>
      <w:rFonts w:eastAsia="黑体"/>
      <w:color w:val="000000"/>
      <w:kern w:val="44"/>
      <w:sz w:val="32"/>
      <w:szCs w:val="44"/>
    </w:rPr>
  </w:style>
  <w:style w:type="paragraph" w:styleId="21">
    <w:name w:val="heading 2"/>
    <w:next w:val="a1"/>
    <w:uiPriority w:val="9"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eastAsia="黑体"/>
      <w:kern w:val="2"/>
      <w:sz w:val="30"/>
      <w:szCs w:val="32"/>
    </w:rPr>
  </w:style>
  <w:style w:type="paragraph" w:styleId="31">
    <w:name w:val="heading 3"/>
    <w:next w:val="a1"/>
    <w:uiPriority w:val="9"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eastAsia="黑体"/>
      <w:kern w:val="2"/>
      <w:sz w:val="30"/>
      <w:szCs w:val="24"/>
    </w:rPr>
  </w:style>
  <w:style w:type="paragraph" w:styleId="4">
    <w:name w:val="heading 4"/>
    <w:next w:val="a1"/>
    <w:link w:val="40"/>
    <w:uiPriority w:val="9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eastAsia="黑体"/>
      <w:bCs/>
      <w:kern w:val="2"/>
      <w:sz w:val="28"/>
      <w:szCs w:val="28"/>
    </w:rPr>
  </w:style>
  <w:style w:type="paragraph" w:styleId="5">
    <w:name w:val="heading 5"/>
    <w:next w:val="a1"/>
    <w:link w:val="50"/>
    <w:uiPriority w:val="9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eastAsia="黑体"/>
      <w:bCs/>
      <w:kern w:val="2"/>
      <w:sz w:val="28"/>
      <w:szCs w:val="28"/>
    </w:rPr>
  </w:style>
  <w:style w:type="paragraph" w:styleId="6">
    <w:name w:val="heading 6"/>
    <w:next w:val="a1"/>
    <w:link w:val="6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eastAsia="黑体"/>
      <w:bCs/>
      <w:kern w:val="2"/>
      <w:sz w:val="28"/>
      <w:szCs w:val="24"/>
    </w:rPr>
  </w:style>
  <w:style w:type="paragraph" w:styleId="7">
    <w:name w:val="heading 7"/>
    <w:next w:val="a1"/>
    <w:link w:val="7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eastAsia="黑体"/>
      <w:bCs/>
      <w:kern w:val="2"/>
      <w:sz w:val="24"/>
      <w:szCs w:val="24"/>
    </w:rPr>
  </w:style>
  <w:style w:type="paragraph" w:styleId="8">
    <w:name w:val="heading 8"/>
    <w:next w:val="a1"/>
    <w:link w:val="8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eastAsia="黑体"/>
      <w:kern w:val="2"/>
      <w:sz w:val="24"/>
      <w:szCs w:val="24"/>
    </w:rPr>
  </w:style>
  <w:style w:type="paragraph" w:styleId="9">
    <w:name w:val="heading 9"/>
    <w:next w:val="a1"/>
    <w:link w:val="9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eastAsia="黑体"/>
      <w:kern w:val="2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kern w:val="2"/>
      <w:sz w:val="24"/>
      <w:szCs w:val="24"/>
    </w:r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a">
    <w:name w:val="foot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semiHidden/>
    <w:unhideWhenUsed/>
  </w:style>
  <w:style w:type="paragraph" w:styleId="ae">
    <w:name w:val="Subtitle"/>
    <w:next w:val="a1"/>
    <w:uiPriority w:val="11"/>
    <w:qFormat/>
    <w:pPr>
      <w:widowControl w:val="0"/>
      <w:adjustRightInd w:val="0"/>
      <w:spacing w:before="100" w:after="100"/>
      <w:jc w:val="center"/>
    </w:pPr>
    <w:rPr>
      <w:rFonts w:eastAsia="黑体"/>
      <w:kern w:val="28"/>
      <w:sz w:val="32"/>
      <w:szCs w:val="24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pPr>
      <w:ind w:leftChars="200" w:left="4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spacing w:before="100" w:after="100"/>
      <w:jc w:val="center"/>
    </w:pPr>
    <w:rPr>
      <w:rFonts w:eastAsia="黑体"/>
      <w:kern w:val="2"/>
      <w:sz w:val="36"/>
      <w:szCs w:val="24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a2"/>
    <w:uiPriority w:val="9"/>
    <w:qFormat/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character" w:customStyle="1" w:styleId="Heading2Char">
    <w:name w:val="Heading 2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  <w:qFormat/>
  </w:style>
  <w:style w:type="character" w:customStyle="1" w:styleId="24">
    <w:name w:val="正文文本 2 字符"/>
    <w:basedOn w:val="a2"/>
    <w:link w:val="23"/>
    <w:uiPriority w:val="99"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="Times New Roman" w:eastAsia="黑体" w:hAnsi="Times New Roman" w:cs="Times New Roman"/>
      <w:bCs/>
      <w:kern w:val="2"/>
      <w:sz w:val="28"/>
      <w:szCs w:val="24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="Times New Roman" w:eastAsia="黑体" w:hAnsi="Times New Roman" w:cs="Times New Roman"/>
      <w:bCs/>
      <w:kern w:val="2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="Times New Roman" w:eastAsia="黑体" w:hAnsi="Times New Roman" w:cs="Times New Roman"/>
      <w:kern w:val="2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="Times New Roman" w:eastAsia="黑体" w:hAnsi="Times New Roman" w:cs="Times New Roman"/>
      <w:kern w:val="2"/>
      <w:sz w:val="21"/>
      <w:szCs w:val="21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qFormat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ff1">
    <w:name w:val="关键词"/>
    <w:qFormat/>
    <w:rPr>
      <w:rFonts w:ascii="Times New Roman" w:eastAsia="宋体" w:hAnsi="Times New Roman" w:cs="宋体"/>
      <w:b/>
      <w:bCs/>
      <w:sz w:val="24"/>
    </w:rPr>
  </w:style>
  <w:style w:type="paragraph" w:customStyle="1" w:styleId="aff2">
    <w:name w:val="章标题"/>
    <w:next w:val="a1"/>
    <w:qFormat/>
    <w:pPr>
      <w:widowControl w:val="0"/>
      <w:adjustRightInd w:val="0"/>
      <w:spacing w:before="100" w:after="100" w:line="360" w:lineRule="auto"/>
      <w:jc w:val="center"/>
      <w:outlineLvl w:val="0"/>
    </w:pPr>
    <w:rPr>
      <w:rFonts w:eastAsia="黑体"/>
      <w:kern w:val="44"/>
      <w:sz w:val="36"/>
      <w:szCs w:val="44"/>
    </w:rPr>
  </w:style>
  <w:style w:type="paragraph" w:customStyle="1" w:styleId="19">
    <w:name w:val="题注1"/>
    <w:next w:val="a1"/>
    <w:pPr>
      <w:widowControl w:val="0"/>
      <w:adjustRightInd w:val="0"/>
      <w:spacing w:before="240" w:after="120" w:line="288" w:lineRule="auto"/>
      <w:jc w:val="center"/>
    </w:pPr>
    <w:rPr>
      <w:rFonts w:cs="宋体"/>
      <w:kern w:val="2"/>
      <w:sz w:val="24"/>
      <w:szCs w:val="22"/>
    </w:rPr>
  </w:style>
  <w:style w:type="paragraph" w:customStyle="1" w:styleId="aff3">
    <w:name w:val="参考文献条目"/>
    <w:next w:val="a1"/>
    <w:pPr>
      <w:widowControl w:val="0"/>
      <w:adjustRightInd w:val="0"/>
      <w:spacing w:line="300" w:lineRule="auto"/>
      <w:ind w:left="200" w:hangingChars="200" w:hanging="200"/>
      <w:jc w:val="both"/>
    </w:pPr>
    <w:rPr>
      <w:rFonts w:cs="宋体"/>
      <w:kern w:val="2"/>
      <w:sz w:val="21"/>
      <w:szCs w:val="21"/>
    </w:rPr>
  </w:style>
  <w:style w:type="character" w:customStyle="1" w:styleId="10">
    <w:name w:val="标题 1 字符"/>
    <w:basedOn w:val="a2"/>
    <w:link w:val="1"/>
    <w:rPr>
      <w:rFonts w:ascii="黑体" w:eastAsia="黑体" w:hAnsi="宋体" w:cs="黑体" w:hint="eastAsia"/>
      <w:b/>
      <w:bCs/>
      <w:kern w:val="2"/>
      <w:sz w:val="30"/>
      <w:szCs w:val="30"/>
    </w:rPr>
  </w:style>
  <w:style w:type="table" w:customStyle="1" w:styleId="aff4">
    <w:name w:val="三线表"/>
    <w:basedOn w:val="a3"/>
    <w:uiPriority w:val="99"/>
    <w:rsid w:val="000C223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3881</Words>
  <Characters>5201</Characters>
  <Application>Microsoft Office Word</Application>
  <DocSecurity>0</DocSecurity>
  <Lines>288</Lines>
  <Paragraphs>259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嘉磊 陈</cp:lastModifiedBy>
  <cp:revision>3</cp:revision>
  <dcterms:created xsi:type="dcterms:W3CDTF">2013-12-23T23:15:00Z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eyJoZGlkIjoiZGJiM2EyZWU4MTkxYjZjNDkzYTZmNWRlYzk2MjYwY2IiLCJ1c2VySWQiOiIxMzE1NDM3MDEzIn0=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76625337114F494894D3E5E48FE65DE1_12</vt:lpwstr>
  </property>
</Properties>
</file>