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To: Chris Lindgren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Subject: DITA topic model design rationale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</w:rPr>
        <w:t>This memo should include the two main sections of conten</w:t>
      </w:r>
      <w:r>
        <w:rPr>
          <w:rFonts w:ascii="Times New Roman" w:hAnsi="Times New Roman"/>
          <w:sz w:val="24"/>
          <w:szCs w:val="24"/>
        </w:rPr>
        <w:t xml:space="preserve">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1) documents what is included, and 2) rationalizes the decisions behind its information architecture.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Essentially, I want you to provide me with your overall topic model goal and how the particular topics and relationships of the topics support that goal. It should also include 3-4 particular design decisions that shaped how you wrote and structured your DITA topics. Delete this paragraph before you turn it into 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2015-12-15T14:46:39Z</dcterms:created>
  <dc:creator>Chris Lindgren</dc:creator>
  <dc:language>en-US</dc:language>
  <cp:lastModifiedBy>Chris Lindgren</cp:lastModifiedBy>
  <dcterms:modified xsi:type="dcterms:W3CDTF">2015-12-15T14:52:25Z</dcterms:modified>
  <cp:revision>6</cp:revision>
</cp:coreProperties>
</file>