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u/Jujulabee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don't think your statistics are credible especially since there is no context. People are generally denied coverage of the weight loss medications because there is objective criteria - most commonly using the shots for weight loss is completely excluded. You can't appeal an exclusion. The weight loss shots for pre-diabetes or diabetes are generally covered and so an appeal if for whatever reason your stats are not interpreted correctly could be appealed. Zepbound is often approved if someone has a diagnosis of obstructive sleep apnea even the meds are excluded for weight loss. Generally requires pre-authorization but if properly done generally is approved and an appeal would be possible if the criteria were satisfied and for whatever reason not interpreted correctly.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