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u/Jump-Funny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that wouldn't be an appeal, that would be a corrected claim with a new at best billing address on the claim. at worst a different tax id#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