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Thread_11</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1106</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1100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u/obvsnotrealname</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It’s that the specific condition she has (H pylori) doesn’t pop up overnight, nor is it symptomatic day 1. She would have had it brewing away prior to even coming to the states.</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If she say fell on and broke her arm here and went to the ER they would pay that because it actually happened here and it’s doubtful she had a broken arm prior to all that travel.</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