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u/Business-Title8503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No, no it’s not. The H pylori was the cause of the symptoms, the antibiotics were a side effect. Most likely considered a “pre existing condition”since the “friend” was treated at urgent care already. Her symptoms didn’t require an ER visit since she was already under the care of the physician 9 days earlier. Instead of going back to the treating doctor, the “friend” skipped all steps and went to the ER to manage non emergency/non life threatening symptoms to something that was already diagnosed.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