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1209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1208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u/wistah978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Your doctor will have to convince your insurance that her credentials are better than their clinical policies.</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only alternative is if your plan is self-funded. In those circumstances, your employer pays all the bills but uses the insurance company to process the claims. So the employer has more control over decisions. You could ask your HR to get involved.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