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u/ChiefKC20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File a complaint with the regulator that has oversight for the plan. For a fully insured plan, the state insurance commissioner has oversight. If a self funded plan, the US Department of Labor has regulatory responsibility.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Providers try to submit the correct paperwork and appeals, but some plans do not respond to provider appeals. They only actively respond to member appeals and regulatory involvement.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Dealt with this too many times on the pediatric side where step therapy is required using unapproved medications. Hours wasted and patients pissed at providers rather than the plan and employer who decided on the particular step therapy approach and Byzantine procedures for approval.</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