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1407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1406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u/JessterJo</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hospital is most likely working on the appeal themselves. You can call their billing department and check.</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Speaking as someone who also has to have all procedures done in a hospital, who also works in billing, these kinds of denials happen all the time. The initial claim can be automatically denied by an algorithm solely based on the procedure, diagnosis, and location. Only then can the hospital submit records to support the medical necessity, or even just tell the insurance "Hey, this diagnosis is also on the claim and is the reason it had to be done in a hospital," but their systems aren't built with that kind of logic. They're built to deny as much as possible.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