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1515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1500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u/Maleficent-Caramel37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Update.....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As of now surgery has been moved. Peer-to-peer resulted in denial. As the cpt code "didnt match" procedure. Surgeon office has been amazing and 7 people between union reps, union president, authorization team, surgical scheduler.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Basically it comes down to, they want a full open surgery cutting her muscles instead of minimally invasive out patient for removal of bone fragment.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