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1601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1600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u/throwfarfaraway1818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Whats the specific reason for the denial? They should provide a letter indicating the specific reason, and it will go into more detail than "not medically necessary."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Usually the best start is to have the provider who ordered the test appeal.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