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u/No-Produce-6720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Deep cleanings generally aren't covered except under very certain circumstances. They must be diagnosed as medically necessary, and many plans require authorization for them.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Deep cleanings aren't routine dental services, and the coverage restrictions exist because the process of root planing and scaling is considered invasive and can include the risk of infection.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You need to find out under what circumstances your insurance covers these cleanings. If you don't meet the required guidelines for the procedure, they won't pay.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