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u/Plantmom67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Actually, my providers do follow evidence based guidelines. Cigna is my primary insurance, I have Anthem secondary. I used to work at Anthem in appeals and grievances so I understand the game. As much as I think Anthem is crap, they have approved everything that Cigna has denied, with the same clinicals.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