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Thread_4</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417</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400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u/TherapyCompanion</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 work on the provider side of this, on the billing and pre-auth workflow, so here is how I read what your doctor told you. "No prior authorization required" and "experimental, not covered" are two different lists at the insurer. Auth is only asked for on services they cover. If the procedure sits on their investigational list, they do not need an auth to deny it, and the denial will say experimental no matter what you do beforehand. Two things you can do before surgery. First, get the exact CPT code from the surgeon's office and ask CareFirst for the medical policy for that code. Most payers publish these, and the policy will say outright whether the procedure is considered investigational and what evidence would change that. Second, ask the office to file a predetermination of benefits with that code and a letter of medical necessity. It is voluntary and it is not an auth, but it gets you a written answer before you are on the table instead of after. If the predetermination comes back as experimental, you can decide with real numbers. If you go ahead and it is denied, the path is internal appeal, then external review through your state. The appeals that win on experimental denials attach peer-reviewed evidence and a specialist letter explaining why the standard alternative is not appropriate for you. Ask the surgeon now whether they will write that letter. Their answer tells you how hard the fight will be.</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