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611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607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u/Dry_Studio_2114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Appeals Manager --- pre-cert is not a guarantee of payment unfortunately. That's what the "Please Note" paragraph means at the bottom of the letter.</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A service can be medically necessary but still be contractually excluded under your plan. You need to exhaust the internal appeal process and then request an external review.</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would carefully review the summar plan description. Usually there are only very specific procedures covered in connection with gender affirming surgery and if the specific procedure is not listed as covered it can be denied as a contractual exclusion. The Summary Plan Description is usually 100 pages long and available on the member portal. Review covered expenses and exclusion sections in connection with gender affirming care. Good luck!</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