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u/vctrlarae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These aren’t issues for you to worry about. You aren’t responsible for determining medical necessity. In NICUs, there are different levels. If a doctor kept your child at one level longer than necessary, that’s the them/the hospital. You won’t receive a bill because of it. Submitting additional medical info is totally normal and also the hospital’s responsibility. Sometimes there is a lot of back and forth with hospitals and networks before a claim is paid. This is all normal and I wouldn’t be concerned until you receive an actual bill from the hospital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