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712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700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u/No-Produce-6720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Have you actually received a bill for this, though?</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These are issues that the hospital must address and/or correct, not yours. If you haven't been billed and the financial liability hasn't been assigned to you by your insurance, there is nothing for you to do. The hospital will be working the issue.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