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901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900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u/budrow21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would file the appeals directly and continue working through the DoL. You don't have many other options.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