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A84D" w14:textId="77777777" w:rsidR="00DA7DCD" w:rsidRDefault="00000000">
      <w:pPr>
        <w:pStyle w:val="Title"/>
      </w:pPr>
      <w:r>
        <w:t>C Programming – Assignment 1</w:t>
      </w:r>
    </w:p>
    <w:p w14:paraId="1C695616" w14:textId="77777777" w:rsidR="00DA7DCD" w:rsidRDefault="00000000">
      <w:pPr>
        <w:pStyle w:val="Subtitle"/>
      </w:pPr>
      <w:r>
        <w:t>Grama Jyothi Rural Electricity Co-operative: A Reliable Billing Program</w:t>
      </w:r>
    </w:p>
    <w:p w14:paraId="101841BE" w14:textId="77777777" w:rsidR="00DA7DCD" w:rsidRDefault="00000000">
      <w:pPr>
        <w:pStyle w:val="Author"/>
      </w:pPr>
      <w:r>
        <w:t>Name: Lingesh | Register Number: 1924260290</w:t>
      </w:r>
    </w:p>
    <w:p w14:paraId="03663901" w14:textId="77777777" w:rsidR="00DA7DCD" w:rsidRDefault="00000000">
      <w:pPr>
        <w:pStyle w:val="Heading1"/>
      </w:pPr>
      <w:bookmarkStart w:id="46" w:name="task-11-recommendation-and-defence"/>
      <w:bookmarkEnd w:id="41"/>
      <w:bookmarkEnd w:id="45"/>
      <w:r>
        <w:t>Task 11 – Recommendation and Defence</w:t>
      </w:r>
    </w:p>
    <w:p w14:paraId="03A58660" w14:textId="77777777" w:rsidR="00DA7DCD" w:rsidRDefault="00000000">
      <w:pPr>
        <w:pStyle w:val="FirstParagraph"/>
      </w:pPr>
      <w:r>
        <w:rPr>
          <w:b/>
          <w:bCs/>
        </w:rPr>
        <w:t>Question:</w:t>
      </w:r>
      <w:r>
        <w:t xml:space="preserve"> Recommend suitable data types, constants, input/output methods, and program structures for the electricity billing system. Justify each recommendation.</w:t>
      </w:r>
    </w:p>
    <w:p w14:paraId="0020CE65" w14:textId="77777777" w:rsidR="00DA7DCD" w:rsidRDefault="00000000">
      <w:pPr>
        <w:pStyle w:val="BodyText"/>
      </w:pPr>
      <w:r>
        <w:rPr>
          <w:b/>
          <w:bCs/>
        </w:rPr>
        <w:t>Answer:</w:t>
      </w:r>
    </w:p>
    <w:p w14:paraId="059AB10B" w14:textId="77777777" w:rsidR="00DA7DCD" w:rsidRDefault="00000000">
      <w:pPr>
        <w:pStyle w:val="BodyText"/>
      </w:pPr>
      <w:r>
        <w:t>The following design choices improve the reliability and maintainability of the billing system.</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868"/>
        <w:gridCol w:w="4406"/>
        <w:gridCol w:w="3076"/>
      </w:tblGrid>
      <w:tr w:rsidR="00DA7DCD" w14:paraId="60B8E2E9" w14:textId="77777777" w:rsidTr="00DA7DCD">
        <w:trPr>
          <w:cnfStyle w:val="100000000000" w:firstRow="1" w:lastRow="0" w:firstColumn="0" w:lastColumn="0" w:oddVBand="0" w:evenVBand="0" w:oddHBand="0" w:evenHBand="0" w:firstRowFirstColumn="0" w:firstRowLastColumn="0" w:lastRowFirstColumn="0" w:lastRowLastColumn="0"/>
          <w:tblHeader/>
        </w:trPr>
        <w:tc>
          <w:tcPr>
            <w:tcW w:w="0" w:type="auto"/>
          </w:tcPr>
          <w:p w14:paraId="1A8696E4" w14:textId="77777777" w:rsidR="00DA7DCD" w:rsidRDefault="00000000">
            <w:pPr>
              <w:pStyle w:val="Compact"/>
            </w:pPr>
            <w:r>
              <w:lastRenderedPageBreak/>
              <w:t>Item</w:t>
            </w:r>
          </w:p>
        </w:tc>
        <w:tc>
          <w:tcPr>
            <w:tcW w:w="0" w:type="auto"/>
          </w:tcPr>
          <w:p w14:paraId="38576AE7" w14:textId="77777777" w:rsidR="00DA7DCD" w:rsidRDefault="00000000">
            <w:pPr>
              <w:pStyle w:val="Compact"/>
            </w:pPr>
            <w:r>
              <w:t>Recommendation</w:t>
            </w:r>
          </w:p>
        </w:tc>
        <w:tc>
          <w:tcPr>
            <w:tcW w:w="0" w:type="auto"/>
          </w:tcPr>
          <w:p w14:paraId="0CACEAD0" w14:textId="77777777" w:rsidR="00DA7DCD" w:rsidRDefault="00000000">
            <w:pPr>
              <w:pStyle w:val="Compact"/>
            </w:pPr>
            <w:r>
              <w:t>Justification</w:t>
            </w:r>
          </w:p>
        </w:tc>
      </w:tr>
      <w:tr w:rsidR="00DA7DCD" w14:paraId="35C41616" w14:textId="77777777">
        <w:tc>
          <w:tcPr>
            <w:tcW w:w="0" w:type="auto"/>
          </w:tcPr>
          <w:p w14:paraId="2FE5EB13" w14:textId="77777777" w:rsidR="00DA7DCD" w:rsidRDefault="00000000">
            <w:pPr>
              <w:pStyle w:val="Compact"/>
            </w:pPr>
            <w:r>
              <w:t>Meter reading</w:t>
            </w:r>
          </w:p>
        </w:tc>
        <w:tc>
          <w:tcPr>
            <w:tcW w:w="0" w:type="auto"/>
          </w:tcPr>
          <w:p w14:paraId="2277F6FE" w14:textId="77777777" w:rsidR="00DA7DCD" w:rsidRDefault="00000000">
            <w:pPr>
              <w:pStyle w:val="Compact"/>
            </w:pPr>
            <w:r>
              <w:rPr>
                <w:rStyle w:val="VerbatimChar"/>
              </w:rPr>
              <w:t>unsigned short</w:t>
            </w:r>
          </w:p>
        </w:tc>
        <w:tc>
          <w:tcPr>
            <w:tcW w:w="0" w:type="auto"/>
          </w:tcPr>
          <w:p w14:paraId="6F4B45DD" w14:textId="77777777" w:rsidR="00DA7DCD" w:rsidRDefault="00000000">
            <w:pPr>
              <w:pStyle w:val="Compact"/>
            </w:pPr>
            <w:r>
              <w:t>Represents a 16-bit meter register</w:t>
            </w:r>
          </w:p>
        </w:tc>
      </w:tr>
      <w:tr w:rsidR="00DA7DCD" w14:paraId="13BD2CA9" w14:textId="77777777">
        <w:tc>
          <w:tcPr>
            <w:tcW w:w="0" w:type="auto"/>
          </w:tcPr>
          <w:p w14:paraId="3E902BED" w14:textId="77777777" w:rsidR="00DA7DCD" w:rsidRDefault="00000000">
            <w:pPr>
              <w:pStyle w:val="Compact"/>
            </w:pPr>
            <w:r>
              <w:t>Units consumed</w:t>
            </w:r>
          </w:p>
        </w:tc>
        <w:tc>
          <w:tcPr>
            <w:tcW w:w="0" w:type="auto"/>
          </w:tcPr>
          <w:p w14:paraId="3BF1E616" w14:textId="77777777" w:rsidR="00DA7DCD" w:rsidRDefault="00000000">
            <w:pPr>
              <w:pStyle w:val="Compact"/>
            </w:pPr>
            <w:r>
              <w:rPr>
                <w:rStyle w:val="VerbatimChar"/>
              </w:rPr>
              <w:t>unsigned int</w:t>
            </w:r>
          </w:p>
        </w:tc>
        <w:tc>
          <w:tcPr>
            <w:tcW w:w="0" w:type="auto"/>
          </w:tcPr>
          <w:p w14:paraId="4A149C4E" w14:textId="77777777" w:rsidR="00DA7DCD" w:rsidRDefault="00000000">
            <w:pPr>
              <w:pStyle w:val="Compact"/>
            </w:pPr>
            <w:r>
              <w:t>Stores non-negative consumption</w:t>
            </w:r>
          </w:p>
        </w:tc>
      </w:tr>
      <w:tr w:rsidR="00DA7DCD" w14:paraId="28EECC93" w14:textId="77777777">
        <w:tc>
          <w:tcPr>
            <w:tcW w:w="0" w:type="auto"/>
          </w:tcPr>
          <w:p w14:paraId="5B671E71" w14:textId="77777777" w:rsidR="00DA7DCD" w:rsidRDefault="00000000">
            <w:pPr>
              <w:pStyle w:val="Compact"/>
            </w:pPr>
            <w:r>
              <w:t>Bill amount</w:t>
            </w:r>
          </w:p>
        </w:tc>
        <w:tc>
          <w:tcPr>
            <w:tcW w:w="0" w:type="auto"/>
          </w:tcPr>
          <w:p w14:paraId="1E07C718" w14:textId="77777777" w:rsidR="00DA7DCD" w:rsidRDefault="00000000">
            <w:pPr>
              <w:pStyle w:val="Compact"/>
            </w:pPr>
            <w:r>
              <w:t xml:space="preserve">Integer paise using </w:t>
            </w:r>
            <w:r>
              <w:rPr>
                <w:rStyle w:val="VerbatimChar"/>
              </w:rPr>
              <w:t>long</w:t>
            </w:r>
            <w:r>
              <w:t xml:space="preserve"> or </w:t>
            </w:r>
            <w:r>
              <w:rPr>
                <w:rStyle w:val="VerbatimChar"/>
              </w:rPr>
              <w:t>long long</w:t>
            </w:r>
          </w:p>
        </w:tc>
        <w:tc>
          <w:tcPr>
            <w:tcW w:w="0" w:type="auto"/>
          </w:tcPr>
          <w:p w14:paraId="2B6DA8BB" w14:textId="77777777" w:rsidR="00DA7DCD" w:rsidRDefault="00000000">
            <w:pPr>
              <w:pStyle w:val="Compact"/>
            </w:pPr>
            <w:r>
              <w:t>Avoids floating-point money errors</w:t>
            </w:r>
          </w:p>
        </w:tc>
      </w:tr>
      <w:tr w:rsidR="00DA7DCD" w14:paraId="30548E25" w14:textId="77777777">
        <w:tc>
          <w:tcPr>
            <w:tcW w:w="0" w:type="auto"/>
          </w:tcPr>
          <w:p w14:paraId="6C2AF78B" w14:textId="77777777" w:rsidR="00DA7DCD" w:rsidRDefault="00000000">
            <w:pPr>
              <w:pStyle w:val="Compact"/>
            </w:pPr>
            <w:r>
              <w:t>District total</w:t>
            </w:r>
          </w:p>
        </w:tc>
        <w:tc>
          <w:tcPr>
            <w:tcW w:w="0" w:type="auto"/>
          </w:tcPr>
          <w:p w14:paraId="47678F06" w14:textId="77777777" w:rsidR="00DA7DCD" w:rsidRDefault="00000000">
            <w:pPr>
              <w:pStyle w:val="Compact"/>
            </w:pPr>
            <w:r>
              <w:rPr>
                <w:rStyle w:val="VerbatimChar"/>
              </w:rPr>
              <w:t>long long</w:t>
            </w:r>
          </w:p>
        </w:tc>
        <w:tc>
          <w:tcPr>
            <w:tcW w:w="0" w:type="auto"/>
          </w:tcPr>
          <w:p w14:paraId="6AE6B903" w14:textId="77777777" w:rsidR="00DA7DCD" w:rsidRDefault="00000000">
            <w:pPr>
              <w:pStyle w:val="Compact"/>
            </w:pPr>
            <w:r>
              <w:t>Supports large totals</w:t>
            </w:r>
          </w:p>
        </w:tc>
      </w:tr>
      <w:tr w:rsidR="00DA7DCD" w14:paraId="595AE5A1" w14:textId="77777777">
        <w:tc>
          <w:tcPr>
            <w:tcW w:w="0" w:type="auto"/>
          </w:tcPr>
          <w:p w14:paraId="36DDE434" w14:textId="77777777" w:rsidR="00DA7DCD" w:rsidRDefault="00000000">
            <w:pPr>
              <w:pStyle w:val="Compact"/>
            </w:pPr>
            <w:r>
              <w:t>Tariff constants</w:t>
            </w:r>
          </w:p>
        </w:tc>
        <w:tc>
          <w:tcPr>
            <w:tcW w:w="0" w:type="auto"/>
          </w:tcPr>
          <w:p w14:paraId="798872A8" w14:textId="77777777" w:rsidR="00DA7DCD" w:rsidRDefault="00000000">
            <w:pPr>
              <w:pStyle w:val="Compact"/>
            </w:pPr>
            <w:r>
              <w:rPr>
                <w:rStyle w:val="VerbatimChar"/>
              </w:rPr>
              <w:t>#define</w:t>
            </w:r>
          </w:p>
        </w:tc>
        <w:tc>
          <w:tcPr>
            <w:tcW w:w="0" w:type="auto"/>
          </w:tcPr>
          <w:p w14:paraId="02A39A16" w14:textId="77777777" w:rsidR="00DA7DCD" w:rsidRDefault="00000000">
            <w:pPr>
              <w:pStyle w:val="Compact"/>
            </w:pPr>
            <w:r>
              <w:t>Allows changes in one place</w:t>
            </w:r>
          </w:p>
        </w:tc>
      </w:tr>
      <w:tr w:rsidR="00DA7DCD" w14:paraId="7CE6C9CC" w14:textId="77777777">
        <w:tc>
          <w:tcPr>
            <w:tcW w:w="0" w:type="auto"/>
          </w:tcPr>
          <w:p w14:paraId="0F282EB4" w14:textId="77777777" w:rsidR="00DA7DCD" w:rsidRDefault="00000000">
            <w:pPr>
              <w:pStyle w:val="Compact"/>
            </w:pPr>
            <w:r>
              <w:t>Status codes</w:t>
            </w:r>
          </w:p>
        </w:tc>
        <w:tc>
          <w:tcPr>
            <w:tcW w:w="0" w:type="auto"/>
          </w:tcPr>
          <w:p w14:paraId="13947860" w14:textId="77777777" w:rsidR="00DA7DCD" w:rsidRDefault="00000000">
            <w:pPr>
              <w:pStyle w:val="Compact"/>
            </w:pPr>
            <w:r>
              <w:rPr>
                <w:rStyle w:val="VerbatimChar"/>
              </w:rPr>
              <w:t>enum</w:t>
            </w:r>
          </w:p>
        </w:tc>
        <w:tc>
          <w:tcPr>
            <w:tcW w:w="0" w:type="auto"/>
          </w:tcPr>
          <w:p w14:paraId="41DAAB34" w14:textId="77777777" w:rsidR="00DA7DCD" w:rsidRDefault="00000000">
            <w:pPr>
              <w:pStyle w:val="Compact"/>
            </w:pPr>
            <w:r>
              <w:t>Gives meaningful names to error states</w:t>
            </w:r>
          </w:p>
        </w:tc>
      </w:tr>
      <w:tr w:rsidR="00DA7DCD" w14:paraId="5584E625" w14:textId="77777777">
        <w:tc>
          <w:tcPr>
            <w:tcW w:w="0" w:type="auto"/>
          </w:tcPr>
          <w:p w14:paraId="3CD88421" w14:textId="77777777" w:rsidR="00DA7DCD" w:rsidRDefault="00000000">
            <w:pPr>
              <w:pStyle w:val="Compact"/>
            </w:pPr>
            <w:r>
              <w:t>Simple calculations</w:t>
            </w:r>
          </w:p>
        </w:tc>
        <w:tc>
          <w:tcPr>
            <w:tcW w:w="0" w:type="auto"/>
          </w:tcPr>
          <w:p w14:paraId="5951CAEA" w14:textId="77777777" w:rsidR="00DA7DCD" w:rsidRDefault="00000000">
            <w:pPr>
              <w:pStyle w:val="Compact"/>
            </w:pPr>
            <w:r>
              <w:t>Fully parenthesized macros or inline functions</w:t>
            </w:r>
          </w:p>
        </w:tc>
        <w:tc>
          <w:tcPr>
            <w:tcW w:w="0" w:type="auto"/>
          </w:tcPr>
          <w:p w14:paraId="31E2668C" w14:textId="77777777" w:rsidR="00DA7DCD" w:rsidRDefault="00000000">
            <w:pPr>
              <w:pStyle w:val="Compact"/>
            </w:pPr>
            <w:r>
              <w:t>Reduces precedence mistakes</w:t>
            </w:r>
          </w:p>
        </w:tc>
      </w:tr>
      <w:tr w:rsidR="00DA7DCD" w14:paraId="11CE1AD0" w14:textId="77777777">
        <w:tc>
          <w:tcPr>
            <w:tcW w:w="0" w:type="auto"/>
          </w:tcPr>
          <w:p w14:paraId="667DF8C0" w14:textId="77777777" w:rsidR="00DA7DCD" w:rsidRDefault="00000000">
            <w:pPr>
              <w:pStyle w:val="Compact"/>
            </w:pPr>
            <w:r>
              <w:t>Input handling</w:t>
            </w:r>
          </w:p>
        </w:tc>
        <w:tc>
          <w:tcPr>
            <w:tcW w:w="0" w:type="auto"/>
          </w:tcPr>
          <w:p w14:paraId="09BCB964" w14:textId="77777777" w:rsidR="00DA7DCD" w:rsidRDefault="00000000">
            <w:pPr>
              <w:pStyle w:val="Compact"/>
            </w:pPr>
            <w:r>
              <w:t xml:space="preserve">Check </w:t>
            </w:r>
            <w:r>
              <w:rPr>
                <w:rStyle w:val="VerbatimChar"/>
              </w:rPr>
              <w:t>scanf()</w:t>
            </w:r>
            <w:r>
              <w:t xml:space="preserve"> return values or use </w:t>
            </w:r>
            <w:r>
              <w:rPr>
                <w:rStyle w:val="VerbatimChar"/>
              </w:rPr>
              <w:t>fgets()</w:t>
            </w:r>
            <w:r>
              <w:t xml:space="preserve"> and </w:t>
            </w:r>
            <w:r>
              <w:rPr>
                <w:rStyle w:val="VerbatimChar"/>
              </w:rPr>
              <w:t>strtol()</w:t>
            </w:r>
          </w:p>
        </w:tc>
        <w:tc>
          <w:tcPr>
            <w:tcW w:w="0" w:type="auto"/>
          </w:tcPr>
          <w:p w14:paraId="2820EA6D" w14:textId="77777777" w:rsidR="00DA7DCD" w:rsidRDefault="00000000">
            <w:pPr>
              <w:pStyle w:val="Compact"/>
            </w:pPr>
            <w:r>
              <w:t>Detects invalid input</w:t>
            </w:r>
          </w:p>
        </w:tc>
      </w:tr>
      <w:tr w:rsidR="00DA7DCD" w14:paraId="33D0A9B3" w14:textId="77777777">
        <w:tc>
          <w:tcPr>
            <w:tcW w:w="0" w:type="auto"/>
          </w:tcPr>
          <w:p w14:paraId="2AE74E6B" w14:textId="77777777" w:rsidR="00DA7DCD" w:rsidRDefault="00000000">
            <w:pPr>
              <w:pStyle w:val="Compact"/>
            </w:pPr>
            <w:r>
              <w:t>Program structure</w:t>
            </w:r>
          </w:p>
        </w:tc>
        <w:tc>
          <w:tcPr>
            <w:tcW w:w="0" w:type="auto"/>
          </w:tcPr>
          <w:p w14:paraId="06B822D6" w14:textId="77777777" w:rsidR="00DA7DCD" w:rsidRDefault="00000000">
            <w:pPr>
              <w:pStyle w:val="Compact"/>
            </w:pPr>
            <w:r>
              <w:t>Header and source files</w:t>
            </w:r>
          </w:p>
        </w:tc>
        <w:tc>
          <w:tcPr>
            <w:tcW w:w="0" w:type="auto"/>
          </w:tcPr>
          <w:p w14:paraId="611D158D" w14:textId="77777777" w:rsidR="00DA7DCD" w:rsidRDefault="00000000">
            <w:pPr>
              <w:pStyle w:val="Compact"/>
            </w:pPr>
            <w:r>
              <w:t>Improves organization and reuse</w:t>
            </w:r>
          </w:p>
        </w:tc>
      </w:tr>
    </w:tbl>
    <w:p w14:paraId="670B0BF2" w14:textId="77777777" w:rsidR="00DA7DCD" w:rsidRDefault="00000000">
      <w:pPr>
        <w:pStyle w:val="Heading2"/>
      </w:pPr>
      <w:bookmarkStart w:id="47" w:name="meter-readings"/>
      <w:r>
        <w:t>1. Meter readings</w:t>
      </w:r>
    </w:p>
    <w:p w14:paraId="2DD62D8A" w14:textId="77777777" w:rsidR="00DA7DCD" w:rsidRDefault="00000000">
      <w:pPr>
        <w:pStyle w:val="FirstParagraph"/>
      </w:pPr>
      <w:r>
        <w:t xml:space="preserve">Use </w:t>
      </w:r>
      <w:r>
        <w:rPr>
          <w:rStyle w:val="VerbatimChar"/>
        </w:rPr>
        <w:t>unsigned short</w:t>
      </w:r>
      <w:r>
        <w:t xml:space="preserve"> when the meter register is exactly 16 bits. Modular arithmetic can handle rollover.</w:t>
      </w:r>
    </w:p>
    <w:p w14:paraId="0C9DCCD2" w14:textId="77777777" w:rsidR="00DA7DCD" w:rsidRDefault="00000000">
      <w:pPr>
        <w:pStyle w:val="Heading2"/>
      </w:pPr>
      <w:bookmarkStart w:id="48" w:name="monetary-calculations"/>
      <w:bookmarkEnd w:id="47"/>
      <w:r>
        <w:t>2. Monetary calculations</w:t>
      </w:r>
    </w:p>
    <w:p w14:paraId="1CC744EC" w14:textId="77777777" w:rsidR="00DA7DCD" w:rsidRDefault="00000000">
      <w:pPr>
        <w:pStyle w:val="FirstParagraph"/>
      </w:pPr>
      <w:r>
        <w:t>Store money in integer paise instead of floating-point rupees. Use a sufficiently wide integer type for the district total.</w:t>
      </w:r>
    </w:p>
    <w:p w14:paraId="23ABC0CB" w14:textId="77777777" w:rsidR="00DA7DCD" w:rsidRDefault="00000000">
      <w:pPr>
        <w:pStyle w:val="Heading2"/>
      </w:pPr>
      <w:bookmarkStart w:id="49" w:name="tariff-maintenance"/>
      <w:bookmarkEnd w:id="48"/>
      <w:r>
        <w:t>3. Tariff maintenance</w:t>
      </w:r>
    </w:p>
    <w:p w14:paraId="0F0FE1EC" w14:textId="77777777" w:rsidR="00DA7DCD" w:rsidRDefault="00000000">
      <w:pPr>
        <w:pStyle w:val="FirstParagraph"/>
      </w:pPr>
      <w:r>
        <w:t>Keep slab limits, rates, and fixed charges in a central header file. This prevents different parts of the program from using inconsistent tariff values.</w:t>
      </w:r>
    </w:p>
    <w:p w14:paraId="6F5ADAB8" w14:textId="77777777" w:rsidR="00DA7DCD" w:rsidRDefault="00000000">
      <w:pPr>
        <w:pStyle w:val="Heading2"/>
      </w:pPr>
      <w:bookmarkStart w:id="50" w:name="input-validation"/>
      <w:bookmarkEnd w:id="49"/>
      <w:r>
        <w:t>4. Input validation</w:t>
      </w:r>
    </w:p>
    <w:p w14:paraId="0B85C9B2" w14:textId="77777777" w:rsidR="00DA7DCD" w:rsidRDefault="00000000">
      <w:pPr>
        <w:pStyle w:val="FirstParagraph"/>
      </w:pPr>
      <w:r>
        <w:t>Reject non-numeric, negative, out-of-range, and implausible readings before producing a bill.</w:t>
      </w:r>
    </w:p>
    <w:p w14:paraId="26976717" w14:textId="77777777" w:rsidR="00DA7DCD" w:rsidRDefault="00000000">
      <w:pPr>
        <w:pStyle w:val="Heading2"/>
      </w:pPr>
      <w:bookmarkStart w:id="51" w:name="limitations"/>
      <w:bookmarkEnd w:id="50"/>
      <w:r>
        <w:t>5. Limitations</w:t>
      </w:r>
    </w:p>
    <w:p w14:paraId="195AA464" w14:textId="77777777" w:rsidR="00DA7DCD" w:rsidRDefault="00000000">
      <w:pPr>
        <w:pStyle w:val="Compact"/>
        <w:numPr>
          <w:ilvl w:val="0"/>
          <w:numId w:val="11"/>
        </w:numPr>
      </w:pPr>
      <w:r>
        <w:t>Changes to compile-time constants require recompilation.</w:t>
      </w:r>
    </w:p>
    <w:p w14:paraId="45614B4C" w14:textId="77777777" w:rsidR="00DA7DCD" w:rsidRDefault="00000000">
      <w:pPr>
        <w:pStyle w:val="Compact"/>
        <w:numPr>
          <w:ilvl w:val="0"/>
          <w:numId w:val="11"/>
        </w:numPr>
      </w:pPr>
      <w:r>
        <w:t>The rollover calculation depends on the maximum-consumption assumption.</w:t>
      </w:r>
    </w:p>
    <w:p w14:paraId="40927A93" w14:textId="77777777" w:rsidR="00DA7DCD" w:rsidRDefault="00000000">
      <w:pPr>
        <w:pStyle w:val="Compact"/>
        <w:numPr>
          <w:ilvl w:val="0"/>
          <w:numId w:val="11"/>
        </w:numPr>
      </w:pPr>
      <w:r>
        <w:t>The original design supports a 16-bit meter register.</w:t>
      </w:r>
    </w:p>
    <w:p w14:paraId="4E753CAF" w14:textId="77777777" w:rsidR="00DA7DCD" w:rsidRDefault="00000000">
      <w:pPr>
        <w:pStyle w:val="Compact"/>
        <w:numPr>
          <w:ilvl w:val="0"/>
          <w:numId w:val="11"/>
        </w:numPr>
      </w:pPr>
      <w:r>
        <w:t>The slab calculation must be modified if the tariff structure changes.</w:t>
      </w:r>
    </w:p>
    <w:p w14:paraId="02A5D2E7" w14:textId="77777777" w:rsidR="00DA7DCD" w:rsidRDefault="00000000">
      <w:pPr>
        <w:pStyle w:val="Heading2"/>
      </w:pPr>
      <w:bookmarkStart w:id="52" w:name="conclusion-5"/>
      <w:bookmarkEnd w:id="51"/>
      <w:r>
        <w:lastRenderedPageBreak/>
        <w:t>Conclusion</w:t>
      </w:r>
    </w:p>
    <w:p w14:paraId="2E98ACC7" w14:textId="77777777" w:rsidR="00DA7DCD" w:rsidRDefault="00000000">
      <w:pPr>
        <w:pStyle w:val="FirstParagraph"/>
      </w:pPr>
      <w:r>
        <w:t>The recommended design uses appropriate integer types, named constants, modular source files, input validation, and exact monetary calculations. These choices make the billing system suitable for processing large numbers of household bills.</w:t>
      </w:r>
    </w:p>
    <w:sectPr w:rsidR="00160FE7" w:rsidRPr="00160FE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F1251" w14:textId="77777777" w:rsidR="00532718" w:rsidRDefault="00532718">
      <w:pPr>
        <w:spacing w:after="0"/>
      </w:pPr>
      <w:r>
        <w:separator/>
      </w:r>
    </w:p>
  </w:endnote>
  <w:endnote w:type="continuationSeparator" w:id="0">
    <w:p w14:paraId="428CA499" w14:textId="77777777" w:rsidR="00532718" w:rsidRDefault="005327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3DDDD" w14:textId="77777777" w:rsidR="00532718" w:rsidRDefault="00532718">
      <w:r>
        <w:separator/>
      </w:r>
    </w:p>
  </w:footnote>
  <w:footnote w:type="continuationSeparator" w:id="0">
    <w:p w14:paraId="3FE0F0C9" w14:textId="77777777" w:rsidR="00532718" w:rsidRDefault="005327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D42D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61EFEA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7DCF0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66729928">
    <w:abstractNumId w:val="0"/>
  </w:num>
  <w:num w:numId="2" w16cid:durableId="1443454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6351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9420023">
    <w:abstractNumId w:val="1"/>
  </w:num>
  <w:num w:numId="5" w16cid:durableId="557665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3536106">
    <w:abstractNumId w:val="1"/>
  </w:num>
  <w:num w:numId="7" w16cid:durableId="1219323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824579">
    <w:abstractNumId w:val="1"/>
  </w:num>
  <w:num w:numId="9" w16cid:durableId="419450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8466562">
    <w:abstractNumId w:val="1"/>
  </w:num>
  <w:num w:numId="11" w16cid:durableId="1731266277">
    <w:abstractNumId w:val="1"/>
  </w:num>
  <w:num w:numId="12" w16cid:durableId="1353993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71378182">
    <w:abstractNumId w:val="1"/>
  </w:num>
  <w:num w:numId="14" w16cid:durableId="1850564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024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DCD"/>
    <w:rsid w:val="000C36FD"/>
    <w:rsid w:val="00143F36"/>
    <w:rsid w:val="00160FE7"/>
    <w:rsid w:val="00532718"/>
    <w:rsid w:val="00763245"/>
    <w:rsid w:val="00BE63BA"/>
    <w:rsid w:val="00DA7DC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C0A6E"/>
  <w15:docId w15:val="{9B1BA4C3-094F-4CCF-99DD-D37A1C0C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3460</Words>
  <Characters>19722</Characters>
  <Application>Microsoft Office Word</Application>
  <DocSecurity>0</DocSecurity>
  <Lines>164</Lines>
  <Paragraphs>46</Paragraphs>
  <ScaleCrop>false</ScaleCrop>
  <Company/>
  <LinksUpToDate>false</LinksUpToDate>
  <CharactersWithSpaces>23136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Programming – Assignment 1</dc:title>
  <dc:creator>Name: Lingesh | Register Number: 1924260290</dc:creator>
  <cp:keywords/>
  <cp:lastModifiedBy>DELL</cp:lastModifiedBy>
  <cp:revision>2</cp:revision>
  <dcterms:created xsi:type="dcterms:W3CDTF">2026-10-24T02:33:00Z</dcterms:created>
  <dcterms:modified xsi:type="dcterms:W3CDTF">2026-10-24T02:33:00Z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Grama Jyothi Rural Electricity Co-operative: A Reliable Billing Program</vt:lpwstr>
  </property>
</Properties>
</file>