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rPr>
          <w:sz w:val="3"/>
        </w:rPr>
      </w:pPr>
    </w:p>
    <w:p>
      <w:pPr>
        <w:pStyle w:val="BodyText"/>
        <w:spacing w:line="20" w:lineRule="exact"/>
        <w:ind w:left="331"/>
        <w:rPr>
          <w:sz w:val="2"/>
        </w:rPr>
      </w:pPr>
      <w:r>
        <w:rPr>
          <w:sz w:val="2"/>
        </w:rPr>
        <mc:AlternateContent>
          <mc:Choice Requires="wps">
            <w:drawing>
              <wp:inline distT="0" distB="0" distL="0" distR="0">
                <wp:extent cx="6894830" cy="6350"/>
                <wp:effectExtent l="0" t="0" r="0" b="0"/>
                <wp:docPr id="2" name="Group 2"/>
                <wp:cNvGraphicFramePr>
                  <a:graphicFrameLocks/>
                </wp:cNvGraphicFramePr>
                <a:graphic>
                  <a:graphicData uri="http://schemas.microsoft.com/office/word/2010/wordprocessingGroup">
                    <wpg:wgp>
                      <wpg:cNvPr id="2" name="Group 2"/>
                      <wpg:cNvGrpSpPr/>
                      <wpg:grpSpPr>
                        <a:xfrm>
                          <a:off x="0" y="0"/>
                          <a:ext cx="6894830" cy="6350"/>
                          <a:chExt cx="6894830" cy="6350"/>
                        </a:xfrm>
                      </wpg:grpSpPr>
                      <wps:wsp>
                        <wps:cNvPr id="3" name="Graphic 3"/>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5pt;mso-position-horizontal-relative:char;mso-position-vertical-relative:line" id="docshapegroup2" coordorigin="0,0" coordsize="10858,10">
                <v:rect style="position:absolute;left:0;top:0;width:10858;height:10" id="docshape3" filled="true" fillcolor="#000000" stroked="false">
                  <v:fill type="solid"/>
                </v:rect>
              </v:group>
            </w:pict>
          </mc:Fallback>
        </mc:AlternateContent>
      </w:r>
      <w:r>
        <w:rPr>
          <w:sz w:val="2"/>
        </w:rPr>
      </w:r>
    </w:p>
    <w:p>
      <w:pPr>
        <w:pStyle w:val="Heading1"/>
        <w:spacing w:line="275" w:lineRule="exact" w:before="11"/>
        <w:ind w:left="0"/>
        <w:jc w:val="center"/>
      </w:pPr>
      <w:r>
        <w:rPr/>
        <w:t>EDSON</w:t>
      </w:r>
      <w:r>
        <w:rPr>
          <w:spacing w:val="-1"/>
        </w:rPr>
        <w:t> </w:t>
      </w:r>
      <w:r>
        <w:rPr/>
        <w:t>R. </w:t>
      </w:r>
      <w:r>
        <w:rPr>
          <w:spacing w:val="-2"/>
        </w:rPr>
        <w:t>SEVERNINI</w:t>
      </w:r>
    </w:p>
    <w:p>
      <w:pPr>
        <w:pStyle w:val="BodyText"/>
        <w:spacing w:line="275" w:lineRule="exact"/>
        <w:jc w:val="center"/>
      </w:pPr>
      <w:r>
        <w:rPr/>
        <w:t>Boston</w:t>
      </w:r>
      <w:r>
        <w:rPr>
          <w:spacing w:val="-2"/>
        </w:rPr>
        <w:t> College</w:t>
      </w:r>
    </w:p>
    <w:p>
      <w:pPr>
        <w:pStyle w:val="BodyText"/>
        <w:spacing w:before="2"/>
      </w:pPr>
    </w:p>
    <w:p>
      <w:pPr>
        <w:pStyle w:val="BodyText"/>
        <w:tabs>
          <w:tab w:pos="5672" w:val="left" w:leader="none"/>
        </w:tabs>
        <w:spacing w:line="237" w:lineRule="auto"/>
        <w:ind w:left="360" w:right="3226"/>
      </w:pPr>
      <w:r>
        <w:rPr/>
        <w:t>Boston College – Economics Department &amp;</w:t>
        <w:tab/>
        <w:t>Office</w:t>
      </w:r>
      <w:r>
        <w:rPr>
          <w:spacing w:val="-13"/>
        </w:rPr>
        <w:t> </w:t>
      </w:r>
      <w:r>
        <w:rPr/>
        <w:t>Tel:</w:t>
      </w:r>
      <w:r>
        <w:rPr>
          <w:spacing w:val="-13"/>
        </w:rPr>
        <w:t> </w:t>
      </w:r>
      <w:r>
        <w:rPr/>
        <w:t>(617)</w:t>
      </w:r>
      <w:r>
        <w:rPr>
          <w:spacing w:val="-13"/>
        </w:rPr>
        <w:t> </w:t>
      </w:r>
      <w:r>
        <w:rPr/>
        <w:t>552-</w:t>
      </w:r>
      <w:r>
        <w:rPr/>
        <w:t>3159 Schiller Institute for Integrated Science and Society</w:t>
        <w:tab/>
      </w:r>
      <w:r>
        <w:rPr>
          <w:spacing w:val="-51"/>
        </w:rPr>
        <w:t> </w:t>
      </w:r>
      <w:r>
        <w:rPr/>
        <w:t>Mobile: (510) 860-1808</w:t>
      </w:r>
    </w:p>
    <w:p>
      <w:pPr>
        <w:pStyle w:val="BodyText"/>
        <w:tabs>
          <w:tab w:pos="5672" w:val="left" w:leader="none"/>
        </w:tabs>
        <w:spacing w:before="3"/>
        <w:ind w:left="360"/>
      </w:pPr>
      <w:r>
        <w:rPr/>
        <w:t>245</w:t>
      </w:r>
      <w:r>
        <w:rPr>
          <w:spacing w:val="-2"/>
        </w:rPr>
        <w:t> </w:t>
      </w:r>
      <w:r>
        <w:rPr/>
        <w:t>Beacon</w:t>
      </w:r>
      <w:r>
        <w:rPr>
          <w:spacing w:val="-2"/>
        </w:rPr>
        <w:t> </w:t>
      </w:r>
      <w:r>
        <w:rPr/>
        <w:t>Street,</w:t>
      </w:r>
      <w:r>
        <w:rPr>
          <w:spacing w:val="-2"/>
        </w:rPr>
        <w:t> </w:t>
      </w:r>
      <w:r>
        <w:rPr/>
        <w:t>Office</w:t>
      </w:r>
      <w:r>
        <w:rPr>
          <w:spacing w:val="-2"/>
        </w:rPr>
        <w:t> </w:t>
      </w:r>
      <w:r>
        <w:rPr>
          <w:spacing w:val="-5"/>
        </w:rPr>
        <w:t>409</w:t>
      </w:r>
      <w:r>
        <w:rPr/>
        <w:tab/>
      </w:r>
      <w:hyperlink r:id="rId6">
        <w:r>
          <w:rPr>
            <w:color w:val="0000FF"/>
            <w:u w:val="single" w:color="0000FF"/>
          </w:rPr>
          <w:t>ersevernini@gmail.com</w:t>
        </w:r>
      </w:hyperlink>
      <w:r>
        <w:rPr>
          <w:color w:val="0000FF"/>
          <w:spacing w:val="-6"/>
        </w:rPr>
        <w:t> </w:t>
      </w:r>
      <w:r>
        <w:rPr/>
        <w:t>or</w:t>
      </w:r>
      <w:r>
        <w:rPr>
          <w:spacing w:val="-3"/>
        </w:rPr>
        <w:t> </w:t>
      </w:r>
      <w:hyperlink r:id="rId7">
        <w:r>
          <w:rPr>
            <w:color w:val="0000FF"/>
            <w:spacing w:val="-2"/>
            <w:u w:val="single" w:color="0000FF"/>
          </w:rPr>
          <w:t>edson.severnini@bc.edu</w:t>
        </w:r>
      </w:hyperlink>
    </w:p>
    <w:p>
      <w:pPr>
        <w:pStyle w:val="BodyText"/>
        <w:tabs>
          <w:tab w:pos="5693" w:val="left" w:leader="none"/>
        </w:tabs>
        <w:spacing w:before="3"/>
        <w:ind w:left="360"/>
      </w:pPr>
      <w:r>
        <w:rPr/>
        <mc:AlternateContent>
          <mc:Choice Requires="wps">
            <w:drawing>
              <wp:anchor distT="0" distB="0" distL="0" distR="0" allowOverlap="1" layoutInCell="1" locked="0" behindDoc="1" simplePos="0" relativeHeight="487588352">
                <wp:simplePos x="0" y="0"/>
                <wp:positionH relativeFrom="page">
                  <wp:posOffset>438912</wp:posOffset>
                </wp:positionH>
                <wp:positionV relativeFrom="paragraph">
                  <wp:posOffset>189825</wp:posOffset>
                </wp:positionV>
                <wp:extent cx="689483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14.946929pt;width:542.88pt;height:.48pt;mso-position-horizontal-relative:page;mso-position-vertical-relative:paragraph;z-index:-15728128;mso-wrap-distance-left:0;mso-wrap-distance-right:0" id="docshape4" filled="true" fillcolor="#000000" stroked="false">
                <v:fill type="solid"/>
                <w10:wrap type="topAndBottom"/>
              </v:rect>
            </w:pict>
          </mc:Fallback>
        </mc:AlternateContent>
      </w:r>
      <w:r>
        <w:rPr/>
        <w:t>Chestnut</w:t>
      </w:r>
      <w:r>
        <w:rPr>
          <w:spacing w:val="-1"/>
        </w:rPr>
        <w:t> </w:t>
      </w:r>
      <w:r>
        <w:rPr/>
        <w:t>Hill, MA </w:t>
      </w:r>
      <w:r>
        <w:rPr>
          <w:spacing w:val="-2"/>
        </w:rPr>
        <w:t>02467</w:t>
      </w:r>
      <w:r>
        <w:rPr/>
        <w:tab/>
      </w:r>
      <w:r>
        <w:rPr>
          <w:color w:val="0000FF"/>
          <w:spacing w:val="-2"/>
          <w:u w:val="single" w:color="0000FF"/>
        </w:rPr>
        <w:t>https://sites.google.com/site/ersevernini/</w:t>
      </w:r>
    </w:p>
    <w:p>
      <w:pPr>
        <w:pStyle w:val="Heading1"/>
        <w:spacing w:before="270"/>
      </w:pPr>
      <w:r>
        <w:rPr>
          <w:spacing w:val="-2"/>
        </w:rPr>
        <w:t>EDUCATION</w:t>
      </w:r>
    </w:p>
    <w:p>
      <w:pPr>
        <w:pStyle w:val="BodyText"/>
        <w:spacing w:line="275" w:lineRule="exact" w:before="2"/>
        <w:ind w:left="73" w:right="2705"/>
        <w:jc w:val="center"/>
      </w:pPr>
      <w:r>
        <w:rPr/>
        <w:t>Ph.D.,</w:t>
      </w:r>
      <w:r>
        <w:rPr>
          <w:spacing w:val="-4"/>
        </w:rPr>
        <w:t> </w:t>
      </w:r>
      <w:r>
        <w:rPr/>
        <w:t>Economics,</w:t>
      </w:r>
      <w:r>
        <w:rPr>
          <w:spacing w:val="-2"/>
        </w:rPr>
        <w:t> </w:t>
      </w:r>
      <w:r>
        <w:rPr/>
        <w:t>University</w:t>
      </w:r>
      <w:r>
        <w:rPr>
          <w:spacing w:val="-1"/>
        </w:rPr>
        <w:t> </w:t>
      </w:r>
      <w:r>
        <w:rPr/>
        <w:t>of</w:t>
      </w:r>
      <w:r>
        <w:rPr>
          <w:spacing w:val="-2"/>
        </w:rPr>
        <w:t> </w:t>
      </w:r>
      <w:r>
        <w:rPr/>
        <w:t>California</w:t>
      </w:r>
      <w:r>
        <w:rPr>
          <w:spacing w:val="-2"/>
        </w:rPr>
        <w:t> </w:t>
      </w:r>
      <w:r>
        <w:rPr/>
        <w:t>–</w:t>
      </w:r>
      <w:r>
        <w:rPr>
          <w:spacing w:val="-2"/>
        </w:rPr>
        <w:t> </w:t>
      </w:r>
      <w:r>
        <w:rPr/>
        <w:t>Berkeley</w:t>
      </w:r>
      <w:r>
        <w:rPr>
          <w:spacing w:val="-1"/>
        </w:rPr>
        <w:t> </w:t>
      </w:r>
      <w:r>
        <w:rPr/>
        <w:t>(UC</w:t>
      </w:r>
      <w:r>
        <w:rPr>
          <w:spacing w:val="-2"/>
        </w:rPr>
        <w:t> </w:t>
      </w:r>
      <w:r>
        <w:rPr/>
        <w:t>Berkeley)</w:t>
      </w:r>
      <w:r>
        <w:rPr>
          <w:spacing w:val="-1"/>
        </w:rPr>
        <w:t> </w:t>
      </w:r>
      <w:r>
        <w:rPr>
          <w:spacing w:val="-2"/>
        </w:rPr>
        <w:t>(2013)</w:t>
      </w:r>
    </w:p>
    <w:p>
      <w:pPr>
        <w:pStyle w:val="BodyText"/>
        <w:spacing w:line="275" w:lineRule="exact"/>
        <w:ind w:left="93" w:right="2705"/>
        <w:jc w:val="center"/>
      </w:pPr>
      <w:r>
        <w:rPr>
          <w:i/>
        </w:rPr>
        <w:t>Advisors</w:t>
      </w:r>
      <w:r>
        <w:rPr/>
        <w:t>:</w:t>
      </w:r>
      <w:r>
        <w:rPr>
          <w:spacing w:val="-2"/>
        </w:rPr>
        <w:t> </w:t>
      </w:r>
      <w:r>
        <w:rPr/>
        <w:t>Profs.</w:t>
      </w:r>
      <w:r>
        <w:rPr>
          <w:spacing w:val="-2"/>
        </w:rPr>
        <w:t> </w:t>
      </w:r>
      <w:r>
        <w:rPr/>
        <w:t>David</w:t>
      </w:r>
      <w:r>
        <w:rPr>
          <w:spacing w:val="-1"/>
        </w:rPr>
        <w:t> </w:t>
      </w:r>
      <w:r>
        <w:rPr/>
        <w:t>Card</w:t>
      </w:r>
      <w:r>
        <w:rPr>
          <w:spacing w:val="-2"/>
        </w:rPr>
        <w:t> </w:t>
      </w:r>
      <w:r>
        <w:rPr/>
        <w:t>(chair),</w:t>
      </w:r>
      <w:r>
        <w:rPr>
          <w:spacing w:val="-1"/>
        </w:rPr>
        <w:t> </w:t>
      </w:r>
      <w:r>
        <w:rPr/>
        <w:t>Enrico</w:t>
      </w:r>
      <w:r>
        <w:rPr>
          <w:spacing w:val="-2"/>
        </w:rPr>
        <w:t> </w:t>
      </w:r>
      <w:r>
        <w:rPr/>
        <w:t>Moretti,</w:t>
      </w:r>
      <w:r>
        <w:rPr>
          <w:spacing w:val="-1"/>
        </w:rPr>
        <w:t> </w:t>
      </w:r>
      <w:r>
        <w:rPr/>
        <w:t>and</w:t>
      </w:r>
      <w:r>
        <w:rPr>
          <w:spacing w:val="-2"/>
        </w:rPr>
        <w:t> </w:t>
      </w:r>
      <w:r>
        <w:rPr/>
        <w:t>Patrick</w:t>
      </w:r>
      <w:r>
        <w:rPr>
          <w:spacing w:val="-1"/>
        </w:rPr>
        <w:t> </w:t>
      </w:r>
      <w:r>
        <w:rPr>
          <w:spacing w:val="-2"/>
        </w:rPr>
        <w:t>Kline</w:t>
      </w:r>
    </w:p>
    <w:p>
      <w:pPr>
        <w:pStyle w:val="BodyText"/>
        <w:spacing w:line="275" w:lineRule="exact" w:before="3"/>
        <w:ind w:right="1799"/>
        <w:jc w:val="center"/>
      </w:pPr>
      <w:r>
        <w:rPr/>
        <w:t>M.Sc.,</w:t>
      </w:r>
      <w:r>
        <w:rPr>
          <w:spacing w:val="-4"/>
        </w:rPr>
        <w:t> </w:t>
      </w:r>
      <w:r>
        <w:rPr/>
        <w:t>Economics,</w:t>
      </w:r>
      <w:r>
        <w:rPr>
          <w:spacing w:val="-2"/>
        </w:rPr>
        <w:t> </w:t>
      </w:r>
      <w:r>
        <w:rPr/>
        <w:t>Pontifical</w:t>
      </w:r>
      <w:r>
        <w:rPr>
          <w:spacing w:val="-1"/>
        </w:rPr>
        <w:t> </w:t>
      </w:r>
      <w:r>
        <w:rPr/>
        <w:t>Catholic</w:t>
      </w:r>
      <w:r>
        <w:rPr>
          <w:spacing w:val="-3"/>
        </w:rPr>
        <w:t> </w:t>
      </w:r>
      <w:r>
        <w:rPr/>
        <w:t>University</w:t>
      </w:r>
      <w:r>
        <w:rPr>
          <w:spacing w:val="-1"/>
        </w:rPr>
        <w:t> </w:t>
      </w:r>
      <w:r>
        <w:rPr/>
        <w:t>of</w:t>
      </w:r>
      <w:r>
        <w:rPr>
          <w:spacing w:val="-1"/>
        </w:rPr>
        <w:t> </w:t>
      </w:r>
      <w:r>
        <w:rPr/>
        <w:t>Rio</w:t>
      </w:r>
      <w:r>
        <w:rPr>
          <w:spacing w:val="-2"/>
        </w:rPr>
        <w:t> </w:t>
      </w:r>
      <w:r>
        <w:rPr/>
        <w:t>de</w:t>
      </w:r>
      <w:r>
        <w:rPr>
          <w:spacing w:val="-2"/>
        </w:rPr>
        <w:t> </w:t>
      </w:r>
      <w:r>
        <w:rPr/>
        <w:t>Janeiro</w:t>
      </w:r>
      <w:r>
        <w:rPr>
          <w:spacing w:val="-1"/>
        </w:rPr>
        <w:t> </w:t>
      </w:r>
      <w:r>
        <w:rPr/>
        <w:t>(PUC-Rio)</w:t>
      </w:r>
      <w:r>
        <w:rPr>
          <w:spacing w:val="-2"/>
        </w:rPr>
        <w:t> (2007)</w:t>
      </w:r>
    </w:p>
    <w:p>
      <w:pPr>
        <w:spacing w:line="275" w:lineRule="exact" w:before="0"/>
        <w:ind w:left="0" w:right="6744" w:firstLine="0"/>
        <w:jc w:val="center"/>
        <w:rPr>
          <w:sz w:val="24"/>
        </w:rPr>
      </w:pPr>
      <w:r>
        <w:rPr>
          <w:i/>
          <w:sz w:val="24"/>
        </w:rPr>
        <w:t>Advisor</w:t>
      </w:r>
      <w:r>
        <w:rPr>
          <w:sz w:val="24"/>
        </w:rPr>
        <w:t>:</w:t>
      </w:r>
      <w:r>
        <w:rPr>
          <w:spacing w:val="-1"/>
          <w:sz w:val="24"/>
        </w:rPr>
        <w:t> </w:t>
      </w:r>
      <w:r>
        <w:rPr>
          <w:sz w:val="24"/>
        </w:rPr>
        <w:t>Prof.</w:t>
      </w:r>
      <w:r>
        <w:rPr>
          <w:spacing w:val="-1"/>
          <w:sz w:val="24"/>
        </w:rPr>
        <w:t> </w:t>
      </w:r>
      <w:r>
        <w:rPr>
          <w:sz w:val="24"/>
        </w:rPr>
        <w:t>Sergio</w:t>
      </w:r>
      <w:r>
        <w:rPr>
          <w:spacing w:val="-1"/>
          <w:sz w:val="24"/>
        </w:rPr>
        <w:t> </w:t>
      </w:r>
      <w:r>
        <w:rPr>
          <w:spacing w:val="-2"/>
          <w:sz w:val="24"/>
        </w:rPr>
        <w:t>Firpo</w:t>
      </w:r>
    </w:p>
    <w:p>
      <w:pPr>
        <w:spacing w:before="2"/>
        <w:ind w:left="0" w:right="2705" w:firstLine="0"/>
        <w:jc w:val="center"/>
        <w:rPr>
          <w:sz w:val="24"/>
        </w:rPr>
      </w:pPr>
      <w:r>
        <w:rPr>
          <w:sz w:val="24"/>
        </w:rPr>
        <w:t>B.A.,</w:t>
      </w:r>
      <w:r>
        <w:rPr>
          <w:spacing w:val="-2"/>
          <w:sz w:val="24"/>
        </w:rPr>
        <w:t> </w:t>
      </w:r>
      <w:r>
        <w:rPr>
          <w:sz w:val="24"/>
        </w:rPr>
        <w:t>Economics</w:t>
      </w:r>
      <w:r>
        <w:rPr>
          <w:spacing w:val="-1"/>
          <w:sz w:val="24"/>
        </w:rPr>
        <w:t> </w:t>
      </w:r>
      <w:r>
        <w:rPr>
          <w:sz w:val="24"/>
        </w:rPr>
        <w:t>(</w:t>
      </w:r>
      <w:r>
        <w:rPr>
          <w:i/>
          <w:sz w:val="24"/>
        </w:rPr>
        <w:t>summa</w:t>
      </w:r>
      <w:r>
        <w:rPr>
          <w:i/>
          <w:spacing w:val="-1"/>
          <w:sz w:val="24"/>
        </w:rPr>
        <w:t> </w:t>
      </w:r>
      <w:r>
        <w:rPr>
          <w:i/>
          <w:sz w:val="24"/>
        </w:rPr>
        <w:t>cum</w:t>
      </w:r>
      <w:r>
        <w:rPr>
          <w:i/>
          <w:spacing w:val="-2"/>
          <w:sz w:val="24"/>
        </w:rPr>
        <w:t> </w:t>
      </w:r>
      <w:r>
        <w:rPr>
          <w:i/>
          <w:sz w:val="24"/>
        </w:rPr>
        <w:t>laude</w:t>
      </w:r>
      <w:r>
        <w:rPr>
          <w:sz w:val="24"/>
        </w:rPr>
        <w:t>),</w:t>
      </w:r>
      <w:r>
        <w:rPr>
          <w:spacing w:val="-1"/>
          <w:sz w:val="24"/>
        </w:rPr>
        <w:t> </w:t>
      </w:r>
      <w:r>
        <w:rPr>
          <w:sz w:val="24"/>
        </w:rPr>
        <w:t>University</w:t>
      </w:r>
      <w:r>
        <w:rPr>
          <w:spacing w:val="-1"/>
          <w:sz w:val="24"/>
        </w:rPr>
        <w:t> </w:t>
      </w:r>
      <w:r>
        <w:rPr>
          <w:sz w:val="24"/>
        </w:rPr>
        <w:t>of</w:t>
      </w:r>
      <w:r>
        <w:rPr>
          <w:spacing w:val="-2"/>
          <w:sz w:val="24"/>
        </w:rPr>
        <w:t> </w:t>
      </w:r>
      <w:r>
        <w:rPr>
          <w:sz w:val="24"/>
        </w:rPr>
        <w:t>São</w:t>
      </w:r>
      <w:r>
        <w:rPr>
          <w:spacing w:val="-1"/>
          <w:sz w:val="24"/>
        </w:rPr>
        <w:t> </w:t>
      </w:r>
      <w:r>
        <w:rPr>
          <w:sz w:val="24"/>
        </w:rPr>
        <w:t>Paulo</w:t>
      </w:r>
      <w:r>
        <w:rPr>
          <w:spacing w:val="-1"/>
          <w:sz w:val="24"/>
        </w:rPr>
        <w:t> </w:t>
      </w:r>
      <w:r>
        <w:rPr>
          <w:sz w:val="24"/>
        </w:rPr>
        <w:t>(USP)</w:t>
      </w:r>
      <w:r>
        <w:rPr>
          <w:spacing w:val="-2"/>
          <w:sz w:val="24"/>
        </w:rPr>
        <w:t> (2004)</w:t>
      </w:r>
    </w:p>
    <w:p>
      <w:pPr>
        <w:pStyle w:val="BodyText"/>
        <w:spacing w:before="274"/>
      </w:pPr>
    </w:p>
    <w:p>
      <w:pPr>
        <w:pStyle w:val="Heading1"/>
      </w:pPr>
      <w:r>
        <w:rPr/>
        <w:t>PROFESSIONAL</w:t>
      </w:r>
      <w:r>
        <w:rPr>
          <w:spacing w:val="-1"/>
        </w:rPr>
        <w:t> </w:t>
      </w:r>
      <w:r>
        <w:rPr>
          <w:spacing w:val="-2"/>
        </w:rPr>
        <w:t>APPOINTMENTS</w:t>
      </w:r>
    </w:p>
    <w:p>
      <w:pPr>
        <w:pStyle w:val="BodyText"/>
        <w:spacing w:line="275" w:lineRule="exact" w:before="2"/>
        <w:ind w:left="720"/>
      </w:pPr>
      <w:r>
        <w:rPr/>
        <w:t>Associate</w:t>
      </w:r>
      <w:r>
        <w:rPr>
          <w:spacing w:val="-5"/>
        </w:rPr>
        <w:t> </w:t>
      </w:r>
      <w:r>
        <w:rPr/>
        <w:t>Professor</w:t>
      </w:r>
      <w:r>
        <w:rPr>
          <w:spacing w:val="-1"/>
        </w:rPr>
        <w:t> </w:t>
      </w:r>
      <w:r>
        <w:rPr/>
        <w:t>of</w:t>
      </w:r>
      <w:r>
        <w:rPr>
          <w:spacing w:val="-1"/>
        </w:rPr>
        <w:t> </w:t>
      </w:r>
      <w:r>
        <w:rPr/>
        <w:t>Economics</w:t>
      </w:r>
      <w:r>
        <w:rPr>
          <w:spacing w:val="-2"/>
        </w:rPr>
        <w:t> </w:t>
      </w:r>
      <w:r>
        <w:rPr/>
        <w:t>(</w:t>
      </w:r>
      <w:r>
        <w:rPr>
          <w:i/>
        </w:rPr>
        <w:t>with</w:t>
      </w:r>
      <w:r>
        <w:rPr>
          <w:i/>
          <w:spacing w:val="-1"/>
        </w:rPr>
        <w:t> </w:t>
      </w:r>
      <w:r>
        <w:rPr>
          <w:i/>
        </w:rPr>
        <w:t>tenure</w:t>
      </w:r>
      <w:r>
        <w:rPr/>
        <w:t>)</w:t>
      </w:r>
      <w:r>
        <w:rPr>
          <w:spacing w:val="-1"/>
        </w:rPr>
        <w:t> </w:t>
      </w:r>
      <w:r>
        <w:rPr/>
        <w:t>and</w:t>
      </w:r>
      <w:r>
        <w:rPr>
          <w:spacing w:val="-1"/>
        </w:rPr>
        <w:t> </w:t>
      </w:r>
      <w:r>
        <w:rPr/>
        <w:t>Core</w:t>
      </w:r>
      <w:r>
        <w:rPr>
          <w:spacing w:val="-2"/>
        </w:rPr>
        <w:t> </w:t>
      </w:r>
      <w:r>
        <w:rPr/>
        <w:t>Faculty</w:t>
      </w:r>
      <w:r>
        <w:rPr>
          <w:spacing w:val="-1"/>
        </w:rPr>
        <w:t> </w:t>
      </w:r>
      <w:r>
        <w:rPr/>
        <w:t>of</w:t>
      </w:r>
      <w:r>
        <w:rPr>
          <w:spacing w:val="-1"/>
        </w:rPr>
        <w:t> </w:t>
      </w:r>
      <w:r>
        <w:rPr>
          <w:spacing w:val="-5"/>
        </w:rPr>
        <w:t>the</w:t>
      </w:r>
    </w:p>
    <w:p>
      <w:pPr>
        <w:pStyle w:val="BodyText"/>
        <w:tabs>
          <w:tab w:pos="7944" w:val="left" w:leader="none"/>
          <w:tab w:pos="7986" w:val="left" w:leader="none"/>
        </w:tabs>
        <w:ind w:left="720" w:right="1199"/>
      </w:pPr>
      <w:r>
        <w:rPr/>
        <w:t>Schiller Institute for Integrated Science and Society – Boston College</w:t>
        <w:tab/>
        <w:t>(Jan 2025 – Present) Associate Professor of Economics and Public Policy (</w:t>
      </w:r>
      <w:r>
        <w:rPr>
          <w:i/>
        </w:rPr>
        <w:t>with tenure</w:t>
      </w:r>
      <w:r>
        <w:rPr/>
        <w:t>)</w:t>
        <w:tab/>
      </w:r>
      <w:r>
        <w:rPr>
          <w:spacing w:val="-35"/>
        </w:rPr>
        <w:t> </w:t>
      </w:r>
      <w:r>
        <w:rPr/>
        <w:t>(July 2023 – Dec 2024) Associate Professor of Economics and Public Policy (</w:t>
      </w:r>
      <w:r>
        <w:rPr>
          <w:i/>
        </w:rPr>
        <w:t>without tenure</w:t>
      </w:r>
      <w:r>
        <w:rPr/>
        <w:t>)</w:t>
        <w:tab/>
      </w:r>
      <w:r>
        <w:rPr>
          <w:spacing w:val="-33"/>
        </w:rPr>
        <w:t> </w:t>
      </w:r>
      <w:r>
        <w:rPr/>
        <w:t>(July</w:t>
      </w:r>
      <w:r>
        <w:rPr>
          <w:spacing w:val="-2"/>
        </w:rPr>
        <w:t> </w:t>
      </w:r>
      <w:r>
        <w:rPr/>
        <w:t>2020</w:t>
      </w:r>
      <w:r>
        <w:rPr>
          <w:spacing w:val="-3"/>
        </w:rPr>
        <w:t> </w:t>
      </w:r>
      <w:r>
        <w:rPr/>
        <w:t>–</w:t>
      </w:r>
      <w:r>
        <w:rPr>
          <w:spacing w:val="-2"/>
        </w:rPr>
        <w:t> </w:t>
      </w:r>
      <w:r>
        <w:rPr/>
        <w:t>June</w:t>
      </w:r>
      <w:r>
        <w:rPr>
          <w:spacing w:val="-3"/>
        </w:rPr>
        <w:t> </w:t>
      </w:r>
      <w:r>
        <w:rPr/>
        <w:t>2023) Assistant Professor of Economics and Public Policy</w:t>
        <w:tab/>
        <w:tab/>
        <w:t>(Aug</w:t>
      </w:r>
      <w:r>
        <w:rPr>
          <w:spacing w:val="-10"/>
        </w:rPr>
        <w:t> </w:t>
      </w:r>
      <w:r>
        <w:rPr/>
        <w:t>2013</w:t>
      </w:r>
      <w:r>
        <w:rPr>
          <w:spacing w:val="-10"/>
        </w:rPr>
        <w:t> </w:t>
      </w:r>
      <w:r>
        <w:rPr/>
        <w:t>–</w:t>
      </w:r>
      <w:r>
        <w:rPr>
          <w:spacing w:val="-10"/>
        </w:rPr>
        <w:t> </w:t>
      </w:r>
      <w:r>
        <w:rPr/>
        <w:t>June</w:t>
      </w:r>
      <w:r>
        <w:rPr>
          <w:spacing w:val="-10"/>
        </w:rPr>
        <w:t> </w:t>
      </w:r>
      <w:r>
        <w:rPr/>
        <w:t>2020) Carnegie Mellon University (CMU), Heinz College</w:t>
      </w:r>
    </w:p>
    <w:p>
      <w:pPr>
        <w:pStyle w:val="BodyText"/>
        <w:tabs>
          <w:tab w:pos="8005" w:val="left" w:leader="none"/>
        </w:tabs>
        <w:spacing w:line="242" w:lineRule="auto" w:before="275"/>
        <w:ind w:left="720" w:right="1239"/>
      </w:pPr>
      <w:r>
        <w:rPr/>
        <w:t>Visiting Associate Professor, Nova School of Business and Economics</w:t>
        <w:tab/>
        <w:t>(March</w:t>
      </w:r>
      <w:r>
        <w:rPr>
          <w:spacing w:val="-13"/>
        </w:rPr>
        <w:t> </w:t>
      </w:r>
      <w:r>
        <w:rPr/>
        <w:t>2024</w:t>
      </w:r>
      <w:r>
        <w:rPr>
          <w:spacing w:val="-13"/>
        </w:rPr>
        <w:t> </w:t>
      </w:r>
      <w:r>
        <w:rPr/>
        <w:t>–</w:t>
      </w:r>
      <w:r>
        <w:rPr>
          <w:spacing w:val="-13"/>
        </w:rPr>
        <w:t> </w:t>
      </w:r>
      <w:r>
        <w:rPr/>
        <w:t>Present) (Nova SBE), Lisbon, Portugal</w:t>
      </w:r>
    </w:p>
    <w:p>
      <w:pPr>
        <w:pStyle w:val="BodyText"/>
        <w:tabs>
          <w:tab w:pos="8018" w:val="left" w:leader="none"/>
        </w:tabs>
        <w:spacing w:line="237" w:lineRule="auto" w:before="275"/>
        <w:ind w:left="720" w:right="1492"/>
      </w:pPr>
      <w:r>
        <w:rPr/>
        <w:t>Non-Resident Senior Research Fellow, United Nations University –</w:t>
        <w:tab/>
        <w:t>(Sep</w:t>
      </w:r>
      <w:r>
        <w:rPr>
          <w:spacing w:val="-13"/>
        </w:rPr>
        <w:t> </w:t>
      </w:r>
      <w:r>
        <w:rPr/>
        <w:t>2024</w:t>
      </w:r>
      <w:r>
        <w:rPr>
          <w:spacing w:val="-13"/>
        </w:rPr>
        <w:t> </w:t>
      </w:r>
      <w:r>
        <w:rPr/>
        <w:t>–</w:t>
      </w:r>
      <w:r>
        <w:rPr>
          <w:spacing w:val="-13"/>
        </w:rPr>
        <w:t> </w:t>
      </w:r>
      <w:r>
        <w:rPr/>
        <w:t>Present) World Institute for Development Economics Research (UNU-WIDER),</w:t>
      </w:r>
    </w:p>
    <w:p>
      <w:pPr>
        <w:pStyle w:val="BodyText"/>
        <w:spacing w:before="4"/>
        <w:ind w:left="720"/>
      </w:pPr>
      <w:r>
        <w:rPr/>
        <w:t>Helsinki,</w:t>
      </w:r>
      <w:r>
        <w:rPr>
          <w:spacing w:val="-1"/>
        </w:rPr>
        <w:t> </w:t>
      </w:r>
      <w:r>
        <w:rPr>
          <w:spacing w:val="-2"/>
        </w:rPr>
        <w:t>Finland</w:t>
      </w:r>
    </w:p>
    <w:p>
      <w:pPr>
        <w:pStyle w:val="BodyText"/>
      </w:pPr>
    </w:p>
    <w:p>
      <w:pPr>
        <w:pStyle w:val="BodyText"/>
        <w:spacing w:line="275" w:lineRule="exact"/>
        <w:ind w:left="720"/>
      </w:pPr>
      <w:r>
        <w:rPr/>
        <w:t>Proceedings</w:t>
      </w:r>
      <w:r>
        <w:rPr>
          <w:spacing w:val="-2"/>
        </w:rPr>
        <w:t> </w:t>
      </w:r>
      <w:r>
        <w:rPr/>
        <w:t>of</w:t>
      </w:r>
      <w:r>
        <w:rPr>
          <w:spacing w:val="-2"/>
        </w:rPr>
        <w:t> </w:t>
      </w:r>
      <w:r>
        <w:rPr/>
        <w:t>the</w:t>
      </w:r>
      <w:r>
        <w:rPr>
          <w:spacing w:val="-3"/>
        </w:rPr>
        <w:t> </w:t>
      </w:r>
      <w:r>
        <w:rPr/>
        <w:t>National</w:t>
      </w:r>
      <w:r>
        <w:rPr>
          <w:spacing w:val="-2"/>
        </w:rPr>
        <w:t> </w:t>
      </w:r>
      <w:r>
        <w:rPr/>
        <w:t>Academy</w:t>
      </w:r>
      <w:r>
        <w:rPr>
          <w:spacing w:val="-2"/>
        </w:rPr>
        <w:t> </w:t>
      </w:r>
      <w:r>
        <w:rPr/>
        <w:t>of</w:t>
      </w:r>
      <w:r>
        <w:rPr>
          <w:spacing w:val="-2"/>
        </w:rPr>
        <w:t> </w:t>
      </w:r>
      <w:r>
        <w:rPr/>
        <w:t>Sciences</w:t>
      </w:r>
      <w:r>
        <w:rPr>
          <w:spacing w:val="-2"/>
        </w:rPr>
        <w:t> </w:t>
      </w:r>
      <w:r>
        <w:rPr/>
        <w:t>(PNAS)</w:t>
      </w:r>
      <w:r>
        <w:rPr>
          <w:spacing w:val="-2"/>
        </w:rPr>
        <w:t> </w:t>
      </w:r>
      <w:r>
        <w:rPr/>
        <w:t>Nexus</w:t>
      </w:r>
      <w:r>
        <w:rPr>
          <w:spacing w:val="-2"/>
        </w:rPr>
        <w:t> </w:t>
      </w:r>
      <w:r>
        <w:rPr>
          <w:spacing w:val="-10"/>
        </w:rPr>
        <w:t>–</w:t>
      </w:r>
    </w:p>
    <w:p>
      <w:pPr>
        <w:pStyle w:val="BodyText"/>
        <w:tabs>
          <w:tab w:pos="7985" w:val="left" w:leader="none"/>
        </w:tabs>
        <w:spacing w:line="275" w:lineRule="exact"/>
        <w:ind w:left="720"/>
      </w:pPr>
      <w:r>
        <w:rPr/>
        <w:t>Board</w:t>
      </w:r>
      <w:r>
        <w:rPr>
          <w:spacing w:val="-2"/>
        </w:rPr>
        <w:t> </w:t>
      </w:r>
      <w:r>
        <w:rPr/>
        <w:t>of</w:t>
      </w:r>
      <w:r>
        <w:rPr>
          <w:spacing w:val="-1"/>
        </w:rPr>
        <w:t> </w:t>
      </w:r>
      <w:r>
        <w:rPr/>
        <w:t>Reviewing</w:t>
      </w:r>
      <w:r>
        <w:rPr>
          <w:spacing w:val="-1"/>
        </w:rPr>
        <w:t> </w:t>
      </w:r>
      <w:r>
        <w:rPr/>
        <w:t>Editors</w:t>
      </w:r>
      <w:r>
        <w:rPr>
          <w:spacing w:val="-2"/>
        </w:rPr>
        <w:t> </w:t>
      </w:r>
      <w:r>
        <w:rPr/>
        <w:t>–</w:t>
      </w:r>
      <w:r>
        <w:rPr>
          <w:spacing w:val="-2"/>
        </w:rPr>
        <w:t> </w:t>
      </w:r>
      <w:r>
        <w:rPr/>
        <w:t>Social</w:t>
      </w:r>
      <w:r>
        <w:rPr>
          <w:spacing w:val="-1"/>
        </w:rPr>
        <w:t> </w:t>
      </w:r>
      <w:r>
        <w:rPr/>
        <w:t>and</w:t>
      </w:r>
      <w:r>
        <w:rPr>
          <w:spacing w:val="-1"/>
        </w:rPr>
        <w:t> </w:t>
      </w:r>
      <w:r>
        <w:rPr/>
        <w:t>Political</w:t>
      </w:r>
      <w:r>
        <w:rPr>
          <w:spacing w:val="-1"/>
        </w:rPr>
        <w:t> </w:t>
      </w:r>
      <w:r>
        <w:rPr>
          <w:spacing w:val="-2"/>
        </w:rPr>
        <w:t>Sciences</w:t>
      </w:r>
      <w:r>
        <w:rPr/>
        <w:tab/>
        <w:t>(Dec</w:t>
      </w:r>
      <w:r>
        <w:rPr>
          <w:spacing w:val="-4"/>
        </w:rPr>
        <w:t> </w:t>
      </w:r>
      <w:r>
        <w:rPr/>
        <w:t>2024</w:t>
      </w:r>
      <w:r>
        <w:rPr>
          <w:spacing w:val="-1"/>
        </w:rPr>
        <w:t> </w:t>
      </w:r>
      <w:r>
        <w:rPr/>
        <w:t>– </w:t>
      </w:r>
      <w:r>
        <w:rPr>
          <w:spacing w:val="-2"/>
        </w:rPr>
        <w:t>Present)</w:t>
      </w:r>
    </w:p>
    <w:p>
      <w:pPr>
        <w:pStyle w:val="BodyText"/>
      </w:pPr>
    </w:p>
    <w:p>
      <w:pPr>
        <w:pStyle w:val="BodyText"/>
        <w:tabs>
          <w:tab w:pos="7999" w:val="left" w:leader="none"/>
        </w:tabs>
        <w:spacing w:line="242" w:lineRule="auto"/>
        <w:ind w:left="720" w:right="1632"/>
      </w:pPr>
      <w:r>
        <w:rPr/>
        <w:t>Visiting Scholar, United Nations University – World Institute for</w:t>
        <w:tab/>
        <w:t>(May</w:t>
      </w:r>
      <w:r>
        <w:rPr>
          <w:spacing w:val="-13"/>
        </w:rPr>
        <w:t> </w:t>
      </w:r>
      <w:r>
        <w:rPr/>
        <w:t>&amp;</w:t>
      </w:r>
      <w:r>
        <w:rPr>
          <w:spacing w:val="-13"/>
        </w:rPr>
        <w:t> </w:t>
      </w:r>
      <w:r>
        <w:rPr/>
        <w:t>June</w:t>
      </w:r>
      <w:r>
        <w:rPr>
          <w:spacing w:val="-14"/>
        </w:rPr>
        <w:t> </w:t>
      </w:r>
      <w:r>
        <w:rPr/>
        <w:t>2023) Development Economics Research (UNU-WIDER), Helsinki, Finland</w:t>
      </w:r>
    </w:p>
    <w:p>
      <w:pPr>
        <w:pStyle w:val="BodyText"/>
        <w:tabs>
          <w:tab w:pos="7999" w:val="left" w:leader="none"/>
        </w:tabs>
        <w:spacing w:line="237" w:lineRule="auto" w:before="275"/>
        <w:ind w:left="720" w:right="1445"/>
      </w:pPr>
      <w:r>
        <w:rPr/>
        <w:t>Visiting Assistant Professor of Economics, University of Chicago</w:t>
        <w:tab/>
        <w:t>(Winter/Spring</w:t>
      </w:r>
      <w:r>
        <w:rPr>
          <w:spacing w:val="-15"/>
        </w:rPr>
        <w:t> </w:t>
      </w:r>
      <w:r>
        <w:rPr/>
        <w:t>2015) Energy Policy Institute (EPIC) and Department of Economics</w:t>
      </w:r>
    </w:p>
    <w:p>
      <w:pPr>
        <w:pStyle w:val="BodyText"/>
        <w:spacing w:before="1"/>
      </w:pPr>
    </w:p>
    <w:p>
      <w:pPr>
        <w:pStyle w:val="BodyText"/>
        <w:tabs>
          <w:tab w:pos="7984" w:val="left" w:leader="none"/>
        </w:tabs>
        <w:ind w:left="720"/>
      </w:pPr>
      <w:r>
        <w:rPr/>
        <w:t>Research</w:t>
      </w:r>
      <w:r>
        <w:rPr>
          <w:spacing w:val="-3"/>
        </w:rPr>
        <w:t> </w:t>
      </w:r>
      <w:r>
        <w:rPr/>
        <w:t>Associate,</w:t>
      </w:r>
      <w:r>
        <w:rPr>
          <w:spacing w:val="-2"/>
        </w:rPr>
        <w:t> </w:t>
      </w:r>
      <w:r>
        <w:rPr/>
        <w:t>National</w:t>
      </w:r>
      <w:r>
        <w:rPr>
          <w:spacing w:val="-2"/>
        </w:rPr>
        <w:t> </w:t>
      </w:r>
      <w:r>
        <w:rPr/>
        <w:t>Bureau</w:t>
      </w:r>
      <w:r>
        <w:rPr>
          <w:spacing w:val="-3"/>
        </w:rPr>
        <w:t> </w:t>
      </w:r>
      <w:r>
        <w:rPr/>
        <w:t>of</w:t>
      </w:r>
      <w:r>
        <w:rPr>
          <w:spacing w:val="-2"/>
        </w:rPr>
        <w:t> </w:t>
      </w:r>
      <w:r>
        <w:rPr/>
        <w:t>Economic</w:t>
      </w:r>
      <w:r>
        <w:rPr>
          <w:spacing w:val="-3"/>
        </w:rPr>
        <w:t> </w:t>
      </w:r>
      <w:r>
        <w:rPr/>
        <w:t>Research</w:t>
      </w:r>
      <w:r>
        <w:rPr>
          <w:spacing w:val="-2"/>
        </w:rPr>
        <w:t> (NBER)</w:t>
      </w:r>
      <w:r>
        <w:rPr/>
        <w:tab/>
        <w:t>(Sep</w:t>
      </w:r>
      <w:r>
        <w:rPr>
          <w:spacing w:val="-3"/>
        </w:rPr>
        <w:t> </w:t>
      </w:r>
      <w:r>
        <w:rPr/>
        <w:t>2022</w:t>
      </w:r>
      <w:r>
        <w:rPr>
          <w:spacing w:val="-2"/>
        </w:rPr>
        <w:t> </w:t>
      </w:r>
      <w:r>
        <w:rPr/>
        <w:t>– </w:t>
      </w:r>
      <w:r>
        <w:rPr>
          <w:spacing w:val="-2"/>
        </w:rPr>
        <w:t>present)</w:t>
      </w:r>
    </w:p>
    <w:p>
      <w:pPr>
        <w:pStyle w:val="BodyText"/>
        <w:spacing w:before="2"/>
        <w:ind w:left="1800" w:right="4234"/>
      </w:pPr>
      <w:r>
        <w:rPr/>
        <w:t>Environment and Energy Economics (EEE), Children and</w:t>
      </w:r>
      <w:r>
        <w:rPr>
          <w:spacing w:val="-7"/>
        </w:rPr>
        <w:t> </w:t>
      </w:r>
      <w:r>
        <w:rPr/>
        <w:t>Families,</w:t>
      </w:r>
      <w:r>
        <w:rPr>
          <w:spacing w:val="-7"/>
        </w:rPr>
        <w:t> </w:t>
      </w:r>
      <w:r>
        <w:rPr/>
        <w:t>Development</w:t>
      </w:r>
      <w:r>
        <w:rPr>
          <w:spacing w:val="-7"/>
        </w:rPr>
        <w:t> </w:t>
      </w:r>
      <w:r>
        <w:rPr/>
        <w:t>of</w:t>
      </w:r>
      <w:r>
        <w:rPr>
          <w:spacing w:val="-7"/>
        </w:rPr>
        <w:t> </w:t>
      </w:r>
      <w:r>
        <w:rPr/>
        <w:t>the</w:t>
      </w:r>
      <w:r>
        <w:rPr>
          <w:spacing w:val="-7"/>
        </w:rPr>
        <w:t> </w:t>
      </w:r>
      <w:r>
        <w:rPr/>
        <w:t>American</w:t>
      </w:r>
      <w:r>
        <w:rPr>
          <w:spacing w:val="-7"/>
        </w:rPr>
        <w:t> </w:t>
      </w:r>
      <w:r>
        <w:rPr/>
        <w:t>Economy (DAE), and Economics of Health</w:t>
      </w:r>
    </w:p>
    <w:p>
      <w:pPr>
        <w:pStyle w:val="BodyText"/>
        <w:tabs>
          <w:tab w:pos="8025" w:val="left" w:leader="none"/>
        </w:tabs>
        <w:spacing w:line="274" w:lineRule="exact"/>
        <w:ind w:left="1800"/>
      </w:pPr>
      <w:r>
        <w:rPr/>
        <w:t>Faculty</w:t>
      </w:r>
      <w:r>
        <w:rPr>
          <w:spacing w:val="-3"/>
        </w:rPr>
        <w:t> </w:t>
      </w:r>
      <w:r>
        <w:rPr/>
        <w:t>Research</w:t>
      </w:r>
      <w:r>
        <w:rPr>
          <w:spacing w:val="-3"/>
        </w:rPr>
        <w:t> </w:t>
      </w:r>
      <w:r>
        <w:rPr>
          <w:spacing w:val="-2"/>
        </w:rPr>
        <w:t>Fellow</w:t>
      </w:r>
      <w:r>
        <w:rPr/>
        <w:tab/>
        <w:t>(May</w:t>
      </w:r>
      <w:r>
        <w:rPr>
          <w:spacing w:val="-3"/>
        </w:rPr>
        <w:t> </w:t>
      </w:r>
      <w:r>
        <w:rPr/>
        <w:t>2021 –</w:t>
      </w:r>
      <w:r>
        <w:rPr>
          <w:spacing w:val="-1"/>
        </w:rPr>
        <w:t> </w:t>
      </w:r>
      <w:r>
        <w:rPr/>
        <w:t>Sep </w:t>
      </w:r>
      <w:r>
        <w:rPr>
          <w:spacing w:val="-2"/>
        </w:rPr>
        <w:t>2022)</w:t>
      </w:r>
    </w:p>
    <w:p>
      <w:pPr>
        <w:pStyle w:val="BodyText"/>
        <w:spacing w:after="0" w:line="274" w:lineRule="exact"/>
        <w:sectPr>
          <w:footerReference w:type="default" r:id="rId5"/>
          <w:type w:val="continuous"/>
          <w:pgSz w:w="12240" w:h="15840"/>
          <w:pgMar w:header="0" w:footer="788" w:top="1400" w:bottom="980" w:left="360" w:right="360"/>
          <w:pgNumType w:start="1"/>
        </w:sectPr>
      </w:pPr>
    </w:p>
    <w:p>
      <w:pPr>
        <w:pStyle w:val="BodyText"/>
        <w:tabs>
          <w:tab w:pos="8031" w:val="left" w:leader="none"/>
        </w:tabs>
        <w:spacing w:line="237" w:lineRule="auto" w:before="79"/>
        <w:ind w:left="1800" w:right="1199" w:hanging="1080"/>
      </w:pPr>
      <w:r>
        <w:rPr/>
        <w:t>Research Fellow, Institute of Labor Economics (IZA)</w:t>
        <w:tab/>
        <w:t>(Dec 2023 – present) Research Affiliate</w:t>
        <w:tab/>
      </w:r>
      <w:r>
        <w:rPr>
          <w:spacing w:val="-39"/>
        </w:rPr>
        <w:t> </w:t>
      </w:r>
      <w:r>
        <w:rPr/>
        <w:t>(Mar</w:t>
      </w:r>
      <w:r>
        <w:rPr>
          <w:spacing w:val="-12"/>
        </w:rPr>
        <w:t> </w:t>
      </w:r>
      <w:r>
        <w:rPr/>
        <w:t>2013</w:t>
      </w:r>
      <w:r>
        <w:rPr>
          <w:spacing w:val="-9"/>
        </w:rPr>
        <w:t> </w:t>
      </w:r>
      <w:r>
        <w:rPr/>
        <w:t>–</w:t>
      </w:r>
      <w:r>
        <w:rPr>
          <w:spacing w:val="-9"/>
        </w:rPr>
        <w:t> </w:t>
      </w:r>
      <w:r>
        <w:rPr/>
        <w:t>Dec</w:t>
      </w:r>
      <w:r>
        <w:rPr>
          <w:spacing w:val="-10"/>
        </w:rPr>
        <w:t> </w:t>
      </w:r>
      <w:r>
        <w:rPr/>
        <w:t>2023)</w:t>
      </w:r>
    </w:p>
    <w:p>
      <w:pPr>
        <w:pStyle w:val="BodyText"/>
      </w:pPr>
    </w:p>
    <w:p>
      <w:pPr>
        <w:pStyle w:val="BodyText"/>
        <w:spacing w:before="3"/>
      </w:pPr>
    </w:p>
    <w:p>
      <w:pPr>
        <w:pStyle w:val="Heading1"/>
        <w:spacing w:after="8"/>
      </w:pPr>
      <w:r>
        <w:rPr/>
        <w:t>GRANTS,</w:t>
      </w:r>
      <w:r>
        <w:rPr>
          <w:spacing w:val="-4"/>
        </w:rPr>
        <w:t> </w:t>
      </w:r>
      <w:r>
        <w:rPr/>
        <w:t>HONORS</w:t>
      </w:r>
      <w:r>
        <w:rPr>
          <w:spacing w:val="-2"/>
        </w:rPr>
        <w:t> </w:t>
      </w:r>
      <w:r>
        <w:rPr/>
        <w:t>AND</w:t>
      </w:r>
      <w:r>
        <w:rPr>
          <w:spacing w:val="-2"/>
        </w:rPr>
        <w:t> AWARDS</w:t>
      </w: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0"/>
        <w:gridCol w:w="9111"/>
      </w:tblGrid>
      <w:tr>
        <w:trPr>
          <w:trHeight w:val="272" w:hRule="atLeast"/>
        </w:trPr>
        <w:tc>
          <w:tcPr>
            <w:tcW w:w="1430" w:type="dxa"/>
          </w:tcPr>
          <w:p>
            <w:pPr>
              <w:pStyle w:val="TableParagraph"/>
              <w:spacing w:line="252" w:lineRule="exact"/>
              <w:ind w:left="50"/>
              <w:rPr>
                <w:sz w:val="24"/>
              </w:rPr>
            </w:pPr>
            <w:r>
              <w:rPr>
                <w:spacing w:val="-4"/>
                <w:sz w:val="24"/>
              </w:rPr>
              <w:t>2024</w:t>
            </w:r>
          </w:p>
        </w:tc>
        <w:tc>
          <w:tcPr>
            <w:tcW w:w="9111" w:type="dxa"/>
          </w:tcPr>
          <w:p>
            <w:pPr>
              <w:pStyle w:val="TableParagraph"/>
              <w:spacing w:line="252" w:lineRule="exact"/>
              <w:ind w:left="302"/>
              <w:rPr>
                <w:sz w:val="24"/>
              </w:rPr>
            </w:pPr>
            <w:r>
              <w:rPr>
                <w:sz w:val="24"/>
              </w:rPr>
              <w:t>Winner</w:t>
            </w:r>
            <w:r>
              <w:rPr>
                <w:spacing w:val="-7"/>
                <w:sz w:val="24"/>
              </w:rPr>
              <w:t> </w:t>
            </w:r>
            <w:r>
              <w:rPr>
                <w:sz w:val="24"/>
              </w:rPr>
              <w:t>of</w:t>
            </w:r>
            <w:r>
              <w:rPr>
                <w:spacing w:val="-4"/>
                <w:sz w:val="24"/>
              </w:rPr>
              <w:t> </w:t>
            </w:r>
            <w:r>
              <w:rPr>
                <w:sz w:val="24"/>
              </w:rPr>
              <w:t>the</w:t>
            </w:r>
            <w:r>
              <w:rPr>
                <w:spacing w:val="-4"/>
                <w:sz w:val="24"/>
              </w:rPr>
              <w:t> </w:t>
            </w:r>
            <w:r>
              <w:rPr>
                <w:sz w:val="24"/>
              </w:rPr>
              <w:t>European</w:t>
            </w:r>
            <w:r>
              <w:rPr>
                <w:spacing w:val="-4"/>
                <w:sz w:val="24"/>
              </w:rPr>
              <w:t> </w:t>
            </w:r>
            <w:r>
              <w:rPr>
                <w:sz w:val="24"/>
              </w:rPr>
              <w:t>Association</w:t>
            </w:r>
            <w:r>
              <w:rPr>
                <w:spacing w:val="-4"/>
                <w:sz w:val="24"/>
              </w:rPr>
              <w:t> </w:t>
            </w:r>
            <w:r>
              <w:rPr>
                <w:sz w:val="24"/>
              </w:rPr>
              <w:t>of</w:t>
            </w:r>
            <w:r>
              <w:rPr>
                <w:spacing w:val="-5"/>
                <w:sz w:val="24"/>
              </w:rPr>
              <w:t> </w:t>
            </w:r>
            <w:r>
              <w:rPr>
                <w:sz w:val="24"/>
              </w:rPr>
              <w:t>Environmental</w:t>
            </w:r>
            <w:r>
              <w:rPr>
                <w:spacing w:val="-4"/>
                <w:sz w:val="24"/>
              </w:rPr>
              <w:t> </w:t>
            </w:r>
            <w:r>
              <w:rPr>
                <w:sz w:val="24"/>
              </w:rPr>
              <w:t>and</w:t>
            </w:r>
            <w:r>
              <w:rPr>
                <w:spacing w:val="-4"/>
                <w:sz w:val="24"/>
              </w:rPr>
              <w:t> </w:t>
            </w:r>
            <w:r>
              <w:rPr>
                <w:sz w:val="24"/>
              </w:rPr>
              <w:t>Resource</w:t>
            </w:r>
            <w:r>
              <w:rPr>
                <w:spacing w:val="-4"/>
                <w:sz w:val="24"/>
              </w:rPr>
              <w:t> </w:t>
            </w:r>
            <w:r>
              <w:rPr>
                <w:sz w:val="24"/>
              </w:rPr>
              <w:t>Economists</w:t>
            </w:r>
            <w:r>
              <w:rPr>
                <w:spacing w:val="-4"/>
                <w:sz w:val="24"/>
              </w:rPr>
              <w:t> </w:t>
            </w:r>
            <w:r>
              <w:rPr>
                <w:spacing w:val="-2"/>
                <w:sz w:val="24"/>
              </w:rPr>
              <w:t>(EAERE)</w:t>
            </w:r>
          </w:p>
        </w:tc>
      </w:tr>
      <w:tr>
        <w:trPr>
          <w:trHeight w:val="275" w:hRule="atLeast"/>
        </w:trPr>
        <w:tc>
          <w:tcPr>
            <w:tcW w:w="1430" w:type="dxa"/>
          </w:tcPr>
          <w:p>
            <w:pPr>
              <w:pStyle w:val="TableParagraph"/>
              <w:spacing w:line="240" w:lineRule="auto"/>
              <w:rPr>
                <w:sz w:val="20"/>
              </w:rPr>
            </w:pPr>
          </w:p>
        </w:tc>
        <w:tc>
          <w:tcPr>
            <w:tcW w:w="9111" w:type="dxa"/>
          </w:tcPr>
          <w:p>
            <w:pPr>
              <w:pStyle w:val="TableParagraph"/>
              <w:ind w:left="330"/>
              <w:rPr>
                <w:sz w:val="24"/>
              </w:rPr>
            </w:pPr>
            <w:r>
              <w:rPr>
                <w:sz w:val="24"/>
              </w:rPr>
              <w:t>Award</w:t>
            </w:r>
            <w:r>
              <w:rPr>
                <w:spacing w:val="-1"/>
                <w:sz w:val="24"/>
              </w:rPr>
              <w:t> </w:t>
            </w:r>
            <w:r>
              <w:rPr>
                <w:sz w:val="24"/>
              </w:rPr>
              <w:t>for</w:t>
            </w:r>
            <w:r>
              <w:rPr>
                <w:spacing w:val="-1"/>
                <w:sz w:val="24"/>
              </w:rPr>
              <w:t> </w:t>
            </w:r>
            <w:r>
              <w:rPr>
                <w:sz w:val="24"/>
              </w:rPr>
              <w:t>Outstanding</w:t>
            </w:r>
            <w:r>
              <w:rPr>
                <w:spacing w:val="-1"/>
                <w:sz w:val="24"/>
              </w:rPr>
              <w:t> </w:t>
            </w:r>
            <w:r>
              <w:rPr>
                <w:sz w:val="24"/>
              </w:rPr>
              <w:t>Publication</w:t>
            </w:r>
            <w:r>
              <w:rPr>
                <w:spacing w:val="-1"/>
                <w:sz w:val="24"/>
              </w:rPr>
              <w:t> </w:t>
            </w:r>
            <w:r>
              <w:rPr>
                <w:sz w:val="24"/>
              </w:rPr>
              <w:t>in</w:t>
            </w:r>
            <w:r>
              <w:rPr>
                <w:spacing w:val="-2"/>
                <w:sz w:val="24"/>
              </w:rPr>
              <w:t> </w:t>
            </w:r>
            <w:r>
              <w:rPr>
                <w:sz w:val="24"/>
              </w:rPr>
              <w:t>their</w:t>
            </w:r>
            <w:r>
              <w:rPr>
                <w:spacing w:val="-1"/>
                <w:sz w:val="24"/>
              </w:rPr>
              <w:t> </w:t>
            </w:r>
            <w:r>
              <w:rPr>
                <w:sz w:val="24"/>
              </w:rPr>
              <w:t>flagship</w:t>
            </w:r>
            <w:r>
              <w:rPr>
                <w:spacing w:val="-1"/>
                <w:sz w:val="24"/>
              </w:rPr>
              <w:t> </w:t>
            </w:r>
            <w:r>
              <w:rPr>
                <w:sz w:val="24"/>
              </w:rPr>
              <w:t>journal</w:t>
            </w:r>
            <w:r>
              <w:rPr>
                <w:spacing w:val="-1"/>
                <w:sz w:val="24"/>
              </w:rPr>
              <w:t> </w:t>
            </w:r>
            <w:r>
              <w:rPr>
                <w:sz w:val="24"/>
              </w:rPr>
              <w:t>in</w:t>
            </w:r>
            <w:r>
              <w:rPr>
                <w:spacing w:val="-1"/>
                <w:sz w:val="24"/>
              </w:rPr>
              <w:t> </w:t>
            </w:r>
            <w:r>
              <w:rPr>
                <w:spacing w:val="-4"/>
                <w:sz w:val="24"/>
              </w:rPr>
              <w:t>2023</w:t>
            </w:r>
          </w:p>
        </w:tc>
      </w:tr>
      <w:tr>
        <w:trPr>
          <w:trHeight w:val="275" w:hRule="atLeast"/>
        </w:trPr>
        <w:tc>
          <w:tcPr>
            <w:tcW w:w="1430" w:type="dxa"/>
          </w:tcPr>
          <w:p>
            <w:pPr>
              <w:pStyle w:val="TableParagraph"/>
              <w:ind w:left="50"/>
              <w:rPr>
                <w:sz w:val="24"/>
              </w:rPr>
            </w:pPr>
            <w:r>
              <w:rPr>
                <w:sz w:val="24"/>
              </w:rPr>
              <w:t>2024-</w:t>
            </w:r>
            <w:r>
              <w:rPr>
                <w:spacing w:val="-4"/>
                <w:sz w:val="24"/>
              </w:rPr>
              <w:t>2025</w:t>
            </w:r>
          </w:p>
        </w:tc>
        <w:tc>
          <w:tcPr>
            <w:tcW w:w="9111" w:type="dxa"/>
          </w:tcPr>
          <w:p>
            <w:pPr>
              <w:pStyle w:val="TableParagraph"/>
              <w:ind w:left="319"/>
              <w:rPr>
                <w:sz w:val="24"/>
              </w:rPr>
            </w:pPr>
            <w:r>
              <w:rPr>
                <w:sz w:val="24"/>
              </w:rPr>
              <w:t>Carnegie</w:t>
            </w:r>
            <w:r>
              <w:rPr>
                <w:spacing w:val="-3"/>
                <w:sz w:val="24"/>
              </w:rPr>
              <w:t> </w:t>
            </w:r>
            <w:r>
              <w:rPr>
                <w:sz w:val="24"/>
              </w:rPr>
              <w:t>Mellon’s</w:t>
            </w:r>
            <w:r>
              <w:rPr>
                <w:spacing w:val="-1"/>
                <w:sz w:val="24"/>
              </w:rPr>
              <w:t> </w:t>
            </w:r>
            <w:r>
              <w:rPr>
                <w:sz w:val="24"/>
              </w:rPr>
              <w:t>Wilton</w:t>
            </w:r>
            <w:r>
              <w:rPr>
                <w:spacing w:val="-1"/>
                <w:sz w:val="24"/>
              </w:rPr>
              <w:t> </w:t>
            </w:r>
            <w:r>
              <w:rPr>
                <w:sz w:val="24"/>
              </w:rPr>
              <w:t>E.</w:t>
            </w:r>
            <w:r>
              <w:rPr>
                <w:spacing w:val="-2"/>
                <w:sz w:val="24"/>
              </w:rPr>
              <w:t> </w:t>
            </w:r>
            <w:r>
              <w:rPr>
                <w:sz w:val="24"/>
              </w:rPr>
              <w:t>Scott</w:t>
            </w:r>
            <w:r>
              <w:rPr>
                <w:spacing w:val="-1"/>
                <w:sz w:val="24"/>
              </w:rPr>
              <w:t> </w:t>
            </w:r>
            <w:r>
              <w:rPr>
                <w:sz w:val="24"/>
              </w:rPr>
              <w:t>Institute</w:t>
            </w:r>
            <w:r>
              <w:rPr>
                <w:spacing w:val="-2"/>
                <w:sz w:val="24"/>
              </w:rPr>
              <w:t> </w:t>
            </w:r>
            <w:r>
              <w:rPr>
                <w:sz w:val="24"/>
              </w:rPr>
              <w:t>for</w:t>
            </w:r>
            <w:r>
              <w:rPr>
                <w:spacing w:val="-1"/>
                <w:sz w:val="24"/>
              </w:rPr>
              <w:t> </w:t>
            </w:r>
            <w:r>
              <w:rPr>
                <w:sz w:val="24"/>
              </w:rPr>
              <w:t>Energy</w:t>
            </w:r>
            <w:r>
              <w:rPr>
                <w:spacing w:val="-2"/>
                <w:sz w:val="24"/>
              </w:rPr>
              <w:t> </w:t>
            </w:r>
            <w:r>
              <w:rPr>
                <w:sz w:val="24"/>
              </w:rPr>
              <w:t>Innovation</w:t>
            </w:r>
            <w:r>
              <w:rPr>
                <w:spacing w:val="-2"/>
                <w:sz w:val="24"/>
              </w:rPr>
              <w:t> </w:t>
            </w:r>
            <w:r>
              <w:rPr>
                <w:sz w:val="24"/>
              </w:rPr>
              <w:t>Seed</w:t>
            </w:r>
            <w:r>
              <w:rPr>
                <w:spacing w:val="-1"/>
                <w:sz w:val="24"/>
              </w:rPr>
              <w:t> </w:t>
            </w:r>
            <w:r>
              <w:rPr>
                <w:sz w:val="24"/>
              </w:rPr>
              <w:t>Grant,</w:t>
            </w:r>
            <w:r>
              <w:rPr>
                <w:spacing w:val="-1"/>
                <w:sz w:val="24"/>
              </w:rPr>
              <w:t> </w:t>
            </w:r>
            <w:r>
              <w:rPr>
                <w:spacing w:val="-4"/>
                <w:sz w:val="24"/>
              </w:rPr>
              <w:t>$70K</w:t>
            </w:r>
          </w:p>
        </w:tc>
      </w:tr>
      <w:tr>
        <w:trPr>
          <w:trHeight w:val="275" w:hRule="atLeast"/>
        </w:trPr>
        <w:tc>
          <w:tcPr>
            <w:tcW w:w="1430" w:type="dxa"/>
          </w:tcPr>
          <w:p>
            <w:pPr>
              <w:pStyle w:val="TableParagraph"/>
              <w:ind w:left="50"/>
              <w:rPr>
                <w:sz w:val="24"/>
              </w:rPr>
            </w:pPr>
            <w:r>
              <w:rPr>
                <w:sz w:val="24"/>
              </w:rPr>
              <w:t>2023-</w:t>
            </w:r>
            <w:r>
              <w:rPr>
                <w:spacing w:val="-4"/>
                <w:sz w:val="24"/>
              </w:rPr>
              <w:t>2025</w:t>
            </w:r>
          </w:p>
        </w:tc>
        <w:tc>
          <w:tcPr>
            <w:tcW w:w="9111" w:type="dxa"/>
          </w:tcPr>
          <w:p>
            <w:pPr>
              <w:pStyle w:val="TableParagraph"/>
              <w:ind w:left="319"/>
              <w:rPr>
                <w:i/>
                <w:sz w:val="24"/>
              </w:rPr>
            </w:pPr>
            <w:r>
              <w:rPr>
                <w:sz w:val="24"/>
              </w:rPr>
              <w:t>National</w:t>
            </w:r>
            <w:r>
              <w:rPr>
                <w:spacing w:val="-2"/>
                <w:sz w:val="24"/>
              </w:rPr>
              <w:t> </w:t>
            </w:r>
            <w:r>
              <w:rPr>
                <w:sz w:val="24"/>
              </w:rPr>
              <w:t>Science</w:t>
            </w:r>
            <w:r>
              <w:rPr>
                <w:spacing w:val="-3"/>
                <w:sz w:val="24"/>
              </w:rPr>
              <w:t> </w:t>
            </w:r>
            <w:r>
              <w:rPr>
                <w:sz w:val="24"/>
              </w:rPr>
              <w:t>Foundation,</w:t>
            </w:r>
            <w:r>
              <w:rPr>
                <w:spacing w:val="-2"/>
                <w:sz w:val="24"/>
              </w:rPr>
              <w:t> </w:t>
            </w:r>
            <w:r>
              <w:rPr>
                <w:sz w:val="24"/>
              </w:rPr>
              <w:t>“</w:t>
            </w:r>
            <w:r>
              <w:rPr>
                <w:i/>
                <w:sz w:val="24"/>
              </w:rPr>
              <w:t>PIRE:</w:t>
            </w:r>
            <w:r>
              <w:rPr>
                <w:i/>
                <w:spacing w:val="-2"/>
                <w:sz w:val="24"/>
              </w:rPr>
              <w:t> </w:t>
            </w:r>
            <w:r>
              <w:rPr>
                <w:i/>
                <w:sz w:val="24"/>
              </w:rPr>
              <w:t>Deeply</w:t>
            </w:r>
            <w:r>
              <w:rPr>
                <w:i/>
                <w:spacing w:val="-3"/>
                <w:sz w:val="24"/>
              </w:rPr>
              <w:t> </w:t>
            </w:r>
            <w:r>
              <w:rPr>
                <w:i/>
                <w:sz w:val="24"/>
              </w:rPr>
              <w:t>Decarbonizing</w:t>
            </w:r>
            <w:r>
              <w:rPr>
                <w:i/>
                <w:spacing w:val="-2"/>
                <w:sz w:val="24"/>
              </w:rPr>
              <w:t> </w:t>
            </w:r>
            <w:r>
              <w:rPr>
                <w:i/>
                <w:sz w:val="24"/>
              </w:rPr>
              <w:t>Global</w:t>
            </w:r>
            <w:r>
              <w:rPr>
                <w:i/>
                <w:spacing w:val="-2"/>
                <w:sz w:val="24"/>
              </w:rPr>
              <w:t> </w:t>
            </w:r>
            <w:r>
              <w:rPr>
                <w:i/>
                <w:sz w:val="24"/>
              </w:rPr>
              <w:t>Industrial</w:t>
            </w:r>
            <w:r>
              <w:rPr>
                <w:i/>
                <w:spacing w:val="-2"/>
                <w:sz w:val="24"/>
              </w:rPr>
              <w:t> Supply</w:t>
            </w:r>
          </w:p>
        </w:tc>
      </w:tr>
      <w:tr>
        <w:trPr>
          <w:trHeight w:val="276" w:hRule="atLeast"/>
        </w:trPr>
        <w:tc>
          <w:tcPr>
            <w:tcW w:w="1430" w:type="dxa"/>
          </w:tcPr>
          <w:p>
            <w:pPr>
              <w:pStyle w:val="TableParagraph"/>
              <w:spacing w:line="240" w:lineRule="auto"/>
              <w:rPr>
                <w:sz w:val="20"/>
              </w:rPr>
            </w:pPr>
          </w:p>
        </w:tc>
        <w:tc>
          <w:tcPr>
            <w:tcW w:w="9111" w:type="dxa"/>
          </w:tcPr>
          <w:p>
            <w:pPr>
              <w:pStyle w:val="TableParagraph"/>
              <w:ind w:left="300"/>
              <w:rPr>
                <w:sz w:val="24"/>
              </w:rPr>
            </w:pPr>
            <w:r>
              <w:rPr>
                <w:i/>
                <w:sz w:val="24"/>
              </w:rPr>
              <w:t>Chains:</w:t>
            </w:r>
            <w:r>
              <w:rPr>
                <w:i/>
                <w:spacing w:val="-7"/>
                <w:sz w:val="24"/>
              </w:rPr>
              <w:t> </w:t>
            </w:r>
            <w:r>
              <w:rPr>
                <w:i/>
                <w:sz w:val="24"/>
              </w:rPr>
              <w:t>Technology,</w:t>
            </w:r>
            <w:r>
              <w:rPr>
                <w:i/>
                <w:spacing w:val="-5"/>
                <w:sz w:val="24"/>
              </w:rPr>
              <w:t> </w:t>
            </w:r>
            <w:r>
              <w:rPr>
                <w:i/>
                <w:sz w:val="24"/>
              </w:rPr>
              <w:t>Organizational</w:t>
            </w:r>
            <w:r>
              <w:rPr>
                <w:i/>
                <w:spacing w:val="-4"/>
                <w:sz w:val="24"/>
              </w:rPr>
              <w:t> </w:t>
            </w:r>
            <w:r>
              <w:rPr>
                <w:i/>
                <w:sz w:val="24"/>
              </w:rPr>
              <w:t>Practices,</w:t>
            </w:r>
            <w:r>
              <w:rPr>
                <w:i/>
                <w:spacing w:val="-5"/>
                <w:sz w:val="24"/>
              </w:rPr>
              <w:t> </w:t>
            </w:r>
            <w:r>
              <w:rPr>
                <w:i/>
                <w:sz w:val="24"/>
              </w:rPr>
              <w:t>and</w:t>
            </w:r>
            <w:r>
              <w:rPr>
                <w:i/>
                <w:spacing w:val="-4"/>
                <w:sz w:val="24"/>
              </w:rPr>
              <w:t> </w:t>
            </w:r>
            <w:r>
              <w:rPr>
                <w:i/>
                <w:sz w:val="24"/>
              </w:rPr>
              <w:t>Institutional</w:t>
            </w:r>
            <w:r>
              <w:rPr>
                <w:i/>
                <w:spacing w:val="-5"/>
                <w:sz w:val="24"/>
              </w:rPr>
              <w:t> </w:t>
            </w:r>
            <w:r>
              <w:rPr>
                <w:i/>
                <w:sz w:val="24"/>
              </w:rPr>
              <w:t>Design</w:t>
            </w:r>
            <w:r>
              <w:rPr>
                <w:sz w:val="24"/>
              </w:rPr>
              <w:t>,”</w:t>
            </w:r>
            <w:r>
              <w:rPr>
                <w:spacing w:val="-4"/>
                <w:sz w:val="24"/>
              </w:rPr>
              <w:t> </w:t>
            </w:r>
            <w:r>
              <w:rPr>
                <w:sz w:val="24"/>
              </w:rPr>
              <w:t>January</w:t>
            </w:r>
            <w:r>
              <w:rPr>
                <w:spacing w:val="-5"/>
                <w:sz w:val="24"/>
              </w:rPr>
              <w:t> </w:t>
            </w:r>
            <w:r>
              <w:rPr>
                <w:sz w:val="24"/>
              </w:rPr>
              <w:t>1,</w:t>
            </w:r>
            <w:r>
              <w:rPr>
                <w:spacing w:val="-4"/>
                <w:sz w:val="24"/>
              </w:rPr>
              <w:t> </w:t>
            </w:r>
            <w:r>
              <w:rPr>
                <w:spacing w:val="-2"/>
                <w:sz w:val="24"/>
              </w:rPr>
              <w:t>2023-</w:t>
            </w:r>
          </w:p>
        </w:tc>
      </w:tr>
      <w:tr>
        <w:trPr>
          <w:trHeight w:val="276" w:hRule="atLeast"/>
        </w:trPr>
        <w:tc>
          <w:tcPr>
            <w:tcW w:w="1430" w:type="dxa"/>
          </w:tcPr>
          <w:p>
            <w:pPr>
              <w:pStyle w:val="TableParagraph"/>
              <w:spacing w:line="240" w:lineRule="auto"/>
              <w:rPr>
                <w:sz w:val="20"/>
              </w:rPr>
            </w:pPr>
          </w:p>
        </w:tc>
        <w:tc>
          <w:tcPr>
            <w:tcW w:w="9111" w:type="dxa"/>
          </w:tcPr>
          <w:p>
            <w:pPr>
              <w:pStyle w:val="TableParagraph"/>
              <w:ind w:left="330"/>
              <w:rPr>
                <w:sz w:val="24"/>
              </w:rPr>
            </w:pPr>
            <w:r>
              <w:rPr>
                <w:sz w:val="24"/>
              </w:rPr>
              <w:t>December</w:t>
            </w:r>
            <w:r>
              <w:rPr>
                <w:spacing w:val="34"/>
                <w:sz w:val="24"/>
              </w:rPr>
              <w:t> </w:t>
            </w:r>
            <w:r>
              <w:rPr>
                <w:sz w:val="24"/>
              </w:rPr>
              <w:t>31,</w:t>
            </w:r>
            <w:r>
              <w:rPr>
                <w:spacing w:val="35"/>
                <w:sz w:val="24"/>
              </w:rPr>
              <w:t> </w:t>
            </w:r>
            <w:r>
              <w:rPr>
                <w:sz w:val="24"/>
              </w:rPr>
              <w:t>2025,</w:t>
            </w:r>
            <w:r>
              <w:rPr>
                <w:spacing w:val="34"/>
                <w:sz w:val="24"/>
              </w:rPr>
              <w:t> </w:t>
            </w:r>
            <w:r>
              <w:rPr>
                <w:sz w:val="24"/>
              </w:rPr>
              <w:t>with</w:t>
            </w:r>
            <w:r>
              <w:rPr>
                <w:spacing w:val="35"/>
                <w:sz w:val="24"/>
              </w:rPr>
              <w:t> </w:t>
            </w:r>
            <w:r>
              <w:rPr>
                <w:sz w:val="24"/>
              </w:rPr>
              <w:t>Valerie</w:t>
            </w:r>
            <w:r>
              <w:rPr>
                <w:spacing w:val="34"/>
                <w:sz w:val="24"/>
              </w:rPr>
              <w:t> </w:t>
            </w:r>
            <w:r>
              <w:rPr>
                <w:sz w:val="24"/>
              </w:rPr>
              <w:t>Karplus</w:t>
            </w:r>
            <w:r>
              <w:rPr>
                <w:spacing w:val="35"/>
                <w:sz w:val="24"/>
              </w:rPr>
              <w:t> </w:t>
            </w:r>
            <w:r>
              <w:rPr>
                <w:sz w:val="24"/>
              </w:rPr>
              <w:t>(PI),</w:t>
            </w:r>
            <w:r>
              <w:rPr>
                <w:spacing w:val="34"/>
                <w:sz w:val="24"/>
              </w:rPr>
              <w:t> </w:t>
            </w:r>
            <w:r>
              <w:rPr>
                <w:sz w:val="24"/>
              </w:rPr>
              <w:t>Paulina</w:t>
            </w:r>
            <w:r>
              <w:rPr>
                <w:spacing w:val="35"/>
                <w:sz w:val="24"/>
              </w:rPr>
              <w:t> </w:t>
            </w:r>
            <w:r>
              <w:rPr>
                <w:sz w:val="24"/>
              </w:rPr>
              <w:t>Jaramillo,</w:t>
            </w:r>
            <w:r>
              <w:rPr>
                <w:spacing w:val="34"/>
                <w:sz w:val="24"/>
              </w:rPr>
              <w:t> </w:t>
            </w:r>
            <w:r>
              <w:rPr>
                <w:sz w:val="24"/>
              </w:rPr>
              <w:t>and</w:t>
            </w:r>
            <w:r>
              <w:rPr>
                <w:spacing w:val="35"/>
                <w:sz w:val="24"/>
              </w:rPr>
              <w:t> </w:t>
            </w:r>
            <w:r>
              <w:rPr>
                <w:sz w:val="24"/>
              </w:rPr>
              <w:t>Petrus</w:t>
            </w:r>
            <w:r>
              <w:rPr>
                <w:spacing w:val="35"/>
                <w:sz w:val="24"/>
              </w:rPr>
              <w:t> </w:t>
            </w:r>
            <w:r>
              <w:rPr>
                <w:spacing w:val="-2"/>
                <w:sz w:val="24"/>
              </w:rPr>
              <w:t>Pistorius,</w:t>
            </w:r>
          </w:p>
        </w:tc>
      </w:tr>
      <w:tr>
        <w:trPr>
          <w:trHeight w:val="275" w:hRule="atLeast"/>
        </w:trPr>
        <w:tc>
          <w:tcPr>
            <w:tcW w:w="1430" w:type="dxa"/>
          </w:tcPr>
          <w:p>
            <w:pPr>
              <w:pStyle w:val="TableParagraph"/>
              <w:spacing w:line="240" w:lineRule="auto"/>
              <w:rPr>
                <w:sz w:val="20"/>
              </w:rPr>
            </w:pPr>
          </w:p>
        </w:tc>
        <w:tc>
          <w:tcPr>
            <w:tcW w:w="9111" w:type="dxa"/>
          </w:tcPr>
          <w:p>
            <w:pPr>
              <w:pStyle w:val="TableParagraph"/>
              <w:ind w:left="330"/>
              <w:rPr>
                <w:sz w:val="24"/>
              </w:rPr>
            </w:pPr>
            <w:r>
              <w:rPr>
                <w:sz w:val="24"/>
              </w:rPr>
              <w:t>OISE</w:t>
            </w:r>
            <w:r>
              <w:rPr>
                <w:spacing w:val="-1"/>
                <w:sz w:val="24"/>
              </w:rPr>
              <w:t> </w:t>
            </w:r>
            <w:r>
              <w:rPr>
                <w:sz w:val="24"/>
              </w:rPr>
              <w:t>2230743, </w:t>
            </w:r>
            <w:r>
              <w:rPr>
                <w:spacing w:val="-2"/>
                <w:sz w:val="24"/>
              </w:rPr>
              <w:t>$1,499,635</w:t>
            </w:r>
          </w:p>
        </w:tc>
      </w:tr>
      <w:tr>
        <w:trPr>
          <w:trHeight w:val="275" w:hRule="atLeast"/>
        </w:trPr>
        <w:tc>
          <w:tcPr>
            <w:tcW w:w="1430" w:type="dxa"/>
          </w:tcPr>
          <w:p>
            <w:pPr>
              <w:pStyle w:val="TableParagraph"/>
              <w:ind w:left="50"/>
              <w:rPr>
                <w:sz w:val="24"/>
              </w:rPr>
            </w:pPr>
            <w:r>
              <w:rPr>
                <w:spacing w:val="-4"/>
                <w:sz w:val="24"/>
              </w:rPr>
              <w:t>2023</w:t>
            </w:r>
          </w:p>
        </w:tc>
        <w:tc>
          <w:tcPr>
            <w:tcW w:w="9111" w:type="dxa"/>
          </w:tcPr>
          <w:p>
            <w:pPr>
              <w:pStyle w:val="TableParagraph"/>
              <w:ind w:left="360"/>
              <w:rPr>
                <w:sz w:val="24"/>
              </w:rPr>
            </w:pPr>
            <w:r>
              <w:rPr>
                <w:sz w:val="24"/>
              </w:rPr>
              <w:t>Property</w:t>
            </w:r>
            <w:r>
              <w:rPr>
                <w:spacing w:val="-4"/>
                <w:sz w:val="24"/>
              </w:rPr>
              <w:t> </w:t>
            </w:r>
            <w:r>
              <w:rPr>
                <w:sz w:val="24"/>
              </w:rPr>
              <w:t>and</w:t>
            </w:r>
            <w:r>
              <w:rPr>
                <w:spacing w:val="-2"/>
                <w:sz w:val="24"/>
              </w:rPr>
              <w:t> </w:t>
            </w:r>
            <w:r>
              <w:rPr>
                <w:sz w:val="24"/>
              </w:rPr>
              <w:t>Environment</w:t>
            </w:r>
            <w:r>
              <w:rPr>
                <w:spacing w:val="-2"/>
                <w:sz w:val="24"/>
              </w:rPr>
              <w:t> </w:t>
            </w:r>
            <w:r>
              <w:rPr>
                <w:sz w:val="24"/>
              </w:rPr>
              <w:t>Research</w:t>
            </w:r>
            <w:r>
              <w:rPr>
                <w:spacing w:val="-2"/>
                <w:sz w:val="24"/>
              </w:rPr>
              <w:t> </w:t>
            </w:r>
            <w:r>
              <w:rPr>
                <w:sz w:val="24"/>
              </w:rPr>
              <w:t>Center</w:t>
            </w:r>
            <w:r>
              <w:rPr>
                <w:spacing w:val="-2"/>
                <w:sz w:val="24"/>
              </w:rPr>
              <w:t> </w:t>
            </w:r>
            <w:r>
              <w:rPr>
                <w:sz w:val="24"/>
              </w:rPr>
              <w:t>(PERC)’s</w:t>
            </w:r>
            <w:r>
              <w:rPr>
                <w:spacing w:val="-2"/>
                <w:sz w:val="24"/>
              </w:rPr>
              <w:t> </w:t>
            </w:r>
            <w:r>
              <w:rPr>
                <w:sz w:val="24"/>
              </w:rPr>
              <w:t>Lone</w:t>
            </w:r>
            <w:r>
              <w:rPr>
                <w:spacing w:val="-3"/>
                <w:sz w:val="24"/>
              </w:rPr>
              <w:t> </w:t>
            </w:r>
            <w:r>
              <w:rPr>
                <w:sz w:val="24"/>
              </w:rPr>
              <w:t>Mountain</w:t>
            </w:r>
            <w:r>
              <w:rPr>
                <w:spacing w:val="-1"/>
                <w:sz w:val="24"/>
              </w:rPr>
              <w:t> </w:t>
            </w:r>
            <w:r>
              <w:rPr>
                <w:spacing w:val="-2"/>
                <w:sz w:val="24"/>
              </w:rPr>
              <w:t>Fellowship</w:t>
            </w:r>
          </w:p>
        </w:tc>
      </w:tr>
      <w:tr>
        <w:trPr>
          <w:trHeight w:val="275" w:hRule="atLeast"/>
        </w:trPr>
        <w:tc>
          <w:tcPr>
            <w:tcW w:w="1430" w:type="dxa"/>
          </w:tcPr>
          <w:p>
            <w:pPr>
              <w:pStyle w:val="TableParagraph"/>
              <w:ind w:left="50"/>
              <w:rPr>
                <w:sz w:val="24"/>
              </w:rPr>
            </w:pPr>
            <w:r>
              <w:rPr>
                <w:sz w:val="24"/>
              </w:rPr>
              <w:t>2016-</w:t>
            </w:r>
            <w:r>
              <w:rPr>
                <w:spacing w:val="-4"/>
                <w:sz w:val="24"/>
              </w:rPr>
              <w:t>2020</w:t>
            </w:r>
          </w:p>
        </w:tc>
        <w:tc>
          <w:tcPr>
            <w:tcW w:w="9111" w:type="dxa"/>
          </w:tcPr>
          <w:p>
            <w:pPr>
              <w:pStyle w:val="TableParagraph"/>
              <w:ind w:left="352"/>
              <w:rPr>
                <w:i/>
                <w:sz w:val="24"/>
              </w:rPr>
            </w:pPr>
            <w:r>
              <w:rPr>
                <w:sz w:val="24"/>
              </w:rPr>
              <w:t>National</w:t>
            </w:r>
            <w:r>
              <w:rPr>
                <w:spacing w:val="5"/>
                <w:sz w:val="24"/>
              </w:rPr>
              <w:t> </w:t>
            </w:r>
            <w:r>
              <w:rPr>
                <w:sz w:val="24"/>
              </w:rPr>
              <w:t>Science</w:t>
            </w:r>
            <w:r>
              <w:rPr>
                <w:spacing w:val="7"/>
                <w:sz w:val="24"/>
              </w:rPr>
              <w:t> </w:t>
            </w:r>
            <w:r>
              <w:rPr>
                <w:sz w:val="24"/>
              </w:rPr>
              <w:t>Foundation,</w:t>
            </w:r>
            <w:r>
              <w:rPr>
                <w:spacing w:val="8"/>
                <w:sz w:val="24"/>
              </w:rPr>
              <w:t> </w:t>
            </w:r>
            <w:r>
              <w:rPr>
                <w:sz w:val="24"/>
              </w:rPr>
              <w:t>“</w:t>
            </w:r>
            <w:r>
              <w:rPr>
                <w:i/>
                <w:sz w:val="24"/>
              </w:rPr>
              <w:t>Air</w:t>
            </w:r>
            <w:r>
              <w:rPr>
                <w:i/>
                <w:spacing w:val="7"/>
                <w:sz w:val="24"/>
              </w:rPr>
              <w:t> </w:t>
            </w:r>
            <w:r>
              <w:rPr>
                <w:i/>
                <w:sz w:val="24"/>
              </w:rPr>
              <w:t>Pollution</w:t>
            </w:r>
            <w:r>
              <w:rPr>
                <w:i/>
                <w:spacing w:val="8"/>
                <w:sz w:val="24"/>
              </w:rPr>
              <w:t> </w:t>
            </w:r>
            <w:r>
              <w:rPr>
                <w:i/>
                <w:sz w:val="24"/>
              </w:rPr>
              <w:t>Externalities:</w:t>
            </w:r>
            <w:r>
              <w:rPr>
                <w:i/>
                <w:spacing w:val="7"/>
                <w:sz w:val="24"/>
              </w:rPr>
              <w:t> </w:t>
            </w:r>
            <w:r>
              <w:rPr>
                <w:i/>
                <w:sz w:val="24"/>
              </w:rPr>
              <w:t>Evidence</w:t>
            </w:r>
            <w:r>
              <w:rPr>
                <w:i/>
                <w:spacing w:val="8"/>
                <w:sz w:val="24"/>
              </w:rPr>
              <w:t> </w:t>
            </w:r>
            <w:r>
              <w:rPr>
                <w:i/>
                <w:sz w:val="24"/>
              </w:rPr>
              <w:t>from</w:t>
            </w:r>
            <w:r>
              <w:rPr>
                <w:i/>
                <w:spacing w:val="7"/>
                <w:sz w:val="24"/>
              </w:rPr>
              <w:t> </w:t>
            </w:r>
            <w:r>
              <w:rPr>
                <w:i/>
                <w:sz w:val="24"/>
              </w:rPr>
              <w:t>U.S.</w:t>
            </w:r>
            <w:r>
              <w:rPr>
                <w:i/>
                <w:spacing w:val="8"/>
                <w:sz w:val="24"/>
              </w:rPr>
              <w:t> </w:t>
            </w:r>
            <w:r>
              <w:rPr>
                <w:i/>
                <w:spacing w:val="-2"/>
                <w:sz w:val="24"/>
              </w:rPr>
              <w:t>Electricity</w:t>
            </w:r>
          </w:p>
        </w:tc>
      </w:tr>
      <w:tr>
        <w:trPr>
          <w:trHeight w:val="276" w:hRule="atLeast"/>
        </w:trPr>
        <w:tc>
          <w:tcPr>
            <w:tcW w:w="1430" w:type="dxa"/>
          </w:tcPr>
          <w:p>
            <w:pPr>
              <w:pStyle w:val="TableParagraph"/>
              <w:spacing w:line="240" w:lineRule="auto"/>
              <w:rPr>
                <w:sz w:val="20"/>
              </w:rPr>
            </w:pPr>
          </w:p>
        </w:tc>
        <w:tc>
          <w:tcPr>
            <w:tcW w:w="9111" w:type="dxa"/>
          </w:tcPr>
          <w:p>
            <w:pPr>
              <w:pStyle w:val="TableParagraph"/>
              <w:ind w:left="330"/>
              <w:rPr>
                <w:sz w:val="24"/>
              </w:rPr>
            </w:pPr>
            <w:r>
              <w:rPr>
                <w:i/>
                <w:sz w:val="24"/>
              </w:rPr>
              <w:t>Generation</w:t>
            </w:r>
            <w:r>
              <w:rPr>
                <w:i/>
                <w:spacing w:val="-11"/>
                <w:sz w:val="24"/>
              </w:rPr>
              <w:t> </w:t>
            </w:r>
            <w:r>
              <w:rPr>
                <w:i/>
                <w:sz w:val="24"/>
              </w:rPr>
              <w:t>over</w:t>
            </w:r>
            <w:r>
              <w:rPr>
                <w:i/>
                <w:spacing w:val="-10"/>
                <w:sz w:val="24"/>
              </w:rPr>
              <w:t> </w:t>
            </w:r>
            <w:r>
              <w:rPr>
                <w:i/>
                <w:sz w:val="24"/>
              </w:rPr>
              <w:t>the</w:t>
            </w:r>
            <w:r>
              <w:rPr>
                <w:i/>
                <w:spacing w:val="-10"/>
                <w:sz w:val="24"/>
              </w:rPr>
              <w:t> </w:t>
            </w:r>
            <w:r>
              <w:rPr>
                <w:i/>
                <w:sz w:val="24"/>
              </w:rPr>
              <w:t>Twentieth</w:t>
            </w:r>
            <w:r>
              <w:rPr>
                <w:i/>
                <w:spacing w:val="-10"/>
                <w:sz w:val="24"/>
              </w:rPr>
              <w:t> </w:t>
            </w:r>
            <w:r>
              <w:rPr>
                <w:i/>
                <w:sz w:val="24"/>
              </w:rPr>
              <w:t>Century</w:t>
            </w:r>
            <w:r>
              <w:rPr>
                <w:sz w:val="24"/>
              </w:rPr>
              <w:t>,”</w:t>
            </w:r>
            <w:r>
              <w:rPr>
                <w:spacing w:val="-10"/>
                <w:sz w:val="24"/>
              </w:rPr>
              <w:t> </w:t>
            </w:r>
            <w:r>
              <w:rPr>
                <w:sz w:val="24"/>
              </w:rPr>
              <w:t>July</w:t>
            </w:r>
            <w:r>
              <w:rPr>
                <w:spacing w:val="-10"/>
                <w:sz w:val="24"/>
              </w:rPr>
              <w:t> </w:t>
            </w:r>
            <w:r>
              <w:rPr>
                <w:sz w:val="24"/>
              </w:rPr>
              <w:t>1,</w:t>
            </w:r>
            <w:r>
              <w:rPr>
                <w:spacing w:val="-10"/>
                <w:sz w:val="24"/>
              </w:rPr>
              <w:t> </w:t>
            </w:r>
            <w:r>
              <w:rPr>
                <w:sz w:val="24"/>
              </w:rPr>
              <w:t>2016-June</w:t>
            </w:r>
            <w:r>
              <w:rPr>
                <w:spacing w:val="-10"/>
                <w:sz w:val="24"/>
              </w:rPr>
              <w:t> </w:t>
            </w:r>
            <w:r>
              <w:rPr>
                <w:sz w:val="24"/>
              </w:rPr>
              <w:t>30,</w:t>
            </w:r>
            <w:r>
              <w:rPr>
                <w:spacing w:val="-10"/>
                <w:sz w:val="24"/>
              </w:rPr>
              <w:t> </w:t>
            </w:r>
            <w:r>
              <w:rPr>
                <w:sz w:val="24"/>
              </w:rPr>
              <w:t>2020,</w:t>
            </w:r>
            <w:r>
              <w:rPr>
                <w:spacing w:val="-10"/>
                <w:sz w:val="24"/>
              </w:rPr>
              <w:t> </w:t>
            </w:r>
            <w:r>
              <w:rPr>
                <w:sz w:val="24"/>
              </w:rPr>
              <w:t>with</w:t>
            </w:r>
            <w:r>
              <w:rPr>
                <w:spacing w:val="-10"/>
                <w:sz w:val="24"/>
              </w:rPr>
              <w:t> </w:t>
            </w:r>
            <w:r>
              <w:rPr>
                <w:sz w:val="24"/>
              </w:rPr>
              <w:t>Karen</w:t>
            </w:r>
            <w:r>
              <w:rPr>
                <w:spacing w:val="-10"/>
                <w:sz w:val="24"/>
              </w:rPr>
              <w:t> </w:t>
            </w:r>
            <w:r>
              <w:rPr>
                <w:sz w:val="24"/>
              </w:rPr>
              <w:t>Clay,</w:t>
            </w:r>
            <w:r>
              <w:rPr>
                <w:spacing w:val="-10"/>
                <w:sz w:val="24"/>
              </w:rPr>
              <w:t> </w:t>
            </w:r>
            <w:r>
              <w:rPr>
                <w:spacing w:val="-5"/>
                <w:sz w:val="24"/>
              </w:rPr>
              <w:t>SES</w:t>
            </w:r>
          </w:p>
        </w:tc>
      </w:tr>
      <w:tr>
        <w:trPr>
          <w:trHeight w:val="276" w:hRule="atLeast"/>
        </w:trPr>
        <w:tc>
          <w:tcPr>
            <w:tcW w:w="1430" w:type="dxa"/>
          </w:tcPr>
          <w:p>
            <w:pPr>
              <w:pStyle w:val="TableParagraph"/>
              <w:spacing w:line="240" w:lineRule="auto"/>
              <w:rPr>
                <w:sz w:val="20"/>
              </w:rPr>
            </w:pPr>
          </w:p>
        </w:tc>
        <w:tc>
          <w:tcPr>
            <w:tcW w:w="9111" w:type="dxa"/>
          </w:tcPr>
          <w:p>
            <w:pPr>
              <w:pStyle w:val="TableParagraph"/>
              <w:ind w:left="330"/>
              <w:rPr>
                <w:sz w:val="24"/>
              </w:rPr>
            </w:pPr>
            <w:r>
              <w:rPr>
                <w:sz w:val="24"/>
              </w:rPr>
              <w:t>1627432, </w:t>
            </w:r>
            <w:r>
              <w:rPr>
                <w:spacing w:val="-2"/>
                <w:sz w:val="24"/>
              </w:rPr>
              <w:t>$238,235</w:t>
            </w:r>
          </w:p>
        </w:tc>
      </w:tr>
      <w:tr>
        <w:trPr>
          <w:trHeight w:val="276" w:hRule="atLeast"/>
        </w:trPr>
        <w:tc>
          <w:tcPr>
            <w:tcW w:w="1430" w:type="dxa"/>
          </w:tcPr>
          <w:p>
            <w:pPr>
              <w:pStyle w:val="TableParagraph"/>
              <w:ind w:left="50"/>
              <w:rPr>
                <w:sz w:val="24"/>
              </w:rPr>
            </w:pPr>
            <w:r>
              <w:rPr>
                <w:sz w:val="24"/>
              </w:rPr>
              <w:t>2017-</w:t>
            </w:r>
            <w:r>
              <w:rPr>
                <w:spacing w:val="-4"/>
                <w:sz w:val="24"/>
              </w:rPr>
              <w:t>2018</w:t>
            </w:r>
          </w:p>
        </w:tc>
        <w:tc>
          <w:tcPr>
            <w:tcW w:w="9111" w:type="dxa"/>
          </w:tcPr>
          <w:p>
            <w:pPr>
              <w:pStyle w:val="TableParagraph"/>
              <w:ind w:left="379"/>
              <w:rPr>
                <w:sz w:val="24"/>
              </w:rPr>
            </w:pPr>
            <w:r>
              <w:rPr>
                <w:sz w:val="24"/>
              </w:rPr>
              <w:t>Carnegie</w:t>
            </w:r>
            <w:r>
              <w:rPr>
                <w:spacing w:val="-3"/>
                <w:sz w:val="24"/>
              </w:rPr>
              <w:t> </w:t>
            </w:r>
            <w:r>
              <w:rPr>
                <w:sz w:val="24"/>
              </w:rPr>
              <w:t>Mellon’s</w:t>
            </w:r>
            <w:r>
              <w:rPr>
                <w:spacing w:val="-1"/>
                <w:sz w:val="24"/>
              </w:rPr>
              <w:t> </w:t>
            </w:r>
            <w:r>
              <w:rPr>
                <w:sz w:val="24"/>
              </w:rPr>
              <w:t>Wilton</w:t>
            </w:r>
            <w:r>
              <w:rPr>
                <w:spacing w:val="-1"/>
                <w:sz w:val="24"/>
              </w:rPr>
              <w:t> </w:t>
            </w:r>
            <w:r>
              <w:rPr>
                <w:sz w:val="24"/>
              </w:rPr>
              <w:t>E.</w:t>
            </w:r>
            <w:r>
              <w:rPr>
                <w:spacing w:val="-1"/>
                <w:sz w:val="24"/>
              </w:rPr>
              <w:t> </w:t>
            </w:r>
            <w:r>
              <w:rPr>
                <w:sz w:val="24"/>
              </w:rPr>
              <w:t>Scott</w:t>
            </w:r>
            <w:r>
              <w:rPr>
                <w:spacing w:val="-1"/>
                <w:sz w:val="24"/>
              </w:rPr>
              <w:t> </w:t>
            </w:r>
            <w:r>
              <w:rPr>
                <w:sz w:val="24"/>
              </w:rPr>
              <w:t>Institute</w:t>
            </w:r>
            <w:r>
              <w:rPr>
                <w:spacing w:val="-3"/>
                <w:sz w:val="24"/>
              </w:rPr>
              <w:t> </w:t>
            </w:r>
            <w:r>
              <w:rPr>
                <w:sz w:val="24"/>
              </w:rPr>
              <w:t>for</w:t>
            </w:r>
            <w:r>
              <w:rPr>
                <w:spacing w:val="-1"/>
                <w:sz w:val="24"/>
              </w:rPr>
              <w:t> </w:t>
            </w:r>
            <w:r>
              <w:rPr>
                <w:sz w:val="24"/>
              </w:rPr>
              <w:t>Energy</w:t>
            </w:r>
            <w:r>
              <w:rPr>
                <w:spacing w:val="-1"/>
                <w:sz w:val="24"/>
              </w:rPr>
              <w:t> </w:t>
            </w:r>
            <w:r>
              <w:rPr>
                <w:sz w:val="24"/>
              </w:rPr>
              <w:t>Innovation</w:t>
            </w:r>
            <w:r>
              <w:rPr>
                <w:spacing w:val="-2"/>
                <w:sz w:val="24"/>
              </w:rPr>
              <w:t> </w:t>
            </w:r>
            <w:r>
              <w:rPr>
                <w:sz w:val="24"/>
              </w:rPr>
              <w:t>Seed</w:t>
            </w:r>
            <w:r>
              <w:rPr>
                <w:spacing w:val="-1"/>
                <w:sz w:val="24"/>
              </w:rPr>
              <w:t> </w:t>
            </w:r>
            <w:r>
              <w:rPr>
                <w:sz w:val="24"/>
              </w:rPr>
              <w:t>Grant,</w:t>
            </w:r>
            <w:r>
              <w:rPr>
                <w:spacing w:val="-1"/>
                <w:sz w:val="24"/>
              </w:rPr>
              <w:t> </w:t>
            </w:r>
            <w:r>
              <w:rPr>
                <w:spacing w:val="-4"/>
                <w:sz w:val="24"/>
              </w:rPr>
              <w:t>$10K</w:t>
            </w:r>
          </w:p>
        </w:tc>
      </w:tr>
      <w:tr>
        <w:trPr>
          <w:trHeight w:val="275" w:hRule="atLeast"/>
        </w:trPr>
        <w:tc>
          <w:tcPr>
            <w:tcW w:w="1430" w:type="dxa"/>
          </w:tcPr>
          <w:p>
            <w:pPr>
              <w:pStyle w:val="TableParagraph"/>
              <w:ind w:left="50"/>
              <w:rPr>
                <w:sz w:val="24"/>
              </w:rPr>
            </w:pPr>
            <w:r>
              <w:rPr>
                <w:sz w:val="24"/>
              </w:rPr>
              <w:t>2014, </w:t>
            </w:r>
            <w:r>
              <w:rPr>
                <w:spacing w:val="-4"/>
                <w:sz w:val="24"/>
              </w:rPr>
              <w:t>2017</w:t>
            </w:r>
          </w:p>
        </w:tc>
        <w:tc>
          <w:tcPr>
            <w:tcW w:w="9111" w:type="dxa"/>
          </w:tcPr>
          <w:p>
            <w:pPr>
              <w:pStyle w:val="TableParagraph"/>
              <w:ind w:left="360"/>
              <w:rPr>
                <w:sz w:val="24"/>
              </w:rPr>
            </w:pPr>
            <w:r>
              <w:rPr>
                <w:sz w:val="24"/>
              </w:rPr>
              <w:t>Carnegie</w:t>
            </w:r>
            <w:r>
              <w:rPr>
                <w:spacing w:val="-5"/>
                <w:sz w:val="24"/>
              </w:rPr>
              <w:t> </w:t>
            </w:r>
            <w:r>
              <w:rPr>
                <w:sz w:val="24"/>
              </w:rPr>
              <w:t>Mellon’s</w:t>
            </w:r>
            <w:r>
              <w:rPr>
                <w:spacing w:val="-1"/>
                <w:sz w:val="24"/>
              </w:rPr>
              <w:t> </w:t>
            </w:r>
            <w:r>
              <w:rPr>
                <w:sz w:val="24"/>
              </w:rPr>
              <w:t>Berkman</w:t>
            </w:r>
            <w:r>
              <w:rPr>
                <w:spacing w:val="-2"/>
                <w:sz w:val="24"/>
              </w:rPr>
              <w:t> </w:t>
            </w:r>
            <w:r>
              <w:rPr>
                <w:sz w:val="24"/>
              </w:rPr>
              <w:t>Faculty</w:t>
            </w:r>
            <w:r>
              <w:rPr>
                <w:spacing w:val="-1"/>
                <w:sz w:val="24"/>
              </w:rPr>
              <w:t> </w:t>
            </w:r>
            <w:r>
              <w:rPr>
                <w:sz w:val="24"/>
              </w:rPr>
              <w:t>Development</w:t>
            </w:r>
            <w:r>
              <w:rPr>
                <w:spacing w:val="-2"/>
                <w:sz w:val="24"/>
              </w:rPr>
              <w:t> </w:t>
            </w:r>
            <w:r>
              <w:rPr>
                <w:sz w:val="24"/>
              </w:rPr>
              <w:t>Fund,</w:t>
            </w:r>
            <w:r>
              <w:rPr>
                <w:spacing w:val="-1"/>
                <w:sz w:val="24"/>
              </w:rPr>
              <w:t> </w:t>
            </w:r>
            <w:r>
              <w:rPr>
                <w:sz w:val="24"/>
              </w:rPr>
              <w:t>$5,180</w:t>
            </w:r>
            <w:r>
              <w:rPr>
                <w:spacing w:val="-3"/>
                <w:sz w:val="24"/>
              </w:rPr>
              <w:t> </w:t>
            </w:r>
            <w:r>
              <w:rPr>
                <w:sz w:val="24"/>
              </w:rPr>
              <w:t>(2014),</w:t>
            </w:r>
            <w:r>
              <w:rPr>
                <w:spacing w:val="-1"/>
                <w:sz w:val="24"/>
              </w:rPr>
              <w:t> </w:t>
            </w:r>
            <w:r>
              <w:rPr>
                <w:sz w:val="24"/>
              </w:rPr>
              <w:t>$5K</w:t>
            </w:r>
            <w:r>
              <w:rPr>
                <w:spacing w:val="-1"/>
                <w:sz w:val="24"/>
              </w:rPr>
              <w:t> </w:t>
            </w:r>
            <w:r>
              <w:rPr>
                <w:spacing w:val="-2"/>
                <w:sz w:val="24"/>
              </w:rPr>
              <w:t>(2017)</w:t>
            </w:r>
          </w:p>
        </w:tc>
      </w:tr>
      <w:tr>
        <w:trPr>
          <w:trHeight w:val="276" w:hRule="atLeast"/>
        </w:trPr>
        <w:tc>
          <w:tcPr>
            <w:tcW w:w="1430" w:type="dxa"/>
          </w:tcPr>
          <w:p>
            <w:pPr>
              <w:pStyle w:val="TableParagraph"/>
              <w:ind w:left="50"/>
              <w:rPr>
                <w:sz w:val="24"/>
              </w:rPr>
            </w:pPr>
            <w:r>
              <w:rPr>
                <w:spacing w:val="-4"/>
                <w:sz w:val="24"/>
              </w:rPr>
              <w:t>2014</w:t>
            </w:r>
          </w:p>
        </w:tc>
        <w:tc>
          <w:tcPr>
            <w:tcW w:w="9111" w:type="dxa"/>
          </w:tcPr>
          <w:p>
            <w:pPr>
              <w:pStyle w:val="TableParagraph"/>
              <w:ind w:left="360"/>
              <w:rPr>
                <w:sz w:val="24"/>
              </w:rPr>
            </w:pPr>
            <w:r>
              <w:rPr>
                <w:sz w:val="24"/>
              </w:rPr>
              <w:t>Carnegie</w:t>
            </w:r>
            <w:r>
              <w:rPr>
                <w:spacing w:val="-3"/>
                <w:sz w:val="24"/>
              </w:rPr>
              <w:t> </w:t>
            </w:r>
            <w:r>
              <w:rPr>
                <w:sz w:val="24"/>
              </w:rPr>
              <w:t>Mellon</w:t>
            </w:r>
            <w:r>
              <w:rPr>
                <w:spacing w:val="-2"/>
                <w:sz w:val="24"/>
              </w:rPr>
              <w:t> </w:t>
            </w:r>
            <w:r>
              <w:rPr>
                <w:sz w:val="24"/>
              </w:rPr>
              <w:t>Electricity</w:t>
            </w:r>
            <w:r>
              <w:rPr>
                <w:spacing w:val="-2"/>
                <w:sz w:val="24"/>
              </w:rPr>
              <w:t> </w:t>
            </w:r>
            <w:r>
              <w:rPr>
                <w:sz w:val="24"/>
              </w:rPr>
              <w:t>Industry</w:t>
            </w:r>
            <w:r>
              <w:rPr>
                <w:spacing w:val="-2"/>
                <w:sz w:val="24"/>
              </w:rPr>
              <w:t> </w:t>
            </w:r>
            <w:r>
              <w:rPr>
                <w:sz w:val="24"/>
              </w:rPr>
              <w:t>Center,</w:t>
            </w:r>
            <w:r>
              <w:rPr>
                <w:spacing w:val="-2"/>
                <w:sz w:val="24"/>
              </w:rPr>
              <w:t> </w:t>
            </w:r>
            <w:r>
              <w:rPr>
                <w:sz w:val="24"/>
              </w:rPr>
              <w:t>with</w:t>
            </w:r>
            <w:r>
              <w:rPr>
                <w:spacing w:val="-2"/>
                <w:sz w:val="24"/>
              </w:rPr>
              <w:t> </w:t>
            </w:r>
            <w:r>
              <w:rPr>
                <w:sz w:val="24"/>
              </w:rPr>
              <w:t>Karen</w:t>
            </w:r>
            <w:r>
              <w:rPr>
                <w:spacing w:val="-2"/>
                <w:sz w:val="24"/>
              </w:rPr>
              <w:t> </w:t>
            </w:r>
            <w:r>
              <w:rPr>
                <w:sz w:val="24"/>
              </w:rPr>
              <w:t>Clay,</w:t>
            </w:r>
            <w:r>
              <w:rPr>
                <w:spacing w:val="-2"/>
                <w:sz w:val="24"/>
              </w:rPr>
              <w:t> </w:t>
            </w:r>
            <w:r>
              <w:rPr>
                <w:spacing w:val="-4"/>
                <w:sz w:val="24"/>
              </w:rPr>
              <w:t>$10K</w:t>
            </w:r>
          </w:p>
        </w:tc>
      </w:tr>
      <w:tr>
        <w:trPr>
          <w:trHeight w:val="276" w:hRule="atLeast"/>
        </w:trPr>
        <w:tc>
          <w:tcPr>
            <w:tcW w:w="1430" w:type="dxa"/>
          </w:tcPr>
          <w:p>
            <w:pPr>
              <w:pStyle w:val="TableParagraph"/>
              <w:ind w:left="50"/>
              <w:rPr>
                <w:sz w:val="24"/>
              </w:rPr>
            </w:pPr>
            <w:r>
              <w:rPr>
                <w:sz w:val="24"/>
              </w:rPr>
              <w:t>2011, </w:t>
            </w:r>
            <w:r>
              <w:rPr>
                <w:spacing w:val="-4"/>
                <w:sz w:val="24"/>
              </w:rPr>
              <w:t>2012</w:t>
            </w:r>
          </w:p>
        </w:tc>
        <w:tc>
          <w:tcPr>
            <w:tcW w:w="9111" w:type="dxa"/>
          </w:tcPr>
          <w:p>
            <w:pPr>
              <w:pStyle w:val="TableParagraph"/>
              <w:ind w:left="360"/>
              <w:rPr>
                <w:sz w:val="24"/>
              </w:rPr>
            </w:pPr>
            <w:r>
              <w:rPr>
                <w:sz w:val="24"/>
              </w:rPr>
              <w:t>Graduate</w:t>
            </w:r>
            <w:r>
              <w:rPr>
                <w:spacing w:val="-2"/>
                <w:sz w:val="24"/>
              </w:rPr>
              <w:t> </w:t>
            </w:r>
            <w:r>
              <w:rPr>
                <w:sz w:val="24"/>
              </w:rPr>
              <w:t>Division</w:t>
            </w:r>
            <w:r>
              <w:rPr>
                <w:spacing w:val="-1"/>
                <w:sz w:val="24"/>
              </w:rPr>
              <w:t> </w:t>
            </w:r>
            <w:r>
              <w:rPr>
                <w:sz w:val="24"/>
              </w:rPr>
              <w:t>Summer</w:t>
            </w:r>
            <w:r>
              <w:rPr>
                <w:spacing w:val="-1"/>
                <w:sz w:val="24"/>
              </w:rPr>
              <w:t> </w:t>
            </w:r>
            <w:r>
              <w:rPr>
                <w:sz w:val="24"/>
              </w:rPr>
              <w:t>Grant,</w:t>
            </w:r>
            <w:r>
              <w:rPr>
                <w:spacing w:val="-1"/>
                <w:sz w:val="24"/>
              </w:rPr>
              <w:t> </w:t>
            </w:r>
            <w:r>
              <w:rPr>
                <w:sz w:val="24"/>
              </w:rPr>
              <w:t>UC </w:t>
            </w:r>
            <w:r>
              <w:rPr>
                <w:spacing w:val="-2"/>
                <w:sz w:val="24"/>
              </w:rPr>
              <w:t>Berkeley</w:t>
            </w:r>
          </w:p>
        </w:tc>
      </w:tr>
      <w:tr>
        <w:trPr>
          <w:trHeight w:val="275" w:hRule="atLeast"/>
        </w:trPr>
        <w:tc>
          <w:tcPr>
            <w:tcW w:w="1430" w:type="dxa"/>
          </w:tcPr>
          <w:p>
            <w:pPr>
              <w:pStyle w:val="TableParagraph"/>
              <w:ind w:left="50"/>
              <w:rPr>
                <w:sz w:val="24"/>
              </w:rPr>
            </w:pPr>
            <w:r>
              <w:rPr>
                <w:sz w:val="24"/>
              </w:rPr>
              <w:t>2010-</w:t>
            </w:r>
            <w:r>
              <w:rPr>
                <w:spacing w:val="-4"/>
                <w:sz w:val="24"/>
              </w:rPr>
              <w:t>2011</w:t>
            </w:r>
          </w:p>
        </w:tc>
        <w:tc>
          <w:tcPr>
            <w:tcW w:w="9111" w:type="dxa"/>
          </w:tcPr>
          <w:p>
            <w:pPr>
              <w:pStyle w:val="TableParagraph"/>
              <w:ind w:left="379"/>
              <w:rPr>
                <w:sz w:val="24"/>
              </w:rPr>
            </w:pPr>
            <w:r>
              <w:rPr>
                <w:sz w:val="24"/>
              </w:rPr>
              <w:t>Dean’s</w:t>
            </w:r>
            <w:r>
              <w:rPr>
                <w:spacing w:val="-2"/>
                <w:sz w:val="24"/>
              </w:rPr>
              <w:t> </w:t>
            </w:r>
            <w:r>
              <w:rPr>
                <w:sz w:val="24"/>
              </w:rPr>
              <w:t>Normative</w:t>
            </w:r>
            <w:r>
              <w:rPr>
                <w:spacing w:val="-2"/>
                <w:sz w:val="24"/>
              </w:rPr>
              <w:t> </w:t>
            </w:r>
            <w:r>
              <w:rPr>
                <w:sz w:val="24"/>
              </w:rPr>
              <w:t>Time</w:t>
            </w:r>
            <w:r>
              <w:rPr>
                <w:spacing w:val="-3"/>
                <w:sz w:val="24"/>
              </w:rPr>
              <w:t> </w:t>
            </w:r>
            <w:r>
              <w:rPr>
                <w:sz w:val="24"/>
              </w:rPr>
              <w:t>Fellowship,</w:t>
            </w:r>
            <w:r>
              <w:rPr>
                <w:spacing w:val="-1"/>
                <w:sz w:val="24"/>
              </w:rPr>
              <w:t> </w:t>
            </w:r>
            <w:r>
              <w:rPr>
                <w:sz w:val="24"/>
              </w:rPr>
              <w:t>UC</w:t>
            </w:r>
            <w:r>
              <w:rPr>
                <w:spacing w:val="-1"/>
                <w:sz w:val="24"/>
              </w:rPr>
              <w:t> </w:t>
            </w:r>
            <w:r>
              <w:rPr>
                <w:spacing w:val="-2"/>
                <w:sz w:val="24"/>
              </w:rPr>
              <w:t>Berkeley</w:t>
            </w:r>
          </w:p>
        </w:tc>
      </w:tr>
      <w:tr>
        <w:trPr>
          <w:trHeight w:val="276" w:hRule="atLeast"/>
        </w:trPr>
        <w:tc>
          <w:tcPr>
            <w:tcW w:w="1430" w:type="dxa"/>
          </w:tcPr>
          <w:p>
            <w:pPr>
              <w:pStyle w:val="TableParagraph"/>
              <w:ind w:left="50"/>
              <w:rPr>
                <w:sz w:val="24"/>
              </w:rPr>
            </w:pPr>
            <w:r>
              <w:rPr>
                <w:spacing w:val="-4"/>
                <w:sz w:val="24"/>
              </w:rPr>
              <w:t>2009</w:t>
            </w:r>
          </w:p>
        </w:tc>
        <w:tc>
          <w:tcPr>
            <w:tcW w:w="9111" w:type="dxa"/>
          </w:tcPr>
          <w:p>
            <w:pPr>
              <w:pStyle w:val="TableParagraph"/>
              <w:ind w:left="360"/>
              <w:rPr>
                <w:sz w:val="24"/>
              </w:rPr>
            </w:pPr>
            <w:r>
              <w:rPr>
                <w:sz w:val="24"/>
              </w:rPr>
              <w:t>Outstanding</w:t>
            </w:r>
            <w:r>
              <w:rPr>
                <w:spacing w:val="-4"/>
                <w:sz w:val="24"/>
              </w:rPr>
              <w:t> </w:t>
            </w:r>
            <w:r>
              <w:rPr>
                <w:sz w:val="24"/>
              </w:rPr>
              <w:t>Graduate</w:t>
            </w:r>
            <w:r>
              <w:rPr>
                <w:spacing w:val="-2"/>
                <w:sz w:val="24"/>
              </w:rPr>
              <w:t> </w:t>
            </w:r>
            <w:r>
              <w:rPr>
                <w:sz w:val="24"/>
              </w:rPr>
              <w:t>Student</w:t>
            </w:r>
            <w:r>
              <w:rPr>
                <w:spacing w:val="-1"/>
                <w:sz w:val="24"/>
              </w:rPr>
              <w:t> </w:t>
            </w:r>
            <w:r>
              <w:rPr>
                <w:sz w:val="24"/>
              </w:rPr>
              <w:t>Instructor</w:t>
            </w:r>
            <w:r>
              <w:rPr>
                <w:spacing w:val="-2"/>
                <w:sz w:val="24"/>
              </w:rPr>
              <w:t> </w:t>
            </w:r>
            <w:r>
              <w:rPr>
                <w:sz w:val="24"/>
              </w:rPr>
              <w:t>Award,</w:t>
            </w:r>
            <w:r>
              <w:rPr>
                <w:spacing w:val="-1"/>
                <w:sz w:val="24"/>
              </w:rPr>
              <w:t> </w:t>
            </w:r>
            <w:r>
              <w:rPr>
                <w:sz w:val="24"/>
              </w:rPr>
              <w:t>UC</w:t>
            </w:r>
            <w:r>
              <w:rPr>
                <w:spacing w:val="-1"/>
                <w:sz w:val="24"/>
              </w:rPr>
              <w:t> </w:t>
            </w:r>
            <w:r>
              <w:rPr>
                <w:spacing w:val="-2"/>
                <w:sz w:val="24"/>
              </w:rPr>
              <w:t>Berkeley</w:t>
            </w:r>
          </w:p>
        </w:tc>
      </w:tr>
      <w:tr>
        <w:trPr>
          <w:trHeight w:val="275" w:hRule="atLeast"/>
        </w:trPr>
        <w:tc>
          <w:tcPr>
            <w:tcW w:w="1430" w:type="dxa"/>
          </w:tcPr>
          <w:p>
            <w:pPr>
              <w:pStyle w:val="TableParagraph"/>
              <w:ind w:left="50"/>
              <w:rPr>
                <w:sz w:val="24"/>
              </w:rPr>
            </w:pPr>
            <w:r>
              <w:rPr>
                <w:sz w:val="24"/>
              </w:rPr>
              <w:t>2007-</w:t>
            </w:r>
            <w:r>
              <w:rPr>
                <w:spacing w:val="-4"/>
                <w:sz w:val="24"/>
              </w:rPr>
              <w:t>2008</w:t>
            </w:r>
          </w:p>
        </w:tc>
        <w:tc>
          <w:tcPr>
            <w:tcW w:w="9111" w:type="dxa"/>
          </w:tcPr>
          <w:p>
            <w:pPr>
              <w:pStyle w:val="TableParagraph"/>
              <w:ind w:left="379"/>
              <w:rPr>
                <w:sz w:val="24"/>
              </w:rPr>
            </w:pPr>
            <w:r>
              <w:rPr>
                <w:sz w:val="24"/>
              </w:rPr>
              <w:t>Departmental</w:t>
            </w:r>
            <w:r>
              <w:rPr>
                <w:spacing w:val="-3"/>
                <w:sz w:val="24"/>
              </w:rPr>
              <w:t> </w:t>
            </w:r>
            <w:r>
              <w:rPr>
                <w:sz w:val="24"/>
              </w:rPr>
              <w:t>Scholarship,</w:t>
            </w:r>
            <w:r>
              <w:rPr>
                <w:spacing w:val="-2"/>
                <w:sz w:val="24"/>
              </w:rPr>
              <w:t> </w:t>
            </w:r>
            <w:r>
              <w:rPr>
                <w:sz w:val="24"/>
              </w:rPr>
              <w:t>UC</w:t>
            </w:r>
            <w:r>
              <w:rPr>
                <w:spacing w:val="-2"/>
                <w:sz w:val="24"/>
              </w:rPr>
              <w:t> Berkeley</w:t>
            </w:r>
          </w:p>
        </w:tc>
      </w:tr>
      <w:tr>
        <w:trPr>
          <w:trHeight w:val="269" w:hRule="atLeast"/>
        </w:trPr>
        <w:tc>
          <w:tcPr>
            <w:tcW w:w="1430" w:type="dxa"/>
          </w:tcPr>
          <w:p>
            <w:pPr>
              <w:pStyle w:val="TableParagraph"/>
              <w:spacing w:line="250" w:lineRule="exact"/>
              <w:ind w:left="50"/>
              <w:rPr>
                <w:sz w:val="24"/>
              </w:rPr>
            </w:pPr>
            <w:r>
              <w:rPr>
                <w:sz w:val="24"/>
              </w:rPr>
              <w:t>2005-</w:t>
            </w:r>
            <w:r>
              <w:rPr>
                <w:spacing w:val="-4"/>
                <w:sz w:val="24"/>
              </w:rPr>
              <w:t>2007</w:t>
            </w:r>
          </w:p>
        </w:tc>
        <w:tc>
          <w:tcPr>
            <w:tcW w:w="9111" w:type="dxa"/>
          </w:tcPr>
          <w:p>
            <w:pPr>
              <w:pStyle w:val="TableParagraph"/>
              <w:spacing w:line="250" w:lineRule="exact"/>
              <w:ind w:left="379"/>
              <w:rPr>
                <w:sz w:val="24"/>
              </w:rPr>
            </w:pPr>
            <w:r>
              <w:rPr>
                <w:sz w:val="24"/>
              </w:rPr>
              <w:t>CAPES</w:t>
            </w:r>
            <w:r>
              <w:rPr>
                <w:spacing w:val="-3"/>
                <w:sz w:val="24"/>
              </w:rPr>
              <w:t> </w:t>
            </w:r>
            <w:r>
              <w:rPr>
                <w:sz w:val="24"/>
              </w:rPr>
              <w:t>Graduate</w:t>
            </w:r>
            <w:r>
              <w:rPr>
                <w:spacing w:val="-3"/>
                <w:sz w:val="24"/>
              </w:rPr>
              <w:t> </w:t>
            </w:r>
            <w:r>
              <w:rPr>
                <w:sz w:val="24"/>
              </w:rPr>
              <w:t>Scholarship,</w:t>
            </w:r>
            <w:r>
              <w:rPr>
                <w:spacing w:val="-2"/>
                <w:sz w:val="24"/>
              </w:rPr>
              <w:t> </w:t>
            </w:r>
            <w:r>
              <w:rPr>
                <w:sz w:val="24"/>
              </w:rPr>
              <w:t>PUC-</w:t>
            </w:r>
            <w:r>
              <w:rPr>
                <w:spacing w:val="-5"/>
                <w:sz w:val="24"/>
              </w:rPr>
              <w:t>Rio</w:t>
            </w:r>
          </w:p>
        </w:tc>
      </w:tr>
    </w:tbl>
    <w:p>
      <w:pPr>
        <w:pStyle w:val="BodyText"/>
        <w:rPr>
          <w:b/>
        </w:rPr>
      </w:pPr>
    </w:p>
    <w:p>
      <w:pPr>
        <w:pStyle w:val="BodyText"/>
        <w:spacing w:before="12"/>
        <w:rPr>
          <w:b/>
        </w:rPr>
      </w:pPr>
    </w:p>
    <w:p>
      <w:pPr>
        <w:spacing w:before="0"/>
        <w:ind w:left="360" w:right="0" w:firstLine="0"/>
        <w:jc w:val="left"/>
        <w:rPr>
          <w:b/>
          <w:sz w:val="24"/>
        </w:rPr>
      </w:pPr>
      <w:r>
        <w:rPr>
          <w:b/>
          <w:sz w:val="24"/>
        </w:rPr>
        <w:t>PUBLISHED</w:t>
      </w:r>
      <w:r>
        <w:rPr>
          <w:b/>
          <w:spacing w:val="-4"/>
          <w:sz w:val="24"/>
        </w:rPr>
        <w:t> </w:t>
      </w:r>
      <w:r>
        <w:rPr>
          <w:b/>
          <w:sz w:val="24"/>
        </w:rPr>
        <w:t>&amp;</w:t>
      </w:r>
      <w:r>
        <w:rPr>
          <w:b/>
          <w:spacing w:val="-1"/>
          <w:sz w:val="24"/>
        </w:rPr>
        <w:t> </w:t>
      </w:r>
      <w:r>
        <w:rPr>
          <w:b/>
          <w:sz w:val="24"/>
        </w:rPr>
        <w:t>ACCEPTED</w:t>
      </w:r>
      <w:r>
        <w:rPr>
          <w:b/>
          <w:spacing w:val="-2"/>
          <w:sz w:val="24"/>
        </w:rPr>
        <w:t> </w:t>
      </w:r>
      <w:r>
        <w:rPr>
          <w:b/>
          <w:sz w:val="24"/>
        </w:rPr>
        <w:t>PAPERS</w:t>
      </w:r>
      <w:r>
        <w:rPr>
          <w:b/>
          <w:spacing w:val="-1"/>
          <w:sz w:val="24"/>
        </w:rPr>
        <w:t> </w:t>
      </w:r>
      <w:r>
        <w:rPr>
          <w:b/>
          <w:sz w:val="24"/>
        </w:rPr>
        <w:t>(copies</w:t>
      </w:r>
      <w:r>
        <w:rPr>
          <w:b/>
          <w:spacing w:val="-2"/>
          <w:sz w:val="24"/>
        </w:rPr>
        <w:t> </w:t>
      </w:r>
      <w:r>
        <w:rPr>
          <w:b/>
          <w:sz w:val="24"/>
        </w:rPr>
        <w:t>available</w:t>
      </w:r>
      <w:r>
        <w:rPr>
          <w:b/>
          <w:spacing w:val="-2"/>
          <w:sz w:val="24"/>
        </w:rPr>
        <w:t> </w:t>
      </w:r>
      <w:r>
        <w:rPr>
          <w:b/>
          <w:sz w:val="24"/>
        </w:rPr>
        <w:t>at</w:t>
      </w:r>
      <w:r>
        <w:rPr>
          <w:b/>
          <w:spacing w:val="-2"/>
          <w:sz w:val="24"/>
        </w:rPr>
        <w:t> </w:t>
      </w:r>
      <w:r>
        <w:rPr>
          <w:color w:val="0000FF"/>
          <w:spacing w:val="-2"/>
          <w:sz w:val="24"/>
          <w:u w:val="single" w:color="0000FF"/>
        </w:rPr>
        <w:t>https://sites.google.com/site/ersevernini/</w:t>
      </w:r>
      <w:r>
        <w:rPr>
          <w:b/>
          <w:spacing w:val="-2"/>
          <w:sz w:val="24"/>
        </w:rPr>
        <w:t>)</w:t>
      </w:r>
    </w:p>
    <w:p>
      <w:pPr>
        <w:pStyle w:val="BodyText"/>
        <w:rPr>
          <w:b/>
        </w:rPr>
      </w:pPr>
    </w:p>
    <w:p>
      <w:pPr>
        <w:spacing w:line="240" w:lineRule="auto" w:before="0"/>
        <w:ind w:left="1080" w:right="357" w:hanging="360"/>
        <w:jc w:val="both"/>
        <w:rPr>
          <w:sz w:val="24"/>
        </w:rPr>
      </w:pPr>
      <w:r>
        <w:rPr>
          <w:sz w:val="24"/>
        </w:rPr>
        <w:t>“The Social Lifecycle Impacts of Power Plant Siting in the Historical United States,” joint with Karen Clay, Danae Hernandez-Cortes, Akshaya Jha, Joshua Lewis, and Noah Miller, </w:t>
      </w:r>
      <w:r>
        <w:rPr>
          <w:i/>
          <w:sz w:val="24"/>
          <w:u w:val="single"/>
        </w:rPr>
        <w:t>Environmental and Energy</w:t>
      </w:r>
      <w:r>
        <w:rPr>
          <w:i/>
          <w:sz w:val="24"/>
        </w:rPr>
        <w:t> </w:t>
      </w:r>
      <w:r>
        <w:rPr>
          <w:i/>
          <w:sz w:val="24"/>
          <w:u w:val="single"/>
        </w:rPr>
        <w:t>Policy and the Economy</w:t>
      </w:r>
      <w:r>
        <w:rPr>
          <w:i/>
          <w:sz w:val="24"/>
        </w:rPr>
        <w:t>, forthcoming </w:t>
      </w:r>
      <w:r>
        <w:rPr>
          <w:sz w:val="24"/>
        </w:rPr>
        <w:t>(</w:t>
      </w:r>
      <w:r>
        <w:rPr>
          <w:i/>
          <w:sz w:val="24"/>
        </w:rPr>
        <w:t>NBER Working Paper No. 34109, IZA Discussion Paper No. </w:t>
      </w:r>
      <w:r>
        <w:rPr>
          <w:i/>
          <w:spacing w:val="-2"/>
          <w:sz w:val="24"/>
        </w:rPr>
        <w:t>18052</w:t>
      </w:r>
      <w:r>
        <w:rPr>
          <w:spacing w:val="-2"/>
          <w:sz w:val="24"/>
        </w:rPr>
        <w:t>).</w:t>
      </w:r>
    </w:p>
    <w:p>
      <w:pPr>
        <w:pStyle w:val="BodyText"/>
        <w:spacing w:before="274"/>
        <w:ind w:left="1080" w:right="359" w:hanging="360"/>
        <w:jc w:val="both"/>
      </w:pPr>
      <w:r>
        <w:rPr/>
        <w:t>“HIStory</w:t>
      </w:r>
      <w:r>
        <w:rPr>
          <w:spacing w:val="-2"/>
        </w:rPr>
        <w:t> </w:t>
      </w:r>
      <w:r>
        <w:rPr/>
        <w:t>of</w:t>
      </w:r>
      <w:r>
        <w:rPr>
          <w:spacing w:val="-2"/>
        </w:rPr>
        <w:t> </w:t>
      </w:r>
      <w:r>
        <w:rPr/>
        <w:t>LAND</w:t>
      </w:r>
      <w:r>
        <w:rPr>
          <w:spacing w:val="-2"/>
        </w:rPr>
        <w:t> </w:t>
      </w:r>
      <w:r>
        <w:rPr/>
        <w:t>Transformation</w:t>
      </w:r>
      <w:r>
        <w:rPr>
          <w:spacing w:val="-2"/>
        </w:rPr>
        <w:t> </w:t>
      </w:r>
      <w:r>
        <w:rPr/>
        <w:t>by</w:t>
      </w:r>
      <w:r>
        <w:rPr>
          <w:spacing w:val="-2"/>
        </w:rPr>
        <w:t> </w:t>
      </w:r>
      <w:r>
        <w:rPr/>
        <w:t>Humans</w:t>
      </w:r>
      <w:r>
        <w:rPr>
          <w:spacing w:val="-2"/>
        </w:rPr>
        <w:t> </w:t>
      </w:r>
      <w:r>
        <w:rPr/>
        <w:t>in</w:t>
      </w:r>
      <w:r>
        <w:rPr>
          <w:spacing w:val="-2"/>
        </w:rPr>
        <w:t> </w:t>
      </w:r>
      <w:r>
        <w:rPr/>
        <w:t>South</w:t>
      </w:r>
      <w:r>
        <w:rPr>
          <w:spacing w:val="-2"/>
        </w:rPr>
        <w:t> </w:t>
      </w:r>
      <w:r>
        <w:rPr/>
        <w:t>America</w:t>
      </w:r>
      <w:r>
        <w:rPr>
          <w:spacing w:val="-2"/>
        </w:rPr>
        <w:t> </w:t>
      </w:r>
      <w:r>
        <w:rPr/>
        <w:t>(HISLAND-SA):</w:t>
      </w:r>
      <w:r>
        <w:rPr>
          <w:spacing w:val="-2"/>
        </w:rPr>
        <w:t> </w:t>
      </w:r>
      <w:r>
        <w:rPr/>
        <w:t>Annual</w:t>
      </w:r>
      <w:r>
        <w:rPr>
          <w:spacing w:val="-2"/>
        </w:rPr>
        <w:t> </w:t>
      </w:r>
      <w:r>
        <w:rPr/>
        <w:t>and</w:t>
      </w:r>
      <w:r>
        <w:rPr>
          <w:spacing w:val="-2"/>
        </w:rPr>
        <w:t> </w:t>
      </w:r>
      <w:r>
        <w:rPr/>
        <w:t>1-km</w:t>
      </w:r>
      <w:r>
        <w:rPr>
          <w:spacing w:val="-2"/>
        </w:rPr>
        <w:t> </w:t>
      </w:r>
      <w:r>
        <w:rPr/>
        <w:t>Crop- Specific Gridded Data (1950–2020),” joint with Xu Binyuan, Hanqin Tian, Shufen Pan, et al., </w:t>
      </w:r>
      <w:r>
        <w:rPr>
          <w:i/>
          <w:u w:val="single"/>
        </w:rPr>
        <w:t>Earth</w:t>
      </w:r>
      <w:r>
        <w:rPr>
          <w:i/>
        </w:rPr>
        <w:t> </w:t>
      </w:r>
      <w:r>
        <w:rPr>
          <w:i/>
          <w:u w:val="single"/>
        </w:rPr>
        <w:t>System Science Data</w:t>
      </w:r>
      <w:r>
        <w:rPr>
          <w:i/>
        </w:rPr>
        <w:t>, forthcoming</w:t>
      </w:r>
      <w:r>
        <w:rPr/>
        <w:t>.</w:t>
      </w:r>
    </w:p>
    <w:p>
      <w:pPr>
        <w:pStyle w:val="BodyText"/>
      </w:pPr>
    </w:p>
    <w:p>
      <w:pPr>
        <w:spacing w:line="240" w:lineRule="auto" w:before="0"/>
        <w:ind w:left="1080" w:right="357" w:hanging="360"/>
        <w:jc w:val="both"/>
        <w:rPr>
          <w:sz w:val="24"/>
        </w:rPr>
      </w:pPr>
      <w:r>
        <w:rPr>
          <w:sz w:val="24"/>
        </w:rPr>
        <w:t>“Carbon</w:t>
      </w:r>
      <w:r>
        <w:rPr>
          <w:spacing w:val="-13"/>
          <w:sz w:val="24"/>
        </w:rPr>
        <w:t> </w:t>
      </w:r>
      <w:r>
        <w:rPr>
          <w:sz w:val="24"/>
        </w:rPr>
        <w:t>Rollercoaster:</w:t>
      </w:r>
      <w:r>
        <w:rPr>
          <w:spacing w:val="-13"/>
          <w:sz w:val="24"/>
        </w:rPr>
        <w:t> </w:t>
      </w:r>
      <w:r>
        <w:rPr>
          <w:sz w:val="24"/>
        </w:rPr>
        <w:t>A</w:t>
      </w:r>
      <w:r>
        <w:rPr>
          <w:spacing w:val="-13"/>
          <w:sz w:val="24"/>
        </w:rPr>
        <w:t> </w:t>
      </w:r>
      <w:r>
        <w:rPr>
          <w:sz w:val="24"/>
        </w:rPr>
        <w:t>Historical</w:t>
      </w:r>
      <w:r>
        <w:rPr>
          <w:spacing w:val="-13"/>
          <w:sz w:val="24"/>
        </w:rPr>
        <w:t> </w:t>
      </w:r>
      <w:r>
        <w:rPr>
          <w:sz w:val="24"/>
        </w:rPr>
        <w:t>Analysis</w:t>
      </w:r>
      <w:r>
        <w:rPr>
          <w:spacing w:val="-13"/>
          <w:sz w:val="24"/>
        </w:rPr>
        <w:t> </w:t>
      </w:r>
      <w:r>
        <w:rPr>
          <w:sz w:val="24"/>
        </w:rPr>
        <w:t>of</w:t>
      </w:r>
      <w:r>
        <w:rPr>
          <w:spacing w:val="-13"/>
          <w:sz w:val="24"/>
        </w:rPr>
        <w:t> </w:t>
      </w:r>
      <w:r>
        <w:rPr>
          <w:sz w:val="24"/>
        </w:rPr>
        <w:t>Decarbonization</w:t>
      </w:r>
      <w:r>
        <w:rPr>
          <w:spacing w:val="-13"/>
          <w:sz w:val="24"/>
        </w:rPr>
        <w:t> </w:t>
      </w:r>
      <w:r>
        <w:rPr>
          <w:sz w:val="24"/>
        </w:rPr>
        <w:t>in</w:t>
      </w:r>
      <w:r>
        <w:rPr>
          <w:spacing w:val="-13"/>
          <w:sz w:val="24"/>
        </w:rPr>
        <w:t> </w:t>
      </w:r>
      <w:r>
        <w:rPr>
          <w:sz w:val="24"/>
        </w:rPr>
        <w:t>the</w:t>
      </w:r>
      <w:r>
        <w:rPr>
          <w:spacing w:val="-13"/>
          <w:sz w:val="24"/>
        </w:rPr>
        <w:t> </w:t>
      </w:r>
      <w:r>
        <w:rPr>
          <w:sz w:val="24"/>
        </w:rPr>
        <w:t>United</w:t>
      </w:r>
      <w:r>
        <w:rPr>
          <w:spacing w:val="-13"/>
          <w:sz w:val="24"/>
        </w:rPr>
        <w:t> </w:t>
      </w:r>
      <w:r>
        <w:rPr>
          <w:sz w:val="24"/>
        </w:rPr>
        <w:t>States,"</w:t>
      </w:r>
      <w:r>
        <w:rPr>
          <w:spacing w:val="-13"/>
          <w:sz w:val="24"/>
        </w:rPr>
        <w:t> </w:t>
      </w:r>
      <w:r>
        <w:rPr>
          <w:sz w:val="24"/>
        </w:rPr>
        <w:t>joint</w:t>
      </w:r>
      <w:r>
        <w:rPr>
          <w:spacing w:val="-13"/>
          <w:sz w:val="24"/>
        </w:rPr>
        <w:t> </w:t>
      </w:r>
      <w:r>
        <w:rPr>
          <w:sz w:val="24"/>
        </w:rPr>
        <w:t>with</w:t>
      </w:r>
      <w:r>
        <w:rPr>
          <w:spacing w:val="-13"/>
          <w:sz w:val="24"/>
        </w:rPr>
        <w:t> </w:t>
      </w:r>
      <w:r>
        <w:rPr>
          <w:sz w:val="24"/>
        </w:rPr>
        <w:t>Karen</w:t>
      </w:r>
      <w:r>
        <w:rPr>
          <w:spacing w:val="-13"/>
          <w:sz w:val="24"/>
        </w:rPr>
        <w:t> </w:t>
      </w:r>
      <w:r>
        <w:rPr>
          <w:sz w:val="24"/>
        </w:rPr>
        <w:t>Clay, Akshaya</w:t>
      </w:r>
      <w:r>
        <w:rPr>
          <w:spacing w:val="-11"/>
          <w:sz w:val="24"/>
        </w:rPr>
        <w:t> </w:t>
      </w:r>
      <w:r>
        <w:rPr>
          <w:sz w:val="24"/>
        </w:rPr>
        <w:t>Jha,</w:t>
      </w:r>
      <w:r>
        <w:rPr>
          <w:spacing w:val="-11"/>
          <w:sz w:val="24"/>
        </w:rPr>
        <w:t> </w:t>
      </w:r>
      <w:r>
        <w:rPr>
          <w:sz w:val="24"/>
        </w:rPr>
        <w:t>and</w:t>
      </w:r>
      <w:r>
        <w:rPr>
          <w:spacing w:val="-11"/>
          <w:sz w:val="24"/>
        </w:rPr>
        <w:t> </w:t>
      </w:r>
      <w:r>
        <w:rPr>
          <w:sz w:val="24"/>
        </w:rPr>
        <w:t>Joshua</w:t>
      </w:r>
      <w:r>
        <w:rPr>
          <w:spacing w:val="-11"/>
          <w:sz w:val="24"/>
        </w:rPr>
        <w:t> </w:t>
      </w:r>
      <w:r>
        <w:rPr>
          <w:sz w:val="24"/>
        </w:rPr>
        <w:t>Lewis,</w:t>
      </w:r>
      <w:r>
        <w:rPr>
          <w:spacing w:val="-11"/>
          <w:sz w:val="24"/>
        </w:rPr>
        <w:t> </w:t>
      </w:r>
      <w:r>
        <w:rPr>
          <w:i/>
          <w:sz w:val="24"/>
          <w:u w:val="single"/>
        </w:rPr>
        <w:t>Journal</w:t>
      </w:r>
      <w:r>
        <w:rPr>
          <w:i/>
          <w:spacing w:val="-11"/>
          <w:sz w:val="24"/>
          <w:u w:val="single"/>
        </w:rPr>
        <w:t> </w:t>
      </w:r>
      <w:r>
        <w:rPr>
          <w:i/>
          <w:sz w:val="24"/>
          <w:u w:val="single"/>
        </w:rPr>
        <w:t>of</w:t>
      </w:r>
      <w:r>
        <w:rPr>
          <w:i/>
          <w:spacing w:val="-11"/>
          <w:sz w:val="24"/>
          <w:u w:val="single"/>
        </w:rPr>
        <w:t> </w:t>
      </w:r>
      <w:r>
        <w:rPr>
          <w:i/>
          <w:sz w:val="24"/>
          <w:u w:val="single"/>
        </w:rPr>
        <w:t>Economic</w:t>
      </w:r>
      <w:r>
        <w:rPr>
          <w:i/>
          <w:spacing w:val="-11"/>
          <w:sz w:val="24"/>
          <w:u w:val="single"/>
        </w:rPr>
        <w:t> </w:t>
      </w:r>
      <w:r>
        <w:rPr>
          <w:i/>
          <w:sz w:val="24"/>
          <w:u w:val="single"/>
        </w:rPr>
        <w:t>Perspectives</w:t>
      </w:r>
      <w:r>
        <w:rPr>
          <w:i/>
          <w:spacing w:val="-11"/>
          <w:sz w:val="24"/>
        </w:rPr>
        <w:t> </w:t>
      </w:r>
      <w:r>
        <w:rPr>
          <w:sz w:val="24"/>
        </w:rPr>
        <w:t>39(3):</w:t>
      </w:r>
      <w:r>
        <w:rPr>
          <w:spacing w:val="-11"/>
          <w:sz w:val="24"/>
        </w:rPr>
        <w:t> </w:t>
      </w:r>
      <w:r>
        <w:rPr>
          <w:sz w:val="24"/>
        </w:rPr>
        <w:t>171-192,</w:t>
      </w:r>
      <w:r>
        <w:rPr>
          <w:spacing w:val="-11"/>
          <w:sz w:val="24"/>
        </w:rPr>
        <w:t> </w:t>
      </w:r>
      <w:r>
        <w:rPr>
          <w:sz w:val="24"/>
        </w:rPr>
        <w:t>2025</w:t>
      </w:r>
      <w:r>
        <w:rPr>
          <w:spacing w:val="-11"/>
          <w:sz w:val="24"/>
        </w:rPr>
        <w:t> </w:t>
      </w:r>
      <w:r>
        <w:rPr>
          <w:sz w:val="24"/>
        </w:rPr>
        <w:t>(</w:t>
      </w:r>
      <w:r>
        <w:rPr>
          <w:i/>
          <w:sz w:val="24"/>
        </w:rPr>
        <w:t>NBER</w:t>
      </w:r>
      <w:r>
        <w:rPr>
          <w:i/>
          <w:spacing w:val="-11"/>
          <w:sz w:val="24"/>
        </w:rPr>
        <w:t> </w:t>
      </w:r>
      <w:r>
        <w:rPr>
          <w:i/>
          <w:sz w:val="24"/>
        </w:rPr>
        <w:t>Working Paper No. 33983, IZA Discussion Paper No. 18008</w:t>
      </w:r>
      <w:r>
        <w:rPr>
          <w:sz w:val="24"/>
        </w:rPr>
        <w:t>).</w:t>
      </w:r>
    </w:p>
    <w:p>
      <w:pPr>
        <w:pStyle w:val="BodyText"/>
      </w:pPr>
    </w:p>
    <w:p>
      <w:pPr>
        <w:spacing w:line="240" w:lineRule="auto" w:before="0"/>
        <w:ind w:left="1080" w:right="357" w:hanging="360"/>
        <w:jc w:val="both"/>
        <w:rPr>
          <w:sz w:val="24"/>
        </w:rPr>
      </w:pPr>
      <w:r>
        <w:rPr>
          <w:sz w:val="24"/>
        </w:rPr>
        <w:t>“Measuring Criticism of the Police in Local News Media Using Large Language Models,” joint with</w:t>
      </w:r>
      <w:r>
        <w:rPr>
          <w:spacing w:val="-3"/>
          <w:sz w:val="24"/>
        </w:rPr>
        <w:t> </w:t>
      </w:r>
      <w:r>
        <w:rPr>
          <w:sz w:val="24"/>
        </w:rPr>
        <w:t>Logan Crowl,</w:t>
      </w:r>
      <w:r>
        <w:rPr>
          <w:spacing w:val="-9"/>
          <w:sz w:val="24"/>
        </w:rPr>
        <w:t> </w:t>
      </w:r>
      <w:r>
        <w:rPr>
          <w:sz w:val="24"/>
        </w:rPr>
        <w:t>Sujan</w:t>
      </w:r>
      <w:r>
        <w:rPr>
          <w:spacing w:val="-9"/>
          <w:sz w:val="24"/>
        </w:rPr>
        <w:t> </w:t>
      </w:r>
      <w:r>
        <w:rPr>
          <w:sz w:val="24"/>
        </w:rPr>
        <w:t>Duttac,</w:t>
      </w:r>
      <w:r>
        <w:rPr>
          <w:spacing w:val="-9"/>
          <w:sz w:val="24"/>
        </w:rPr>
        <w:t> </w:t>
      </w:r>
      <w:r>
        <w:rPr>
          <w:sz w:val="24"/>
        </w:rPr>
        <w:t>Ashiqur</w:t>
      </w:r>
      <w:r>
        <w:rPr>
          <w:spacing w:val="-9"/>
          <w:sz w:val="24"/>
        </w:rPr>
        <w:t> </w:t>
      </w:r>
      <w:r>
        <w:rPr>
          <w:sz w:val="24"/>
        </w:rPr>
        <w:t>R.</w:t>
      </w:r>
      <w:r>
        <w:rPr>
          <w:spacing w:val="-9"/>
          <w:sz w:val="24"/>
        </w:rPr>
        <w:t> </w:t>
      </w:r>
      <w:r>
        <w:rPr>
          <w:sz w:val="24"/>
        </w:rPr>
        <w:t>KhudaBukhsh,</w:t>
      </w:r>
      <w:r>
        <w:rPr>
          <w:spacing w:val="-3"/>
          <w:sz w:val="24"/>
        </w:rPr>
        <w:t> </w:t>
      </w:r>
      <w:r>
        <w:rPr>
          <w:sz w:val="24"/>
        </w:rPr>
        <w:t>and</w:t>
      </w:r>
      <w:r>
        <w:rPr>
          <w:spacing w:val="-9"/>
          <w:sz w:val="24"/>
        </w:rPr>
        <w:t> </w:t>
      </w:r>
      <w:r>
        <w:rPr>
          <w:sz w:val="24"/>
        </w:rPr>
        <w:t>Daniel</w:t>
      </w:r>
      <w:r>
        <w:rPr>
          <w:spacing w:val="-9"/>
          <w:sz w:val="24"/>
        </w:rPr>
        <w:t> </w:t>
      </w:r>
      <w:r>
        <w:rPr>
          <w:sz w:val="24"/>
        </w:rPr>
        <w:t>Nagin,</w:t>
      </w:r>
      <w:r>
        <w:rPr>
          <w:spacing w:val="-9"/>
          <w:sz w:val="24"/>
        </w:rPr>
        <w:t> </w:t>
      </w:r>
      <w:r>
        <w:rPr>
          <w:i/>
          <w:sz w:val="24"/>
          <w:u w:val="single"/>
        </w:rPr>
        <w:t>Proceedings</w:t>
      </w:r>
      <w:r>
        <w:rPr>
          <w:i/>
          <w:spacing w:val="-9"/>
          <w:sz w:val="24"/>
          <w:u w:val="single"/>
        </w:rPr>
        <w:t> </w:t>
      </w:r>
      <w:r>
        <w:rPr>
          <w:i/>
          <w:sz w:val="24"/>
          <w:u w:val="single"/>
        </w:rPr>
        <w:t>of</w:t>
      </w:r>
      <w:r>
        <w:rPr>
          <w:i/>
          <w:spacing w:val="-9"/>
          <w:sz w:val="24"/>
          <w:u w:val="single"/>
        </w:rPr>
        <w:t> </w:t>
      </w:r>
      <w:r>
        <w:rPr>
          <w:i/>
          <w:sz w:val="24"/>
          <w:u w:val="single"/>
        </w:rPr>
        <w:t>the</w:t>
      </w:r>
      <w:r>
        <w:rPr>
          <w:i/>
          <w:spacing w:val="-9"/>
          <w:sz w:val="24"/>
          <w:u w:val="single"/>
        </w:rPr>
        <w:t> </w:t>
      </w:r>
      <w:r>
        <w:rPr>
          <w:i/>
          <w:sz w:val="24"/>
          <w:u w:val="single"/>
        </w:rPr>
        <w:t>National</w:t>
      </w:r>
      <w:r>
        <w:rPr>
          <w:i/>
          <w:spacing w:val="-9"/>
          <w:sz w:val="24"/>
          <w:u w:val="single"/>
        </w:rPr>
        <w:t> </w:t>
      </w:r>
      <w:r>
        <w:rPr>
          <w:i/>
          <w:sz w:val="24"/>
          <w:u w:val="single"/>
        </w:rPr>
        <w:t>Academy</w:t>
      </w:r>
      <w:r>
        <w:rPr>
          <w:i/>
          <w:sz w:val="24"/>
        </w:rPr>
        <w:t> </w:t>
      </w:r>
      <w:r>
        <w:rPr>
          <w:i/>
          <w:sz w:val="24"/>
          <w:u w:val="single"/>
        </w:rPr>
        <w:t>of Sciences </w:t>
      </w:r>
      <w:r>
        <w:rPr>
          <w:sz w:val="24"/>
          <w:u w:val="single"/>
        </w:rPr>
        <w:t>(</w:t>
      </w:r>
      <w:r>
        <w:rPr>
          <w:i/>
          <w:sz w:val="24"/>
          <w:u w:val="single"/>
        </w:rPr>
        <w:t>PNAS</w:t>
      </w:r>
      <w:r>
        <w:rPr>
          <w:sz w:val="24"/>
          <w:u w:val="single"/>
        </w:rPr>
        <w:t>)</w:t>
      </w:r>
      <w:r>
        <w:rPr>
          <w:sz w:val="24"/>
        </w:rPr>
        <w:t> 122(9): e2418821122, 2025.</w:t>
      </w:r>
    </w:p>
    <w:p>
      <w:pPr>
        <w:spacing w:after="0" w:line="240" w:lineRule="auto"/>
        <w:jc w:val="both"/>
        <w:rPr>
          <w:sz w:val="24"/>
        </w:rPr>
        <w:sectPr>
          <w:pgSz w:w="12240" w:h="15840"/>
          <w:pgMar w:header="0" w:footer="788" w:top="1360" w:bottom="980" w:left="360" w:right="360"/>
        </w:sectPr>
      </w:pPr>
    </w:p>
    <w:p>
      <w:pPr>
        <w:spacing w:line="240" w:lineRule="auto" w:before="76"/>
        <w:ind w:left="1080" w:right="357" w:hanging="360"/>
        <w:jc w:val="both"/>
        <w:rPr>
          <w:sz w:val="24"/>
        </w:rPr>
      </w:pPr>
      <w:r>
        <w:rPr>
          <w:sz w:val="24"/>
        </w:rPr>
        <w:t>“Air</w:t>
      </w:r>
      <w:r>
        <w:rPr>
          <w:spacing w:val="-3"/>
          <w:sz w:val="24"/>
        </w:rPr>
        <w:t> </w:t>
      </w:r>
      <w:r>
        <w:rPr>
          <w:sz w:val="24"/>
        </w:rPr>
        <w:t>Pollution</w:t>
      </w:r>
      <w:r>
        <w:rPr>
          <w:spacing w:val="-3"/>
          <w:sz w:val="24"/>
        </w:rPr>
        <w:t> </w:t>
      </w:r>
      <w:r>
        <w:rPr>
          <w:sz w:val="24"/>
        </w:rPr>
        <w:t>and</w:t>
      </w:r>
      <w:r>
        <w:rPr>
          <w:spacing w:val="-3"/>
          <w:sz w:val="24"/>
        </w:rPr>
        <w:t> </w:t>
      </w:r>
      <w:r>
        <w:rPr>
          <w:sz w:val="24"/>
        </w:rPr>
        <w:t>Adult</w:t>
      </w:r>
      <w:r>
        <w:rPr>
          <w:spacing w:val="-3"/>
          <w:sz w:val="24"/>
        </w:rPr>
        <w:t> </w:t>
      </w:r>
      <w:r>
        <w:rPr>
          <w:sz w:val="24"/>
        </w:rPr>
        <w:t>Cognition:</w:t>
      </w:r>
      <w:r>
        <w:rPr>
          <w:spacing w:val="-3"/>
          <w:sz w:val="24"/>
        </w:rPr>
        <w:t> </w:t>
      </w:r>
      <w:r>
        <w:rPr>
          <w:sz w:val="24"/>
        </w:rPr>
        <w:t>Evidence</w:t>
      </w:r>
      <w:r>
        <w:rPr>
          <w:spacing w:val="-3"/>
          <w:sz w:val="24"/>
        </w:rPr>
        <w:t> </w:t>
      </w:r>
      <w:r>
        <w:rPr>
          <w:sz w:val="24"/>
        </w:rPr>
        <w:t>from</w:t>
      </w:r>
      <w:r>
        <w:rPr>
          <w:spacing w:val="-3"/>
          <w:sz w:val="24"/>
        </w:rPr>
        <w:t> </w:t>
      </w:r>
      <w:r>
        <w:rPr>
          <w:sz w:val="24"/>
        </w:rPr>
        <w:t>Brain</w:t>
      </w:r>
      <w:r>
        <w:rPr>
          <w:spacing w:val="-3"/>
          <w:sz w:val="24"/>
        </w:rPr>
        <w:t> </w:t>
      </w:r>
      <w:r>
        <w:rPr>
          <w:sz w:val="24"/>
        </w:rPr>
        <w:t>Training,”</w:t>
      </w:r>
      <w:r>
        <w:rPr>
          <w:spacing w:val="-3"/>
          <w:sz w:val="24"/>
        </w:rPr>
        <w:t> </w:t>
      </w:r>
      <w:r>
        <w:rPr>
          <w:sz w:val="24"/>
        </w:rPr>
        <w:t>joint</w:t>
      </w:r>
      <w:r>
        <w:rPr>
          <w:spacing w:val="-3"/>
          <w:sz w:val="24"/>
        </w:rPr>
        <w:t> </w:t>
      </w:r>
      <w:r>
        <w:rPr>
          <w:sz w:val="24"/>
        </w:rPr>
        <w:t>with</w:t>
      </w:r>
      <w:r>
        <w:rPr>
          <w:spacing w:val="-3"/>
          <w:sz w:val="24"/>
        </w:rPr>
        <w:t> </w:t>
      </w:r>
      <w:r>
        <w:rPr>
          <w:sz w:val="24"/>
        </w:rPr>
        <w:t>Andrea</w:t>
      </w:r>
      <w:r>
        <w:rPr>
          <w:spacing w:val="-3"/>
          <w:sz w:val="24"/>
        </w:rPr>
        <w:t> </w:t>
      </w:r>
      <w:r>
        <w:rPr>
          <w:sz w:val="24"/>
        </w:rPr>
        <w:t>La</w:t>
      </w:r>
      <w:r>
        <w:rPr>
          <w:spacing w:val="-3"/>
          <w:sz w:val="24"/>
        </w:rPr>
        <w:t> </w:t>
      </w:r>
      <w:r>
        <w:rPr>
          <w:sz w:val="24"/>
        </w:rPr>
        <w:t>Nauze</w:t>
      </w:r>
      <w:r>
        <w:rPr>
          <w:sz w:val="22"/>
        </w:rPr>
        <w:t>,</w:t>
      </w:r>
      <w:r>
        <w:rPr>
          <w:spacing w:val="-2"/>
          <w:sz w:val="22"/>
        </w:rPr>
        <w:t> </w:t>
      </w:r>
      <w:r>
        <w:rPr>
          <w:i/>
          <w:sz w:val="24"/>
          <w:u w:val="single"/>
        </w:rPr>
        <w:t>Journal</w:t>
      </w:r>
      <w:r>
        <w:rPr>
          <w:i/>
          <w:spacing w:val="-3"/>
          <w:sz w:val="24"/>
          <w:u w:val="single"/>
        </w:rPr>
        <w:t> </w:t>
      </w:r>
      <w:r>
        <w:rPr>
          <w:i/>
          <w:sz w:val="24"/>
          <w:u w:val="single"/>
        </w:rPr>
        <w:t>of</w:t>
      </w:r>
      <w:r>
        <w:rPr>
          <w:i/>
          <w:sz w:val="24"/>
        </w:rPr>
        <w:t> </w:t>
      </w:r>
      <w:r>
        <w:rPr>
          <w:i/>
          <w:sz w:val="24"/>
          <w:u w:val="single"/>
        </w:rPr>
        <w:t>the</w:t>
      </w:r>
      <w:r>
        <w:rPr>
          <w:i/>
          <w:spacing w:val="-7"/>
          <w:sz w:val="24"/>
          <w:u w:val="single"/>
        </w:rPr>
        <w:t> </w:t>
      </w:r>
      <w:r>
        <w:rPr>
          <w:i/>
          <w:sz w:val="24"/>
          <w:u w:val="single"/>
        </w:rPr>
        <w:t>Association</w:t>
      </w:r>
      <w:r>
        <w:rPr>
          <w:i/>
          <w:spacing w:val="-7"/>
          <w:sz w:val="24"/>
          <w:u w:val="single"/>
        </w:rPr>
        <w:t> </w:t>
      </w:r>
      <w:r>
        <w:rPr>
          <w:i/>
          <w:sz w:val="24"/>
          <w:u w:val="single"/>
        </w:rPr>
        <w:t>of</w:t>
      </w:r>
      <w:r>
        <w:rPr>
          <w:i/>
          <w:spacing w:val="-7"/>
          <w:sz w:val="24"/>
          <w:u w:val="single"/>
        </w:rPr>
        <w:t> </w:t>
      </w:r>
      <w:r>
        <w:rPr>
          <w:i/>
          <w:sz w:val="24"/>
          <w:u w:val="single"/>
        </w:rPr>
        <w:t>Environmental</w:t>
      </w:r>
      <w:r>
        <w:rPr>
          <w:i/>
          <w:spacing w:val="-7"/>
          <w:sz w:val="24"/>
          <w:u w:val="single"/>
        </w:rPr>
        <w:t> </w:t>
      </w:r>
      <w:r>
        <w:rPr>
          <w:i/>
          <w:sz w:val="24"/>
          <w:u w:val="single"/>
        </w:rPr>
        <w:t>and</w:t>
      </w:r>
      <w:r>
        <w:rPr>
          <w:i/>
          <w:spacing w:val="-7"/>
          <w:sz w:val="24"/>
          <w:u w:val="single"/>
        </w:rPr>
        <w:t> </w:t>
      </w:r>
      <w:r>
        <w:rPr>
          <w:i/>
          <w:sz w:val="24"/>
          <w:u w:val="single"/>
        </w:rPr>
        <w:t>Resource</w:t>
      </w:r>
      <w:r>
        <w:rPr>
          <w:i/>
          <w:spacing w:val="-7"/>
          <w:sz w:val="24"/>
          <w:u w:val="single"/>
        </w:rPr>
        <w:t> </w:t>
      </w:r>
      <w:r>
        <w:rPr>
          <w:i/>
          <w:sz w:val="24"/>
          <w:u w:val="single"/>
        </w:rPr>
        <w:t>Economists</w:t>
      </w:r>
      <w:r>
        <w:rPr>
          <w:i/>
          <w:spacing w:val="-7"/>
          <w:sz w:val="24"/>
        </w:rPr>
        <w:t> </w:t>
      </w:r>
      <w:r>
        <w:rPr>
          <w:sz w:val="24"/>
        </w:rPr>
        <w:t>12(1):</w:t>
      </w:r>
      <w:r>
        <w:rPr>
          <w:spacing w:val="-7"/>
          <w:sz w:val="24"/>
        </w:rPr>
        <w:t> </w:t>
      </w:r>
      <w:r>
        <w:rPr>
          <w:sz w:val="24"/>
        </w:rPr>
        <w:t>221-255,</w:t>
      </w:r>
      <w:r>
        <w:rPr>
          <w:spacing w:val="-7"/>
          <w:sz w:val="24"/>
        </w:rPr>
        <w:t> </w:t>
      </w:r>
      <w:r>
        <w:rPr>
          <w:sz w:val="24"/>
        </w:rPr>
        <w:t>2025</w:t>
      </w:r>
      <w:r>
        <w:rPr>
          <w:spacing w:val="-7"/>
          <w:sz w:val="24"/>
        </w:rPr>
        <w:t> </w:t>
      </w:r>
      <w:r>
        <w:rPr>
          <w:sz w:val="24"/>
        </w:rPr>
        <w:t>(</w:t>
      </w:r>
      <w:r>
        <w:rPr>
          <w:i/>
          <w:sz w:val="24"/>
        </w:rPr>
        <w:t>NBER</w:t>
      </w:r>
      <w:r>
        <w:rPr>
          <w:i/>
          <w:spacing w:val="-7"/>
          <w:sz w:val="24"/>
        </w:rPr>
        <w:t> </w:t>
      </w:r>
      <w:r>
        <w:rPr>
          <w:i/>
          <w:sz w:val="24"/>
        </w:rPr>
        <w:t>Working</w:t>
      </w:r>
      <w:r>
        <w:rPr>
          <w:i/>
          <w:spacing w:val="-7"/>
          <w:sz w:val="24"/>
        </w:rPr>
        <w:t> </w:t>
      </w:r>
      <w:r>
        <w:rPr>
          <w:i/>
          <w:sz w:val="24"/>
        </w:rPr>
        <w:t>Paper No. 28785</w:t>
      </w:r>
      <w:r>
        <w:rPr>
          <w:sz w:val="24"/>
        </w:rPr>
        <w:t>, </w:t>
      </w:r>
      <w:r>
        <w:rPr>
          <w:i/>
          <w:sz w:val="24"/>
        </w:rPr>
        <w:t>IZA Discussion Paper No. 14353</w:t>
      </w:r>
      <w:r>
        <w:rPr>
          <w:sz w:val="24"/>
        </w:rPr>
        <w:t>).</w:t>
      </w:r>
    </w:p>
    <w:p>
      <w:pPr>
        <w:pStyle w:val="BodyText"/>
        <w:spacing w:before="3"/>
      </w:pPr>
    </w:p>
    <w:p>
      <w:pPr>
        <w:pStyle w:val="BodyText"/>
        <w:spacing w:line="237" w:lineRule="auto"/>
        <w:ind w:left="1080" w:right="357" w:hanging="360"/>
        <w:jc w:val="both"/>
      </w:pPr>
      <w:r>
        <w:rPr/>
        <w:t>“Unmasking</w:t>
      </w:r>
      <w:r>
        <w:rPr>
          <w:spacing w:val="-2"/>
        </w:rPr>
        <w:t> </w:t>
      </w:r>
      <w:r>
        <w:rPr/>
        <w:t>the</w:t>
      </w:r>
      <w:r>
        <w:rPr>
          <w:spacing w:val="-2"/>
        </w:rPr>
        <w:t> </w:t>
      </w:r>
      <w:r>
        <w:rPr/>
        <w:t>Role</w:t>
      </w:r>
      <w:r>
        <w:rPr>
          <w:spacing w:val="-2"/>
        </w:rPr>
        <w:t> </w:t>
      </w:r>
      <w:r>
        <w:rPr/>
        <w:t>of</w:t>
      </w:r>
      <w:r>
        <w:rPr>
          <w:spacing w:val="-2"/>
        </w:rPr>
        <w:t> </w:t>
      </w:r>
      <w:r>
        <w:rPr/>
        <w:t>Remote</w:t>
      </w:r>
      <w:r>
        <w:rPr>
          <w:spacing w:val="-2"/>
        </w:rPr>
        <w:t> </w:t>
      </w:r>
      <w:r>
        <w:rPr/>
        <w:t>Sensors</w:t>
      </w:r>
      <w:r>
        <w:rPr>
          <w:spacing w:val="-2"/>
        </w:rPr>
        <w:t> </w:t>
      </w:r>
      <w:r>
        <w:rPr/>
        <w:t>in</w:t>
      </w:r>
      <w:r>
        <w:rPr>
          <w:spacing w:val="-2"/>
        </w:rPr>
        <w:t> </w:t>
      </w:r>
      <w:r>
        <w:rPr/>
        <w:t>Comfort,</w:t>
      </w:r>
      <w:r>
        <w:rPr>
          <w:spacing w:val="-2"/>
        </w:rPr>
        <w:t> </w:t>
      </w:r>
      <w:r>
        <w:rPr/>
        <w:t>Energy</w:t>
      </w:r>
      <w:r>
        <w:rPr>
          <w:spacing w:val="-2"/>
        </w:rPr>
        <w:t> </w:t>
      </w:r>
      <w:r>
        <w:rPr/>
        <w:t>and</w:t>
      </w:r>
      <w:r>
        <w:rPr>
          <w:spacing w:val="-2"/>
        </w:rPr>
        <w:t> </w:t>
      </w:r>
      <w:r>
        <w:rPr/>
        <w:t>Demand</w:t>
      </w:r>
      <w:r>
        <w:rPr>
          <w:spacing w:val="-2"/>
        </w:rPr>
        <w:t> </w:t>
      </w:r>
      <w:r>
        <w:rPr/>
        <w:t>Response,”</w:t>
      </w:r>
      <w:r>
        <w:rPr>
          <w:spacing w:val="-2"/>
        </w:rPr>
        <w:t> </w:t>
      </w:r>
      <w:r>
        <w:rPr/>
        <w:t>joint</w:t>
      </w:r>
      <w:r>
        <w:rPr>
          <w:spacing w:val="-2"/>
        </w:rPr>
        <w:t> </w:t>
      </w:r>
      <w:r>
        <w:rPr/>
        <w:t>with</w:t>
      </w:r>
      <w:r>
        <w:rPr>
          <w:spacing w:val="-2"/>
        </w:rPr>
        <w:t> </w:t>
      </w:r>
      <w:r>
        <w:rPr/>
        <w:t>Ozan</w:t>
      </w:r>
      <w:r>
        <w:rPr>
          <w:spacing w:val="-2"/>
        </w:rPr>
        <w:t> </w:t>
      </w:r>
      <w:r>
        <w:rPr/>
        <w:t>Baris Mulayim and Mario Bergés, </w:t>
      </w:r>
      <w:r>
        <w:rPr>
          <w:i/>
          <w:u w:val="single"/>
        </w:rPr>
        <w:t>Data-Centric Engineering</w:t>
      </w:r>
      <w:r>
        <w:rPr>
          <w:i/>
        </w:rPr>
        <w:t> </w:t>
      </w:r>
      <w:r>
        <w:rPr/>
        <w:t>5: e28, 2024.</w:t>
      </w:r>
    </w:p>
    <w:p>
      <w:pPr>
        <w:pStyle w:val="BodyText"/>
        <w:spacing w:before="1"/>
      </w:pPr>
    </w:p>
    <w:p>
      <w:pPr>
        <w:spacing w:line="240" w:lineRule="auto" w:before="0"/>
        <w:ind w:left="1080" w:right="357" w:hanging="360"/>
        <w:jc w:val="both"/>
        <w:rPr>
          <w:sz w:val="24"/>
        </w:rPr>
      </w:pPr>
      <w:r>
        <w:rPr>
          <w:sz w:val="24"/>
        </w:rPr>
        <w:t>“The Impact of Lead Exposure on Fertility, Infant Mortality, and Infant Birth Outcomes,” joint with Karen Clay and Alex Hollingsworth, </w:t>
      </w:r>
      <w:r>
        <w:rPr>
          <w:i/>
          <w:sz w:val="24"/>
          <w:u w:val="single"/>
        </w:rPr>
        <w:t>Review of Environmental Economics and Policy</w:t>
      </w:r>
      <w:r>
        <w:rPr>
          <w:i/>
          <w:sz w:val="24"/>
        </w:rPr>
        <w:t> </w:t>
      </w:r>
      <w:r>
        <w:rPr>
          <w:sz w:val="24"/>
        </w:rPr>
        <w:t>18(2): 301-320, 2024 (</w:t>
      </w:r>
      <w:r>
        <w:rPr>
          <w:i/>
          <w:sz w:val="24"/>
        </w:rPr>
        <w:t>NBER Working Paper No. 31379</w:t>
      </w:r>
      <w:r>
        <w:rPr>
          <w:sz w:val="24"/>
        </w:rPr>
        <w:t>, </w:t>
      </w:r>
      <w:r>
        <w:rPr>
          <w:i/>
          <w:sz w:val="24"/>
        </w:rPr>
        <w:t>IZA Discussion Paper No. 16236</w:t>
      </w:r>
      <w:r>
        <w:rPr>
          <w:sz w:val="24"/>
        </w:rPr>
        <w:t>).</w:t>
      </w:r>
    </w:p>
    <w:p>
      <w:pPr>
        <w:pStyle w:val="BodyText"/>
      </w:pPr>
    </w:p>
    <w:p>
      <w:pPr>
        <w:spacing w:line="240" w:lineRule="auto" w:before="0"/>
        <w:ind w:left="1080" w:right="357" w:hanging="360"/>
        <w:jc w:val="both"/>
        <w:rPr>
          <w:sz w:val="24"/>
        </w:rPr>
      </w:pPr>
      <w:r>
        <w:rPr>
          <w:sz w:val="24"/>
        </w:rPr>
        <w:t>“The Historical Impact of Coal on Cities,” joint with Karen Clay and Joshua Lewis, </w:t>
      </w:r>
      <w:r>
        <w:rPr>
          <w:i/>
          <w:sz w:val="24"/>
          <w:u w:val="single"/>
        </w:rPr>
        <w:t>Regional Science and</w:t>
      </w:r>
      <w:r>
        <w:rPr>
          <w:i/>
          <w:sz w:val="24"/>
        </w:rPr>
        <w:t> </w:t>
      </w:r>
      <w:r>
        <w:rPr>
          <w:i/>
          <w:sz w:val="24"/>
          <w:u w:val="single"/>
        </w:rPr>
        <w:t>Urban Economics</w:t>
      </w:r>
      <w:r>
        <w:rPr>
          <w:i/>
          <w:sz w:val="24"/>
        </w:rPr>
        <w:t> </w:t>
      </w:r>
      <w:r>
        <w:rPr>
          <w:sz w:val="24"/>
        </w:rPr>
        <w:t>107, 103951, 2024 </w:t>
      </w:r>
      <w:r>
        <w:rPr>
          <w:i/>
          <w:sz w:val="24"/>
        </w:rPr>
        <w:t>– Special Issue on Urban Economics and the Environment </w:t>
      </w:r>
      <w:r>
        <w:rPr>
          <w:sz w:val="24"/>
        </w:rPr>
        <w:t>(</w:t>
      </w:r>
      <w:r>
        <w:rPr>
          <w:i/>
          <w:sz w:val="24"/>
        </w:rPr>
        <w:t>NBER Working Paper No. 31365</w:t>
      </w:r>
      <w:r>
        <w:rPr>
          <w:sz w:val="24"/>
        </w:rPr>
        <w:t>, </w:t>
      </w:r>
      <w:r>
        <w:rPr>
          <w:i/>
          <w:sz w:val="24"/>
        </w:rPr>
        <w:t>IZA Discussion Paper No. 16229</w:t>
      </w:r>
      <w:r>
        <w:rPr>
          <w:sz w:val="24"/>
        </w:rPr>
        <w:t>).</w:t>
      </w:r>
    </w:p>
    <w:p>
      <w:pPr>
        <w:pStyle w:val="BodyText"/>
      </w:pPr>
    </w:p>
    <w:p>
      <w:pPr>
        <w:spacing w:line="240" w:lineRule="auto" w:before="0"/>
        <w:ind w:left="1080" w:right="357" w:hanging="360"/>
        <w:jc w:val="both"/>
        <w:rPr>
          <w:sz w:val="24"/>
        </w:rPr>
      </w:pPr>
      <w:r>
        <w:rPr>
          <w:sz w:val="24"/>
        </w:rPr>
        <w:t>“Bridging the Gap: Mismatch Effects and Catch-Up Dynamics in a Brazilian College Affirmative Action,” joint with Rodrigo Oliveira and Alei Santos, </w:t>
      </w:r>
      <w:r>
        <w:rPr>
          <w:i/>
          <w:sz w:val="24"/>
          <w:u w:val="single"/>
        </w:rPr>
        <w:t>Economics of Education Review</w:t>
      </w:r>
      <w:r>
        <w:rPr>
          <w:i/>
          <w:sz w:val="24"/>
        </w:rPr>
        <w:t> </w:t>
      </w:r>
      <w:r>
        <w:rPr>
          <w:sz w:val="24"/>
        </w:rPr>
        <w:t>98, 102501, 2024 (</w:t>
      </w:r>
      <w:r>
        <w:rPr>
          <w:i/>
          <w:sz w:val="24"/>
        </w:rPr>
        <w:t>NBER Working Paper No. 31403</w:t>
      </w:r>
      <w:r>
        <w:rPr>
          <w:sz w:val="24"/>
        </w:rPr>
        <w:t>, </w:t>
      </w:r>
      <w:r>
        <w:rPr>
          <w:i/>
          <w:sz w:val="24"/>
        </w:rPr>
        <w:t>IZA Discussion Paper No. 16239, UNU-WIDER Working Paper 2022/31</w:t>
      </w:r>
      <w:r>
        <w:rPr>
          <w:sz w:val="24"/>
        </w:rPr>
        <w:t>, previously</w:t>
      </w:r>
      <w:r>
        <w:rPr>
          <w:spacing w:val="-3"/>
          <w:sz w:val="24"/>
        </w:rPr>
        <w:t> </w:t>
      </w:r>
      <w:r>
        <w:rPr>
          <w:sz w:val="24"/>
        </w:rPr>
        <w:t>circulated</w:t>
      </w:r>
      <w:r>
        <w:rPr>
          <w:spacing w:val="-3"/>
          <w:sz w:val="24"/>
        </w:rPr>
        <w:t> </w:t>
      </w:r>
      <w:r>
        <w:rPr>
          <w:sz w:val="24"/>
        </w:rPr>
        <w:t>as</w:t>
      </w:r>
      <w:r>
        <w:rPr>
          <w:spacing w:val="-3"/>
          <w:sz w:val="24"/>
        </w:rPr>
        <w:t> </w:t>
      </w:r>
      <w:r>
        <w:rPr>
          <w:i/>
          <w:sz w:val="24"/>
        </w:rPr>
        <w:t>Affirmative</w:t>
      </w:r>
      <w:r>
        <w:rPr>
          <w:i/>
          <w:spacing w:val="-3"/>
          <w:sz w:val="24"/>
        </w:rPr>
        <w:t> </w:t>
      </w:r>
      <w:r>
        <w:rPr>
          <w:i/>
          <w:sz w:val="24"/>
        </w:rPr>
        <w:t>Action</w:t>
      </w:r>
      <w:r>
        <w:rPr>
          <w:i/>
          <w:spacing w:val="-3"/>
          <w:sz w:val="24"/>
        </w:rPr>
        <w:t> </w:t>
      </w:r>
      <w:r>
        <w:rPr>
          <w:i/>
          <w:sz w:val="24"/>
        </w:rPr>
        <w:t>With</w:t>
      </w:r>
      <w:r>
        <w:rPr>
          <w:i/>
          <w:spacing w:val="-3"/>
          <w:sz w:val="24"/>
        </w:rPr>
        <w:t> </w:t>
      </w:r>
      <w:r>
        <w:rPr>
          <w:i/>
          <w:sz w:val="24"/>
        </w:rPr>
        <w:t>No</w:t>
      </w:r>
      <w:r>
        <w:rPr>
          <w:i/>
          <w:spacing w:val="-3"/>
          <w:sz w:val="24"/>
        </w:rPr>
        <w:t> </w:t>
      </w:r>
      <w:r>
        <w:rPr>
          <w:i/>
          <w:sz w:val="24"/>
        </w:rPr>
        <w:t>Major</w:t>
      </w:r>
      <w:r>
        <w:rPr>
          <w:i/>
          <w:spacing w:val="-3"/>
          <w:sz w:val="24"/>
        </w:rPr>
        <w:t> </w:t>
      </w:r>
      <w:r>
        <w:rPr>
          <w:i/>
          <w:sz w:val="24"/>
        </w:rPr>
        <w:t>Switching:</w:t>
      </w:r>
      <w:r>
        <w:rPr>
          <w:i/>
          <w:spacing w:val="-3"/>
          <w:sz w:val="24"/>
        </w:rPr>
        <w:t> </w:t>
      </w:r>
      <w:r>
        <w:rPr>
          <w:i/>
          <w:sz w:val="24"/>
        </w:rPr>
        <w:t>Evidence</w:t>
      </w:r>
      <w:r>
        <w:rPr>
          <w:i/>
          <w:spacing w:val="-3"/>
          <w:sz w:val="24"/>
        </w:rPr>
        <w:t> </w:t>
      </w:r>
      <w:r>
        <w:rPr>
          <w:i/>
          <w:sz w:val="24"/>
        </w:rPr>
        <w:t>from</w:t>
      </w:r>
      <w:r>
        <w:rPr>
          <w:i/>
          <w:spacing w:val="-3"/>
          <w:sz w:val="24"/>
        </w:rPr>
        <w:t> </w:t>
      </w:r>
      <w:r>
        <w:rPr>
          <w:i/>
          <w:sz w:val="24"/>
        </w:rPr>
        <w:t>a</w:t>
      </w:r>
      <w:r>
        <w:rPr>
          <w:i/>
          <w:spacing w:val="-3"/>
          <w:sz w:val="24"/>
        </w:rPr>
        <w:t> </w:t>
      </w:r>
      <w:r>
        <w:rPr>
          <w:i/>
          <w:sz w:val="24"/>
        </w:rPr>
        <w:t>Top</w:t>
      </w:r>
      <w:r>
        <w:rPr>
          <w:i/>
          <w:spacing w:val="-3"/>
          <w:sz w:val="24"/>
        </w:rPr>
        <w:t> </w:t>
      </w:r>
      <w:r>
        <w:rPr>
          <w:i/>
          <w:sz w:val="24"/>
        </w:rPr>
        <w:t>University</w:t>
      </w:r>
      <w:r>
        <w:rPr>
          <w:i/>
          <w:spacing w:val="-3"/>
          <w:sz w:val="24"/>
        </w:rPr>
        <w:t> </w:t>
      </w:r>
      <w:r>
        <w:rPr>
          <w:i/>
          <w:sz w:val="24"/>
        </w:rPr>
        <w:t>in </w:t>
      </w:r>
      <w:r>
        <w:rPr>
          <w:i/>
          <w:spacing w:val="-2"/>
          <w:sz w:val="24"/>
        </w:rPr>
        <w:t>Brazil</w:t>
      </w:r>
      <w:r>
        <w:rPr>
          <w:spacing w:val="-2"/>
          <w:sz w:val="24"/>
        </w:rPr>
        <w:t>).</w:t>
      </w:r>
    </w:p>
    <w:p>
      <w:pPr>
        <w:pStyle w:val="BodyText"/>
      </w:pPr>
    </w:p>
    <w:p>
      <w:pPr>
        <w:spacing w:line="240" w:lineRule="auto" w:before="0"/>
        <w:ind w:left="1080" w:right="357" w:hanging="360"/>
        <w:jc w:val="both"/>
        <w:rPr>
          <w:sz w:val="24"/>
        </w:rPr>
      </w:pPr>
      <w:r>
        <w:rPr>
          <w:sz w:val="24"/>
        </w:rPr>
        <w:t>“The</w:t>
      </w:r>
      <w:r>
        <w:rPr>
          <w:spacing w:val="-2"/>
          <w:sz w:val="24"/>
        </w:rPr>
        <w:t> </w:t>
      </w:r>
      <w:r>
        <w:rPr>
          <w:sz w:val="24"/>
        </w:rPr>
        <w:t>Value</w:t>
      </w:r>
      <w:r>
        <w:rPr>
          <w:spacing w:val="-2"/>
          <w:sz w:val="24"/>
        </w:rPr>
        <w:t> </w:t>
      </w:r>
      <w:r>
        <w:rPr>
          <w:sz w:val="24"/>
        </w:rPr>
        <w:t>of</w:t>
      </w:r>
      <w:r>
        <w:rPr>
          <w:spacing w:val="-2"/>
          <w:sz w:val="24"/>
        </w:rPr>
        <w:t> </w:t>
      </w:r>
      <w:r>
        <w:rPr>
          <w:sz w:val="24"/>
        </w:rPr>
        <w:t>Health</w:t>
      </w:r>
      <w:r>
        <w:rPr>
          <w:spacing w:val="-2"/>
          <w:sz w:val="24"/>
        </w:rPr>
        <w:t> </w:t>
      </w:r>
      <w:r>
        <w:rPr>
          <w:sz w:val="24"/>
        </w:rPr>
        <w:t>Insurance</w:t>
      </w:r>
      <w:r>
        <w:rPr>
          <w:spacing w:val="-2"/>
          <w:sz w:val="24"/>
        </w:rPr>
        <w:t> </w:t>
      </w:r>
      <w:r>
        <w:rPr>
          <w:sz w:val="24"/>
        </w:rPr>
        <w:t>during</w:t>
      </w:r>
      <w:r>
        <w:rPr>
          <w:spacing w:val="-2"/>
          <w:sz w:val="24"/>
        </w:rPr>
        <w:t> </w:t>
      </w:r>
      <w:r>
        <w:rPr>
          <w:sz w:val="24"/>
        </w:rPr>
        <w:t>a</w:t>
      </w:r>
      <w:r>
        <w:rPr>
          <w:spacing w:val="-2"/>
          <w:sz w:val="24"/>
        </w:rPr>
        <w:t> </w:t>
      </w:r>
      <w:r>
        <w:rPr>
          <w:sz w:val="24"/>
        </w:rPr>
        <w:t>Crisis:</w:t>
      </w:r>
      <w:r>
        <w:rPr>
          <w:spacing w:val="-2"/>
          <w:sz w:val="24"/>
        </w:rPr>
        <w:t> </w:t>
      </w:r>
      <w:r>
        <w:rPr>
          <w:sz w:val="24"/>
        </w:rPr>
        <w:t>Effects</w:t>
      </w:r>
      <w:r>
        <w:rPr>
          <w:spacing w:val="-2"/>
          <w:sz w:val="24"/>
        </w:rPr>
        <w:t> </w:t>
      </w:r>
      <w:r>
        <w:rPr>
          <w:sz w:val="24"/>
        </w:rPr>
        <w:t>of</w:t>
      </w:r>
      <w:r>
        <w:rPr>
          <w:spacing w:val="-2"/>
          <w:sz w:val="24"/>
        </w:rPr>
        <w:t> </w:t>
      </w:r>
      <w:r>
        <w:rPr>
          <w:sz w:val="24"/>
        </w:rPr>
        <w:t>Medicaid</w:t>
      </w:r>
      <w:r>
        <w:rPr>
          <w:spacing w:val="-2"/>
          <w:sz w:val="24"/>
        </w:rPr>
        <w:t> </w:t>
      </w:r>
      <w:r>
        <w:rPr>
          <w:sz w:val="24"/>
        </w:rPr>
        <w:t>Implementation</w:t>
      </w:r>
      <w:r>
        <w:rPr>
          <w:spacing w:val="-2"/>
          <w:sz w:val="24"/>
        </w:rPr>
        <w:t> </w:t>
      </w:r>
      <w:r>
        <w:rPr>
          <w:sz w:val="24"/>
        </w:rPr>
        <w:t>on</w:t>
      </w:r>
      <w:r>
        <w:rPr>
          <w:spacing w:val="-2"/>
          <w:sz w:val="24"/>
        </w:rPr>
        <w:t> </w:t>
      </w:r>
      <w:r>
        <w:rPr>
          <w:sz w:val="24"/>
        </w:rPr>
        <w:t>Pandemic</w:t>
      </w:r>
      <w:r>
        <w:rPr>
          <w:spacing w:val="-2"/>
          <w:sz w:val="24"/>
        </w:rPr>
        <w:t> </w:t>
      </w:r>
      <w:r>
        <w:rPr>
          <w:sz w:val="24"/>
        </w:rPr>
        <w:t>Influenza Mortality,” joint with Karen Clay, Joshua Lewis, and Xiao Wang, </w:t>
      </w:r>
      <w:r>
        <w:rPr>
          <w:i/>
          <w:sz w:val="24"/>
          <w:u w:val="single"/>
        </w:rPr>
        <w:t>Review of Economics and Statistics</w:t>
      </w:r>
      <w:r>
        <w:rPr>
          <w:i/>
          <w:sz w:val="24"/>
        </w:rPr>
        <w:t> </w:t>
      </w:r>
      <w:r>
        <w:rPr>
          <w:sz w:val="24"/>
        </w:rPr>
        <w:t>106(5): 1393-1402, 2024 (</w:t>
      </w:r>
      <w:r>
        <w:rPr>
          <w:i/>
          <w:sz w:val="24"/>
        </w:rPr>
        <w:t>NBER Working Paper No. 27120</w:t>
      </w:r>
      <w:r>
        <w:rPr>
          <w:sz w:val="24"/>
        </w:rPr>
        <w:t>, </w:t>
      </w:r>
      <w:r>
        <w:rPr>
          <w:i/>
          <w:sz w:val="24"/>
        </w:rPr>
        <w:t>IZA Discussion Paper No. 13200</w:t>
      </w:r>
      <w:r>
        <w:rPr>
          <w:sz w:val="24"/>
        </w:rPr>
        <w:t>).</w:t>
      </w:r>
    </w:p>
    <w:p>
      <w:pPr>
        <w:pStyle w:val="BodyText"/>
      </w:pPr>
    </w:p>
    <w:p>
      <w:pPr>
        <w:spacing w:line="240" w:lineRule="auto" w:before="0"/>
        <w:ind w:left="1080" w:right="357" w:hanging="360"/>
        <w:jc w:val="both"/>
        <w:rPr>
          <w:i/>
          <w:sz w:val="24"/>
        </w:rPr>
      </w:pPr>
      <w:r>
        <w:rPr>
          <w:sz w:val="24"/>
        </w:rPr>
        <w:t>“Canary in a Coal Mine: Infant Mortality and Tradeoffs Associated with Mid-20th Century Air Pollution,” joint with Karen Clay and Joshua Lewis</w:t>
      </w:r>
      <w:r>
        <w:rPr>
          <w:i/>
          <w:sz w:val="24"/>
        </w:rPr>
        <w:t>, </w:t>
      </w:r>
      <w:r>
        <w:rPr>
          <w:i/>
          <w:sz w:val="24"/>
          <w:u w:val="single"/>
        </w:rPr>
        <w:t>Review of Economics and Statistics</w:t>
      </w:r>
      <w:r>
        <w:rPr>
          <w:i/>
          <w:sz w:val="24"/>
        </w:rPr>
        <w:t> </w:t>
      </w:r>
      <w:r>
        <w:rPr>
          <w:sz w:val="24"/>
        </w:rPr>
        <w:t>106(3): 698-711, 2024 (</w:t>
      </w:r>
      <w:r>
        <w:rPr>
          <w:i/>
          <w:sz w:val="24"/>
        </w:rPr>
        <w:t>NBER Working Paper No. 22155</w:t>
      </w:r>
      <w:r>
        <w:rPr>
          <w:sz w:val="24"/>
        </w:rPr>
        <w:t>, </w:t>
      </w:r>
      <w:r>
        <w:rPr>
          <w:i/>
          <w:sz w:val="24"/>
        </w:rPr>
        <w:t>IZA Discussion Paper No. 9884</w:t>
      </w:r>
      <w:r>
        <w:rPr>
          <w:sz w:val="24"/>
        </w:rPr>
        <w:t>)</w:t>
      </w:r>
      <w:r>
        <w:rPr>
          <w:i/>
          <w:sz w:val="24"/>
        </w:rPr>
        <w:t>.</w:t>
      </w:r>
    </w:p>
    <w:p>
      <w:pPr>
        <w:pStyle w:val="BodyText"/>
        <w:rPr>
          <w:i/>
        </w:rPr>
      </w:pPr>
    </w:p>
    <w:p>
      <w:pPr>
        <w:spacing w:line="240" w:lineRule="auto" w:before="0"/>
        <w:ind w:left="1080" w:right="357" w:hanging="360"/>
        <w:jc w:val="both"/>
        <w:rPr>
          <w:sz w:val="24"/>
        </w:rPr>
      </w:pPr>
      <w:r>
        <w:rPr>
          <w:sz w:val="24"/>
        </w:rPr>
        <w:t>“Does</w:t>
      </w:r>
      <w:r>
        <w:rPr>
          <w:spacing w:val="-15"/>
          <w:sz w:val="24"/>
        </w:rPr>
        <w:t> </w:t>
      </w:r>
      <w:r>
        <w:rPr>
          <w:sz w:val="24"/>
        </w:rPr>
        <w:t>LEED</w:t>
      </w:r>
      <w:r>
        <w:rPr>
          <w:spacing w:val="-15"/>
          <w:sz w:val="24"/>
        </w:rPr>
        <w:t> </w:t>
      </w:r>
      <w:r>
        <w:rPr>
          <w:sz w:val="24"/>
        </w:rPr>
        <w:t>Certification</w:t>
      </w:r>
      <w:r>
        <w:rPr>
          <w:spacing w:val="-15"/>
          <w:sz w:val="24"/>
        </w:rPr>
        <w:t> </w:t>
      </w:r>
      <w:r>
        <w:rPr>
          <w:sz w:val="24"/>
        </w:rPr>
        <w:t>Save</w:t>
      </w:r>
      <w:r>
        <w:rPr>
          <w:spacing w:val="-15"/>
          <w:sz w:val="24"/>
        </w:rPr>
        <w:t> </w:t>
      </w:r>
      <w:r>
        <w:rPr>
          <w:sz w:val="24"/>
        </w:rPr>
        <w:t>Energy?</w:t>
      </w:r>
      <w:r>
        <w:rPr>
          <w:spacing w:val="-15"/>
          <w:sz w:val="24"/>
        </w:rPr>
        <w:t> </w:t>
      </w:r>
      <w:r>
        <w:rPr>
          <w:sz w:val="24"/>
        </w:rPr>
        <w:t>Evidence</w:t>
      </w:r>
      <w:r>
        <w:rPr>
          <w:spacing w:val="-15"/>
          <w:sz w:val="24"/>
        </w:rPr>
        <w:t> </w:t>
      </w:r>
      <w:r>
        <w:rPr>
          <w:sz w:val="24"/>
        </w:rPr>
        <w:t>from</w:t>
      </w:r>
      <w:r>
        <w:rPr>
          <w:spacing w:val="-15"/>
          <w:sz w:val="24"/>
        </w:rPr>
        <w:t> </w:t>
      </w:r>
      <w:r>
        <w:rPr>
          <w:sz w:val="24"/>
        </w:rPr>
        <w:t>Retrofitted</w:t>
      </w:r>
      <w:r>
        <w:rPr>
          <w:spacing w:val="-15"/>
          <w:sz w:val="24"/>
        </w:rPr>
        <w:t> </w:t>
      </w:r>
      <w:r>
        <w:rPr>
          <w:sz w:val="24"/>
        </w:rPr>
        <w:t>Federal</w:t>
      </w:r>
      <w:r>
        <w:rPr>
          <w:spacing w:val="-15"/>
          <w:sz w:val="24"/>
        </w:rPr>
        <w:t> </w:t>
      </w:r>
      <w:r>
        <w:rPr>
          <w:sz w:val="24"/>
        </w:rPr>
        <w:t>Buildings,”</w:t>
      </w:r>
      <w:r>
        <w:rPr>
          <w:spacing w:val="-15"/>
          <w:sz w:val="24"/>
        </w:rPr>
        <w:t> </w:t>
      </w:r>
      <w:r>
        <w:rPr>
          <w:sz w:val="24"/>
        </w:rPr>
        <w:t>joint</w:t>
      </w:r>
      <w:r>
        <w:rPr>
          <w:spacing w:val="-15"/>
          <w:sz w:val="24"/>
        </w:rPr>
        <w:t> </w:t>
      </w:r>
      <w:r>
        <w:rPr>
          <w:sz w:val="24"/>
        </w:rPr>
        <w:t>with</w:t>
      </w:r>
      <w:r>
        <w:rPr>
          <w:spacing w:val="-15"/>
          <w:sz w:val="24"/>
        </w:rPr>
        <w:t> </w:t>
      </w:r>
      <w:r>
        <w:rPr>
          <w:sz w:val="24"/>
        </w:rPr>
        <w:t>Karen</w:t>
      </w:r>
      <w:r>
        <w:rPr>
          <w:spacing w:val="-15"/>
          <w:sz w:val="24"/>
        </w:rPr>
        <w:t> </w:t>
      </w:r>
      <w:r>
        <w:rPr>
          <w:sz w:val="24"/>
        </w:rPr>
        <w:t>Clay and Xiaochen Sun, </w:t>
      </w:r>
      <w:r>
        <w:rPr>
          <w:i/>
          <w:sz w:val="24"/>
          <w:u w:val="single"/>
        </w:rPr>
        <w:t>Journal of Environmental Economics and Management</w:t>
      </w:r>
      <w:r>
        <w:rPr>
          <w:i/>
          <w:sz w:val="24"/>
        </w:rPr>
        <w:t> </w:t>
      </w:r>
      <w:r>
        <w:rPr>
          <w:sz w:val="24"/>
        </w:rPr>
        <w:t>121: 102866, 2023 (</w:t>
      </w:r>
      <w:r>
        <w:rPr>
          <w:i/>
          <w:sz w:val="24"/>
        </w:rPr>
        <w:t>NBER Working Paper No. 28612</w:t>
      </w:r>
      <w:r>
        <w:rPr>
          <w:sz w:val="24"/>
        </w:rPr>
        <w:t>, </w:t>
      </w:r>
      <w:r>
        <w:rPr>
          <w:i/>
          <w:sz w:val="24"/>
        </w:rPr>
        <w:t>IZA Discussion Paper No. 14211</w:t>
      </w:r>
      <w:r>
        <w:rPr>
          <w:sz w:val="24"/>
        </w:rPr>
        <w:t>).</w:t>
      </w:r>
    </w:p>
    <w:p>
      <w:pPr>
        <w:pStyle w:val="BodyText"/>
      </w:pPr>
    </w:p>
    <w:p>
      <w:pPr>
        <w:spacing w:line="240" w:lineRule="auto" w:before="0"/>
        <w:ind w:left="1080" w:right="357" w:hanging="360"/>
        <w:jc w:val="both"/>
        <w:rPr>
          <w:sz w:val="24"/>
        </w:rPr>
      </w:pPr>
      <w:r>
        <w:rPr>
          <w:sz w:val="24"/>
        </w:rPr>
        <w:t>“A Unifying Approach to Measuring Climate Impacts and Adaptation,” joint with Antonio Bento, Noah Miller, and Mehreen Mookerjee, </w:t>
      </w:r>
      <w:r>
        <w:rPr>
          <w:i/>
          <w:sz w:val="24"/>
          <w:u w:val="single"/>
        </w:rPr>
        <w:t>Journal of Environmental Economics and Management</w:t>
      </w:r>
      <w:r>
        <w:rPr>
          <w:i/>
          <w:sz w:val="24"/>
        </w:rPr>
        <w:t> </w:t>
      </w:r>
      <w:r>
        <w:rPr>
          <w:sz w:val="24"/>
        </w:rPr>
        <w:t>121: 102843, 2023 (</w:t>
      </w:r>
      <w:r>
        <w:rPr>
          <w:i/>
          <w:sz w:val="24"/>
        </w:rPr>
        <w:t>NBER Working Paper No. 27247</w:t>
      </w:r>
      <w:r>
        <w:rPr>
          <w:sz w:val="24"/>
        </w:rPr>
        <w:t>, </w:t>
      </w:r>
      <w:r>
        <w:rPr>
          <w:i/>
          <w:sz w:val="24"/>
        </w:rPr>
        <w:t>IZA Discussion Paper No. 13290</w:t>
      </w:r>
      <w:r>
        <w:rPr>
          <w:sz w:val="24"/>
        </w:rPr>
        <w:t>).</w:t>
      </w:r>
    </w:p>
    <w:p>
      <w:pPr>
        <w:pStyle w:val="BodyText"/>
      </w:pPr>
    </w:p>
    <w:p>
      <w:pPr>
        <w:spacing w:line="240" w:lineRule="auto" w:before="0"/>
        <w:ind w:left="1080" w:right="357" w:hanging="360"/>
        <w:jc w:val="both"/>
        <w:rPr>
          <w:b/>
          <w:sz w:val="24"/>
        </w:rPr>
      </w:pPr>
      <w:r>
        <w:rPr>
          <w:sz w:val="24"/>
        </w:rPr>
        <w:t>“Incidental Adaptation: The Role of Non-Climate Regulations,” joint with Antonio Bento, Noah Miller, and Mehreen Mookerjee</w:t>
      </w:r>
      <w:r>
        <w:rPr>
          <w:sz w:val="22"/>
        </w:rPr>
        <w:t>, </w:t>
      </w:r>
      <w:r>
        <w:rPr>
          <w:i/>
          <w:sz w:val="24"/>
          <w:u w:val="single"/>
        </w:rPr>
        <w:t>Environmental and Resource Economics</w:t>
      </w:r>
      <w:r>
        <w:rPr>
          <w:i/>
          <w:sz w:val="24"/>
        </w:rPr>
        <w:t> </w:t>
      </w:r>
      <w:r>
        <w:rPr>
          <w:sz w:val="22"/>
        </w:rPr>
        <w:t>(</w:t>
      </w:r>
      <w:r>
        <w:rPr>
          <w:i/>
          <w:sz w:val="22"/>
        </w:rPr>
        <w:t>Lead Article</w:t>
      </w:r>
      <w:r>
        <w:rPr>
          <w:sz w:val="22"/>
        </w:rPr>
        <w:t>) 86(3): 305-343, 2023 (</w:t>
      </w:r>
      <w:r>
        <w:rPr>
          <w:i/>
          <w:sz w:val="24"/>
        </w:rPr>
        <w:t>NBER Working Paper No. 28783</w:t>
      </w:r>
      <w:r>
        <w:rPr>
          <w:sz w:val="24"/>
        </w:rPr>
        <w:t>, </w:t>
      </w:r>
      <w:r>
        <w:rPr>
          <w:i/>
          <w:sz w:val="24"/>
        </w:rPr>
        <w:t>IZA Discussion Paper No. 14355</w:t>
      </w:r>
      <w:r>
        <w:rPr>
          <w:sz w:val="24"/>
        </w:rPr>
        <w:t>, previously circulated as </w:t>
      </w:r>
      <w:r>
        <w:rPr>
          <w:i/>
          <w:sz w:val="24"/>
        </w:rPr>
        <w:t>Time is of the Essence: Climate Adaptation Induced by Non-Climate Existing Institutions</w:t>
      </w:r>
      <w:r>
        <w:rPr>
          <w:sz w:val="24"/>
        </w:rPr>
        <w:t>). </w:t>
      </w:r>
      <w:r>
        <w:rPr>
          <w:b/>
          <w:sz w:val="24"/>
        </w:rPr>
        <w:t>Winner of the European Association of Environmental and Resource Economists (EAERE) Award for Outstanding Publication in 2023.</w:t>
      </w:r>
    </w:p>
    <w:p>
      <w:pPr>
        <w:spacing w:after="0" w:line="240" w:lineRule="auto"/>
        <w:jc w:val="both"/>
        <w:rPr>
          <w:b/>
          <w:sz w:val="24"/>
        </w:rPr>
        <w:sectPr>
          <w:pgSz w:w="12240" w:h="15840"/>
          <w:pgMar w:header="0" w:footer="788" w:top="1360" w:bottom="980" w:left="360" w:right="360"/>
        </w:sectPr>
      </w:pPr>
    </w:p>
    <w:p>
      <w:pPr>
        <w:spacing w:line="240" w:lineRule="auto" w:before="76"/>
        <w:ind w:left="1080" w:right="357" w:hanging="360"/>
        <w:jc w:val="both"/>
        <w:rPr>
          <w:sz w:val="24"/>
        </w:rPr>
      </w:pPr>
      <w:r>
        <w:rPr>
          <w:sz w:val="24"/>
        </w:rPr>
        <w:t>“Timing Matters: Shifting Economic Activity and Intra-day Variation in Ambient Ozone Concentrations,” joint with David Adler, </w:t>
      </w:r>
      <w:r>
        <w:rPr>
          <w:i/>
          <w:sz w:val="24"/>
          <w:u w:val="single"/>
        </w:rPr>
        <w:t>Journal of Public Economics</w:t>
      </w:r>
      <w:r>
        <w:rPr>
          <w:i/>
          <w:sz w:val="24"/>
        </w:rPr>
        <w:t> </w:t>
      </w:r>
      <w:r>
        <w:rPr>
          <w:sz w:val="24"/>
        </w:rPr>
        <w:t>223: 104905, 2023 (</w:t>
      </w:r>
      <w:r>
        <w:rPr>
          <w:i/>
          <w:sz w:val="24"/>
        </w:rPr>
        <w:t>NBER Working Paper No. 31069</w:t>
      </w:r>
      <w:r>
        <w:rPr>
          <w:sz w:val="24"/>
        </w:rPr>
        <w:t>, </w:t>
      </w:r>
      <w:r>
        <w:rPr>
          <w:i/>
          <w:sz w:val="24"/>
        </w:rPr>
        <w:t>IZA Discussion Paper No. 13428</w:t>
      </w:r>
      <w:r>
        <w:rPr>
          <w:sz w:val="24"/>
        </w:rPr>
        <w:t>).</w:t>
      </w:r>
    </w:p>
    <w:p>
      <w:pPr>
        <w:pStyle w:val="BodyText"/>
      </w:pPr>
    </w:p>
    <w:p>
      <w:pPr>
        <w:pStyle w:val="BodyText"/>
        <w:spacing w:line="275" w:lineRule="exact" w:before="1"/>
        <w:ind w:left="720"/>
      </w:pPr>
      <w:r>
        <w:rPr/>
        <w:t>“The</w:t>
      </w:r>
      <w:r>
        <w:rPr>
          <w:spacing w:val="28"/>
        </w:rPr>
        <w:t> </w:t>
      </w:r>
      <w:r>
        <w:rPr/>
        <w:t>Power</w:t>
      </w:r>
      <w:r>
        <w:rPr>
          <w:spacing w:val="31"/>
        </w:rPr>
        <w:t> </w:t>
      </w:r>
      <w:r>
        <w:rPr/>
        <w:t>of</w:t>
      </w:r>
      <w:r>
        <w:rPr>
          <w:spacing w:val="31"/>
        </w:rPr>
        <w:t> </w:t>
      </w:r>
      <w:r>
        <w:rPr/>
        <w:t>Hydroelectric</w:t>
      </w:r>
      <w:r>
        <w:rPr>
          <w:spacing w:val="31"/>
        </w:rPr>
        <w:t> </w:t>
      </w:r>
      <w:r>
        <w:rPr/>
        <w:t>Dams:</w:t>
      </w:r>
      <w:r>
        <w:rPr>
          <w:spacing w:val="31"/>
        </w:rPr>
        <w:t> </w:t>
      </w:r>
      <w:r>
        <w:rPr/>
        <w:t>Historical</w:t>
      </w:r>
      <w:r>
        <w:rPr>
          <w:spacing w:val="31"/>
        </w:rPr>
        <w:t> </w:t>
      </w:r>
      <w:r>
        <w:rPr/>
        <w:t>Evidence</w:t>
      </w:r>
      <w:r>
        <w:rPr>
          <w:spacing w:val="31"/>
        </w:rPr>
        <w:t> </w:t>
      </w:r>
      <w:r>
        <w:rPr/>
        <w:t>from</w:t>
      </w:r>
      <w:r>
        <w:rPr>
          <w:spacing w:val="31"/>
        </w:rPr>
        <w:t> </w:t>
      </w:r>
      <w:r>
        <w:rPr/>
        <w:t>the</w:t>
      </w:r>
      <w:r>
        <w:rPr>
          <w:spacing w:val="31"/>
        </w:rPr>
        <w:t> </w:t>
      </w:r>
      <w:r>
        <w:rPr/>
        <w:t>United</w:t>
      </w:r>
      <w:r>
        <w:rPr>
          <w:spacing w:val="31"/>
        </w:rPr>
        <w:t> </w:t>
      </w:r>
      <w:r>
        <w:rPr/>
        <w:t>States</w:t>
      </w:r>
      <w:r>
        <w:rPr>
          <w:spacing w:val="31"/>
        </w:rPr>
        <w:t> </w:t>
      </w:r>
      <w:r>
        <w:rPr/>
        <w:t>over</w:t>
      </w:r>
      <w:r>
        <w:rPr>
          <w:spacing w:val="31"/>
        </w:rPr>
        <w:t> </w:t>
      </w:r>
      <w:r>
        <w:rPr/>
        <w:t>the</w:t>
      </w:r>
      <w:r>
        <w:rPr>
          <w:spacing w:val="31"/>
        </w:rPr>
        <w:t> </w:t>
      </w:r>
      <w:r>
        <w:rPr/>
        <w:t>20th</w:t>
      </w:r>
      <w:r>
        <w:rPr>
          <w:spacing w:val="31"/>
        </w:rPr>
        <w:t> </w:t>
      </w:r>
      <w:r>
        <w:rPr>
          <w:spacing w:val="-2"/>
        </w:rPr>
        <w:t>Century,”</w:t>
      </w:r>
    </w:p>
    <w:p>
      <w:pPr>
        <w:spacing w:line="275" w:lineRule="exact" w:before="0"/>
        <w:ind w:left="1080" w:right="0" w:firstLine="0"/>
        <w:jc w:val="left"/>
        <w:rPr>
          <w:sz w:val="24"/>
        </w:rPr>
      </w:pPr>
      <w:r>
        <w:rPr>
          <w:i/>
          <w:sz w:val="24"/>
          <w:u w:val="single"/>
        </w:rPr>
        <w:t>Economic</w:t>
      </w:r>
      <w:r>
        <w:rPr>
          <w:i/>
          <w:spacing w:val="-3"/>
          <w:sz w:val="24"/>
          <w:u w:val="single"/>
        </w:rPr>
        <w:t> </w:t>
      </w:r>
      <w:r>
        <w:rPr>
          <w:i/>
          <w:sz w:val="24"/>
          <w:u w:val="single"/>
        </w:rPr>
        <w:t>Journal</w:t>
      </w:r>
      <w:r>
        <w:rPr>
          <w:i/>
          <w:spacing w:val="-1"/>
          <w:sz w:val="24"/>
        </w:rPr>
        <w:t> </w:t>
      </w:r>
      <w:r>
        <w:rPr>
          <w:sz w:val="24"/>
        </w:rPr>
        <w:t>133(649):</w:t>
      </w:r>
      <w:r>
        <w:rPr>
          <w:spacing w:val="-1"/>
          <w:sz w:val="24"/>
        </w:rPr>
        <w:t> </w:t>
      </w:r>
      <w:r>
        <w:rPr>
          <w:sz w:val="24"/>
        </w:rPr>
        <w:t>420-459,</w:t>
      </w:r>
      <w:r>
        <w:rPr>
          <w:spacing w:val="-2"/>
          <w:sz w:val="24"/>
        </w:rPr>
        <w:t> </w:t>
      </w:r>
      <w:r>
        <w:rPr>
          <w:sz w:val="24"/>
        </w:rPr>
        <w:t>2023</w:t>
      </w:r>
      <w:r>
        <w:rPr>
          <w:spacing w:val="-1"/>
          <w:sz w:val="24"/>
        </w:rPr>
        <w:t> </w:t>
      </w:r>
      <w:r>
        <w:rPr>
          <w:sz w:val="24"/>
        </w:rPr>
        <w:t>(</w:t>
      </w:r>
      <w:r>
        <w:rPr>
          <w:i/>
          <w:sz w:val="24"/>
        </w:rPr>
        <w:t>IZA</w:t>
      </w:r>
      <w:r>
        <w:rPr>
          <w:i/>
          <w:spacing w:val="-1"/>
          <w:sz w:val="24"/>
        </w:rPr>
        <w:t> </w:t>
      </w:r>
      <w:r>
        <w:rPr>
          <w:i/>
          <w:sz w:val="24"/>
        </w:rPr>
        <w:t>Discussion</w:t>
      </w:r>
      <w:r>
        <w:rPr>
          <w:i/>
          <w:spacing w:val="-2"/>
          <w:sz w:val="24"/>
        </w:rPr>
        <w:t> </w:t>
      </w:r>
      <w:r>
        <w:rPr>
          <w:i/>
          <w:sz w:val="24"/>
        </w:rPr>
        <w:t>Paper</w:t>
      </w:r>
      <w:r>
        <w:rPr>
          <w:i/>
          <w:spacing w:val="-1"/>
          <w:sz w:val="24"/>
        </w:rPr>
        <w:t> </w:t>
      </w:r>
      <w:r>
        <w:rPr>
          <w:i/>
          <w:sz w:val="24"/>
        </w:rPr>
        <w:t>No.</w:t>
      </w:r>
      <w:r>
        <w:rPr>
          <w:i/>
          <w:spacing w:val="-1"/>
          <w:sz w:val="24"/>
        </w:rPr>
        <w:t> </w:t>
      </w:r>
      <w:r>
        <w:rPr>
          <w:i/>
          <w:spacing w:val="-2"/>
          <w:sz w:val="24"/>
        </w:rPr>
        <w:t>8082</w:t>
      </w:r>
      <w:r>
        <w:rPr>
          <w:spacing w:val="-2"/>
          <w:sz w:val="24"/>
        </w:rPr>
        <w:t>).</w:t>
      </w:r>
    </w:p>
    <w:p>
      <w:pPr>
        <w:spacing w:line="240" w:lineRule="auto" w:before="276"/>
        <w:ind w:left="1080" w:right="357" w:hanging="360"/>
        <w:jc w:val="both"/>
        <w:rPr>
          <w:sz w:val="24"/>
        </w:rPr>
      </w:pPr>
      <w:r>
        <w:rPr>
          <w:sz w:val="24"/>
        </w:rPr>
        <w:t>“Assortative</w:t>
      </w:r>
      <w:r>
        <w:rPr>
          <w:spacing w:val="-9"/>
          <w:sz w:val="24"/>
        </w:rPr>
        <w:t> </w:t>
      </w:r>
      <w:r>
        <w:rPr>
          <w:sz w:val="24"/>
        </w:rPr>
        <w:t>Matching</w:t>
      </w:r>
      <w:r>
        <w:rPr>
          <w:spacing w:val="-9"/>
          <w:sz w:val="24"/>
        </w:rPr>
        <w:t> </w:t>
      </w:r>
      <w:r>
        <w:rPr>
          <w:sz w:val="24"/>
        </w:rPr>
        <w:t>or</w:t>
      </w:r>
      <w:r>
        <w:rPr>
          <w:spacing w:val="-9"/>
          <w:sz w:val="24"/>
        </w:rPr>
        <w:t> </w:t>
      </w:r>
      <w:r>
        <w:rPr>
          <w:sz w:val="24"/>
        </w:rPr>
        <w:t>Exclusionary</w:t>
      </w:r>
      <w:r>
        <w:rPr>
          <w:spacing w:val="-9"/>
          <w:sz w:val="24"/>
        </w:rPr>
        <w:t> </w:t>
      </w:r>
      <w:r>
        <w:rPr>
          <w:sz w:val="24"/>
        </w:rPr>
        <w:t>Hiring?</w:t>
      </w:r>
      <w:r>
        <w:rPr>
          <w:spacing w:val="-9"/>
          <w:sz w:val="24"/>
        </w:rPr>
        <w:t> </w:t>
      </w:r>
      <w:r>
        <w:rPr>
          <w:sz w:val="24"/>
        </w:rPr>
        <w:t>The</w:t>
      </w:r>
      <w:r>
        <w:rPr>
          <w:spacing w:val="-9"/>
          <w:sz w:val="24"/>
        </w:rPr>
        <w:t> </w:t>
      </w:r>
      <w:r>
        <w:rPr>
          <w:sz w:val="24"/>
        </w:rPr>
        <w:t>Impact</w:t>
      </w:r>
      <w:r>
        <w:rPr>
          <w:spacing w:val="-9"/>
          <w:sz w:val="24"/>
        </w:rPr>
        <w:t> </w:t>
      </w:r>
      <w:r>
        <w:rPr>
          <w:sz w:val="24"/>
        </w:rPr>
        <w:t>of</w:t>
      </w:r>
      <w:r>
        <w:rPr>
          <w:spacing w:val="-9"/>
          <w:sz w:val="24"/>
        </w:rPr>
        <w:t> </w:t>
      </w:r>
      <w:r>
        <w:rPr>
          <w:sz w:val="24"/>
        </w:rPr>
        <w:t>Employment</w:t>
      </w:r>
      <w:r>
        <w:rPr>
          <w:spacing w:val="-9"/>
          <w:sz w:val="24"/>
        </w:rPr>
        <w:t> </w:t>
      </w:r>
      <w:r>
        <w:rPr>
          <w:sz w:val="24"/>
        </w:rPr>
        <w:t>and</w:t>
      </w:r>
      <w:r>
        <w:rPr>
          <w:spacing w:val="-9"/>
          <w:sz w:val="24"/>
        </w:rPr>
        <w:t> </w:t>
      </w:r>
      <w:r>
        <w:rPr>
          <w:sz w:val="24"/>
        </w:rPr>
        <w:t>Pay</w:t>
      </w:r>
      <w:r>
        <w:rPr>
          <w:spacing w:val="-9"/>
          <w:sz w:val="24"/>
        </w:rPr>
        <w:t> </w:t>
      </w:r>
      <w:r>
        <w:rPr>
          <w:sz w:val="24"/>
        </w:rPr>
        <w:t>Policies</w:t>
      </w:r>
      <w:r>
        <w:rPr>
          <w:spacing w:val="-9"/>
          <w:sz w:val="24"/>
        </w:rPr>
        <w:t> </w:t>
      </w:r>
      <w:r>
        <w:rPr>
          <w:sz w:val="24"/>
        </w:rPr>
        <w:t>on</w:t>
      </w:r>
      <w:r>
        <w:rPr>
          <w:spacing w:val="-9"/>
          <w:sz w:val="24"/>
        </w:rPr>
        <w:t> </w:t>
      </w:r>
      <w:r>
        <w:rPr>
          <w:sz w:val="24"/>
        </w:rPr>
        <w:t>Racial</w:t>
      </w:r>
      <w:r>
        <w:rPr>
          <w:spacing w:val="-9"/>
          <w:sz w:val="24"/>
        </w:rPr>
        <w:t> </w:t>
      </w:r>
      <w:r>
        <w:rPr>
          <w:sz w:val="24"/>
        </w:rPr>
        <w:t>Wage Differences</w:t>
      </w:r>
      <w:r>
        <w:rPr>
          <w:spacing w:val="-2"/>
          <w:sz w:val="24"/>
        </w:rPr>
        <w:t> </w:t>
      </w:r>
      <w:r>
        <w:rPr>
          <w:sz w:val="24"/>
        </w:rPr>
        <w:t>in</w:t>
      </w:r>
      <w:r>
        <w:rPr>
          <w:spacing w:val="-2"/>
          <w:sz w:val="24"/>
        </w:rPr>
        <w:t> </w:t>
      </w:r>
      <w:r>
        <w:rPr>
          <w:sz w:val="24"/>
        </w:rPr>
        <w:t>Brazil,”</w:t>
      </w:r>
      <w:r>
        <w:rPr>
          <w:spacing w:val="-2"/>
          <w:sz w:val="24"/>
        </w:rPr>
        <w:t> </w:t>
      </w:r>
      <w:r>
        <w:rPr>
          <w:sz w:val="24"/>
        </w:rPr>
        <w:t>joint</w:t>
      </w:r>
      <w:r>
        <w:rPr>
          <w:spacing w:val="-2"/>
          <w:sz w:val="24"/>
        </w:rPr>
        <w:t> </w:t>
      </w:r>
      <w:r>
        <w:rPr>
          <w:sz w:val="24"/>
        </w:rPr>
        <w:t>with</w:t>
      </w:r>
      <w:r>
        <w:rPr>
          <w:spacing w:val="-2"/>
          <w:sz w:val="24"/>
        </w:rPr>
        <w:t> </w:t>
      </w:r>
      <w:r>
        <w:rPr>
          <w:sz w:val="24"/>
        </w:rPr>
        <w:t>François</w:t>
      </w:r>
      <w:r>
        <w:rPr>
          <w:spacing w:val="-2"/>
          <w:sz w:val="24"/>
        </w:rPr>
        <w:t> </w:t>
      </w:r>
      <w:r>
        <w:rPr>
          <w:sz w:val="24"/>
        </w:rPr>
        <w:t>Gerard,</w:t>
      </w:r>
      <w:r>
        <w:rPr>
          <w:spacing w:val="-2"/>
          <w:sz w:val="24"/>
        </w:rPr>
        <w:t> </w:t>
      </w:r>
      <w:r>
        <w:rPr>
          <w:sz w:val="24"/>
        </w:rPr>
        <w:t>Lorenzo</w:t>
      </w:r>
      <w:r>
        <w:rPr>
          <w:spacing w:val="-2"/>
          <w:sz w:val="24"/>
        </w:rPr>
        <w:t> </w:t>
      </w:r>
      <w:r>
        <w:rPr>
          <w:sz w:val="24"/>
        </w:rPr>
        <w:t>Lagos,</w:t>
      </w:r>
      <w:r>
        <w:rPr>
          <w:spacing w:val="-2"/>
          <w:sz w:val="24"/>
        </w:rPr>
        <w:t> </w:t>
      </w:r>
      <w:r>
        <w:rPr>
          <w:sz w:val="24"/>
        </w:rPr>
        <w:t>and</w:t>
      </w:r>
      <w:r>
        <w:rPr>
          <w:spacing w:val="-2"/>
          <w:sz w:val="24"/>
        </w:rPr>
        <w:t> </w:t>
      </w:r>
      <w:r>
        <w:rPr>
          <w:sz w:val="24"/>
        </w:rPr>
        <w:t>David</w:t>
      </w:r>
      <w:r>
        <w:rPr>
          <w:spacing w:val="-2"/>
          <w:sz w:val="24"/>
        </w:rPr>
        <w:t> </w:t>
      </w:r>
      <w:r>
        <w:rPr>
          <w:sz w:val="24"/>
        </w:rPr>
        <w:t>Card,</w:t>
      </w:r>
      <w:r>
        <w:rPr>
          <w:spacing w:val="-2"/>
          <w:sz w:val="24"/>
        </w:rPr>
        <w:t> </w:t>
      </w:r>
      <w:r>
        <w:rPr>
          <w:i/>
          <w:sz w:val="24"/>
          <w:u w:val="single"/>
        </w:rPr>
        <w:t>American</w:t>
      </w:r>
      <w:r>
        <w:rPr>
          <w:i/>
          <w:spacing w:val="-2"/>
          <w:sz w:val="24"/>
          <w:u w:val="single"/>
        </w:rPr>
        <w:t> </w:t>
      </w:r>
      <w:r>
        <w:rPr>
          <w:i/>
          <w:sz w:val="24"/>
          <w:u w:val="single"/>
        </w:rPr>
        <w:t>Economic</w:t>
      </w:r>
      <w:r>
        <w:rPr>
          <w:i/>
          <w:sz w:val="24"/>
        </w:rPr>
        <w:t> </w:t>
      </w:r>
      <w:r>
        <w:rPr>
          <w:i/>
          <w:sz w:val="24"/>
          <w:u w:val="single"/>
        </w:rPr>
        <w:t>Review</w:t>
      </w:r>
      <w:r>
        <w:rPr>
          <w:i/>
          <w:sz w:val="24"/>
        </w:rPr>
        <w:t> </w:t>
      </w:r>
      <w:r>
        <w:rPr>
          <w:sz w:val="24"/>
        </w:rPr>
        <w:t>111(10): 3418-57, 2021 (</w:t>
      </w:r>
      <w:r>
        <w:rPr>
          <w:i/>
          <w:sz w:val="24"/>
        </w:rPr>
        <w:t>NBER Working Paper No. 25176</w:t>
      </w:r>
      <w:r>
        <w:rPr>
          <w:sz w:val="24"/>
        </w:rPr>
        <w:t>, </w:t>
      </w:r>
      <w:r>
        <w:rPr>
          <w:i/>
          <w:sz w:val="24"/>
        </w:rPr>
        <w:t>IZA Discussion Paper No. 11923</w:t>
      </w:r>
      <w:r>
        <w:rPr>
          <w:sz w:val="24"/>
        </w:rPr>
        <w:t>).</w:t>
      </w:r>
    </w:p>
    <w:p>
      <w:pPr>
        <w:spacing w:line="240" w:lineRule="auto" w:before="276"/>
        <w:ind w:left="1080" w:right="357" w:hanging="360"/>
        <w:jc w:val="both"/>
        <w:rPr>
          <w:sz w:val="24"/>
        </w:rPr>
      </w:pPr>
      <w:r>
        <w:rPr>
          <w:sz w:val="24"/>
        </w:rPr>
        <w:t>“Toxic</w:t>
      </w:r>
      <w:r>
        <w:rPr>
          <w:spacing w:val="-1"/>
          <w:sz w:val="24"/>
        </w:rPr>
        <w:t> </w:t>
      </w:r>
      <w:r>
        <w:rPr>
          <w:sz w:val="24"/>
        </w:rPr>
        <w:t>Truth:</w:t>
      </w:r>
      <w:r>
        <w:rPr>
          <w:spacing w:val="-1"/>
          <w:sz w:val="24"/>
        </w:rPr>
        <w:t> </w:t>
      </w:r>
      <w:r>
        <w:rPr>
          <w:sz w:val="24"/>
        </w:rPr>
        <w:t>Lead</w:t>
      </w:r>
      <w:r>
        <w:rPr>
          <w:spacing w:val="-1"/>
          <w:sz w:val="24"/>
        </w:rPr>
        <w:t> </w:t>
      </w:r>
      <w:r>
        <w:rPr>
          <w:sz w:val="24"/>
        </w:rPr>
        <w:t>and</w:t>
      </w:r>
      <w:r>
        <w:rPr>
          <w:spacing w:val="-1"/>
          <w:sz w:val="24"/>
        </w:rPr>
        <w:t> </w:t>
      </w:r>
      <w:r>
        <w:rPr>
          <w:sz w:val="24"/>
        </w:rPr>
        <w:t>Fertility,”</w:t>
      </w:r>
      <w:r>
        <w:rPr>
          <w:spacing w:val="-1"/>
          <w:sz w:val="24"/>
        </w:rPr>
        <w:t> </w:t>
      </w:r>
      <w:r>
        <w:rPr>
          <w:sz w:val="24"/>
        </w:rPr>
        <w:t>joint</w:t>
      </w:r>
      <w:r>
        <w:rPr>
          <w:spacing w:val="-1"/>
          <w:sz w:val="24"/>
        </w:rPr>
        <w:t> </w:t>
      </w:r>
      <w:r>
        <w:rPr>
          <w:sz w:val="24"/>
        </w:rPr>
        <w:t>with</w:t>
      </w:r>
      <w:r>
        <w:rPr>
          <w:spacing w:val="-1"/>
          <w:sz w:val="24"/>
        </w:rPr>
        <w:t> </w:t>
      </w:r>
      <w:r>
        <w:rPr>
          <w:sz w:val="24"/>
        </w:rPr>
        <w:t>Karen</w:t>
      </w:r>
      <w:r>
        <w:rPr>
          <w:spacing w:val="-1"/>
          <w:sz w:val="24"/>
        </w:rPr>
        <w:t> </w:t>
      </w:r>
      <w:r>
        <w:rPr>
          <w:sz w:val="24"/>
        </w:rPr>
        <w:t>Clay</w:t>
      </w:r>
      <w:r>
        <w:rPr>
          <w:spacing w:val="-1"/>
          <w:sz w:val="24"/>
        </w:rPr>
        <w:t> </w:t>
      </w:r>
      <w:r>
        <w:rPr>
          <w:sz w:val="24"/>
        </w:rPr>
        <w:t>and</w:t>
      </w:r>
      <w:r>
        <w:rPr>
          <w:spacing w:val="-1"/>
          <w:sz w:val="24"/>
        </w:rPr>
        <w:t> </w:t>
      </w:r>
      <w:r>
        <w:rPr>
          <w:sz w:val="24"/>
        </w:rPr>
        <w:t>Margarita</w:t>
      </w:r>
      <w:r>
        <w:rPr>
          <w:spacing w:val="-1"/>
          <w:sz w:val="24"/>
        </w:rPr>
        <w:t> </w:t>
      </w:r>
      <w:r>
        <w:rPr>
          <w:sz w:val="24"/>
        </w:rPr>
        <w:t>Portnykh,</w:t>
      </w:r>
      <w:r>
        <w:rPr>
          <w:spacing w:val="-1"/>
          <w:sz w:val="24"/>
        </w:rPr>
        <w:t> </w:t>
      </w:r>
      <w:r>
        <w:rPr>
          <w:i/>
          <w:sz w:val="24"/>
          <w:u w:val="single"/>
        </w:rPr>
        <w:t>Journal</w:t>
      </w:r>
      <w:r>
        <w:rPr>
          <w:i/>
          <w:spacing w:val="-1"/>
          <w:sz w:val="24"/>
          <w:u w:val="single"/>
        </w:rPr>
        <w:t> </w:t>
      </w:r>
      <w:r>
        <w:rPr>
          <w:i/>
          <w:sz w:val="24"/>
          <w:u w:val="single"/>
        </w:rPr>
        <w:t>of</w:t>
      </w:r>
      <w:r>
        <w:rPr>
          <w:i/>
          <w:spacing w:val="-1"/>
          <w:sz w:val="24"/>
          <w:u w:val="single"/>
        </w:rPr>
        <w:t> </w:t>
      </w:r>
      <w:r>
        <w:rPr>
          <w:i/>
          <w:sz w:val="24"/>
          <w:u w:val="single"/>
        </w:rPr>
        <w:t>the</w:t>
      </w:r>
      <w:r>
        <w:rPr>
          <w:i/>
          <w:spacing w:val="-1"/>
          <w:sz w:val="24"/>
          <w:u w:val="single"/>
        </w:rPr>
        <w:t> </w:t>
      </w:r>
      <w:r>
        <w:rPr>
          <w:i/>
          <w:sz w:val="24"/>
          <w:u w:val="single"/>
        </w:rPr>
        <w:t>Association</w:t>
      </w:r>
      <w:r>
        <w:rPr>
          <w:i/>
          <w:sz w:val="24"/>
        </w:rPr>
        <w:t> </w:t>
      </w:r>
      <w:r>
        <w:rPr>
          <w:i/>
          <w:sz w:val="24"/>
          <w:u w:val="single"/>
        </w:rPr>
        <w:t>of</w:t>
      </w:r>
      <w:r>
        <w:rPr>
          <w:i/>
          <w:spacing w:val="-8"/>
          <w:sz w:val="24"/>
          <w:u w:val="single"/>
        </w:rPr>
        <w:t> </w:t>
      </w:r>
      <w:r>
        <w:rPr>
          <w:i/>
          <w:sz w:val="24"/>
          <w:u w:val="single"/>
        </w:rPr>
        <w:t>Environmental</w:t>
      </w:r>
      <w:r>
        <w:rPr>
          <w:i/>
          <w:spacing w:val="-8"/>
          <w:sz w:val="24"/>
          <w:u w:val="single"/>
        </w:rPr>
        <w:t> </w:t>
      </w:r>
      <w:r>
        <w:rPr>
          <w:i/>
          <w:sz w:val="24"/>
          <w:u w:val="single"/>
        </w:rPr>
        <w:t>and</w:t>
      </w:r>
      <w:r>
        <w:rPr>
          <w:i/>
          <w:spacing w:val="-7"/>
          <w:sz w:val="24"/>
          <w:u w:val="single"/>
        </w:rPr>
        <w:t> </w:t>
      </w:r>
      <w:r>
        <w:rPr>
          <w:i/>
          <w:sz w:val="24"/>
          <w:u w:val="single"/>
        </w:rPr>
        <w:t>Resource</w:t>
      </w:r>
      <w:r>
        <w:rPr>
          <w:i/>
          <w:spacing w:val="-8"/>
          <w:sz w:val="24"/>
          <w:u w:val="single"/>
        </w:rPr>
        <w:t> </w:t>
      </w:r>
      <w:r>
        <w:rPr>
          <w:i/>
          <w:sz w:val="24"/>
          <w:u w:val="single"/>
        </w:rPr>
        <w:t>Economists</w:t>
      </w:r>
      <w:r>
        <w:rPr>
          <w:i/>
          <w:spacing w:val="-7"/>
          <w:sz w:val="24"/>
        </w:rPr>
        <w:t> </w:t>
      </w:r>
      <w:r>
        <w:rPr>
          <w:sz w:val="24"/>
        </w:rPr>
        <w:t>8(5):</w:t>
      </w:r>
      <w:r>
        <w:rPr>
          <w:spacing w:val="-8"/>
          <w:sz w:val="24"/>
        </w:rPr>
        <w:t> </w:t>
      </w:r>
      <w:r>
        <w:rPr>
          <w:sz w:val="24"/>
        </w:rPr>
        <w:t>975-1012,</w:t>
      </w:r>
      <w:r>
        <w:rPr>
          <w:spacing w:val="-7"/>
          <w:sz w:val="24"/>
        </w:rPr>
        <w:t> </w:t>
      </w:r>
      <w:r>
        <w:rPr>
          <w:sz w:val="24"/>
        </w:rPr>
        <w:t>2021</w:t>
      </w:r>
      <w:r>
        <w:rPr>
          <w:spacing w:val="-7"/>
          <w:sz w:val="24"/>
        </w:rPr>
        <w:t> </w:t>
      </w:r>
      <w:r>
        <w:rPr>
          <w:sz w:val="24"/>
        </w:rPr>
        <w:t>(</w:t>
      </w:r>
      <w:r>
        <w:rPr>
          <w:i/>
          <w:sz w:val="24"/>
        </w:rPr>
        <w:t>NBER</w:t>
      </w:r>
      <w:r>
        <w:rPr>
          <w:i/>
          <w:spacing w:val="-8"/>
          <w:sz w:val="24"/>
        </w:rPr>
        <w:t> </w:t>
      </w:r>
      <w:r>
        <w:rPr>
          <w:i/>
          <w:sz w:val="24"/>
        </w:rPr>
        <w:t>Working</w:t>
      </w:r>
      <w:r>
        <w:rPr>
          <w:i/>
          <w:spacing w:val="-7"/>
          <w:sz w:val="24"/>
        </w:rPr>
        <w:t> </w:t>
      </w:r>
      <w:r>
        <w:rPr>
          <w:i/>
          <w:sz w:val="24"/>
        </w:rPr>
        <w:t>Paper</w:t>
      </w:r>
      <w:r>
        <w:rPr>
          <w:i/>
          <w:spacing w:val="-7"/>
          <w:sz w:val="24"/>
        </w:rPr>
        <w:t> </w:t>
      </w:r>
      <w:r>
        <w:rPr>
          <w:i/>
          <w:sz w:val="24"/>
        </w:rPr>
        <w:t>No.</w:t>
      </w:r>
      <w:r>
        <w:rPr>
          <w:i/>
          <w:spacing w:val="-7"/>
          <w:sz w:val="24"/>
        </w:rPr>
        <w:t> </w:t>
      </w:r>
      <w:r>
        <w:rPr>
          <w:i/>
          <w:sz w:val="24"/>
        </w:rPr>
        <w:t>24607</w:t>
      </w:r>
      <w:r>
        <w:rPr>
          <w:sz w:val="24"/>
        </w:rPr>
        <w:t>,</w:t>
      </w:r>
      <w:r>
        <w:rPr>
          <w:spacing w:val="-7"/>
          <w:sz w:val="24"/>
        </w:rPr>
        <w:t> </w:t>
      </w:r>
      <w:r>
        <w:rPr>
          <w:i/>
          <w:sz w:val="24"/>
        </w:rPr>
        <w:t>IZA Discussion Paper No. 11541</w:t>
      </w:r>
      <w:r>
        <w:rPr>
          <w:sz w:val="24"/>
        </w:rPr>
        <w:t>).</w:t>
      </w:r>
    </w:p>
    <w:p>
      <w:pPr>
        <w:pStyle w:val="BodyText"/>
      </w:pPr>
    </w:p>
    <w:p>
      <w:pPr>
        <w:pStyle w:val="BodyText"/>
        <w:ind w:left="1080" w:right="357" w:hanging="360"/>
        <w:jc w:val="both"/>
      </w:pPr>
      <w:r>
        <w:rPr/>
        <w:t>“Climate-Induced Tradeoffs in Planning and Operating Costs of a Regional Electricity System,” joint with Francisco Fonseca, Michael Craig, Paulina Jaramillo, Mario Berges, et al., </w:t>
      </w:r>
      <w:r>
        <w:rPr>
          <w:i/>
          <w:u w:val="single"/>
        </w:rPr>
        <w:t>Environmental Science &amp;</w:t>
      </w:r>
      <w:r>
        <w:rPr>
          <w:i/>
        </w:rPr>
        <w:t> </w:t>
      </w:r>
      <w:r>
        <w:rPr>
          <w:i/>
          <w:u w:val="single"/>
        </w:rPr>
        <w:t>Technology</w:t>
      </w:r>
      <w:r>
        <w:rPr>
          <w:i/>
        </w:rPr>
        <w:t> </w:t>
      </w:r>
      <w:r>
        <w:rPr/>
        <w:t>55(16): 11204-11215, 2021.</w:t>
      </w:r>
    </w:p>
    <w:p>
      <w:pPr>
        <w:pStyle w:val="BodyText"/>
      </w:pPr>
    </w:p>
    <w:p>
      <w:pPr>
        <w:spacing w:line="240" w:lineRule="auto" w:before="0"/>
        <w:ind w:left="1080" w:right="357" w:hanging="360"/>
        <w:jc w:val="both"/>
        <w:rPr>
          <w:sz w:val="24"/>
        </w:rPr>
      </w:pPr>
      <w:r>
        <w:rPr>
          <w:sz w:val="24"/>
        </w:rPr>
        <w:t>“‘Placebo Tests’ for the Impacts of Air Pollution on Health: The Challenge of Limited Healthcare Infrastructure”,</w:t>
      </w:r>
      <w:r>
        <w:rPr>
          <w:spacing w:val="-1"/>
          <w:sz w:val="24"/>
        </w:rPr>
        <w:t> </w:t>
      </w:r>
      <w:r>
        <w:rPr>
          <w:sz w:val="24"/>
        </w:rPr>
        <w:t>joint</w:t>
      </w:r>
      <w:r>
        <w:rPr>
          <w:spacing w:val="-1"/>
          <w:sz w:val="24"/>
        </w:rPr>
        <w:t> </w:t>
      </w:r>
      <w:r>
        <w:rPr>
          <w:sz w:val="24"/>
        </w:rPr>
        <w:t>with</w:t>
      </w:r>
      <w:r>
        <w:rPr>
          <w:spacing w:val="-1"/>
          <w:sz w:val="24"/>
        </w:rPr>
        <w:t> </w:t>
      </w:r>
      <w:r>
        <w:rPr>
          <w:sz w:val="24"/>
        </w:rPr>
        <w:t>Bruna</w:t>
      </w:r>
      <w:r>
        <w:rPr>
          <w:spacing w:val="-1"/>
          <w:sz w:val="24"/>
        </w:rPr>
        <w:t> </w:t>
      </w:r>
      <w:r>
        <w:rPr>
          <w:sz w:val="24"/>
        </w:rPr>
        <w:t>Guidetti</w:t>
      </w:r>
      <w:r>
        <w:rPr>
          <w:spacing w:val="-1"/>
          <w:sz w:val="24"/>
        </w:rPr>
        <w:t> </w:t>
      </w:r>
      <w:r>
        <w:rPr>
          <w:sz w:val="24"/>
        </w:rPr>
        <w:t>and</w:t>
      </w:r>
      <w:r>
        <w:rPr>
          <w:spacing w:val="-1"/>
          <w:sz w:val="24"/>
        </w:rPr>
        <w:t> </w:t>
      </w:r>
      <w:r>
        <w:rPr>
          <w:sz w:val="24"/>
        </w:rPr>
        <w:t>Paula</w:t>
      </w:r>
      <w:r>
        <w:rPr>
          <w:spacing w:val="-1"/>
          <w:sz w:val="24"/>
        </w:rPr>
        <w:t> </w:t>
      </w:r>
      <w:r>
        <w:rPr>
          <w:sz w:val="24"/>
        </w:rPr>
        <w:t>Pereda,</w:t>
      </w:r>
      <w:r>
        <w:rPr>
          <w:spacing w:val="-2"/>
          <w:sz w:val="24"/>
        </w:rPr>
        <w:t> </w:t>
      </w:r>
      <w:r>
        <w:rPr>
          <w:i/>
          <w:sz w:val="24"/>
          <w:u w:val="single"/>
        </w:rPr>
        <w:t>AEA</w:t>
      </w:r>
      <w:r>
        <w:rPr>
          <w:i/>
          <w:spacing w:val="-1"/>
          <w:sz w:val="24"/>
          <w:u w:val="single"/>
        </w:rPr>
        <w:t> </w:t>
      </w:r>
      <w:r>
        <w:rPr>
          <w:i/>
          <w:sz w:val="24"/>
          <w:u w:val="single"/>
        </w:rPr>
        <w:t>Papers</w:t>
      </w:r>
      <w:r>
        <w:rPr>
          <w:i/>
          <w:spacing w:val="-1"/>
          <w:sz w:val="24"/>
          <w:u w:val="single"/>
        </w:rPr>
        <w:t> </w:t>
      </w:r>
      <w:r>
        <w:rPr>
          <w:i/>
          <w:sz w:val="24"/>
          <w:u w:val="single"/>
        </w:rPr>
        <w:t>and</w:t>
      </w:r>
      <w:r>
        <w:rPr>
          <w:i/>
          <w:spacing w:val="-1"/>
          <w:sz w:val="24"/>
          <w:u w:val="single"/>
        </w:rPr>
        <w:t> </w:t>
      </w:r>
      <w:r>
        <w:rPr>
          <w:i/>
          <w:sz w:val="24"/>
          <w:u w:val="single"/>
        </w:rPr>
        <w:t>Proceedings</w:t>
      </w:r>
      <w:r>
        <w:rPr>
          <w:i/>
          <w:spacing w:val="-1"/>
          <w:sz w:val="24"/>
        </w:rPr>
        <w:t> </w:t>
      </w:r>
      <w:r>
        <w:rPr>
          <w:sz w:val="24"/>
        </w:rPr>
        <w:t>111:</w:t>
      </w:r>
      <w:r>
        <w:rPr>
          <w:spacing w:val="-1"/>
          <w:sz w:val="24"/>
        </w:rPr>
        <w:t> </w:t>
      </w:r>
      <w:r>
        <w:rPr>
          <w:sz w:val="24"/>
        </w:rPr>
        <w:t>371-375, 2021 (</w:t>
      </w:r>
      <w:r>
        <w:rPr>
          <w:i/>
          <w:sz w:val="24"/>
        </w:rPr>
        <w:t>IZA Discussion Paper No. 14080</w:t>
      </w:r>
      <w:r>
        <w:rPr>
          <w:sz w:val="24"/>
        </w:rPr>
        <w:t>).</w:t>
      </w:r>
    </w:p>
    <w:p>
      <w:pPr>
        <w:pStyle w:val="BodyText"/>
      </w:pPr>
    </w:p>
    <w:p>
      <w:pPr>
        <w:pStyle w:val="BodyText"/>
        <w:ind w:left="1080" w:right="357" w:hanging="360"/>
        <w:jc w:val="both"/>
      </w:pPr>
      <w:r>
        <w:rPr/>
        <w:t>“Effects of Climate Change on Capacity Expansion Decisions of an Electricity Generation Fleet in the Southeast U.S.”, joint with Francisco Fonseca, Michael Craig, Paulina Jaramillo, Mario Berges, et al. </w:t>
      </w:r>
      <w:r>
        <w:rPr>
          <w:i/>
          <w:u w:val="single"/>
        </w:rPr>
        <w:t>Environmental Science &amp; Technology</w:t>
      </w:r>
      <w:r>
        <w:rPr>
          <w:i/>
        </w:rPr>
        <w:t> </w:t>
      </w:r>
      <w:r>
        <w:rPr/>
        <w:t>55(4): 2522-2531, 2021.</w:t>
      </w:r>
    </w:p>
    <w:p>
      <w:pPr>
        <w:pStyle w:val="BodyText"/>
      </w:pPr>
    </w:p>
    <w:p>
      <w:pPr>
        <w:pStyle w:val="BodyText"/>
        <w:spacing w:line="242" w:lineRule="auto"/>
        <w:ind w:left="1080" w:right="357" w:hanging="360"/>
      </w:pPr>
      <w:r>
        <w:rPr/>
        <w:t>“Using Machine Learning to Predict Retrofit Effects for a Commercial Building Portfolio,” joint with Yujie Xu and Vivian Loftness, </w:t>
      </w:r>
      <w:r>
        <w:rPr>
          <w:i/>
          <w:u w:val="single"/>
        </w:rPr>
        <w:t>Energies</w:t>
      </w:r>
      <w:r>
        <w:rPr>
          <w:i/>
        </w:rPr>
        <w:t> </w:t>
      </w:r>
      <w:r>
        <w:rPr/>
        <w:t>2021, 14, 4334.</w:t>
      </w:r>
    </w:p>
    <w:p>
      <w:pPr>
        <w:spacing w:line="240" w:lineRule="auto" w:before="273"/>
        <w:ind w:left="1080" w:right="359" w:hanging="360"/>
        <w:jc w:val="both"/>
        <w:rPr>
          <w:sz w:val="24"/>
        </w:rPr>
      </w:pPr>
      <w:r>
        <w:rPr>
          <w:sz w:val="24"/>
        </w:rPr>
        <w:t>“Short- and Long-Run Impacts of Rural Electrification: Evidence from the Rollout of the U.S. Power Grid,” joint</w:t>
      </w:r>
      <w:r>
        <w:rPr>
          <w:spacing w:val="-2"/>
          <w:sz w:val="24"/>
        </w:rPr>
        <w:t> </w:t>
      </w:r>
      <w:r>
        <w:rPr>
          <w:sz w:val="24"/>
        </w:rPr>
        <w:t>with</w:t>
      </w:r>
      <w:r>
        <w:rPr>
          <w:spacing w:val="-2"/>
          <w:sz w:val="24"/>
        </w:rPr>
        <w:t> </w:t>
      </w:r>
      <w:r>
        <w:rPr>
          <w:sz w:val="24"/>
        </w:rPr>
        <w:t>Joshua</w:t>
      </w:r>
      <w:r>
        <w:rPr>
          <w:spacing w:val="-2"/>
          <w:sz w:val="24"/>
        </w:rPr>
        <w:t> </w:t>
      </w:r>
      <w:r>
        <w:rPr>
          <w:sz w:val="24"/>
        </w:rPr>
        <w:t>Lewis,</w:t>
      </w:r>
      <w:r>
        <w:rPr>
          <w:spacing w:val="-2"/>
          <w:sz w:val="24"/>
        </w:rPr>
        <w:t> </w:t>
      </w:r>
      <w:r>
        <w:rPr>
          <w:i/>
          <w:sz w:val="24"/>
          <w:u w:val="single"/>
        </w:rPr>
        <w:t>Journal</w:t>
      </w:r>
      <w:r>
        <w:rPr>
          <w:i/>
          <w:spacing w:val="-2"/>
          <w:sz w:val="24"/>
          <w:u w:val="single"/>
        </w:rPr>
        <w:t> </w:t>
      </w:r>
      <w:r>
        <w:rPr>
          <w:i/>
          <w:sz w:val="24"/>
          <w:u w:val="single"/>
        </w:rPr>
        <w:t>of</w:t>
      </w:r>
      <w:r>
        <w:rPr>
          <w:i/>
          <w:spacing w:val="-2"/>
          <w:sz w:val="24"/>
          <w:u w:val="single"/>
        </w:rPr>
        <w:t> </w:t>
      </w:r>
      <w:r>
        <w:rPr>
          <w:i/>
          <w:sz w:val="24"/>
          <w:u w:val="single"/>
        </w:rPr>
        <w:t>Development</w:t>
      </w:r>
      <w:r>
        <w:rPr>
          <w:i/>
          <w:spacing w:val="-2"/>
          <w:sz w:val="24"/>
          <w:u w:val="single"/>
        </w:rPr>
        <w:t> </w:t>
      </w:r>
      <w:r>
        <w:rPr>
          <w:i/>
          <w:sz w:val="24"/>
          <w:u w:val="single"/>
        </w:rPr>
        <w:t>Economics</w:t>
      </w:r>
      <w:r>
        <w:rPr>
          <w:i/>
          <w:spacing w:val="-2"/>
          <w:sz w:val="24"/>
        </w:rPr>
        <w:t> </w:t>
      </w:r>
      <w:r>
        <w:rPr>
          <w:sz w:val="24"/>
        </w:rPr>
        <w:t>143</w:t>
      </w:r>
      <w:r>
        <w:rPr>
          <w:spacing w:val="-2"/>
          <w:sz w:val="24"/>
        </w:rPr>
        <w:t> </w:t>
      </w:r>
      <w:r>
        <w:rPr>
          <w:sz w:val="24"/>
        </w:rPr>
        <w:t>(2020):</w:t>
      </w:r>
      <w:r>
        <w:rPr>
          <w:spacing w:val="-2"/>
          <w:sz w:val="24"/>
        </w:rPr>
        <w:t> </w:t>
      </w:r>
      <w:r>
        <w:rPr>
          <w:sz w:val="24"/>
        </w:rPr>
        <w:t>102412</w:t>
      </w:r>
      <w:r>
        <w:rPr>
          <w:spacing w:val="-3"/>
          <w:sz w:val="24"/>
        </w:rPr>
        <w:t> </w:t>
      </w:r>
      <w:r>
        <w:rPr>
          <w:sz w:val="24"/>
        </w:rPr>
        <w:t>(</w:t>
      </w:r>
      <w:r>
        <w:rPr>
          <w:i/>
          <w:sz w:val="24"/>
        </w:rPr>
        <w:t>IZA</w:t>
      </w:r>
      <w:r>
        <w:rPr>
          <w:i/>
          <w:spacing w:val="-2"/>
          <w:sz w:val="24"/>
        </w:rPr>
        <w:t> </w:t>
      </w:r>
      <w:r>
        <w:rPr>
          <w:i/>
          <w:sz w:val="24"/>
        </w:rPr>
        <w:t>Discussion</w:t>
      </w:r>
      <w:r>
        <w:rPr>
          <w:i/>
          <w:spacing w:val="-2"/>
          <w:sz w:val="24"/>
        </w:rPr>
        <w:t> </w:t>
      </w:r>
      <w:r>
        <w:rPr>
          <w:i/>
          <w:sz w:val="24"/>
        </w:rPr>
        <w:t>Paper No. 11243</w:t>
      </w:r>
      <w:r>
        <w:rPr>
          <w:sz w:val="24"/>
        </w:rPr>
        <w:t>).</w:t>
      </w:r>
    </w:p>
    <w:p>
      <w:pPr>
        <w:pStyle w:val="BodyText"/>
      </w:pPr>
    </w:p>
    <w:p>
      <w:pPr>
        <w:pStyle w:val="BodyText"/>
        <w:ind w:left="1080" w:right="357" w:hanging="360"/>
        <w:jc w:val="both"/>
      </w:pPr>
      <w:r>
        <w:rPr/>
        <w:t>“Considering</w:t>
      </w:r>
      <w:r>
        <w:rPr>
          <w:spacing w:val="-12"/>
        </w:rPr>
        <w:t> </w:t>
      </w:r>
      <w:r>
        <w:rPr/>
        <w:t>the</w:t>
      </w:r>
      <w:r>
        <w:rPr>
          <w:spacing w:val="-12"/>
        </w:rPr>
        <w:t> </w:t>
      </w:r>
      <w:r>
        <w:rPr/>
        <w:t>Nuclear</w:t>
      </w:r>
      <w:r>
        <w:rPr>
          <w:spacing w:val="-12"/>
        </w:rPr>
        <w:t> </w:t>
      </w:r>
      <w:r>
        <w:rPr/>
        <w:t>Option:</w:t>
      </w:r>
      <w:r>
        <w:rPr>
          <w:spacing w:val="-12"/>
        </w:rPr>
        <w:t> </w:t>
      </w:r>
      <w:r>
        <w:rPr/>
        <w:t>Hidden</w:t>
      </w:r>
      <w:r>
        <w:rPr>
          <w:spacing w:val="-12"/>
        </w:rPr>
        <w:t> </w:t>
      </w:r>
      <w:r>
        <w:rPr/>
        <w:t>Benefits</w:t>
      </w:r>
      <w:r>
        <w:rPr>
          <w:spacing w:val="-12"/>
        </w:rPr>
        <w:t> </w:t>
      </w:r>
      <w:r>
        <w:rPr/>
        <w:t>and</w:t>
      </w:r>
      <w:r>
        <w:rPr>
          <w:spacing w:val="-12"/>
        </w:rPr>
        <w:t> </w:t>
      </w:r>
      <w:r>
        <w:rPr/>
        <w:t>Internalized</w:t>
      </w:r>
      <w:r>
        <w:rPr>
          <w:spacing w:val="-12"/>
        </w:rPr>
        <w:t> </w:t>
      </w:r>
      <w:r>
        <w:rPr/>
        <w:t>Social</w:t>
      </w:r>
      <w:r>
        <w:rPr>
          <w:spacing w:val="-12"/>
        </w:rPr>
        <w:t> </w:t>
      </w:r>
      <w:r>
        <w:rPr/>
        <w:t>Costs</w:t>
      </w:r>
      <w:r>
        <w:rPr>
          <w:spacing w:val="-12"/>
        </w:rPr>
        <w:t> </w:t>
      </w:r>
      <w:r>
        <w:rPr/>
        <w:t>of</w:t>
      </w:r>
      <w:r>
        <w:rPr>
          <w:spacing w:val="-12"/>
        </w:rPr>
        <w:t> </w:t>
      </w:r>
      <w:r>
        <w:rPr/>
        <w:t>Nuclear</w:t>
      </w:r>
      <w:r>
        <w:rPr>
          <w:spacing w:val="-12"/>
        </w:rPr>
        <w:t> </w:t>
      </w:r>
      <w:r>
        <w:rPr/>
        <w:t>Power</w:t>
      </w:r>
      <w:r>
        <w:rPr>
          <w:spacing w:val="-12"/>
        </w:rPr>
        <w:t> </w:t>
      </w:r>
      <w:r>
        <w:rPr/>
        <w:t>in</w:t>
      </w:r>
      <w:r>
        <w:rPr>
          <w:spacing w:val="-12"/>
        </w:rPr>
        <w:t> </w:t>
      </w:r>
      <w:r>
        <w:rPr/>
        <w:t>the</w:t>
      </w:r>
      <w:r>
        <w:rPr>
          <w:spacing w:val="-12"/>
        </w:rPr>
        <w:t> </w:t>
      </w:r>
      <w:r>
        <w:rPr/>
        <w:t>U.S. Since 1970,” joint with David Adler and Akshaya Jha, </w:t>
      </w:r>
      <w:r>
        <w:rPr>
          <w:i/>
          <w:u w:val="single"/>
        </w:rPr>
        <w:t>Resource and Energy Economics</w:t>
      </w:r>
      <w:r>
        <w:rPr/>
        <w:t>. 59 (2020): </w:t>
      </w:r>
      <w:r>
        <w:rPr>
          <w:spacing w:val="-2"/>
        </w:rPr>
        <w:t>101127.</w:t>
      </w:r>
    </w:p>
    <w:p>
      <w:pPr>
        <w:pStyle w:val="BodyText"/>
      </w:pPr>
    </w:p>
    <w:p>
      <w:pPr>
        <w:pStyle w:val="BodyText"/>
        <w:spacing w:line="275" w:lineRule="exact"/>
        <w:ind w:left="720"/>
      </w:pPr>
      <w:r>
        <w:rPr/>
        <w:t>“What</w:t>
      </w:r>
      <w:r>
        <w:rPr>
          <w:spacing w:val="3"/>
        </w:rPr>
        <w:t> </w:t>
      </w:r>
      <w:r>
        <w:rPr/>
        <w:t>Explains</w:t>
      </w:r>
      <w:r>
        <w:rPr>
          <w:spacing w:val="4"/>
        </w:rPr>
        <w:t> </w:t>
      </w:r>
      <w:r>
        <w:rPr/>
        <w:t>Cross-City</w:t>
      </w:r>
      <w:r>
        <w:rPr>
          <w:spacing w:val="3"/>
        </w:rPr>
        <w:t> </w:t>
      </w:r>
      <w:r>
        <w:rPr/>
        <w:t>Variation</w:t>
      </w:r>
      <w:r>
        <w:rPr>
          <w:spacing w:val="4"/>
        </w:rPr>
        <w:t> </w:t>
      </w:r>
      <w:r>
        <w:rPr/>
        <w:t>in</w:t>
      </w:r>
      <w:r>
        <w:rPr>
          <w:spacing w:val="4"/>
        </w:rPr>
        <w:t> </w:t>
      </w:r>
      <w:r>
        <w:rPr/>
        <w:t>Mortality</w:t>
      </w:r>
      <w:r>
        <w:rPr>
          <w:spacing w:val="3"/>
        </w:rPr>
        <w:t> </w:t>
      </w:r>
      <w:r>
        <w:rPr/>
        <w:t>during</w:t>
      </w:r>
      <w:r>
        <w:rPr>
          <w:spacing w:val="4"/>
        </w:rPr>
        <w:t> </w:t>
      </w:r>
      <w:r>
        <w:rPr/>
        <w:t>the</w:t>
      </w:r>
      <w:r>
        <w:rPr>
          <w:spacing w:val="3"/>
        </w:rPr>
        <w:t> </w:t>
      </w:r>
      <w:r>
        <w:rPr/>
        <w:t>1918</w:t>
      </w:r>
      <w:r>
        <w:rPr>
          <w:spacing w:val="4"/>
        </w:rPr>
        <w:t> </w:t>
      </w:r>
      <w:r>
        <w:rPr/>
        <w:t>Influenza</w:t>
      </w:r>
      <w:r>
        <w:rPr>
          <w:spacing w:val="4"/>
        </w:rPr>
        <w:t> </w:t>
      </w:r>
      <w:r>
        <w:rPr/>
        <w:t>Pandemic?</w:t>
      </w:r>
      <w:r>
        <w:rPr>
          <w:spacing w:val="3"/>
        </w:rPr>
        <w:t> </w:t>
      </w:r>
      <w:r>
        <w:rPr/>
        <w:t>Evidence</w:t>
      </w:r>
      <w:r>
        <w:rPr>
          <w:spacing w:val="4"/>
        </w:rPr>
        <w:t> </w:t>
      </w:r>
      <w:r>
        <w:rPr/>
        <w:t>from</w:t>
      </w:r>
      <w:r>
        <w:rPr>
          <w:spacing w:val="4"/>
        </w:rPr>
        <w:t> </w:t>
      </w:r>
      <w:r>
        <w:rPr>
          <w:spacing w:val="-5"/>
        </w:rPr>
        <w:t>440</w:t>
      </w:r>
    </w:p>
    <w:p>
      <w:pPr>
        <w:spacing w:line="242" w:lineRule="auto" w:before="0"/>
        <w:ind w:left="1080" w:right="357" w:firstLine="0"/>
        <w:jc w:val="left"/>
        <w:rPr>
          <w:sz w:val="24"/>
        </w:rPr>
      </w:pPr>
      <w:r>
        <w:rPr>
          <w:sz w:val="24"/>
        </w:rPr>
        <w:t>U.S. Cities,” joint with Karen Clay and Joshua Lewis, </w:t>
      </w:r>
      <w:r>
        <w:rPr>
          <w:i/>
          <w:sz w:val="24"/>
          <w:u w:val="single"/>
        </w:rPr>
        <w:t>Economics &amp; Human Biology</w:t>
      </w:r>
      <w:r>
        <w:rPr>
          <w:i/>
          <w:sz w:val="24"/>
        </w:rPr>
        <w:t> </w:t>
      </w:r>
      <w:r>
        <w:rPr>
          <w:sz w:val="24"/>
        </w:rPr>
        <w:t>35 (2019): 42-50</w:t>
      </w:r>
      <w:r>
        <w:rPr>
          <w:spacing w:val="40"/>
          <w:sz w:val="24"/>
        </w:rPr>
        <w:t> </w:t>
      </w:r>
      <w:r>
        <w:rPr>
          <w:sz w:val="24"/>
        </w:rPr>
        <w:t>(</w:t>
      </w:r>
      <w:r>
        <w:rPr>
          <w:i/>
          <w:sz w:val="24"/>
        </w:rPr>
        <w:t>IZA Discussion Paper No. 12177</w:t>
      </w:r>
      <w:r>
        <w:rPr>
          <w:sz w:val="24"/>
        </w:rPr>
        <w:t>).</w:t>
      </w:r>
    </w:p>
    <w:p>
      <w:pPr>
        <w:pStyle w:val="BodyText"/>
        <w:spacing w:line="237" w:lineRule="auto" w:before="274"/>
        <w:ind w:left="1080" w:right="357" w:hanging="360"/>
        <w:jc w:val="both"/>
      </w:pPr>
      <w:r>
        <w:rPr>
          <w:spacing w:val="-2"/>
        </w:rPr>
        <w:t>“Seasonal</w:t>
      </w:r>
      <w:r>
        <w:rPr>
          <w:spacing w:val="-3"/>
        </w:rPr>
        <w:t> </w:t>
      </w:r>
      <w:r>
        <w:rPr>
          <w:spacing w:val="-2"/>
        </w:rPr>
        <w:t>Effects</w:t>
      </w:r>
      <w:r>
        <w:rPr>
          <w:spacing w:val="-3"/>
        </w:rPr>
        <w:t> </w:t>
      </w:r>
      <w:r>
        <w:rPr>
          <w:spacing w:val="-2"/>
        </w:rPr>
        <w:t>of</w:t>
      </w:r>
      <w:r>
        <w:rPr>
          <w:spacing w:val="-3"/>
        </w:rPr>
        <w:t> </w:t>
      </w:r>
      <w:r>
        <w:rPr>
          <w:spacing w:val="-2"/>
        </w:rPr>
        <w:t>Climate</w:t>
      </w:r>
      <w:r>
        <w:rPr>
          <w:spacing w:val="-3"/>
        </w:rPr>
        <w:t> </w:t>
      </w:r>
      <w:r>
        <w:rPr>
          <w:spacing w:val="-2"/>
        </w:rPr>
        <w:t>Change</w:t>
      </w:r>
      <w:r>
        <w:rPr>
          <w:spacing w:val="-3"/>
        </w:rPr>
        <w:t> </w:t>
      </w:r>
      <w:r>
        <w:rPr>
          <w:spacing w:val="-2"/>
        </w:rPr>
        <w:t>on</w:t>
      </w:r>
      <w:r>
        <w:rPr>
          <w:spacing w:val="-3"/>
        </w:rPr>
        <w:t> </w:t>
      </w:r>
      <w:r>
        <w:rPr>
          <w:spacing w:val="-2"/>
        </w:rPr>
        <w:t>Intra-day</w:t>
      </w:r>
      <w:r>
        <w:rPr>
          <w:spacing w:val="-3"/>
        </w:rPr>
        <w:t> </w:t>
      </w:r>
      <w:r>
        <w:rPr>
          <w:spacing w:val="-2"/>
        </w:rPr>
        <w:t>Electricity</w:t>
      </w:r>
      <w:r>
        <w:rPr>
          <w:spacing w:val="-3"/>
        </w:rPr>
        <w:t> </w:t>
      </w:r>
      <w:r>
        <w:rPr>
          <w:spacing w:val="-2"/>
        </w:rPr>
        <w:t>Demand</w:t>
      </w:r>
      <w:r>
        <w:rPr>
          <w:spacing w:val="-3"/>
        </w:rPr>
        <w:t> </w:t>
      </w:r>
      <w:r>
        <w:rPr>
          <w:spacing w:val="-2"/>
        </w:rPr>
        <w:t>Patterns,”</w:t>
      </w:r>
      <w:r>
        <w:rPr>
          <w:spacing w:val="-3"/>
        </w:rPr>
        <w:t> </w:t>
      </w:r>
      <w:r>
        <w:rPr>
          <w:spacing w:val="-2"/>
        </w:rPr>
        <w:t>joint</w:t>
      </w:r>
      <w:r>
        <w:rPr>
          <w:spacing w:val="-3"/>
        </w:rPr>
        <w:t> </w:t>
      </w:r>
      <w:r>
        <w:rPr>
          <w:spacing w:val="-2"/>
        </w:rPr>
        <w:t>with</w:t>
      </w:r>
      <w:r>
        <w:rPr>
          <w:spacing w:val="-3"/>
        </w:rPr>
        <w:t> </w:t>
      </w:r>
      <w:r>
        <w:rPr>
          <w:spacing w:val="-2"/>
        </w:rPr>
        <w:t>Francisco</w:t>
      </w:r>
      <w:r>
        <w:rPr>
          <w:spacing w:val="-3"/>
        </w:rPr>
        <w:t> </w:t>
      </w:r>
      <w:r>
        <w:rPr>
          <w:spacing w:val="-2"/>
        </w:rPr>
        <w:t>Fonseca, </w:t>
      </w:r>
      <w:r>
        <w:rPr/>
        <w:t>Paulina Jaramillo, and Mario Berges, </w:t>
      </w:r>
      <w:r>
        <w:rPr>
          <w:i/>
          <w:u w:val="single"/>
        </w:rPr>
        <w:t>Climatic Change</w:t>
      </w:r>
      <w:r>
        <w:rPr>
          <w:i/>
        </w:rPr>
        <w:t> </w:t>
      </w:r>
      <w:r>
        <w:rPr/>
        <w:t>154(3-4): 435-451, 2019.</w:t>
      </w:r>
    </w:p>
    <w:p>
      <w:pPr>
        <w:pStyle w:val="BodyText"/>
        <w:spacing w:after="0" w:line="237" w:lineRule="auto"/>
        <w:jc w:val="both"/>
        <w:sectPr>
          <w:pgSz w:w="12240" w:h="15840"/>
          <w:pgMar w:header="0" w:footer="788" w:top="1360" w:bottom="980" w:left="360" w:right="360"/>
        </w:sectPr>
      </w:pPr>
    </w:p>
    <w:p>
      <w:pPr>
        <w:spacing w:line="240" w:lineRule="auto" w:before="76"/>
        <w:ind w:left="1080" w:right="357" w:hanging="360"/>
        <w:jc w:val="both"/>
        <w:rPr>
          <w:sz w:val="24"/>
        </w:rPr>
      </w:pPr>
      <w:r>
        <w:rPr>
          <w:sz w:val="24"/>
        </w:rPr>
        <w:t>“The Legacy Lead Deposition in Soils and Its Impact on Cognitive Function in Preschool-Aged Children in the United States,” joint with Karen Clay and Margarita Portnykh, </w:t>
      </w:r>
      <w:r>
        <w:rPr>
          <w:i/>
          <w:sz w:val="24"/>
          <w:u w:val="single"/>
        </w:rPr>
        <w:t>Economics &amp; Human Biology</w:t>
      </w:r>
      <w:r>
        <w:rPr>
          <w:i/>
          <w:sz w:val="24"/>
        </w:rPr>
        <w:t> </w:t>
      </w:r>
      <w:r>
        <w:rPr>
          <w:sz w:val="24"/>
        </w:rPr>
        <w:t>33 (2019): 181-192 (</w:t>
      </w:r>
      <w:r>
        <w:rPr>
          <w:i/>
          <w:sz w:val="24"/>
        </w:rPr>
        <w:t>IZA Discussion Paper No. 12178</w:t>
      </w:r>
      <w:r>
        <w:rPr>
          <w:sz w:val="24"/>
        </w:rPr>
        <w:t>).</w:t>
      </w:r>
    </w:p>
    <w:p>
      <w:pPr>
        <w:pStyle w:val="BodyText"/>
      </w:pPr>
    </w:p>
    <w:p>
      <w:pPr>
        <w:pStyle w:val="BodyText"/>
        <w:spacing w:before="1"/>
        <w:ind w:left="1080" w:right="357" w:hanging="360"/>
        <w:jc w:val="both"/>
      </w:pPr>
      <w:r>
        <w:rPr/>
        <w:t>“The Unintended Impact of Ecosystem Preservation on Greenhouse Gas Emissions: Evidence from Environmental Constraints on Hydropower Development in the United States,” </w:t>
      </w:r>
      <w:r>
        <w:rPr>
          <w:i/>
          <w:u w:val="single"/>
        </w:rPr>
        <w:t>PLoS ONE</w:t>
      </w:r>
      <w:r>
        <w:rPr>
          <w:i/>
        </w:rPr>
        <w:t> </w:t>
      </w:r>
      <w:r>
        <w:rPr/>
        <w:t>14(1): e0210483, 2019.</w:t>
      </w:r>
    </w:p>
    <w:p>
      <w:pPr>
        <w:spacing w:line="240" w:lineRule="auto" w:before="276"/>
        <w:ind w:left="1080" w:right="357" w:hanging="360"/>
        <w:jc w:val="both"/>
        <w:rPr>
          <w:sz w:val="24"/>
        </w:rPr>
      </w:pPr>
      <w:r>
        <w:rPr>
          <w:sz w:val="24"/>
        </w:rPr>
        <w:t>“Pollution, Infectious Disease, and Mortality: Evidence from the 1918-1919 Spanish Influenza Pandemic,” joint with Karen Clay and Joshua Lewis</w:t>
      </w:r>
      <w:r>
        <w:rPr>
          <w:i/>
          <w:sz w:val="24"/>
        </w:rPr>
        <w:t>, </w:t>
      </w:r>
      <w:r>
        <w:rPr>
          <w:i/>
          <w:sz w:val="24"/>
          <w:u w:val="single"/>
        </w:rPr>
        <w:t>Journal of Economic History</w:t>
      </w:r>
      <w:r>
        <w:rPr>
          <w:i/>
          <w:sz w:val="24"/>
        </w:rPr>
        <w:t> </w:t>
      </w:r>
      <w:r>
        <w:rPr>
          <w:sz w:val="24"/>
        </w:rPr>
        <w:t>78(4): 1179-1209, 2018 (</w:t>
      </w:r>
      <w:r>
        <w:rPr>
          <w:i/>
          <w:sz w:val="24"/>
        </w:rPr>
        <w:t>NBER Working Paper No. 21635</w:t>
      </w:r>
      <w:r>
        <w:rPr>
          <w:sz w:val="24"/>
        </w:rPr>
        <w:t>, </w:t>
      </w:r>
      <w:r>
        <w:rPr>
          <w:i/>
          <w:sz w:val="24"/>
        </w:rPr>
        <w:t>IZA Discussion Paper No. 9399</w:t>
      </w:r>
      <w:r>
        <w:rPr>
          <w:sz w:val="24"/>
        </w:rPr>
        <w:t>).</w:t>
      </w:r>
    </w:p>
    <w:p>
      <w:pPr>
        <w:spacing w:line="240" w:lineRule="auto" w:before="276"/>
        <w:ind w:left="1080" w:right="357" w:hanging="360"/>
        <w:jc w:val="both"/>
        <w:rPr>
          <w:sz w:val="24"/>
        </w:rPr>
      </w:pPr>
      <w:r>
        <w:rPr>
          <w:sz w:val="24"/>
        </w:rPr>
        <w:t>“‘</w:t>
      </w:r>
      <w:r>
        <w:rPr>
          <w:color w:val="2B1E1B"/>
          <w:sz w:val="24"/>
        </w:rPr>
        <w:t>Ticking</w:t>
      </w:r>
      <w:r>
        <w:rPr>
          <w:color w:val="2B1E1B"/>
          <w:spacing w:val="-5"/>
          <w:sz w:val="24"/>
        </w:rPr>
        <w:t> </w:t>
      </w:r>
      <w:r>
        <w:rPr>
          <w:color w:val="2B1E1B"/>
          <w:sz w:val="24"/>
        </w:rPr>
        <w:t>Bomb’:</w:t>
      </w:r>
      <w:r>
        <w:rPr>
          <w:color w:val="2B1E1B"/>
          <w:spacing w:val="-5"/>
          <w:sz w:val="24"/>
        </w:rPr>
        <w:t> </w:t>
      </w:r>
      <w:r>
        <w:rPr>
          <w:color w:val="2B1E1B"/>
          <w:sz w:val="24"/>
        </w:rPr>
        <w:t>The</w:t>
      </w:r>
      <w:r>
        <w:rPr>
          <w:color w:val="2B1E1B"/>
          <w:spacing w:val="-5"/>
          <w:sz w:val="24"/>
        </w:rPr>
        <w:t> </w:t>
      </w:r>
      <w:r>
        <w:rPr>
          <w:color w:val="2B1E1B"/>
          <w:sz w:val="24"/>
        </w:rPr>
        <w:t>Impact</w:t>
      </w:r>
      <w:r>
        <w:rPr>
          <w:color w:val="2B1E1B"/>
          <w:spacing w:val="-5"/>
          <w:sz w:val="24"/>
        </w:rPr>
        <w:t> </w:t>
      </w:r>
      <w:r>
        <w:rPr>
          <w:color w:val="2B1E1B"/>
          <w:sz w:val="24"/>
        </w:rPr>
        <w:t>of</w:t>
      </w:r>
      <w:r>
        <w:rPr>
          <w:color w:val="2B1E1B"/>
          <w:spacing w:val="-5"/>
          <w:sz w:val="24"/>
        </w:rPr>
        <w:t> </w:t>
      </w:r>
      <w:r>
        <w:rPr>
          <w:color w:val="2B1E1B"/>
          <w:sz w:val="24"/>
        </w:rPr>
        <w:t>Climate</w:t>
      </w:r>
      <w:r>
        <w:rPr>
          <w:color w:val="2B1E1B"/>
          <w:spacing w:val="-5"/>
          <w:sz w:val="24"/>
        </w:rPr>
        <w:t> </w:t>
      </w:r>
      <w:r>
        <w:rPr>
          <w:color w:val="2B1E1B"/>
          <w:sz w:val="24"/>
        </w:rPr>
        <w:t>Change</w:t>
      </w:r>
      <w:r>
        <w:rPr>
          <w:color w:val="2B1E1B"/>
          <w:spacing w:val="-5"/>
          <w:sz w:val="24"/>
        </w:rPr>
        <w:t> </w:t>
      </w:r>
      <w:r>
        <w:rPr>
          <w:color w:val="2B1E1B"/>
          <w:sz w:val="24"/>
        </w:rPr>
        <w:t>on</w:t>
      </w:r>
      <w:r>
        <w:rPr>
          <w:color w:val="2B1E1B"/>
          <w:spacing w:val="-5"/>
          <w:sz w:val="24"/>
        </w:rPr>
        <w:t> </w:t>
      </w:r>
      <w:r>
        <w:rPr>
          <w:color w:val="2B1E1B"/>
          <w:sz w:val="24"/>
        </w:rPr>
        <w:t>the</w:t>
      </w:r>
      <w:r>
        <w:rPr>
          <w:color w:val="2B1E1B"/>
          <w:spacing w:val="-5"/>
          <w:sz w:val="24"/>
        </w:rPr>
        <w:t> </w:t>
      </w:r>
      <w:r>
        <w:rPr>
          <w:color w:val="2B1E1B"/>
          <w:sz w:val="24"/>
        </w:rPr>
        <w:t>Incidence</w:t>
      </w:r>
      <w:r>
        <w:rPr>
          <w:color w:val="2B1E1B"/>
          <w:spacing w:val="-5"/>
          <w:sz w:val="24"/>
        </w:rPr>
        <w:t> </w:t>
      </w:r>
      <w:r>
        <w:rPr>
          <w:color w:val="2B1E1B"/>
          <w:sz w:val="24"/>
        </w:rPr>
        <w:t>of</w:t>
      </w:r>
      <w:r>
        <w:rPr>
          <w:color w:val="2B1E1B"/>
          <w:spacing w:val="-5"/>
          <w:sz w:val="24"/>
        </w:rPr>
        <w:t> </w:t>
      </w:r>
      <w:r>
        <w:rPr>
          <w:color w:val="2B1E1B"/>
          <w:sz w:val="24"/>
        </w:rPr>
        <w:t>Lyme</w:t>
      </w:r>
      <w:r>
        <w:rPr>
          <w:color w:val="2B1E1B"/>
          <w:spacing w:val="-5"/>
          <w:sz w:val="24"/>
        </w:rPr>
        <w:t> </w:t>
      </w:r>
      <w:r>
        <w:rPr>
          <w:color w:val="2B1E1B"/>
          <w:sz w:val="24"/>
        </w:rPr>
        <w:t>Disease,”</w:t>
      </w:r>
      <w:r>
        <w:rPr>
          <w:color w:val="2B1E1B"/>
          <w:spacing w:val="-5"/>
          <w:sz w:val="24"/>
        </w:rPr>
        <w:t> </w:t>
      </w:r>
      <w:r>
        <w:rPr>
          <w:color w:val="2B1E1B"/>
          <w:sz w:val="24"/>
        </w:rPr>
        <w:t>join</w:t>
      </w:r>
      <w:r>
        <w:rPr>
          <w:sz w:val="24"/>
        </w:rPr>
        <w:t>t</w:t>
      </w:r>
      <w:r>
        <w:rPr>
          <w:spacing w:val="-3"/>
          <w:sz w:val="24"/>
        </w:rPr>
        <w:t> </w:t>
      </w:r>
      <w:r>
        <w:rPr>
          <w:sz w:val="24"/>
        </w:rPr>
        <w:t>with</w:t>
      </w:r>
      <w:r>
        <w:rPr>
          <w:spacing w:val="-3"/>
          <w:sz w:val="24"/>
        </w:rPr>
        <w:t> </w:t>
      </w:r>
      <w:r>
        <w:rPr>
          <w:sz w:val="24"/>
        </w:rPr>
        <w:t>Igor</w:t>
      </w:r>
      <w:r>
        <w:rPr>
          <w:spacing w:val="-5"/>
          <w:sz w:val="24"/>
        </w:rPr>
        <w:t> </w:t>
      </w:r>
      <w:r>
        <w:rPr>
          <w:sz w:val="24"/>
        </w:rPr>
        <w:t>Dumic, </w:t>
      </w:r>
      <w:r>
        <w:rPr>
          <w:i/>
          <w:color w:val="2B1E1B"/>
          <w:sz w:val="24"/>
          <w:u w:val="single" w:color="2B1E1B"/>
        </w:rPr>
        <w:t>Canadian</w:t>
      </w:r>
      <w:r>
        <w:rPr>
          <w:i/>
          <w:color w:val="2B1E1B"/>
          <w:spacing w:val="-12"/>
          <w:sz w:val="24"/>
          <w:u w:val="single" w:color="2B1E1B"/>
        </w:rPr>
        <w:t> </w:t>
      </w:r>
      <w:r>
        <w:rPr>
          <w:i/>
          <w:color w:val="2B1E1B"/>
          <w:sz w:val="24"/>
          <w:u w:val="single" w:color="2B1E1B"/>
        </w:rPr>
        <w:t>Journal</w:t>
      </w:r>
      <w:r>
        <w:rPr>
          <w:i/>
          <w:color w:val="2B1E1B"/>
          <w:spacing w:val="-12"/>
          <w:sz w:val="24"/>
          <w:u w:val="single" w:color="2B1E1B"/>
        </w:rPr>
        <w:t> </w:t>
      </w:r>
      <w:r>
        <w:rPr>
          <w:i/>
          <w:color w:val="2B1E1B"/>
          <w:sz w:val="24"/>
          <w:u w:val="single" w:color="2B1E1B"/>
        </w:rPr>
        <w:t>of</w:t>
      </w:r>
      <w:r>
        <w:rPr>
          <w:i/>
          <w:color w:val="2B1E1B"/>
          <w:spacing w:val="-12"/>
          <w:sz w:val="24"/>
          <w:u w:val="single" w:color="2B1E1B"/>
        </w:rPr>
        <w:t> </w:t>
      </w:r>
      <w:r>
        <w:rPr>
          <w:i/>
          <w:color w:val="2B1E1B"/>
          <w:sz w:val="24"/>
          <w:u w:val="single" w:color="2B1E1B"/>
        </w:rPr>
        <w:t>Infectious</w:t>
      </w:r>
      <w:r>
        <w:rPr>
          <w:i/>
          <w:color w:val="2B1E1B"/>
          <w:spacing w:val="-12"/>
          <w:sz w:val="24"/>
          <w:u w:val="single" w:color="2B1E1B"/>
        </w:rPr>
        <w:t> </w:t>
      </w:r>
      <w:r>
        <w:rPr>
          <w:i/>
          <w:color w:val="2B1E1B"/>
          <w:sz w:val="24"/>
          <w:u w:val="single" w:color="2B1E1B"/>
        </w:rPr>
        <w:t>Diseases</w:t>
      </w:r>
      <w:r>
        <w:rPr>
          <w:i/>
          <w:color w:val="2B1E1B"/>
          <w:spacing w:val="-12"/>
          <w:sz w:val="24"/>
          <w:u w:val="single" w:color="2B1E1B"/>
        </w:rPr>
        <w:t> </w:t>
      </w:r>
      <w:r>
        <w:rPr>
          <w:i/>
          <w:color w:val="2B1E1B"/>
          <w:sz w:val="24"/>
          <w:u w:val="single" w:color="2B1E1B"/>
        </w:rPr>
        <w:t>and</w:t>
      </w:r>
      <w:r>
        <w:rPr>
          <w:i/>
          <w:color w:val="2B1E1B"/>
          <w:spacing w:val="-12"/>
          <w:sz w:val="24"/>
          <w:u w:val="single" w:color="2B1E1B"/>
        </w:rPr>
        <w:t> </w:t>
      </w:r>
      <w:r>
        <w:rPr>
          <w:i/>
          <w:color w:val="2B1E1B"/>
          <w:sz w:val="24"/>
          <w:u w:val="single" w:color="2B1E1B"/>
        </w:rPr>
        <w:t>Medical</w:t>
      </w:r>
      <w:r>
        <w:rPr>
          <w:i/>
          <w:color w:val="2B1E1B"/>
          <w:spacing w:val="-12"/>
          <w:sz w:val="24"/>
          <w:u w:val="single" w:color="2B1E1B"/>
        </w:rPr>
        <w:t> </w:t>
      </w:r>
      <w:r>
        <w:rPr>
          <w:i/>
          <w:color w:val="2B1E1B"/>
          <w:sz w:val="24"/>
          <w:u w:val="single" w:color="2B1E1B"/>
        </w:rPr>
        <w:t>Microbiology</w:t>
      </w:r>
      <w:r>
        <w:rPr>
          <w:color w:val="2B1E1B"/>
          <w:sz w:val="24"/>
        </w:rPr>
        <w:t>,</w:t>
      </w:r>
      <w:r>
        <w:rPr>
          <w:color w:val="2B1E1B"/>
          <w:spacing w:val="-12"/>
          <w:sz w:val="24"/>
        </w:rPr>
        <w:t> </w:t>
      </w:r>
      <w:r>
        <w:rPr>
          <w:color w:val="2B1E1B"/>
          <w:sz w:val="24"/>
        </w:rPr>
        <w:t>Article</w:t>
      </w:r>
      <w:r>
        <w:rPr>
          <w:color w:val="2B1E1B"/>
          <w:spacing w:val="-12"/>
          <w:sz w:val="24"/>
        </w:rPr>
        <w:t> </w:t>
      </w:r>
      <w:r>
        <w:rPr>
          <w:color w:val="2B1E1B"/>
          <w:sz w:val="24"/>
        </w:rPr>
        <w:t>5719081,</w:t>
      </w:r>
      <w:r>
        <w:rPr>
          <w:color w:val="2B1E1B"/>
          <w:spacing w:val="-12"/>
          <w:sz w:val="24"/>
        </w:rPr>
        <w:t> </w:t>
      </w:r>
      <w:r>
        <w:rPr>
          <w:color w:val="2B1E1B"/>
          <w:sz w:val="24"/>
        </w:rPr>
        <w:t>2018</w:t>
      </w:r>
      <w:r>
        <w:rPr>
          <w:color w:val="2B1E1B"/>
          <w:spacing w:val="-12"/>
          <w:sz w:val="24"/>
        </w:rPr>
        <w:t> </w:t>
      </w:r>
      <w:r>
        <w:rPr>
          <w:color w:val="2B1E1B"/>
          <w:sz w:val="24"/>
        </w:rPr>
        <w:t>(special</w:t>
      </w:r>
      <w:r>
        <w:rPr>
          <w:color w:val="2B1E1B"/>
          <w:spacing w:val="-12"/>
          <w:sz w:val="24"/>
        </w:rPr>
        <w:t> </w:t>
      </w:r>
      <w:r>
        <w:rPr>
          <w:color w:val="2B1E1B"/>
          <w:sz w:val="24"/>
        </w:rPr>
        <w:t>issue on </w:t>
      </w:r>
      <w:r>
        <w:rPr>
          <w:i/>
          <w:color w:val="2B1E1B"/>
          <w:sz w:val="24"/>
        </w:rPr>
        <w:t>Climate Change Connected to Infectious Human Diseases</w:t>
      </w:r>
      <w:r>
        <w:rPr>
          <w:color w:val="2B1E1B"/>
          <w:sz w:val="24"/>
        </w:rPr>
        <w:t>).</w:t>
      </w:r>
    </w:p>
    <w:p>
      <w:pPr>
        <w:pStyle w:val="BodyText"/>
      </w:pPr>
    </w:p>
    <w:p>
      <w:pPr>
        <w:pStyle w:val="BodyText"/>
        <w:ind w:left="1080" w:right="357" w:hanging="360"/>
        <w:jc w:val="both"/>
      </w:pPr>
      <w:r>
        <w:rPr/>
        <w:t>“A Retrospective Analysis of the Market Price Response to Distributed Photovoltaic Generation in California,” joint with Michael T. Craig, Paulina Jaramillo, Bri-Mathias Hodge, and Nathaniel J. Williams, </w:t>
      </w:r>
      <w:r>
        <w:rPr>
          <w:i/>
          <w:u w:val="single"/>
        </w:rPr>
        <w:t>Energy Policy</w:t>
      </w:r>
      <w:r>
        <w:rPr>
          <w:i/>
        </w:rPr>
        <w:t> </w:t>
      </w:r>
      <w:r>
        <w:rPr/>
        <w:t>121 (2018): 394-403.</w:t>
      </w:r>
    </w:p>
    <w:p>
      <w:pPr>
        <w:pStyle w:val="BodyText"/>
        <w:spacing w:before="2"/>
      </w:pPr>
    </w:p>
    <w:p>
      <w:pPr>
        <w:pStyle w:val="BodyText"/>
        <w:spacing w:line="237" w:lineRule="auto"/>
        <w:ind w:left="1080" w:right="357" w:hanging="360"/>
      </w:pPr>
      <w:r>
        <w:rPr/>
        <w:t>“The Local Socio-Economic Impacts of Large Hydropower Plant Development in a Developing Country,” joint with Felipe de Faria, Alex Davis, and Paulina Jaramillo, </w:t>
      </w:r>
      <w:r>
        <w:rPr>
          <w:i/>
          <w:u w:val="single"/>
        </w:rPr>
        <w:t>Energy Economics</w:t>
      </w:r>
      <w:r>
        <w:rPr>
          <w:i/>
        </w:rPr>
        <w:t> </w:t>
      </w:r>
      <w:r>
        <w:rPr/>
        <w:t>67 (2017): 533-544.</w:t>
      </w:r>
    </w:p>
    <w:p>
      <w:pPr>
        <w:pStyle w:val="BodyText"/>
        <w:spacing w:before="1"/>
      </w:pPr>
    </w:p>
    <w:p>
      <w:pPr>
        <w:pStyle w:val="BodyText"/>
        <w:spacing w:line="242" w:lineRule="auto"/>
        <w:ind w:left="1080" w:right="357" w:hanging="300"/>
      </w:pPr>
      <w:r>
        <w:rPr/>
        <w:t>“Impacts of Nuclear Plant Shutdown on Coal-fired Power Generation and Infant Health in the Tennessee</w:t>
      </w:r>
      <w:r>
        <w:rPr>
          <w:spacing w:val="80"/>
        </w:rPr>
        <w:t> </w:t>
      </w:r>
      <w:r>
        <w:rPr/>
        <w:t>Valley in the 1980s,” </w:t>
      </w:r>
      <w:r>
        <w:rPr>
          <w:i/>
          <w:u w:val="single"/>
        </w:rPr>
        <w:t>Nature Energy</w:t>
      </w:r>
      <w:r>
        <w:rPr>
          <w:i/>
        </w:rPr>
        <w:t> </w:t>
      </w:r>
      <w:r>
        <w:rPr/>
        <w:t>2, 17051 (2017).</w:t>
      </w:r>
    </w:p>
    <w:p>
      <w:pPr>
        <w:pStyle w:val="BodyText"/>
        <w:tabs>
          <w:tab w:pos="1439" w:val="left" w:leader="none"/>
        </w:tabs>
        <w:spacing w:line="242" w:lineRule="auto"/>
        <w:ind w:left="1440" w:right="357" w:hanging="360"/>
      </w:pPr>
      <w:r>
        <w:rPr>
          <w:spacing w:val="-10"/>
        </w:rPr>
        <w:t>-</w:t>
      </w:r>
      <w:r>
        <w:rPr/>
        <w:tab/>
        <w:t>Featured</w:t>
      </w:r>
      <w:r>
        <w:rPr>
          <w:spacing w:val="-7"/>
        </w:rPr>
        <w:t> </w:t>
      </w:r>
      <w:r>
        <w:rPr/>
        <w:t>in</w:t>
      </w:r>
      <w:r>
        <w:rPr>
          <w:spacing w:val="-7"/>
        </w:rPr>
        <w:t> </w:t>
      </w:r>
      <w:r>
        <w:rPr/>
        <w:t>the</w:t>
      </w:r>
      <w:r>
        <w:rPr>
          <w:spacing w:val="-7"/>
        </w:rPr>
        <w:t> </w:t>
      </w:r>
      <w:r>
        <w:rPr/>
        <w:t>accompanying</w:t>
      </w:r>
      <w:r>
        <w:rPr>
          <w:spacing w:val="-7"/>
        </w:rPr>
        <w:t> </w:t>
      </w:r>
      <w:r>
        <w:rPr/>
        <w:t>“News</w:t>
      </w:r>
      <w:r>
        <w:rPr>
          <w:spacing w:val="-7"/>
        </w:rPr>
        <w:t> </w:t>
      </w:r>
      <w:r>
        <w:rPr/>
        <w:t>and</w:t>
      </w:r>
      <w:r>
        <w:rPr>
          <w:spacing w:val="-7"/>
        </w:rPr>
        <w:t> </w:t>
      </w:r>
      <w:r>
        <w:rPr/>
        <w:t>Views”</w:t>
      </w:r>
      <w:r>
        <w:rPr>
          <w:spacing w:val="-7"/>
        </w:rPr>
        <w:t> </w:t>
      </w:r>
      <w:r>
        <w:rPr/>
        <w:t>by</w:t>
      </w:r>
      <w:r>
        <w:rPr>
          <w:spacing w:val="-7"/>
        </w:rPr>
        <w:t> </w:t>
      </w:r>
      <w:r>
        <w:rPr/>
        <w:t>Michael</w:t>
      </w:r>
      <w:r>
        <w:rPr>
          <w:spacing w:val="-7"/>
        </w:rPr>
        <w:t> </w:t>
      </w:r>
      <w:r>
        <w:rPr/>
        <w:t>Shellenberger</w:t>
      </w:r>
      <w:r>
        <w:rPr>
          <w:spacing w:val="-7"/>
        </w:rPr>
        <w:t> </w:t>
      </w:r>
      <w:r>
        <w:rPr/>
        <w:t>(2017).</w:t>
      </w:r>
      <w:r>
        <w:rPr>
          <w:spacing w:val="-7"/>
        </w:rPr>
        <w:t> </w:t>
      </w:r>
      <w:r>
        <w:rPr/>
        <w:t>“Nuclear</w:t>
      </w:r>
      <w:r>
        <w:rPr>
          <w:spacing w:val="-7"/>
        </w:rPr>
        <w:t> </w:t>
      </w:r>
      <w:r>
        <w:rPr/>
        <w:t>Power: Unexpected Health Benefits,” </w:t>
      </w:r>
      <w:r>
        <w:rPr>
          <w:i/>
          <w:u w:val="single"/>
        </w:rPr>
        <w:t>Nature Energy</w:t>
      </w:r>
      <w:r>
        <w:rPr>
          <w:i/>
        </w:rPr>
        <w:t> </w:t>
      </w:r>
      <w:r>
        <w:rPr/>
        <w:t>2, 17058 (2017).</w:t>
      </w:r>
    </w:p>
    <w:p>
      <w:pPr>
        <w:pStyle w:val="BodyText"/>
        <w:spacing w:before="265"/>
      </w:pPr>
    </w:p>
    <w:p>
      <w:pPr>
        <w:pStyle w:val="Heading1"/>
      </w:pPr>
      <w:r>
        <w:rPr/>
        <w:t>PUBLICATIONS</w:t>
      </w:r>
      <w:r>
        <w:rPr>
          <w:spacing w:val="-2"/>
        </w:rPr>
        <w:t> </w:t>
      </w:r>
      <w:r>
        <w:rPr/>
        <w:t>(In</w:t>
      </w:r>
      <w:r>
        <w:rPr>
          <w:spacing w:val="-1"/>
        </w:rPr>
        <w:t> </w:t>
      </w:r>
      <w:r>
        <w:rPr>
          <w:spacing w:val="-2"/>
        </w:rPr>
        <w:t>Portuguese)</w:t>
      </w:r>
    </w:p>
    <w:p>
      <w:pPr>
        <w:pStyle w:val="BodyText"/>
        <w:rPr>
          <w:b/>
        </w:rPr>
      </w:pPr>
    </w:p>
    <w:p>
      <w:pPr>
        <w:pStyle w:val="BodyText"/>
        <w:ind w:left="1080" w:right="357" w:hanging="360"/>
        <w:jc w:val="both"/>
      </w:pPr>
      <w:r>
        <w:rPr/>
        <w:t>“O Efeito do Ensino Profissionalizante sobre a Probabilidade de Inserção no Mercado de Trabalho e sobre a Renda no Período Pré-PLANFOR” (“The Effect of Vocational School Training on the Probability of Insertion in the Labor Market and Earnings in the Pre-PLANFOR Period”), joint with Verônica I. F. Orellano, </w:t>
      </w:r>
      <w:r>
        <w:rPr>
          <w:i/>
          <w:u w:val="single"/>
        </w:rPr>
        <w:t>EconomiA</w:t>
      </w:r>
      <w:r>
        <w:rPr>
          <w:i/>
        </w:rPr>
        <w:t> </w:t>
      </w:r>
      <w:r>
        <w:rPr/>
        <w:t>11(1): 155-174, Jan/Apr 2010.</w:t>
      </w:r>
    </w:p>
    <w:p>
      <w:pPr>
        <w:pStyle w:val="BodyText"/>
        <w:spacing w:before="3"/>
      </w:pPr>
    </w:p>
    <w:p>
      <w:pPr>
        <w:pStyle w:val="BodyText"/>
        <w:ind w:left="1080" w:right="357" w:hanging="360"/>
        <w:jc w:val="both"/>
      </w:pPr>
      <w:r>
        <w:rPr/>
        <w:t>“O Impacto da Violência nas Escolas sobre a Proficiência dos Alunos” (“The Impact of School Violence on Students’</w:t>
      </w:r>
      <w:r>
        <w:rPr>
          <w:spacing w:val="-2"/>
        </w:rPr>
        <w:t> </w:t>
      </w:r>
      <w:r>
        <w:rPr/>
        <w:t>Proficiency”).</w:t>
      </w:r>
      <w:r>
        <w:rPr>
          <w:spacing w:val="-2"/>
        </w:rPr>
        <w:t> </w:t>
      </w:r>
      <w:r>
        <w:rPr/>
        <w:t>In:</w:t>
      </w:r>
      <w:r>
        <w:rPr>
          <w:spacing w:val="-2"/>
        </w:rPr>
        <w:t> </w:t>
      </w:r>
      <w:r>
        <w:rPr>
          <w:i/>
          <w:u w:val="single"/>
        </w:rPr>
        <w:t>Prêmio</w:t>
      </w:r>
      <w:r>
        <w:rPr>
          <w:i/>
          <w:spacing w:val="-2"/>
          <w:u w:val="single"/>
        </w:rPr>
        <w:t> </w:t>
      </w:r>
      <w:r>
        <w:rPr>
          <w:i/>
          <w:u w:val="single"/>
        </w:rPr>
        <w:t>IPEA-CAIXA</w:t>
      </w:r>
      <w:r>
        <w:rPr>
          <w:i/>
          <w:spacing w:val="-2"/>
          <w:u w:val="single"/>
        </w:rPr>
        <w:t> </w:t>
      </w:r>
      <w:r>
        <w:rPr>
          <w:i/>
          <w:u w:val="single"/>
        </w:rPr>
        <w:t>2006</w:t>
      </w:r>
      <w:r>
        <w:rPr>
          <w:i/>
          <w:spacing w:val="-2"/>
          <w:u w:val="single"/>
        </w:rPr>
        <w:t> </w:t>
      </w:r>
      <w:r>
        <w:rPr>
          <w:i/>
          <w:u w:val="single"/>
        </w:rPr>
        <w:t>–</w:t>
      </w:r>
      <w:r>
        <w:rPr>
          <w:i/>
          <w:spacing w:val="-2"/>
          <w:u w:val="single"/>
        </w:rPr>
        <w:t> </w:t>
      </w:r>
      <w:r>
        <w:rPr>
          <w:i/>
          <w:u w:val="single"/>
        </w:rPr>
        <w:t>Monografias</w:t>
      </w:r>
      <w:r>
        <w:rPr>
          <w:i/>
          <w:spacing w:val="-2"/>
          <w:u w:val="single"/>
        </w:rPr>
        <w:t> </w:t>
      </w:r>
      <w:r>
        <w:rPr>
          <w:i/>
          <w:u w:val="single"/>
        </w:rPr>
        <w:t>Premiadas</w:t>
      </w:r>
      <w:r>
        <w:rPr/>
        <w:t>.</w:t>
      </w:r>
      <w:r>
        <w:rPr>
          <w:spacing w:val="-2"/>
        </w:rPr>
        <w:t> </w:t>
      </w:r>
      <w:r>
        <w:rPr/>
        <w:t>Brasília:</w:t>
      </w:r>
      <w:r>
        <w:rPr>
          <w:spacing w:val="-2"/>
        </w:rPr>
        <w:t> </w:t>
      </w:r>
      <w:r>
        <w:rPr/>
        <w:t>IPEA,</w:t>
      </w:r>
      <w:r>
        <w:rPr>
          <w:spacing w:val="-2"/>
        </w:rPr>
        <w:t> </w:t>
      </w:r>
      <w:r>
        <w:rPr/>
        <w:t>2007, </w:t>
      </w:r>
      <w:r>
        <w:rPr>
          <w:spacing w:val="-2"/>
        </w:rPr>
        <w:t>Categoria</w:t>
      </w:r>
      <w:r>
        <w:rPr>
          <w:spacing w:val="-5"/>
        </w:rPr>
        <w:t> </w:t>
      </w:r>
      <w:r>
        <w:rPr>
          <w:spacing w:val="-2"/>
        </w:rPr>
        <w:t>Demais</w:t>
      </w:r>
      <w:r>
        <w:rPr>
          <w:spacing w:val="-4"/>
        </w:rPr>
        <w:t> </w:t>
      </w:r>
      <w:r>
        <w:rPr>
          <w:spacing w:val="-2"/>
        </w:rPr>
        <w:t>Profissionais,</w:t>
      </w:r>
      <w:r>
        <w:rPr>
          <w:spacing w:val="-4"/>
        </w:rPr>
        <w:t> </w:t>
      </w:r>
      <w:r>
        <w:rPr>
          <w:spacing w:val="-2"/>
        </w:rPr>
        <w:t>Tema</w:t>
      </w:r>
      <w:r>
        <w:rPr>
          <w:spacing w:val="-5"/>
        </w:rPr>
        <w:t> </w:t>
      </w:r>
      <w:r>
        <w:rPr>
          <w:spacing w:val="-2"/>
        </w:rPr>
        <w:t>2</w:t>
      </w:r>
      <w:r>
        <w:rPr>
          <w:spacing w:val="-4"/>
        </w:rPr>
        <w:t> </w:t>
      </w:r>
      <w:r>
        <w:rPr>
          <w:spacing w:val="-2"/>
        </w:rPr>
        <w:t>–</w:t>
      </w:r>
      <w:r>
        <w:rPr>
          <w:spacing w:val="-4"/>
        </w:rPr>
        <w:t> </w:t>
      </w:r>
      <w:r>
        <w:rPr>
          <w:spacing w:val="-2"/>
        </w:rPr>
        <w:t>Distribuição</w:t>
      </w:r>
      <w:r>
        <w:rPr>
          <w:spacing w:val="-5"/>
        </w:rPr>
        <w:t> </w:t>
      </w:r>
      <w:r>
        <w:rPr>
          <w:spacing w:val="-2"/>
        </w:rPr>
        <w:t>de</w:t>
      </w:r>
      <w:r>
        <w:rPr>
          <w:spacing w:val="-4"/>
        </w:rPr>
        <w:t> </w:t>
      </w:r>
      <w:r>
        <w:rPr>
          <w:spacing w:val="-2"/>
        </w:rPr>
        <w:t>Renda</w:t>
      </w:r>
      <w:r>
        <w:rPr>
          <w:spacing w:val="-4"/>
        </w:rPr>
        <w:t> </w:t>
      </w:r>
      <w:r>
        <w:rPr>
          <w:spacing w:val="-2"/>
        </w:rPr>
        <w:t>e</w:t>
      </w:r>
      <w:r>
        <w:rPr>
          <w:spacing w:val="-5"/>
        </w:rPr>
        <w:t> </w:t>
      </w:r>
      <w:r>
        <w:rPr>
          <w:spacing w:val="-2"/>
        </w:rPr>
        <w:t>Inclusão</w:t>
      </w:r>
      <w:r>
        <w:rPr>
          <w:spacing w:val="-4"/>
        </w:rPr>
        <w:t> </w:t>
      </w:r>
      <w:r>
        <w:rPr>
          <w:spacing w:val="-2"/>
        </w:rPr>
        <w:t>Econômica</w:t>
      </w:r>
      <w:r>
        <w:rPr>
          <w:spacing w:val="-4"/>
        </w:rPr>
        <w:t> </w:t>
      </w:r>
      <w:r>
        <w:rPr>
          <w:spacing w:val="-2"/>
        </w:rPr>
        <w:t>e</w:t>
      </w:r>
      <w:r>
        <w:rPr>
          <w:spacing w:val="-5"/>
        </w:rPr>
        <w:t> </w:t>
      </w:r>
      <w:r>
        <w:rPr>
          <w:spacing w:val="-2"/>
        </w:rPr>
        <w:t>Social,</w:t>
      </w:r>
      <w:r>
        <w:rPr>
          <w:spacing w:val="-4"/>
        </w:rPr>
        <w:t> </w:t>
      </w:r>
      <w:r>
        <w:rPr>
          <w:spacing w:val="-2"/>
        </w:rPr>
        <w:t>2</w:t>
      </w:r>
      <w:r>
        <w:rPr>
          <w:spacing w:val="-2"/>
          <w:vertAlign w:val="superscript"/>
        </w:rPr>
        <w:t>o</w:t>
      </w:r>
      <w:r>
        <w:rPr>
          <w:spacing w:val="-3"/>
          <w:vertAlign w:val="baseline"/>
        </w:rPr>
        <w:t> </w:t>
      </w:r>
      <w:r>
        <w:rPr>
          <w:spacing w:val="-2"/>
          <w:vertAlign w:val="baseline"/>
        </w:rPr>
        <w:t>Lugar,</w:t>
      </w:r>
    </w:p>
    <w:p>
      <w:pPr>
        <w:pStyle w:val="BodyText"/>
        <w:spacing w:line="274" w:lineRule="exact"/>
        <w:ind w:left="1080"/>
        <w:jc w:val="both"/>
      </w:pPr>
      <w:r>
        <w:rPr/>
        <w:t>pp. 237-</w:t>
      </w:r>
      <w:r>
        <w:rPr>
          <w:spacing w:val="-4"/>
        </w:rPr>
        <w:t>266.</w:t>
      </w:r>
    </w:p>
    <w:p>
      <w:pPr>
        <w:pStyle w:val="BodyText"/>
      </w:pPr>
    </w:p>
    <w:p>
      <w:pPr>
        <w:pStyle w:val="BodyText"/>
        <w:ind w:left="1080" w:right="357" w:hanging="360"/>
        <w:jc w:val="both"/>
      </w:pPr>
      <w:r>
        <w:rPr/>
        <w:t>“O</w:t>
      </w:r>
      <w:r>
        <w:rPr>
          <w:spacing w:val="-12"/>
        </w:rPr>
        <w:t> </w:t>
      </w:r>
      <w:r>
        <w:rPr/>
        <w:t>Impacto</w:t>
      </w:r>
      <w:r>
        <w:rPr>
          <w:spacing w:val="-13"/>
        </w:rPr>
        <w:t> </w:t>
      </w:r>
      <w:r>
        <w:rPr/>
        <w:t>do</w:t>
      </w:r>
      <w:r>
        <w:rPr>
          <w:spacing w:val="-12"/>
        </w:rPr>
        <w:t> </w:t>
      </w:r>
      <w:r>
        <w:rPr/>
        <w:t>Ensino</w:t>
      </w:r>
      <w:r>
        <w:rPr>
          <w:spacing w:val="-13"/>
        </w:rPr>
        <w:t> </w:t>
      </w:r>
      <w:r>
        <w:rPr/>
        <w:t>Profissionalizante</w:t>
      </w:r>
      <w:r>
        <w:rPr>
          <w:spacing w:val="-12"/>
        </w:rPr>
        <w:t> </w:t>
      </w:r>
      <w:r>
        <w:rPr/>
        <w:t>sobre</w:t>
      </w:r>
      <w:r>
        <w:rPr>
          <w:spacing w:val="-13"/>
        </w:rPr>
        <w:t> </w:t>
      </w:r>
      <w:r>
        <w:rPr/>
        <w:t>a</w:t>
      </w:r>
      <w:r>
        <w:rPr>
          <w:spacing w:val="-12"/>
        </w:rPr>
        <w:t> </w:t>
      </w:r>
      <w:r>
        <w:rPr/>
        <w:t>Inserção</w:t>
      </w:r>
      <w:r>
        <w:rPr>
          <w:spacing w:val="-13"/>
        </w:rPr>
        <w:t> </w:t>
      </w:r>
      <w:r>
        <w:rPr/>
        <w:t>no</w:t>
      </w:r>
      <w:r>
        <w:rPr>
          <w:spacing w:val="-12"/>
        </w:rPr>
        <w:t> </w:t>
      </w:r>
      <w:r>
        <w:rPr/>
        <w:t>Mercado</w:t>
      </w:r>
      <w:r>
        <w:rPr>
          <w:spacing w:val="-13"/>
        </w:rPr>
        <w:t> </w:t>
      </w:r>
      <w:r>
        <w:rPr/>
        <w:t>de</w:t>
      </w:r>
      <w:r>
        <w:rPr>
          <w:spacing w:val="-12"/>
        </w:rPr>
        <w:t> </w:t>
      </w:r>
      <w:r>
        <w:rPr/>
        <w:t>Trabalho</w:t>
      </w:r>
      <w:r>
        <w:rPr>
          <w:spacing w:val="-13"/>
        </w:rPr>
        <w:t> </w:t>
      </w:r>
      <w:r>
        <w:rPr/>
        <w:t>na</w:t>
      </w:r>
      <w:r>
        <w:rPr>
          <w:spacing w:val="-12"/>
        </w:rPr>
        <w:t> </w:t>
      </w:r>
      <w:r>
        <w:rPr/>
        <w:t>Década</w:t>
      </w:r>
      <w:r>
        <w:rPr>
          <w:spacing w:val="-13"/>
        </w:rPr>
        <w:t> </w:t>
      </w:r>
      <w:r>
        <w:rPr/>
        <w:t>de</w:t>
      </w:r>
      <w:r>
        <w:rPr>
          <w:spacing w:val="-12"/>
        </w:rPr>
        <w:t> </w:t>
      </w:r>
      <w:r>
        <w:rPr/>
        <w:t>1990”</w:t>
      </w:r>
      <w:r>
        <w:rPr>
          <w:spacing w:val="-13"/>
        </w:rPr>
        <w:t> </w:t>
      </w:r>
      <w:r>
        <w:rPr/>
        <w:t>(“The Impact of Vocational School Training on the Insertion in the Labor Market in the 1990s”). In: </w:t>
      </w:r>
      <w:r>
        <w:rPr>
          <w:i/>
          <w:u w:val="single"/>
        </w:rPr>
        <w:t>Prêmio</w:t>
      </w:r>
      <w:r>
        <w:rPr>
          <w:i/>
        </w:rPr>
        <w:t> </w:t>
      </w:r>
      <w:r>
        <w:rPr>
          <w:i/>
          <w:u w:val="single"/>
        </w:rPr>
        <w:t>IPEA-CAIXA</w:t>
      </w:r>
      <w:r>
        <w:rPr>
          <w:i/>
          <w:spacing w:val="-8"/>
          <w:u w:val="single"/>
        </w:rPr>
        <w:t> </w:t>
      </w:r>
      <w:r>
        <w:rPr>
          <w:i/>
          <w:u w:val="single"/>
        </w:rPr>
        <w:t>2005</w:t>
      </w:r>
      <w:r>
        <w:rPr>
          <w:i/>
          <w:spacing w:val="-8"/>
          <w:u w:val="single"/>
        </w:rPr>
        <w:t> </w:t>
      </w:r>
      <w:r>
        <w:rPr>
          <w:i/>
          <w:u w:val="single"/>
        </w:rPr>
        <w:t>–</w:t>
      </w:r>
      <w:r>
        <w:rPr>
          <w:i/>
          <w:spacing w:val="-8"/>
          <w:u w:val="single"/>
        </w:rPr>
        <w:t> </w:t>
      </w:r>
      <w:r>
        <w:rPr>
          <w:i/>
          <w:u w:val="single"/>
        </w:rPr>
        <w:t>Monografias</w:t>
      </w:r>
      <w:r>
        <w:rPr>
          <w:i/>
          <w:spacing w:val="-8"/>
          <w:u w:val="single"/>
        </w:rPr>
        <w:t> </w:t>
      </w:r>
      <w:r>
        <w:rPr>
          <w:i/>
          <w:u w:val="single"/>
        </w:rPr>
        <w:t>Premiadas</w:t>
      </w:r>
      <w:r>
        <w:rPr/>
        <w:t>.</w:t>
      </w:r>
      <w:r>
        <w:rPr>
          <w:spacing w:val="-8"/>
        </w:rPr>
        <w:t> </w:t>
      </w:r>
      <w:r>
        <w:rPr/>
        <w:t>Brasília:</w:t>
      </w:r>
      <w:r>
        <w:rPr>
          <w:spacing w:val="-8"/>
        </w:rPr>
        <w:t> </w:t>
      </w:r>
      <w:r>
        <w:rPr/>
        <w:t>IPEA,</w:t>
      </w:r>
      <w:r>
        <w:rPr>
          <w:spacing w:val="-8"/>
        </w:rPr>
        <w:t> </w:t>
      </w:r>
      <w:r>
        <w:rPr/>
        <w:t>2006,</w:t>
      </w:r>
      <w:r>
        <w:rPr>
          <w:spacing w:val="-8"/>
        </w:rPr>
        <w:t> </w:t>
      </w:r>
      <w:r>
        <w:rPr/>
        <w:t>Categoria</w:t>
      </w:r>
      <w:r>
        <w:rPr>
          <w:spacing w:val="-8"/>
        </w:rPr>
        <w:t> </w:t>
      </w:r>
      <w:r>
        <w:rPr/>
        <w:t>Estudantes</w:t>
      </w:r>
      <w:r>
        <w:rPr>
          <w:spacing w:val="-8"/>
        </w:rPr>
        <w:t> </w:t>
      </w:r>
      <w:r>
        <w:rPr/>
        <w:t>de</w:t>
      </w:r>
      <w:r>
        <w:rPr>
          <w:spacing w:val="-8"/>
        </w:rPr>
        <w:t> </w:t>
      </w:r>
      <w:r>
        <w:rPr/>
        <w:t>Graduação, Tema 2 – Emprego e Informalidade, 1</w:t>
      </w:r>
      <w:r>
        <w:rPr>
          <w:vertAlign w:val="superscript"/>
        </w:rPr>
        <w:t>o</w:t>
      </w:r>
      <w:r>
        <w:rPr>
          <w:vertAlign w:val="baseline"/>
        </w:rPr>
        <w:t> Lugar, pp. 575-619.</w:t>
      </w:r>
    </w:p>
    <w:p>
      <w:pPr>
        <w:pStyle w:val="BodyText"/>
        <w:spacing w:after="0"/>
        <w:jc w:val="both"/>
        <w:sectPr>
          <w:pgSz w:w="12240" w:h="15840"/>
          <w:pgMar w:header="0" w:footer="788" w:top="1360" w:bottom="980" w:left="360" w:right="360"/>
        </w:sectPr>
      </w:pPr>
    </w:p>
    <w:p>
      <w:pPr>
        <w:pStyle w:val="Heading1"/>
        <w:spacing w:before="76"/>
      </w:pPr>
      <w:r>
        <w:rPr/>
        <w:t>ICPSR</w:t>
      </w:r>
      <w:r>
        <w:rPr>
          <w:spacing w:val="-1"/>
        </w:rPr>
        <w:t> </w:t>
      </w:r>
      <w:r>
        <w:rPr>
          <w:spacing w:val="-2"/>
        </w:rPr>
        <w:t>DATASET</w:t>
      </w:r>
    </w:p>
    <w:p>
      <w:pPr>
        <w:pStyle w:val="BodyText"/>
        <w:rPr>
          <w:b/>
        </w:rPr>
      </w:pPr>
    </w:p>
    <w:p>
      <w:pPr>
        <w:pStyle w:val="BodyText"/>
        <w:ind w:left="1080" w:right="652" w:hanging="360"/>
        <w:jc w:val="both"/>
      </w:pPr>
      <w:r>
        <w:rPr>
          <w:color w:val="262626"/>
        </w:rPr>
        <w:t>Bailey, Martha, Karen Clay, Price Fishback, Michael Haines, Shawn Kantor, Edson Severnini, and Anna Wentz.</w:t>
      </w:r>
      <w:r>
        <w:rPr>
          <w:color w:val="262626"/>
          <w:spacing w:val="-4"/>
        </w:rPr>
        <w:t> </w:t>
      </w:r>
      <w:r>
        <w:rPr>
          <w:i/>
          <w:color w:val="262626"/>
        </w:rPr>
        <w:t>U.S.</w:t>
      </w:r>
      <w:r>
        <w:rPr>
          <w:i/>
          <w:color w:val="262626"/>
          <w:spacing w:val="-4"/>
        </w:rPr>
        <w:t> </w:t>
      </w:r>
      <w:r>
        <w:rPr>
          <w:i/>
          <w:color w:val="262626"/>
        </w:rPr>
        <w:t>County-Level</w:t>
      </w:r>
      <w:r>
        <w:rPr>
          <w:i/>
          <w:color w:val="262626"/>
          <w:spacing w:val="-4"/>
        </w:rPr>
        <w:t> </w:t>
      </w:r>
      <w:r>
        <w:rPr>
          <w:i/>
          <w:color w:val="262626"/>
        </w:rPr>
        <w:t>Natality</w:t>
      </w:r>
      <w:r>
        <w:rPr>
          <w:i/>
          <w:color w:val="262626"/>
          <w:spacing w:val="-5"/>
        </w:rPr>
        <w:t> </w:t>
      </w:r>
      <w:r>
        <w:rPr>
          <w:i/>
          <w:color w:val="262626"/>
        </w:rPr>
        <w:t>and</w:t>
      </w:r>
      <w:r>
        <w:rPr>
          <w:i/>
          <w:color w:val="262626"/>
          <w:spacing w:val="-4"/>
        </w:rPr>
        <w:t> </w:t>
      </w:r>
      <w:r>
        <w:rPr>
          <w:i/>
          <w:color w:val="262626"/>
        </w:rPr>
        <w:t>Mortality</w:t>
      </w:r>
      <w:r>
        <w:rPr>
          <w:i/>
          <w:color w:val="262626"/>
          <w:spacing w:val="-5"/>
        </w:rPr>
        <w:t> </w:t>
      </w:r>
      <w:r>
        <w:rPr>
          <w:i/>
          <w:color w:val="262626"/>
        </w:rPr>
        <w:t>Data,</w:t>
      </w:r>
      <w:r>
        <w:rPr>
          <w:i/>
          <w:color w:val="262626"/>
          <w:spacing w:val="-4"/>
        </w:rPr>
        <w:t> </w:t>
      </w:r>
      <w:r>
        <w:rPr>
          <w:i/>
          <w:color w:val="262626"/>
        </w:rPr>
        <w:t>1915-2007</w:t>
      </w:r>
      <w:r>
        <w:rPr>
          <w:color w:val="262626"/>
        </w:rPr>
        <w:t>.</w:t>
      </w:r>
      <w:r>
        <w:rPr>
          <w:color w:val="262626"/>
          <w:spacing w:val="-4"/>
        </w:rPr>
        <w:t> </w:t>
      </w:r>
      <w:r>
        <w:rPr>
          <w:color w:val="262626"/>
        </w:rPr>
        <w:t>ICPSR36603-v1.</w:t>
      </w:r>
      <w:r>
        <w:rPr>
          <w:color w:val="262626"/>
          <w:spacing w:val="-4"/>
        </w:rPr>
        <w:t> </w:t>
      </w:r>
      <w:r>
        <w:rPr>
          <w:color w:val="262626"/>
        </w:rPr>
        <w:t>Ann</w:t>
      </w:r>
      <w:r>
        <w:rPr>
          <w:color w:val="262626"/>
          <w:spacing w:val="-4"/>
        </w:rPr>
        <w:t> </w:t>
      </w:r>
      <w:r>
        <w:rPr>
          <w:color w:val="262626"/>
        </w:rPr>
        <w:t>Arbor,</w:t>
      </w:r>
      <w:r>
        <w:rPr>
          <w:color w:val="262626"/>
          <w:spacing w:val="-4"/>
        </w:rPr>
        <w:t> </w:t>
      </w:r>
      <w:r>
        <w:rPr>
          <w:color w:val="262626"/>
        </w:rPr>
        <w:t>MI: Inter-university Consortium for Political and Social Research [distributor], 2016-10-27.</w:t>
      </w:r>
    </w:p>
    <w:p>
      <w:pPr>
        <w:pStyle w:val="BodyText"/>
      </w:pPr>
    </w:p>
    <w:p>
      <w:pPr>
        <w:pStyle w:val="Heading1"/>
        <w:spacing w:before="1"/>
      </w:pPr>
      <w:r>
        <w:rPr/>
        <w:t>WORKING </w:t>
      </w:r>
      <w:r>
        <w:rPr>
          <w:spacing w:val="-2"/>
        </w:rPr>
        <w:t>PAPERS</w:t>
      </w:r>
    </w:p>
    <w:p>
      <w:pPr>
        <w:spacing w:line="240" w:lineRule="auto" w:before="276"/>
        <w:ind w:left="1080" w:right="357" w:hanging="360"/>
        <w:jc w:val="both"/>
        <w:rPr>
          <w:sz w:val="24"/>
        </w:rPr>
      </w:pPr>
      <w:r>
        <w:rPr>
          <w:sz w:val="24"/>
        </w:rPr>
        <w:t>“Impacts</w:t>
      </w:r>
      <w:r>
        <w:rPr>
          <w:spacing w:val="-8"/>
          <w:sz w:val="24"/>
        </w:rPr>
        <w:t> </w:t>
      </w:r>
      <w:r>
        <w:rPr>
          <w:sz w:val="24"/>
        </w:rPr>
        <w:t>of</w:t>
      </w:r>
      <w:r>
        <w:rPr>
          <w:spacing w:val="-8"/>
          <w:sz w:val="24"/>
        </w:rPr>
        <w:t> </w:t>
      </w:r>
      <w:r>
        <w:rPr>
          <w:sz w:val="24"/>
        </w:rPr>
        <w:t>the</w:t>
      </w:r>
      <w:r>
        <w:rPr>
          <w:spacing w:val="-8"/>
          <w:sz w:val="24"/>
        </w:rPr>
        <w:t> </w:t>
      </w:r>
      <w:r>
        <w:rPr>
          <w:sz w:val="24"/>
        </w:rPr>
        <w:t>Clean</w:t>
      </w:r>
      <w:r>
        <w:rPr>
          <w:spacing w:val="-8"/>
          <w:sz w:val="24"/>
        </w:rPr>
        <w:t> </w:t>
      </w:r>
      <w:r>
        <w:rPr>
          <w:sz w:val="24"/>
        </w:rPr>
        <w:t>Air</w:t>
      </w:r>
      <w:r>
        <w:rPr>
          <w:spacing w:val="-8"/>
          <w:sz w:val="24"/>
        </w:rPr>
        <w:t> </w:t>
      </w:r>
      <w:r>
        <w:rPr>
          <w:sz w:val="24"/>
        </w:rPr>
        <w:t>Act</w:t>
      </w:r>
      <w:r>
        <w:rPr>
          <w:spacing w:val="-8"/>
          <w:sz w:val="24"/>
        </w:rPr>
        <w:t> </w:t>
      </w:r>
      <w:r>
        <w:rPr>
          <w:sz w:val="24"/>
        </w:rPr>
        <w:t>on</w:t>
      </w:r>
      <w:r>
        <w:rPr>
          <w:spacing w:val="-8"/>
          <w:sz w:val="24"/>
        </w:rPr>
        <w:t> </w:t>
      </w:r>
      <w:r>
        <w:rPr>
          <w:sz w:val="24"/>
        </w:rPr>
        <w:t>the</w:t>
      </w:r>
      <w:r>
        <w:rPr>
          <w:spacing w:val="-8"/>
          <w:sz w:val="24"/>
        </w:rPr>
        <w:t> </w:t>
      </w:r>
      <w:r>
        <w:rPr>
          <w:sz w:val="24"/>
        </w:rPr>
        <w:t>Power</w:t>
      </w:r>
      <w:r>
        <w:rPr>
          <w:spacing w:val="-8"/>
          <w:sz w:val="24"/>
        </w:rPr>
        <w:t> </w:t>
      </w:r>
      <w:r>
        <w:rPr>
          <w:sz w:val="24"/>
        </w:rPr>
        <w:t>Sector</w:t>
      </w:r>
      <w:r>
        <w:rPr>
          <w:spacing w:val="-8"/>
          <w:sz w:val="24"/>
        </w:rPr>
        <w:t> </w:t>
      </w:r>
      <w:r>
        <w:rPr>
          <w:sz w:val="24"/>
        </w:rPr>
        <w:t>from</w:t>
      </w:r>
      <w:r>
        <w:rPr>
          <w:spacing w:val="-8"/>
          <w:sz w:val="24"/>
        </w:rPr>
        <w:t> </w:t>
      </w:r>
      <w:r>
        <w:rPr>
          <w:sz w:val="24"/>
        </w:rPr>
        <w:t>1938-1994:</w:t>
      </w:r>
      <w:r>
        <w:rPr>
          <w:spacing w:val="-8"/>
          <w:sz w:val="24"/>
        </w:rPr>
        <w:t> </w:t>
      </w:r>
      <w:r>
        <w:rPr>
          <w:sz w:val="24"/>
        </w:rPr>
        <w:t>Anticipation</w:t>
      </w:r>
      <w:r>
        <w:rPr>
          <w:spacing w:val="-8"/>
          <w:sz w:val="24"/>
        </w:rPr>
        <w:t> </w:t>
      </w:r>
      <w:r>
        <w:rPr>
          <w:sz w:val="24"/>
        </w:rPr>
        <w:t>and</w:t>
      </w:r>
      <w:r>
        <w:rPr>
          <w:spacing w:val="-8"/>
          <w:sz w:val="24"/>
        </w:rPr>
        <w:t> </w:t>
      </w:r>
      <w:r>
        <w:rPr>
          <w:sz w:val="24"/>
        </w:rPr>
        <w:t>Adaptation,”</w:t>
      </w:r>
      <w:r>
        <w:rPr>
          <w:spacing w:val="-8"/>
          <w:sz w:val="24"/>
        </w:rPr>
        <w:t> </w:t>
      </w:r>
      <w:r>
        <w:rPr>
          <w:sz w:val="24"/>
        </w:rPr>
        <w:t>joint</w:t>
      </w:r>
      <w:r>
        <w:rPr>
          <w:spacing w:val="-8"/>
          <w:sz w:val="24"/>
        </w:rPr>
        <w:t> </w:t>
      </w:r>
      <w:r>
        <w:rPr>
          <w:sz w:val="24"/>
        </w:rPr>
        <w:t>with Karen Clay, Akshaya Jha, and Joshua Lewis, (</w:t>
      </w:r>
      <w:r>
        <w:rPr>
          <w:i/>
          <w:sz w:val="24"/>
        </w:rPr>
        <w:t>NBER Working Paper No. 28962</w:t>
      </w:r>
      <w:r>
        <w:rPr>
          <w:sz w:val="24"/>
        </w:rPr>
        <w:t>, </w:t>
      </w:r>
      <w:r>
        <w:rPr>
          <w:i/>
          <w:sz w:val="24"/>
        </w:rPr>
        <w:t>IZA Discussion Paper No. 14494</w:t>
      </w:r>
      <w:r>
        <w:rPr>
          <w:sz w:val="24"/>
        </w:rPr>
        <w:t>).</w:t>
      </w:r>
    </w:p>
    <w:p>
      <w:pPr>
        <w:spacing w:line="240" w:lineRule="auto" w:before="276"/>
        <w:ind w:left="1080" w:right="357" w:hanging="360"/>
        <w:jc w:val="both"/>
        <w:rPr>
          <w:sz w:val="24"/>
        </w:rPr>
      </w:pPr>
      <w:r>
        <w:rPr>
          <w:sz w:val="24"/>
        </w:rPr>
        <w:t>“Health</w:t>
      </w:r>
      <w:r>
        <w:rPr>
          <w:spacing w:val="-5"/>
          <w:sz w:val="24"/>
        </w:rPr>
        <w:t> </w:t>
      </w:r>
      <w:r>
        <w:rPr>
          <w:sz w:val="24"/>
        </w:rPr>
        <w:t>Shocks</w:t>
      </w:r>
      <w:r>
        <w:rPr>
          <w:spacing w:val="-5"/>
          <w:sz w:val="24"/>
        </w:rPr>
        <w:t> </w:t>
      </w:r>
      <w:r>
        <w:rPr>
          <w:sz w:val="24"/>
        </w:rPr>
        <w:t>under</w:t>
      </w:r>
      <w:r>
        <w:rPr>
          <w:spacing w:val="-5"/>
          <w:sz w:val="24"/>
        </w:rPr>
        <w:t> </w:t>
      </w:r>
      <w:r>
        <w:rPr>
          <w:sz w:val="24"/>
        </w:rPr>
        <w:t>Hospital</w:t>
      </w:r>
      <w:r>
        <w:rPr>
          <w:spacing w:val="-5"/>
          <w:sz w:val="24"/>
        </w:rPr>
        <w:t> </w:t>
      </w:r>
      <w:r>
        <w:rPr>
          <w:sz w:val="24"/>
        </w:rPr>
        <w:t>Capacity</w:t>
      </w:r>
      <w:r>
        <w:rPr>
          <w:spacing w:val="-5"/>
          <w:sz w:val="24"/>
        </w:rPr>
        <w:t> </w:t>
      </w:r>
      <w:r>
        <w:rPr>
          <w:sz w:val="24"/>
        </w:rPr>
        <w:t>Constraint:</w:t>
      </w:r>
      <w:r>
        <w:rPr>
          <w:spacing w:val="-5"/>
          <w:sz w:val="24"/>
        </w:rPr>
        <w:t> </w:t>
      </w:r>
      <w:r>
        <w:rPr>
          <w:sz w:val="24"/>
        </w:rPr>
        <w:t>Evidence</w:t>
      </w:r>
      <w:r>
        <w:rPr>
          <w:spacing w:val="-5"/>
          <w:sz w:val="24"/>
        </w:rPr>
        <w:t> </w:t>
      </w:r>
      <w:r>
        <w:rPr>
          <w:sz w:val="24"/>
        </w:rPr>
        <w:t>from</w:t>
      </w:r>
      <w:r>
        <w:rPr>
          <w:spacing w:val="-5"/>
          <w:sz w:val="24"/>
        </w:rPr>
        <w:t> </w:t>
      </w:r>
      <w:r>
        <w:rPr>
          <w:sz w:val="24"/>
        </w:rPr>
        <w:t>Air</w:t>
      </w:r>
      <w:r>
        <w:rPr>
          <w:spacing w:val="-5"/>
          <w:sz w:val="24"/>
        </w:rPr>
        <w:t> </w:t>
      </w:r>
      <w:r>
        <w:rPr>
          <w:sz w:val="24"/>
        </w:rPr>
        <w:t>Pollution</w:t>
      </w:r>
      <w:r>
        <w:rPr>
          <w:spacing w:val="-5"/>
          <w:sz w:val="24"/>
        </w:rPr>
        <w:t> </w:t>
      </w:r>
      <w:r>
        <w:rPr>
          <w:sz w:val="24"/>
        </w:rPr>
        <w:t>in</w:t>
      </w:r>
      <w:r>
        <w:rPr>
          <w:spacing w:val="-5"/>
          <w:sz w:val="24"/>
        </w:rPr>
        <w:t> </w:t>
      </w:r>
      <w:r>
        <w:rPr>
          <w:sz w:val="24"/>
        </w:rPr>
        <w:t>Sao</w:t>
      </w:r>
      <w:r>
        <w:rPr>
          <w:spacing w:val="-5"/>
          <w:sz w:val="24"/>
        </w:rPr>
        <w:t> </w:t>
      </w:r>
      <w:r>
        <w:rPr>
          <w:sz w:val="24"/>
        </w:rPr>
        <w:t>Paulo,</w:t>
      </w:r>
      <w:r>
        <w:rPr>
          <w:spacing w:val="-5"/>
          <w:sz w:val="24"/>
        </w:rPr>
        <w:t> </w:t>
      </w:r>
      <w:r>
        <w:rPr>
          <w:sz w:val="24"/>
        </w:rPr>
        <w:t>Brazil,”</w:t>
      </w:r>
      <w:r>
        <w:rPr>
          <w:spacing w:val="-5"/>
          <w:sz w:val="24"/>
        </w:rPr>
        <w:t> </w:t>
      </w:r>
      <w:r>
        <w:rPr>
          <w:sz w:val="24"/>
        </w:rPr>
        <w:t>joint with</w:t>
      </w:r>
      <w:r>
        <w:rPr>
          <w:spacing w:val="-2"/>
          <w:sz w:val="24"/>
        </w:rPr>
        <w:t> </w:t>
      </w:r>
      <w:r>
        <w:rPr>
          <w:sz w:val="24"/>
        </w:rPr>
        <w:t>Bruna</w:t>
      </w:r>
      <w:r>
        <w:rPr>
          <w:spacing w:val="-2"/>
          <w:sz w:val="24"/>
        </w:rPr>
        <w:t> </w:t>
      </w:r>
      <w:r>
        <w:rPr>
          <w:sz w:val="24"/>
        </w:rPr>
        <w:t>Guidetti,</w:t>
      </w:r>
      <w:r>
        <w:rPr>
          <w:spacing w:val="-2"/>
          <w:sz w:val="24"/>
        </w:rPr>
        <w:t> </w:t>
      </w:r>
      <w:r>
        <w:rPr>
          <w:sz w:val="24"/>
        </w:rPr>
        <w:t>and</w:t>
      </w:r>
      <w:r>
        <w:rPr>
          <w:spacing w:val="-2"/>
          <w:sz w:val="24"/>
        </w:rPr>
        <w:t> </w:t>
      </w:r>
      <w:r>
        <w:rPr>
          <w:sz w:val="24"/>
        </w:rPr>
        <w:t>Paula</w:t>
      </w:r>
      <w:r>
        <w:rPr>
          <w:spacing w:val="-2"/>
          <w:sz w:val="24"/>
        </w:rPr>
        <w:t> </w:t>
      </w:r>
      <w:r>
        <w:rPr>
          <w:sz w:val="24"/>
        </w:rPr>
        <w:t>Pereda,</w:t>
      </w:r>
      <w:r>
        <w:rPr>
          <w:spacing w:val="-2"/>
          <w:sz w:val="24"/>
        </w:rPr>
        <w:t> </w:t>
      </w:r>
      <w:r>
        <w:rPr>
          <w:i/>
          <w:sz w:val="24"/>
        </w:rPr>
        <w:t>R&amp;R</w:t>
      </w:r>
      <w:r>
        <w:rPr>
          <w:i/>
          <w:spacing w:val="-2"/>
          <w:sz w:val="24"/>
        </w:rPr>
        <w:t> </w:t>
      </w:r>
      <w:r>
        <w:rPr>
          <w:i/>
          <w:sz w:val="24"/>
        </w:rPr>
        <w:t>at</w:t>
      </w:r>
      <w:r>
        <w:rPr>
          <w:i/>
          <w:spacing w:val="-2"/>
          <w:sz w:val="24"/>
        </w:rPr>
        <w:t> </w:t>
      </w:r>
      <w:r>
        <w:rPr>
          <w:i/>
          <w:sz w:val="24"/>
          <w:u w:val="single"/>
        </w:rPr>
        <w:t>Journal</w:t>
      </w:r>
      <w:r>
        <w:rPr>
          <w:i/>
          <w:spacing w:val="-2"/>
          <w:sz w:val="24"/>
          <w:u w:val="single"/>
        </w:rPr>
        <w:t> </w:t>
      </w:r>
      <w:r>
        <w:rPr>
          <w:i/>
          <w:sz w:val="24"/>
          <w:u w:val="single"/>
        </w:rPr>
        <w:t>of</w:t>
      </w:r>
      <w:r>
        <w:rPr>
          <w:i/>
          <w:spacing w:val="-2"/>
          <w:sz w:val="24"/>
          <w:u w:val="single"/>
        </w:rPr>
        <w:t> </w:t>
      </w:r>
      <w:r>
        <w:rPr>
          <w:i/>
          <w:sz w:val="24"/>
          <w:u w:val="single"/>
        </w:rPr>
        <w:t>Public</w:t>
      </w:r>
      <w:r>
        <w:rPr>
          <w:i/>
          <w:spacing w:val="-2"/>
          <w:sz w:val="24"/>
          <w:u w:val="single"/>
        </w:rPr>
        <w:t> </w:t>
      </w:r>
      <w:r>
        <w:rPr>
          <w:i/>
          <w:sz w:val="24"/>
          <w:u w:val="single"/>
        </w:rPr>
        <w:t>Economics</w:t>
      </w:r>
      <w:r>
        <w:rPr>
          <w:i/>
          <w:spacing w:val="-2"/>
          <w:sz w:val="24"/>
        </w:rPr>
        <w:t> </w:t>
      </w:r>
      <w:r>
        <w:rPr>
          <w:sz w:val="24"/>
        </w:rPr>
        <w:t>(</w:t>
      </w:r>
      <w:r>
        <w:rPr>
          <w:i/>
          <w:sz w:val="24"/>
        </w:rPr>
        <w:t>NBER</w:t>
      </w:r>
      <w:r>
        <w:rPr>
          <w:i/>
          <w:spacing w:val="-2"/>
          <w:sz w:val="24"/>
        </w:rPr>
        <w:t> </w:t>
      </w:r>
      <w:r>
        <w:rPr>
          <w:i/>
          <w:sz w:val="24"/>
        </w:rPr>
        <w:t>Working</w:t>
      </w:r>
      <w:r>
        <w:rPr>
          <w:i/>
          <w:spacing w:val="-2"/>
          <w:sz w:val="24"/>
        </w:rPr>
        <w:t> </w:t>
      </w:r>
      <w:r>
        <w:rPr>
          <w:i/>
          <w:sz w:val="24"/>
        </w:rPr>
        <w:t>Paper</w:t>
      </w:r>
      <w:r>
        <w:rPr>
          <w:i/>
          <w:spacing w:val="-2"/>
          <w:sz w:val="24"/>
        </w:rPr>
        <w:t> </w:t>
      </w:r>
      <w:r>
        <w:rPr>
          <w:i/>
          <w:sz w:val="24"/>
        </w:rPr>
        <w:t>No. 32224</w:t>
      </w:r>
      <w:r>
        <w:rPr>
          <w:sz w:val="24"/>
        </w:rPr>
        <w:t>, </w:t>
      </w:r>
      <w:r>
        <w:rPr>
          <w:i/>
          <w:sz w:val="24"/>
        </w:rPr>
        <w:t>IZA Discussion Paper No. 13211</w:t>
      </w:r>
      <w:r>
        <w:rPr>
          <w:sz w:val="24"/>
        </w:rPr>
        <w:t>).</w:t>
      </w:r>
    </w:p>
    <w:p>
      <w:pPr>
        <w:pStyle w:val="BodyText"/>
        <w:spacing w:before="2"/>
      </w:pPr>
    </w:p>
    <w:p>
      <w:pPr>
        <w:spacing w:line="237" w:lineRule="auto" w:before="0"/>
        <w:ind w:left="1080" w:right="357" w:hanging="360"/>
        <w:jc w:val="both"/>
        <w:rPr>
          <w:sz w:val="24"/>
        </w:rPr>
      </w:pPr>
      <w:r>
        <w:rPr>
          <w:sz w:val="24"/>
        </w:rPr>
        <w:t>“The</w:t>
      </w:r>
      <w:r>
        <w:rPr>
          <w:spacing w:val="-3"/>
          <w:sz w:val="24"/>
        </w:rPr>
        <w:t> </w:t>
      </w:r>
      <w:r>
        <w:rPr>
          <w:sz w:val="24"/>
        </w:rPr>
        <w:t>Hidden</w:t>
      </w:r>
      <w:r>
        <w:rPr>
          <w:spacing w:val="-3"/>
          <w:sz w:val="24"/>
        </w:rPr>
        <w:t> </w:t>
      </w:r>
      <w:r>
        <w:rPr>
          <w:sz w:val="24"/>
        </w:rPr>
        <w:t>Toll</w:t>
      </w:r>
      <w:r>
        <w:rPr>
          <w:spacing w:val="-3"/>
          <w:sz w:val="24"/>
        </w:rPr>
        <w:t> </w:t>
      </w:r>
      <w:r>
        <w:rPr>
          <w:sz w:val="24"/>
        </w:rPr>
        <w:t>of</w:t>
      </w:r>
      <w:r>
        <w:rPr>
          <w:spacing w:val="-3"/>
          <w:sz w:val="24"/>
        </w:rPr>
        <w:t> </w:t>
      </w:r>
      <w:r>
        <w:rPr>
          <w:sz w:val="24"/>
        </w:rPr>
        <w:t>Airborne</w:t>
      </w:r>
      <w:r>
        <w:rPr>
          <w:spacing w:val="-3"/>
          <w:sz w:val="24"/>
        </w:rPr>
        <w:t> </w:t>
      </w:r>
      <w:r>
        <w:rPr>
          <w:sz w:val="24"/>
        </w:rPr>
        <w:t>Lead:</w:t>
      </w:r>
      <w:r>
        <w:rPr>
          <w:spacing w:val="-3"/>
          <w:sz w:val="24"/>
        </w:rPr>
        <w:t> </w:t>
      </w:r>
      <w:r>
        <w:rPr>
          <w:sz w:val="24"/>
        </w:rPr>
        <w:t>Infant</w:t>
      </w:r>
      <w:r>
        <w:rPr>
          <w:spacing w:val="-3"/>
          <w:sz w:val="24"/>
        </w:rPr>
        <w:t> </w:t>
      </w:r>
      <w:r>
        <w:rPr>
          <w:sz w:val="24"/>
        </w:rPr>
        <w:t>Mortality</w:t>
      </w:r>
      <w:r>
        <w:rPr>
          <w:spacing w:val="-3"/>
          <w:sz w:val="24"/>
        </w:rPr>
        <w:t> </w:t>
      </w:r>
      <w:r>
        <w:rPr>
          <w:sz w:val="24"/>
        </w:rPr>
        <w:t>Impacts</w:t>
      </w:r>
      <w:r>
        <w:rPr>
          <w:spacing w:val="-3"/>
          <w:sz w:val="24"/>
        </w:rPr>
        <w:t> </w:t>
      </w:r>
      <w:r>
        <w:rPr>
          <w:sz w:val="24"/>
        </w:rPr>
        <w:t>of</w:t>
      </w:r>
      <w:r>
        <w:rPr>
          <w:spacing w:val="-3"/>
          <w:sz w:val="24"/>
        </w:rPr>
        <w:t> </w:t>
      </w:r>
      <w:r>
        <w:rPr>
          <w:sz w:val="24"/>
        </w:rPr>
        <w:t>Industrial</w:t>
      </w:r>
      <w:r>
        <w:rPr>
          <w:spacing w:val="-3"/>
          <w:sz w:val="24"/>
        </w:rPr>
        <w:t> </w:t>
      </w:r>
      <w:r>
        <w:rPr>
          <w:sz w:val="24"/>
        </w:rPr>
        <w:t>Lead</w:t>
      </w:r>
      <w:r>
        <w:rPr>
          <w:spacing w:val="-3"/>
          <w:sz w:val="24"/>
        </w:rPr>
        <w:t> </w:t>
      </w:r>
      <w:r>
        <w:rPr>
          <w:sz w:val="24"/>
        </w:rPr>
        <w:t>Pollution,”</w:t>
      </w:r>
      <w:r>
        <w:rPr>
          <w:spacing w:val="-3"/>
          <w:sz w:val="24"/>
        </w:rPr>
        <w:t> </w:t>
      </w:r>
      <w:r>
        <w:rPr>
          <w:sz w:val="24"/>
        </w:rPr>
        <w:t>joint</w:t>
      </w:r>
      <w:r>
        <w:rPr>
          <w:spacing w:val="-3"/>
          <w:sz w:val="24"/>
        </w:rPr>
        <w:t> </w:t>
      </w:r>
      <w:r>
        <w:rPr>
          <w:sz w:val="24"/>
        </w:rPr>
        <w:t>with</w:t>
      </w:r>
      <w:r>
        <w:rPr>
          <w:spacing w:val="-3"/>
          <w:sz w:val="24"/>
        </w:rPr>
        <w:t> </w:t>
      </w:r>
      <w:r>
        <w:rPr>
          <w:sz w:val="24"/>
        </w:rPr>
        <w:t>Karen Clay and Xiao Wang. (</w:t>
      </w:r>
      <w:r>
        <w:rPr>
          <w:i/>
          <w:sz w:val="24"/>
        </w:rPr>
        <w:t>NBER Working Paper No. 33447</w:t>
      </w:r>
      <w:r>
        <w:rPr>
          <w:sz w:val="24"/>
        </w:rPr>
        <w:t>, </w:t>
      </w:r>
      <w:r>
        <w:rPr>
          <w:i/>
          <w:sz w:val="24"/>
        </w:rPr>
        <w:t>IZA Discussion Paper No. </w:t>
      </w:r>
      <w:r>
        <w:rPr>
          <w:sz w:val="24"/>
        </w:rPr>
        <w:t>).</w:t>
      </w:r>
    </w:p>
    <w:p>
      <w:pPr>
        <w:pStyle w:val="BodyText"/>
        <w:spacing w:before="1"/>
      </w:pPr>
    </w:p>
    <w:p>
      <w:pPr>
        <w:pStyle w:val="BodyText"/>
        <w:spacing w:line="242" w:lineRule="auto"/>
        <w:ind w:left="1080" w:right="357" w:hanging="360"/>
        <w:jc w:val="both"/>
      </w:pPr>
      <w:r>
        <w:rPr/>
        <w:t>“Climate Change Will Unravel Air Quality Regulations,” joint with David Adler, Antonio Bento, and Noah </w:t>
      </w:r>
      <w:r>
        <w:rPr>
          <w:spacing w:val="-2"/>
        </w:rPr>
        <w:t>Miller.</w:t>
      </w:r>
    </w:p>
    <w:p>
      <w:pPr>
        <w:pStyle w:val="BodyText"/>
        <w:spacing w:before="273"/>
        <w:ind w:left="1080" w:right="357" w:hanging="360"/>
        <w:jc w:val="both"/>
      </w:pPr>
      <w:r>
        <w:rPr/>
        <w:t>“Carbon Taxation and Firm Behaviour in Emerging Economies: Evidence from South Africa,” joint with Johannes Gallé, Rodrigo Oliveira, Daniel Overbeck, and Nadine Riedel, (</w:t>
      </w:r>
      <w:r>
        <w:rPr>
          <w:i/>
        </w:rPr>
        <w:t>UNU-WIDER Working Paper No. 33/2025</w:t>
      </w:r>
      <w:r>
        <w:rPr/>
        <w:t>).</w:t>
      </w:r>
    </w:p>
    <w:p>
      <w:pPr>
        <w:pStyle w:val="BodyText"/>
      </w:pPr>
    </w:p>
    <w:p>
      <w:pPr>
        <w:pStyle w:val="BodyText"/>
        <w:ind w:left="1080" w:right="357" w:hanging="360"/>
        <w:jc w:val="both"/>
      </w:pPr>
      <w:r>
        <w:rPr/>
        <w:t>“Weathering Challenges: Distributional Impacts of Climatic Shocks on Household Consumption in Mozambique,” joint with Patricia Justino, Gabriel Monteiro, and Rodrigo Oliveira, (</w:t>
      </w:r>
      <w:r>
        <w:rPr>
          <w:i/>
        </w:rPr>
        <w:t>UNU-WIDER Working Paper No. 3/2025</w:t>
      </w:r>
      <w:r>
        <w:rPr/>
        <w:t>).</w:t>
      </w:r>
    </w:p>
    <w:p>
      <w:pPr>
        <w:pStyle w:val="BodyText"/>
        <w:spacing w:before="2"/>
      </w:pPr>
    </w:p>
    <w:p>
      <w:pPr>
        <w:pStyle w:val="BodyText"/>
        <w:spacing w:line="237" w:lineRule="auto"/>
        <w:ind w:left="1080" w:right="357" w:hanging="360"/>
        <w:jc w:val="both"/>
      </w:pPr>
      <w:r>
        <w:rPr/>
        <w:t>“Industrial Activity, Deforestation, and Land Degradation: Evidence from Slaughterhouse Openings in Brazil,” joint with Daniel Da Mata and Mario Dotta.</w:t>
      </w:r>
    </w:p>
    <w:p>
      <w:pPr>
        <w:pStyle w:val="BodyText"/>
        <w:spacing w:before="1"/>
      </w:pPr>
    </w:p>
    <w:p>
      <w:pPr>
        <w:pStyle w:val="BodyText"/>
        <w:spacing w:line="242" w:lineRule="auto"/>
        <w:ind w:left="1080" w:right="357" w:hanging="360"/>
        <w:jc w:val="both"/>
      </w:pPr>
      <w:r>
        <w:rPr/>
        <w:t>“Price</w:t>
      </w:r>
      <w:r>
        <w:rPr>
          <w:spacing w:val="-10"/>
        </w:rPr>
        <w:t> </w:t>
      </w:r>
      <w:r>
        <w:rPr/>
        <w:t>Stabilization</w:t>
      </w:r>
      <w:r>
        <w:rPr>
          <w:spacing w:val="-10"/>
        </w:rPr>
        <w:t> </w:t>
      </w:r>
      <w:r>
        <w:rPr/>
        <w:t>Policy,</w:t>
      </w:r>
      <w:r>
        <w:rPr>
          <w:spacing w:val="-10"/>
        </w:rPr>
        <w:t> </w:t>
      </w:r>
      <w:r>
        <w:rPr/>
        <w:t>Gasoline</w:t>
      </w:r>
      <w:r>
        <w:rPr>
          <w:spacing w:val="-10"/>
        </w:rPr>
        <w:t> </w:t>
      </w:r>
      <w:r>
        <w:rPr/>
        <w:t>Consumption,</w:t>
      </w:r>
      <w:r>
        <w:rPr>
          <w:spacing w:val="-10"/>
        </w:rPr>
        <w:t> </w:t>
      </w:r>
      <w:r>
        <w:rPr/>
        <w:t>and</w:t>
      </w:r>
      <w:r>
        <w:rPr>
          <w:spacing w:val="-10"/>
        </w:rPr>
        <w:t> </w:t>
      </w:r>
      <w:r>
        <w:rPr/>
        <w:t>Health</w:t>
      </w:r>
      <w:r>
        <w:rPr>
          <w:spacing w:val="-10"/>
        </w:rPr>
        <w:t> </w:t>
      </w:r>
      <w:r>
        <w:rPr/>
        <w:t>Externality:</w:t>
      </w:r>
      <w:r>
        <w:rPr>
          <w:spacing w:val="-10"/>
        </w:rPr>
        <w:t> </w:t>
      </w:r>
      <w:r>
        <w:rPr/>
        <w:t>Evidence</w:t>
      </w:r>
      <w:r>
        <w:rPr>
          <w:spacing w:val="-10"/>
        </w:rPr>
        <w:t> </w:t>
      </w:r>
      <w:r>
        <w:rPr/>
        <w:t>from</w:t>
      </w:r>
      <w:r>
        <w:rPr>
          <w:spacing w:val="-10"/>
        </w:rPr>
        <w:t> </w:t>
      </w:r>
      <w:r>
        <w:rPr/>
        <w:t>Brazil,”</w:t>
      </w:r>
      <w:r>
        <w:rPr>
          <w:spacing w:val="-10"/>
        </w:rPr>
        <w:t> </w:t>
      </w:r>
      <w:r>
        <w:rPr/>
        <w:t>joint</w:t>
      </w:r>
      <w:r>
        <w:rPr>
          <w:spacing w:val="-10"/>
        </w:rPr>
        <w:t> </w:t>
      </w:r>
      <w:r>
        <w:rPr/>
        <w:t>with Andre Ribeiro.</w:t>
      </w:r>
    </w:p>
    <w:p>
      <w:pPr>
        <w:pStyle w:val="BodyText"/>
        <w:spacing w:line="237" w:lineRule="auto" w:before="275"/>
        <w:ind w:left="1080" w:right="357" w:hanging="360"/>
        <w:jc w:val="both"/>
      </w:pPr>
      <w:r>
        <w:rPr/>
        <w:t>“Rust in Motion: Impacts of Brazil’s Anti-Scrappage Policy Through Vehicle Ownership Tax,” joint with Gabriel Monteiro.</w:t>
      </w:r>
    </w:p>
    <w:p>
      <w:pPr>
        <w:pStyle w:val="BodyText"/>
      </w:pPr>
    </w:p>
    <w:p>
      <w:pPr>
        <w:pStyle w:val="BodyText"/>
        <w:spacing w:before="4"/>
      </w:pPr>
    </w:p>
    <w:p>
      <w:pPr>
        <w:pStyle w:val="Heading1"/>
      </w:pPr>
      <w:r>
        <w:rPr/>
        <w:t>WORK</w:t>
      </w:r>
      <w:r>
        <w:rPr>
          <w:spacing w:val="-1"/>
        </w:rPr>
        <w:t> </w:t>
      </w:r>
      <w:r>
        <w:rPr/>
        <w:t>IN </w:t>
      </w:r>
      <w:r>
        <w:rPr>
          <w:spacing w:val="-2"/>
        </w:rPr>
        <w:t>PROGRESS</w:t>
      </w:r>
    </w:p>
    <w:p>
      <w:pPr>
        <w:pStyle w:val="BodyText"/>
        <w:spacing w:before="2"/>
        <w:rPr>
          <w:b/>
        </w:rPr>
      </w:pPr>
    </w:p>
    <w:p>
      <w:pPr>
        <w:pStyle w:val="BodyText"/>
        <w:spacing w:line="237" w:lineRule="auto"/>
        <w:ind w:left="1080" w:right="357" w:hanging="360"/>
        <w:jc w:val="both"/>
      </w:pPr>
      <w:r>
        <w:rPr/>
        <w:t>“Impact of a Cap-and-Trade Program on Local Air Pollution: Evidence from the Acid Rain Program,” joint with Karen Clay and Xiaochen Sun.</w:t>
      </w:r>
    </w:p>
    <w:p>
      <w:pPr>
        <w:pStyle w:val="BodyText"/>
        <w:spacing w:after="0" w:line="237" w:lineRule="auto"/>
        <w:jc w:val="both"/>
        <w:sectPr>
          <w:pgSz w:w="12240" w:h="15840"/>
          <w:pgMar w:header="0" w:footer="788" w:top="1360" w:bottom="980" w:left="360" w:right="360"/>
        </w:sectPr>
      </w:pPr>
    </w:p>
    <w:p>
      <w:pPr>
        <w:pStyle w:val="BodyText"/>
        <w:spacing w:line="237" w:lineRule="auto" w:before="79"/>
        <w:ind w:left="1080" w:right="357" w:hanging="360"/>
      </w:pPr>
      <w:r>
        <w:rPr/>
        <w:t>“Credit</w:t>
      </w:r>
      <w:r>
        <w:rPr>
          <w:spacing w:val="-7"/>
        </w:rPr>
        <w:t> </w:t>
      </w:r>
      <w:r>
        <w:rPr/>
        <w:t>Access</w:t>
      </w:r>
      <w:r>
        <w:rPr>
          <w:spacing w:val="-7"/>
        </w:rPr>
        <w:t> </w:t>
      </w:r>
      <w:r>
        <w:rPr/>
        <w:t>and</w:t>
      </w:r>
      <w:r>
        <w:rPr>
          <w:spacing w:val="-7"/>
        </w:rPr>
        <w:t> </w:t>
      </w:r>
      <w:r>
        <w:rPr/>
        <w:t>the</w:t>
      </w:r>
      <w:r>
        <w:rPr>
          <w:spacing w:val="-7"/>
        </w:rPr>
        <w:t> </w:t>
      </w:r>
      <w:r>
        <w:rPr/>
        <w:t>Energy</w:t>
      </w:r>
      <w:r>
        <w:rPr>
          <w:spacing w:val="-7"/>
        </w:rPr>
        <w:t> </w:t>
      </w:r>
      <w:r>
        <w:rPr/>
        <w:t>Transition:</w:t>
      </w:r>
      <w:r>
        <w:rPr>
          <w:spacing w:val="-7"/>
        </w:rPr>
        <w:t> </w:t>
      </w:r>
      <w:r>
        <w:rPr/>
        <w:t>Insights</w:t>
      </w:r>
      <w:r>
        <w:rPr>
          <w:spacing w:val="-7"/>
        </w:rPr>
        <w:t> </w:t>
      </w:r>
      <w:r>
        <w:rPr/>
        <w:t>from</w:t>
      </w:r>
      <w:r>
        <w:rPr>
          <w:spacing w:val="-7"/>
        </w:rPr>
        <w:t> </w:t>
      </w:r>
      <w:r>
        <w:rPr/>
        <w:t>the</w:t>
      </w:r>
      <w:r>
        <w:rPr>
          <w:spacing w:val="-7"/>
        </w:rPr>
        <w:t> </w:t>
      </w:r>
      <w:r>
        <w:rPr/>
        <w:t>Shift</w:t>
      </w:r>
      <w:r>
        <w:rPr>
          <w:spacing w:val="-7"/>
        </w:rPr>
        <w:t> </w:t>
      </w:r>
      <w:r>
        <w:rPr/>
        <w:t>in</w:t>
      </w:r>
      <w:r>
        <w:rPr>
          <w:spacing w:val="-7"/>
        </w:rPr>
        <w:t> </w:t>
      </w:r>
      <w:r>
        <w:rPr/>
        <w:t>Home</w:t>
      </w:r>
      <w:r>
        <w:rPr>
          <w:spacing w:val="-7"/>
        </w:rPr>
        <w:t> </w:t>
      </w:r>
      <w:r>
        <w:rPr/>
        <w:t>Heating</w:t>
      </w:r>
      <w:r>
        <w:rPr>
          <w:spacing w:val="-7"/>
        </w:rPr>
        <w:t> </w:t>
      </w:r>
      <w:r>
        <w:rPr/>
        <w:t>from</w:t>
      </w:r>
      <w:r>
        <w:rPr>
          <w:spacing w:val="-7"/>
        </w:rPr>
        <w:t> </w:t>
      </w:r>
      <w:r>
        <w:rPr/>
        <w:t>Coal</w:t>
      </w:r>
      <w:r>
        <w:rPr>
          <w:spacing w:val="-7"/>
        </w:rPr>
        <w:t> </w:t>
      </w:r>
      <w:r>
        <w:rPr/>
        <w:t>to</w:t>
      </w:r>
      <w:r>
        <w:rPr>
          <w:spacing w:val="-7"/>
        </w:rPr>
        <w:t> </w:t>
      </w:r>
      <w:r>
        <w:rPr/>
        <w:t>Natural</w:t>
      </w:r>
      <w:r>
        <w:rPr>
          <w:spacing w:val="-7"/>
        </w:rPr>
        <w:t> </w:t>
      </w:r>
      <w:r>
        <w:rPr/>
        <w:t>Gas and Electricity,” with Daniel Aaronson, Karen Clay, Daniel Hartley, and Bhashkar Mazumder.</w:t>
      </w:r>
    </w:p>
    <w:p>
      <w:pPr>
        <w:pStyle w:val="BodyText"/>
      </w:pPr>
    </w:p>
    <w:p>
      <w:pPr>
        <w:pStyle w:val="BodyText"/>
        <w:spacing w:before="1"/>
        <w:ind w:left="720"/>
      </w:pPr>
      <w:r>
        <w:rPr/>
        <w:t>“The</w:t>
      </w:r>
      <w:r>
        <w:rPr>
          <w:spacing w:val="-4"/>
        </w:rPr>
        <w:t> </w:t>
      </w:r>
      <w:r>
        <w:rPr/>
        <w:t>Economics</w:t>
      </w:r>
      <w:r>
        <w:rPr>
          <w:spacing w:val="-1"/>
        </w:rPr>
        <w:t> </w:t>
      </w:r>
      <w:r>
        <w:rPr/>
        <w:t>of</w:t>
      </w:r>
      <w:r>
        <w:rPr>
          <w:spacing w:val="-1"/>
        </w:rPr>
        <w:t> </w:t>
      </w:r>
      <w:r>
        <w:rPr/>
        <w:t>Local</w:t>
      </w:r>
      <w:r>
        <w:rPr>
          <w:spacing w:val="-1"/>
        </w:rPr>
        <w:t> </w:t>
      </w:r>
      <w:r>
        <w:rPr/>
        <w:t>Air</w:t>
      </w:r>
      <w:r>
        <w:rPr>
          <w:spacing w:val="-1"/>
        </w:rPr>
        <w:t> </w:t>
      </w:r>
      <w:r>
        <w:rPr/>
        <w:t>Quality</w:t>
      </w:r>
      <w:r>
        <w:rPr>
          <w:spacing w:val="-1"/>
        </w:rPr>
        <w:t> </w:t>
      </w:r>
      <w:r>
        <w:rPr/>
        <w:t>Alerts,”</w:t>
      </w:r>
      <w:r>
        <w:rPr>
          <w:spacing w:val="-2"/>
        </w:rPr>
        <w:t> </w:t>
      </w:r>
      <w:r>
        <w:rPr/>
        <w:t>joint</w:t>
      </w:r>
      <w:r>
        <w:rPr>
          <w:spacing w:val="-1"/>
        </w:rPr>
        <w:t> </w:t>
      </w:r>
      <w:r>
        <w:rPr/>
        <w:t>with</w:t>
      </w:r>
      <w:r>
        <w:rPr>
          <w:spacing w:val="-1"/>
        </w:rPr>
        <w:t> </w:t>
      </w:r>
      <w:r>
        <w:rPr/>
        <w:t>David</w:t>
      </w:r>
      <w:r>
        <w:rPr>
          <w:spacing w:val="-1"/>
        </w:rPr>
        <w:t> </w:t>
      </w:r>
      <w:r>
        <w:rPr/>
        <w:t>Adler</w:t>
      </w:r>
      <w:r>
        <w:rPr>
          <w:spacing w:val="-1"/>
        </w:rPr>
        <w:t> </w:t>
      </w:r>
      <w:r>
        <w:rPr/>
        <w:t>and</w:t>
      </w:r>
      <w:r>
        <w:rPr>
          <w:spacing w:val="-1"/>
        </w:rPr>
        <w:t> </w:t>
      </w:r>
      <w:r>
        <w:rPr/>
        <w:t>Sarah </w:t>
      </w:r>
      <w:r>
        <w:rPr>
          <w:spacing w:val="-2"/>
        </w:rPr>
        <w:t>Taylor.</w:t>
      </w:r>
    </w:p>
    <w:p>
      <w:pPr>
        <w:pStyle w:val="BodyText"/>
        <w:spacing w:line="242" w:lineRule="auto" w:before="276"/>
        <w:ind w:left="1080" w:right="357" w:hanging="360"/>
      </w:pPr>
      <w:r>
        <w:rPr/>
        <w:t>“The Costs and Distributional Impacts of Decarbonizing the Iron and Steel Industry in the United States,”</w:t>
      </w:r>
      <w:r>
        <w:rPr>
          <w:spacing w:val="40"/>
        </w:rPr>
        <w:t> </w:t>
      </w:r>
      <w:r>
        <w:rPr/>
        <w:t>joint with Paulina Jaramillo, Valerie J. Karplus, Petrus Christiaan Pistorius.</w:t>
      </w:r>
    </w:p>
    <w:p>
      <w:pPr>
        <w:pStyle w:val="BodyText"/>
        <w:spacing w:line="242" w:lineRule="auto"/>
        <w:ind w:left="1080" w:hanging="360"/>
      </w:pPr>
      <w:r>
        <w:rPr/>
        <w:t>“The Role of Firms on the Racial Wage Gap in the United States,” joint with Lorenzo Lagos and Giovanni </w:t>
      </w:r>
      <w:r>
        <w:rPr>
          <w:spacing w:val="-2"/>
        </w:rPr>
        <w:t>Righi.</w:t>
      </w:r>
    </w:p>
    <w:p>
      <w:pPr>
        <w:pStyle w:val="BodyText"/>
        <w:spacing w:line="237" w:lineRule="auto" w:before="269"/>
        <w:ind w:left="1080" w:right="357" w:hanging="360"/>
      </w:pPr>
      <w:r>
        <w:rPr/>
        <w:t>“Impacts of Affirmative Action in Higher Education on Labor Market Outcomes: Evidence from Brazil,”</w:t>
      </w:r>
      <w:r>
        <w:rPr>
          <w:spacing w:val="80"/>
        </w:rPr>
        <w:t> </w:t>
      </w:r>
      <w:r>
        <w:rPr/>
        <w:t>joint with Rodrigo Oliveira.</w:t>
      </w:r>
    </w:p>
    <w:p>
      <w:pPr>
        <w:pStyle w:val="BodyText"/>
      </w:pPr>
    </w:p>
    <w:p>
      <w:pPr>
        <w:pStyle w:val="BodyText"/>
        <w:spacing w:before="4"/>
      </w:pPr>
    </w:p>
    <w:p>
      <w:pPr>
        <w:pStyle w:val="Heading1"/>
        <w:spacing w:line="275" w:lineRule="exact"/>
      </w:pPr>
      <w:r>
        <w:rPr>
          <w:spacing w:val="-2"/>
        </w:rPr>
        <w:t>TEACHING</w:t>
      </w:r>
    </w:p>
    <w:p>
      <w:pPr>
        <w:pStyle w:val="BodyText"/>
        <w:spacing w:line="275" w:lineRule="exact"/>
        <w:ind w:left="720"/>
      </w:pPr>
      <w:r>
        <w:rPr/>
        <w:t>Instructor,</w:t>
      </w:r>
      <w:r>
        <w:rPr>
          <w:spacing w:val="-3"/>
        </w:rPr>
        <w:t> </w:t>
      </w:r>
      <w:r>
        <w:rPr/>
        <w:t>Boston</w:t>
      </w:r>
      <w:r>
        <w:rPr>
          <w:spacing w:val="-2"/>
        </w:rPr>
        <w:t> College</w:t>
      </w:r>
    </w:p>
    <w:p>
      <w:pPr>
        <w:pStyle w:val="BodyText"/>
        <w:spacing w:line="237" w:lineRule="auto" w:before="4"/>
        <w:ind w:left="1080" w:right="3139"/>
      </w:pPr>
      <w:r>
        <w:rPr/>
        <w:t>Health</w:t>
      </w:r>
      <w:r>
        <w:rPr>
          <w:spacing w:val="-4"/>
        </w:rPr>
        <w:t> </w:t>
      </w:r>
      <w:r>
        <w:rPr/>
        <w:t>and</w:t>
      </w:r>
      <w:r>
        <w:rPr>
          <w:spacing w:val="-4"/>
        </w:rPr>
        <w:t> </w:t>
      </w:r>
      <w:r>
        <w:rPr/>
        <w:t>the</w:t>
      </w:r>
      <w:r>
        <w:rPr>
          <w:spacing w:val="-5"/>
        </w:rPr>
        <w:t> </w:t>
      </w:r>
      <w:r>
        <w:rPr/>
        <w:t>Environment:</w:t>
      </w:r>
      <w:r>
        <w:rPr>
          <w:spacing w:val="-4"/>
        </w:rPr>
        <w:t> </w:t>
      </w:r>
      <w:r>
        <w:rPr/>
        <w:t>People,</w:t>
      </w:r>
      <w:r>
        <w:rPr>
          <w:spacing w:val="-4"/>
        </w:rPr>
        <w:t> </w:t>
      </w:r>
      <w:r>
        <w:rPr/>
        <w:t>Policy,</w:t>
      </w:r>
      <w:r>
        <w:rPr>
          <w:spacing w:val="-4"/>
        </w:rPr>
        <w:t> </w:t>
      </w:r>
      <w:r>
        <w:rPr/>
        <w:t>and</w:t>
      </w:r>
      <w:r>
        <w:rPr>
          <w:spacing w:val="-4"/>
        </w:rPr>
        <w:t> </w:t>
      </w:r>
      <w:r>
        <w:rPr/>
        <w:t>Technology</w:t>
      </w:r>
      <w:r>
        <w:rPr>
          <w:spacing w:val="-5"/>
        </w:rPr>
        <w:t> </w:t>
      </w:r>
      <w:r>
        <w:rPr/>
        <w:t>(Spring</w:t>
      </w:r>
      <w:r>
        <w:rPr>
          <w:spacing w:val="-4"/>
        </w:rPr>
        <w:t> </w:t>
      </w:r>
      <w:r>
        <w:rPr/>
        <w:t>2025) Quasi-Experimental Energy and Environmental Economics (Fall 2025)</w:t>
      </w:r>
    </w:p>
    <w:p>
      <w:pPr>
        <w:pStyle w:val="BodyText"/>
        <w:spacing w:line="275" w:lineRule="exact" w:before="4"/>
        <w:ind w:left="720"/>
      </w:pPr>
      <w:r>
        <w:rPr/>
        <w:t>Instructor,</w:t>
      </w:r>
      <w:r>
        <w:rPr>
          <w:spacing w:val="-2"/>
        </w:rPr>
        <w:t> </w:t>
      </w:r>
      <w:r>
        <w:rPr/>
        <w:t>Nova</w:t>
      </w:r>
      <w:r>
        <w:rPr>
          <w:spacing w:val="-2"/>
        </w:rPr>
        <w:t> </w:t>
      </w:r>
      <w:r>
        <w:rPr/>
        <w:t>School</w:t>
      </w:r>
      <w:r>
        <w:rPr>
          <w:spacing w:val="-2"/>
        </w:rPr>
        <w:t> </w:t>
      </w:r>
      <w:r>
        <w:rPr/>
        <w:t>of</w:t>
      </w:r>
      <w:r>
        <w:rPr>
          <w:spacing w:val="-1"/>
        </w:rPr>
        <w:t> </w:t>
      </w:r>
      <w:r>
        <w:rPr/>
        <w:t>Business</w:t>
      </w:r>
      <w:r>
        <w:rPr>
          <w:spacing w:val="-1"/>
        </w:rPr>
        <w:t> </w:t>
      </w:r>
      <w:r>
        <w:rPr/>
        <w:t>and</w:t>
      </w:r>
      <w:r>
        <w:rPr>
          <w:spacing w:val="-2"/>
        </w:rPr>
        <w:t> </w:t>
      </w:r>
      <w:r>
        <w:rPr/>
        <w:t>Economics</w:t>
      </w:r>
      <w:r>
        <w:rPr>
          <w:spacing w:val="-2"/>
        </w:rPr>
        <w:t> </w:t>
      </w:r>
      <w:r>
        <w:rPr/>
        <w:t>(Nova</w:t>
      </w:r>
      <w:r>
        <w:rPr>
          <w:spacing w:val="-2"/>
        </w:rPr>
        <w:t> </w:t>
      </w:r>
      <w:r>
        <w:rPr>
          <w:spacing w:val="-4"/>
        </w:rPr>
        <w:t>SBE)</w:t>
      </w:r>
    </w:p>
    <w:p>
      <w:pPr>
        <w:pStyle w:val="BodyText"/>
        <w:spacing w:line="242" w:lineRule="auto"/>
        <w:ind w:left="720" w:right="1492" w:firstLine="360"/>
      </w:pPr>
      <w:r>
        <w:rPr/>
        <w:t>Advanced</w:t>
      </w:r>
      <w:r>
        <w:rPr>
          <w:spacing w:val="-5"/>
        </w:rPr>
        <w:t> </w:t>
      </w:r>
      <w:r>
        <w:rPr/>
        <w:t>Topics</w:t>
      </w:r>
      <w:r>
        <w:rPr>
          <w:spacing w:val="-5"/>
        </w:rPr>
        <w:t> </w:t>
      </w:r>
      <w:r>
        <w:rPr/>
        <w:t>in</w:t>
      </w:r>
      <w:r>
        <w:rPr>
          <w:spacing w:val="-5"/>
        </w:rPr>
        <w:t> </w:t>
      </w:r>
      <w:r>
        <w:rPr/>
        <w:t>Economics</w:t>
      </w:r>
      <w:r>
        <w:rPr>
          <w:spacing w:val="-5"/>
        </w:rPr>
        <w:t> </w:t>
      </w:r>
      <w:r>
        <w:rPr/>
        <w:t>(Environmental)</w:t>
      </w:r>
      <w:r>
        <w:rPr>
          <w:spacing w:val="-6"/>
        </w:rPr>
        <w:t> </w:t>
      </w:r>
      <w:r>
        <w:rPr/>
        <w:t>(Spring</w:t>
      </w:r>
      <w:r>
        <w:rPr>
          <w:spacing w:val="-5"/>
        </w:rPr>
        <w:t> </w:t>
      </w:r>
      <w:r>
        <w:rPr/>
        <w:t>2025,</w:t>
      </w:r>
      <w:r>
        <w:rPr>
          <w:spacing w:val="-5"/>
        </w:rPr>
        <w:t> </w:t>
      </w:r>
      <w:r>
        <w:rPr/>
        <w:t>2-week</w:t>
      </w:r>
      <w:r>
        <w:rPr>
          <w:spacing w:val="-5"/>
        </w:rPr>
        <w:t> </w:t>
      </w:r>
      <w:r>
        <w:rPr/>
        <w:t>PhD</w:t>
      </w:r>
      <w:r>
        <w:rPr>
          <w:spacing w:val="-5"/>
        </w:rPr>
        <w:t> </w:t>
      </w:r>
      <w:r>
        <w:rPr/>
        <w:t>course) Instructor, Heinz College, Carnegie Mellon University</w:t>
      </w:r>
    </w:p>
    <w:p>
      <w:pPr>
        <w:pStyle w:val="BodyText"/>
        <w:ind w:left="1080" w:right="1199"/>
      </w:pPr>
      <w:r>
        <w:rPr/>
        <w:t>PhD Econometrics I (Spring 2016/2017, Fall 2017/2018/2019/2020/2021/2022/2023/2024) Applied</w:t>
      </w:r>
      <w:r>
        <w:rPr>
          <w:spacing w:val="-7"/>
        </w:rPr>
        <w:t> </w:t>
      </w:r>
      <w:r>
        <w:rPr/>
        <w:t>Econometrics</w:t>
      </w:r>
      <w:r>
        <w:rPr>
          <w:spacing w:val="-7"/>
        </w:rPr>
        <w:t> </w:t>
      </w:r>
      <w:r>
        <w:rPr/>
        <w:t>I</w:t>
      </w:r>
      <w:r>
        <w:rPr>
          <w:spacing w:val="-7"/>
        </w:rPr>
        <w:t> </w:t>
      </w:r>
      <w:r>
        <w:rPr/>
        <w:t>(Fall</w:t>
      </w:r>
      <w:r>
        <w:rPr>
          <w:spacing w:val="-7"/>
        </w:rPr>
        <w:t> </w:t>
      </w:r>
      <w:r>
        <w:rPr/>
        <w:t>2016/2017/2018/2019/2020/2021/2022/2023/2024,</w:t>
      </w:r>
      <w:r>
        <w:rPr>
          <w:spacing w:val="-7"/>
        </w:rPr>
        <w:t> </w:t>
      </w:r>
      <w:r>
        <w:rPr/>
        <w:t>Spring</w:t>
      </w:r>
      <w:r>
        <w:rPr>
          <w:spacing w:val="-7"/>
        </w:rPr>
        <w:t> </w:t>
      </w:r>
      <w:r>
        <w:rPr/>
        <w:t>2017) Applied Econometrics II (Spring 2017 – Minis 3 and 4, Fall 2017)</w:t>
      </w:r>
    </w:p>
    <w:p>
      <w:pPr>
        <w:pStyle w:val="BodyText"/>
        <w:spacing w:line="275" w:lineRule="exact"/>
        <w:ind w:left="1080"/>
      </w:pPr>
      <w:r>
        <w:rPr/>
        <w:t>Urban</w:t>
      </w:r>
      <w:r>
        <w:rPr>
          <w:spacing w:val="-2"/>
        </w:rPr>
        <w:t> </w:t>
      </w:r>
      <w:r>
        <w:rPr/>
        <w:t>Economics</w:t>
      </w:r>
      <w:r>
        <w:rPr>
          <w:spacing w:val="-2"/>
        </w:rPr>
        <w:t> </w:t>
      </w:r>
      <w:r>
        <w:rPr/>
        <w:t>-</w:t>
      </w:r>
      <w:r>
        <w:rPr>
          <w:spacing w:val="-1"/>
        </w:rPr>
        <w:t> </w:t>
      </w:r>
      <w:r>
        <w:rPr/>
        <w:t>Masters</w:t>
      </w:r>
      <w:r>
        <w:rPr>
          <w:spacing w:val="-2"/>
        </w:rPr>
        <w:t> </w:t>
      </w:r>
      <w:r>
        <w:rPr/>
        <w:t>(Spring</w:t>
      </w:r>
      <w:r>
        <w:rPr>
          <w:spacing w:val="-1"/>
        </w:rPr>
        <w:t> </w:t>
      </w:r>
      <w:r>
        <w:rPr/>
        <w:t>2014,</w:t>
      </w:r>
      <w:r>
        <w:rPr>
          <w:spacing w:val="-1"/>
        </w:rPr>
        <w:t> </w:t>
      </w:r>
      <w:r>
        <w:rPr/>
        <w:t>Fall</w:t>
      </w:r>
      <w:r>
        <w:rPr>
          <w:spacing w:val="-1"/>
        </w:rPr>
        <w:t> </w:t>
      </w:r>
      <w:r>
        <w:rPr>
          <w:spacing w:val="-4"/>
        </w:rPr>
        <w:t>2014)</w:t>
      </w:r>
    </w:p>
    <w:p>
      <w:pPr>
        <w:pStyle w:val="BodyText"/>
        <w:spacing w:line="242" w:lineRule="auto"/>
        <w:ind w:left="1080" w:right="3226"/>
      </w:pPr>
      <w:r>
        <w:rPr/>
        <w:t>Cost-Benefit</w:t>
      </w:r>
      <w:r>
        <w:rPr>
          <w:spacing w:val="-6"/>
        </w:rPr>
        <w:t> </w:t>
      </w:r>
      <w:r>
        <w:rPr/>
        <w:t>Analysis</w:t>
      </w:r>
      <w:r>
        <w:rPr>
          <w:spacing w:val="-7"/>
        </w:rPr>
        <w:t> </w:t>
      </w:r>
      <w:r>
        <w:rPr/>
        <w:t>-</w:t>
      </w:r>
      <w:r>
        <w:rPr>
          <w:spacing w:val="-6"/>
        </w:rPr>
        <w:t> </w:t>
      </w:r>
      <w:r>
        <w:rPr/>
        <w:t>Masters</w:t>
      </w:r>
      <w:r>
        <w:rPr>
          <w:spacing w:val="-6"/>
        </w:rPr>
        <w:t> </w:t>
      </w:r>
      <w:r>
        <w:rPr/>
        <w:t>(Fall</w:t>
      </w:r>
      <w:r>
        <w:rPr>
          <w:spacing w:val="-6"/>
        </w:rPr>
        <w:t> </w:t>
      </w:r>
      <w:r>
        <w:rPr/>
        <w:t>2013/2014/2015,</w:t>
      </w:r>
      <w:r>
        <w:rPr>
          <w:spacing w:val="-6"/>
        </w:rPr>
        <w:t> </w:t>
      </w:r>
      <w:r>
        <w:rPr/>
        <w:t>Spring</w:t>
      </w:r>
      <w:r>
        <w:rPr>
          <w:spacing w:val="-7"/>
        </w:rPr>
        <w:t> </w:t>
      </w:r>
      <w:r>
        <w:rPr/>
        <w:t>2014/2016) Systems Synthesis I (Fall 2017, Spring 2020/2023/2024)</w:t>
      </w:r>
    </w:p>
    <w:p>
      <w:pPr>
        <w:pStyle w:val="BodyText"/>
        <w:spacing w:line="271" w:lineRule="exact"/>
        <w:ind w:left="720"/>
      </w:pPr>
      <w:r>
        <w:rPr/>
        <w:t>Teaching</w:t>
      </w:r>
      <w:r>
        <w:rPr>
          <w:spacing w:val="-4"/>
        </w:rPr>
        <w:t> </w:t>
      </w:r>
      <w:r>
        <w:rPr/>
        <w:t>Assistant,</w:t>
      </w:r>
      <w:r>
        <w:rPr>
          <w:spacing w:val="-1"/>
        </w:rPr>
        <w:t> </w:t>
      </w:r>
      <w:r>
        <w:rPr/>
        <w:t>Department</w:t>
      </w:r>
      <w:r>
        <w:rPr>
          <w:spacing w:val="-2"/>
        </w:rPr>
        <w:t> </w:t>
      </w:r>
      <w:r>
        <w:rPr/>
        <w:t>of</w:t>
      </w:r>
      <w:r>
        <w:rPr>
          <w:spacing w:val="-1"/>
        </w:rPr>
        <w:t> </w:t>
      </w:r>
      <w:r>
        <w:rPr/>
        <w:t>Economics,</w:t>
      </w:r>
      <w:r>
        <w:rPr>
          <w:spacing w:val="-2"/>
        </w:rPr>
        <w:t> </w:t>
      </w:r>
      <w:r>
        <w:rPr/>
        <w:t>UC</w:t>
      </w:r>
      <w:r>
        <w:rPr>
          <w:spacing w:val="-1"/>
        </w:rPr>
        <w:t> </w:t>
      </w:r>
      <w:r>
        <w:rPr>
          <w:spacing w:val="-2"/>
        </w:rPr>
        <w:t>Berkeley</w:t>
      </w:r>
    </w:p>
    <w:p>
      <w:pPr>
        <w:pStyle w:val="BodyText"/>
        <w:ind w:left="1080"/>
      </w:pPr>
      <w:r>
        <w:rPr/>
        <w:t>Graduate</w:t>
      </w:r>
      <w:r>
        <w:rPr>
          <w:spacing w:val="-2"/>
        </w:rPr>
        <w:t> </w:t>
      </w:r>
      <w:r>
        <w:rPr/>
        <w:t>Econometrics</w:t>
      </w:r>
      <w:r>
        <w:rPr>
          <w:spacing w:val="-1"/>
        </w:rPr>
        <w:t> </w:t>
      </w:r>
      <w:r>
        <w:rPr/>
        <w:t>(Fall</w:t>
      </w:r>
      <w:r>
        <w:rPr>
          <w:spacing w:val="-1"/>
        </w:rPr>
        <w:t> </w:t>
      </w:r>
      <w:r>
        <w:rPr/>
        <w:t>2009,</w:t>
      </w:r>
      <w:r>
        <w:rPr>
          <w:spacing w:val="-1"/>
        </w:rPr>
        <w:t> </w:t>
      </w:r>
      <w:r>
        <w:rPr/>
        <w:t>Spring</w:t>
      </w:r>
      <w:r>
        <w:rPr>
          <w:spacing w:val="-1"/>
        </w:rPr>
        <w:t> </w:t>
      </w:r>
      <w:r>
        <w:rPr/>
        <w:t>2010,</w:t>
      </w:r>
      <w:r>
        <w:rPr>
          <w:spacing w:val="-1"/>
        </w:rPr>
        <w:t> </w:t>
      </w:r>
      <w:r>
        <w:rPr/>
        <w:t>Fall</w:t>
      </w:r>
      <w:r>
        <w:rPr>
          <w:spacing w:val="-1"/>
        </w:rPr>
        <w:t> </w:t>
      </w:r>
      <w:r>
        <w:rPr/>
        <w:t>2012,</w:t>
      </w:r>
      <w:r>
        <w:rPr>
          <w:spacing w:val="-1"/>
        </w:rPr>
        <w:t> </w:t>
      </w:r>
      <w:r>
        <w:rPr/>
        <w:t>Spring </w:t>
      </w:r>
      <w:r>
        <w:rPr>
          <w:spacing w:val="-2"/>
        </w:rPr>
        <w:t>2013)</w:t>
      </w:r>
    </w:p>
    <w:p>
      <w:pPr>
        <w:pStyle w:val="BodyText"/>
        <w:ind w:left="1080"/>
      </w:pPr>
      <w:r>
        <w:rPr/>
        <w:t>Introduction</w:t>
      </w:r>
      <w:r>
        <w:rPr>
          <w:spacing w:val="-1"/>
        </w:rPr>
        <w:t> </w:t>
      </w:r>
      <w:r>
        <w:rPr/>
        <w:t>to</w:t>
      </w:r>
      <w:r>
        <w:rPr>
          <w:spacing w:val="-1"/>
        </w:rPr>
        <w:t> </w:t>
      </w:r>
      <w:r>
        <w:rPr/>
        <w:t>Econometrics</w:t>
      </w:r>
      <w:r>
        <w:rPr>
          <w:spacing w:val="-1"/>
        </w:rPr>
        <w:t> </w:t>
      </w:r>
      <w:r>
        <w:rPr/>
        <w:t>(Summer/Fall</w:t>
      </w:r>
      <w:r>
        <w:rPr>
          <w:spacing w:val="-1"/>
        </w:rPr>
        <w:t> </w:t>
      </w:r>
      <w:r>
        <w:rPr/>
        <w:t>2008,</w:t>
      </w:r>
      <w:r>
        <w:rPr>
          <w:spacing w:val="-1"/>
        </w:rPr>
        <w:t> </w:t>
      </w:r>
      <w:r>
        <w:rPr/>
        <w:t>Spring/Summer</w:t>
      </w:r>
      <w:r>
        <w:rPr>
          <w:spacing w:val="-1"/>
        </w:rPr>
        <w:t> </w:t>
      </w:r>
      <w:r>
        <w:rPr/>
        <w:t>2009,</w:t>
      </w:r>
      <w:r>
        <w:rPr>
          <w:spacing w:val="-1"/>
        </w:rPr>
        <w:t> </w:t>
      </w:r>
      <w:r>
        <w:rPr/>
        <w:t>Spring</w:t>
      </w:r>
      <w:r>
        <w:rPr>
          <w:spacing w:val="-1"/>
        </w:rPr>
        <w:t> </w:t>
      </w:r>
      <w:r>
        <w:rPr>
          <w:spacing w:val="-2"/>
        </w:rPr>
        <w:t>2012)</w:t>
      </w:r>
    </w:p>
    <w:p>
      <w:pPr>
        <w:pStyle w:val="BodyText"/>
      </w:pPr>
    </w:p>
    <w:p>
      <w:pPr>
        <w:pStyle w:val="BodyText"/>
        <w:spacing w:before="117"/>
      </w:pPr>
    </w:p>
    <w:p>
      <w:pPr>
        <w:pStyle w:val="Heading1"/>
        <w:spacing w:line="275" w:lineRule="exact"/>
      </w:pPr>
      <w:r>
        <w:rPr>
          <w:spacing w:val="-2"/>
        </w:rPr>
        <w:t>PRESENTATIONS</w:t>
      </w:r>
    </w:p>
    <w:p>
      <w:pPr>
        <w:pStyle w:val="BodyText"/>
        <w:ind w:left="1350" w:right="357" w:hanging="630"/>
        <w:jc w:val="both"/>
      </w:pPr>
      <w:r>
        <w:rPr/>
        <w:t>2025</w:t>
      </w:r>
      <w:r>
        <w:rPr>
          <w:spacing w:val="40"/>
        </w:rPr>
        <w:t> </w:t>
      </w:r>
      <w:r>
        <w:rPr/>
        <w:t>Harvard University, Nova School of Business and Economics (Lisbon), University College Dublin, University of Massachusetts Amherst (Department of Resource Economics, </w:t>
      </w:r>
      <w:r>
        <w:rPr>
          <w:i/>
        </w:rPr>
        <w:t>scheduled</w:t>
      </w:r>
      <w:r>
        <w:rPr/>
        <w:t>), Brandeis University (</w:t>
      </w:r>
      <w:r>
        <w:rPr>
          <w:i/>
        </w:rPr>
        <w:t>scheduled</w:t>
      </w:r>
      <w:r>
        <w:rPr/>
        <w:t>), Clark University (</w:t>
      </w:r>
      <w:r>
        <w:rPr>
          <w:i/>
        </w:rPr>
        <w:t>scheduled</w:t>
      </w:r>
      <w:r>
        <w:rPr/>
        <w:t>),</w:t>
      </w:r>
      <w:r>
        <w:rPr>
          <w:spacing w:val="-4"/>
        </w:rPr>
        <w:t> </w:t>
      </w:r>
      <w:r>
        <w:rPr/>
        <w:t>NBER Children and Families Spring Meetings, Annual Summer Conference of the Association of Environmental and Resource Economists, International Workshop on Empirical Methods in Energy Economics (EMEE), UNU-WIDER Development Conference: Safeguarding Tomorrow – Innovative Approaches to Growth and Equity (Helsinki,</w:t>
      </w:r>
      <w:r>
        <w:rPr>
          <w:spacing w:val="-14"/>
        </w:rPr>
        <w:t> </w:t>
      </w:r>
      <w:r>
        <w:rPr/>
        <w:t>Finland),</w:t>
      </w:r>
      <w:r>
        <w:rPr>
          <w:spacing w:val="-14"/>
        </w:rPr>
        <w:t> </w:t>
      </w:r>
      <w:r>
        <w:rPr/>
        <w:t>Workshop</w:t>
      </w:r>
      <w:r>
        <w:rPr>
          <w:spacing w:val="-14"/>
        </w:rPr>
        <w:t> </w:t>
      </w:r>
      <w:r>
        <w:rPr/>
        <w:t>on</w:t>
      </w:r>
      <w:r>
        <w:rPr>
          <w:spacing w:val="-14"/>
        </w:rPr>
        <w:t> </w:t>
      </w:r>
      <w:r>
        <w:rPr/>
        <w:t>Applied</w:t>
      </w:r>
      <w:r>
        <w:rPr>
          <w:spacing w:val="-14"/>
        </w:rPr>
        <w:t> </w:t>
      </w:r>
      <w:r>
        <w:rPr/>
        <w:t>Environmental</w:t>
      </w:r>
      <w:r>
        <w:rPr>
          <w:spacing w:val="-14"/>
        </w:rPr>
        <w:t> </w:t>
      </w:r>
      <w:r>
        <w:rPr/>
        <w:t>and</w:t>
      </w:r>
      <w:r>
        <w:rPr>
          <w:spacing w:val="-14"/>
        </w:rPr>
        <w:t> </w:t>
      </w:r>
      <w:r>
        <w:rPr/>
        <w:t>Health</w:t>
      </w:r>
      <w:r>
        <w:rPr>
          <w:spacing w:val="-14"/>
        </w:rPr>
        <w:t> </w:t>
      </w:r>
      <w:r>
        <w:rPr/>
        <w:t>Economics</w:t>
      </w:r>
      <w:r>
        <w:rPr>
          <w:spacing w:val="-14"/>
        </w:rPr>
        <w:t> </w:t>
      </w:r>
      <w:r>
        <w:rPr/>
        <w:t>–</w:t>
      </w:r>
      <w:r>
        <w:rPr>
          <w:spacing w:val="-14"/>
        </w:rPr>
        <w:t> </w:t>
      </w:r>
      <w:r>
        <w:rPr/>
        <w:t>Local</w:t>
      </w:r>
      <w:r>
        <w:rPr>
          <w:spacing w:val="-14"/>
        </w:rPr>
        <w:t> </w:t>
      </w:r>
      <w:r>
        <w:rPr/>
        <w:t>Externalities, Inequalities and Policies (Rome, Italy)</w:t>
      </w:r>
    </w:p>
    <w:p>
      <w:pPr>
        <w:pStyle w:val="BodyText"/>
        <w:ind w:left="1350" w:right="357" w:hanging="630"/>
        <w:jc w:val="both"/>
      </w:pPr>
      <w:r>
        <w:rPr/>
        <w:t>2024</w:t>
      </w:r>
      <w:r>
        <w:rPr>
          <w:spacing w:val="40"/>
        </w:rPr>
        <w:t> </w:t>
      </w:r>
      <w:r>
        <w:rPr/>
        <w:t>ASSA Meetings in San Antonio, University of Wisconsin – Madison, Boston College, Pontifical Catholic University of Rio de Janeiro, Federal University of Juiz de Fora (virtual, Brazil), Federal University of Ouro Preto (virtual, Brazil), Annual Summer Conference of the Association of Environmental</w:t>
      </w:r>
      <w:r>
        <w:rPr>
          <w:spacing w:val="-8"/>
        </w:rPr>
        <w:t> </w:t>
      </w:r>
      <w:r>
        <w:rPr/>
        <w:t>and</w:t>
      </w:r>
      <w:r>
        <w:rPr>
          <w:spacing w:val="-8"/>
        </w:rPr>
        <w:t> </w:t>
      </w:r>
      <w:r>
        <w:rPr/>
        <w:t>Resource</w:t>
      </w:r>
      <w:r>
        <w:rPr>
          <w:spacing w:val="-8"/>
        </w:rPr>
        <w:t> </w:t>
      </w:r>
      <w:r>
        <w:rPr/>
        <w:t>Economists</w:t>
      </w:r>
      <w:r>
        <w:rPr>
          <w:spacing w:val="-8"/>
        </w:rPr>
        <w:t> </w:t>
      </w:r>
      <w:r>
        <w:rPr/>
        <w:t>(AERE),</w:t>
      </w:r>
      <w:r>
        <w:rPr>
          <w:spacing w:val="-8"/>
        </w:rPr>
        <w:t> </w:t>
      </w:r>
      <w:r>
        <w:rPr/>
        <w:t>Annual</w:t>
      </w:r>
      <w:r>
        <w:rPr>
          <w:spacing w:val="-8"/>
        </w:rPr>
        <w:t> </w:t>
      </w:r>
      <w:r>
        <w:rPr/>
        <w:t>Conference</w:t>
      </w:r>
      <w:r>
        <w:rPr>
          <w:spacing w:val="-8"/>
        </w:rPr>
        <w:t> </w:t>
      </w:r>
      <w:r>
        <w:rPr/>
        <w:t>of</w:t>
      </w:r>
      <w:r>
        <w:rPr>
          <w:spacing w:val="-8"/>
        </w:rPr>
        <w:t> </w:t>
      </w:r>
      <w:r>
        <w:rPr/>
        <w:t>the</w:t>
      </w:r>
      <w:r>
        <w:rPr>
          <w:spacing w:val="-8"/>
        </w:rPr>
        <w:t> </w:t>
      </w:r>
      <w:r>
        <w:rPr/>
        <w:t>European</w:t>
      </w:r>
      <w:r>
        <w:rPr>
          <w:spacing w:val="-8"/>
        </w:rPr>
        <w:t> </w:t>
      </w:r>
      <w:r>
        <w:rPr/>
        <w:t>Association</w:t>
      </w:r>
      <w:r>
        <w:rPr>
          <w:spacing w:val="-8"/>
        </w:rPr>
        <w:t> </w:t>
      </w:r>
      <w:r>
        <w:rPr/>
        <w:t>of Environmental</w:t>
      </w:r>
      <w:r>
        <w:rPr>
          <w:spacing w:val="-5"/>
        </w:rPr>
        <w:t> </w:t>
      </w:r>
      <w:r>
        <w:rPr/>
        <w:t>and</w:t>
      </w:r>
      <w:r>
        <w:rPr>
          <w:spacing w:val="-3"/>
        </w:rPr>
        <w:t> </w:t>
      </w:r>
      <w:r>
        <w:rPr/>
        <w:t>Resource</w:t>
      </w:r>
      <w:r>
        <w:rPr>
          <w:spacing w:val="-3"/>
        </w:rPr>
        <w:t> </w:t>
      </w:r>
      <w:r>
        <w:rPr/>
        <w:t>Economists</w:t>
      </w:r>
      <w:r>
        <w:rPr>
          <w:spacing w:val="-3"/>
        </w:rPr>
        <w:t> </w:t>
      </w:r>
      <w:r>
        <w:rPr/>
        <w:t>(EAERE),</w:t>
      </w:r>
      <w:r>
        <w:rPr>
          <w:spacing w:val="-3"/>
        </w:rPr>
        <w:t> </w:t>
      </w:r>
      <w:r>
        <w:rPr/>
        <w:t>International</w:t>
      </w:r>
      <w:r>
        <w:rPr>
          <w:spacing w:val="-3"/>
        </w:rPr>
        <w:t> </w:t>
      </w:r>
      <w:r>
        <w:rPr/>
        <w:t>Workshop</w:t>
      </w:r>
      <w:r>
        <w:rPr>
          <w:spacing w:val="-3"/>
        </w:rPr>
        <w:t> </w:t>
      </w:r>
      <w:r>
        <w:rPr/>
        <w:t>on</w:t>
      </w:r>
      <w:r>
        <w:rPr>
          <w:spacing w:val="-3"/>
        </w:rPr>
        <w:t> </w:t>
      </w:r>
      <w:r>
        <w:rPr/>
        <w:t>Empirical</w:t>
      </w:r>
      <w:r>
        <w:rPr>
          <w:spacing w:val="-3"/>
        </w:rPr>
        <w:t> </w:t>
      </w:r>
      <w:r>
        <w:rPr/>
        <w:t>Methods</w:t>
      </w:r>
      <w:r>
        <w:rPr>
          <w:spacing w:val="-3"/>
        </w:rPr>
        <w:t> </w:t>
      </w:r>
      <w:r>
        <w:rPr>
          <w:spacing w:val="-5"/>
        </w:rPr>
        <w:t>in</w:t>
      </w:r>
    </w:p>
    <w:p>
      <w:pPr>
        <w:pStyle w:val="BodyText"/>
        <w:spacing w:after="0"/>
        <w:jc w:val="both"/>
        <w:sectPr>
          <w:pgSz w:w="12240" w:h="15840"/>
          <w:pgMar w:header="0" w:footer="788" w:top="1360" w:bottom="980" w:left="360" w:right="360"/>
        </w:sectPr>
      </w:pPr>
    </w:p>
    <w:p>
      <w:pPr>
        <w:pStyle w:val="BodyText"/>
        <w:spacing w:before="76"/>
        <w:ind w:left="1350" w:right="357"/>
        <w:jc w:val="both"/>
      </w:pPr>
      <w:r>
        <w:rPr/>
        <w:t>Energy Economics (EMEE), UNU-WIDER Development Conference: The World at Crossroads – Securing</w:t>
      </w:r>
      <w:r>
        <w:rPr>
          <w:spacing w:val="-3"/>
        </w:rPr>
        <w:t> </w:t>
      </w:r>
      <w:r>
        <w:rPr/>
        <w:t>the</w:t>
      </w:r>
      <w:r>
        <w:rPr>
          <w:spacing w:val="-3"/>
        </w:rPr>
        <w:t> </w:t>
      </w:r>
      <w:r>
        <w:rPr/>
        <w:t>Future</w:t>
      </w:r>
      <w:r>
        <w:rPr>
          <w:spacing w:val="-3"/>
        </w:rPr>
        <w:t> </w:t>
      </w:r>
      <w:r>
        <w:rPr/>
        <w:t>Generations</w:t>
      </w:r>
      <w:r>
        <w:rPr>
          <w:spacing w:val="-3"/>
        </w:rPr>
        <w:t> </w:t>
      </w:r>
      <w:r>
        <w:rPr/>
        <w:t>(Maputo,</w:t>
      </w:r>
      <w:r>
        <w:rPr>
          <w:spacing w:val="-3"/>
        </w:rPr>
        <w:t> </w:t>
      </w:r>
      <w:r>
        <w:rPr/>
        <w:t>Mozambique),</w:t>
      </w:r>
      <w:r>
        <w:rPr>
          <w:spacing w:val="-3"/>
        </w:rPr>
        <w:t> </w:t>
      </w:r>
      <w:r>
        <w:rPr/>
        <w:t>Workshop</w:t>
      </w:r>
      <w:r>
        <w:rPr>
          <w:spacing w:val="-3"/>
        </w:rPr>
        <w:t> </w:t>
      </w:r>
      <w:r>
        <w:rPr/>
        <w:t>on</w:t>
      </w:r>
      <w:r>
        <w:rPr>
          <w:spacing w:val="-3"/>
        </w:rPr>
        <w:t> </w:t>
      </w:r>
      <w:r>
        <w:rPr/>
        <w:t>“Climate</w:t>
      </w:r>
      <w:r>
        <w:rPr>
          <w:spacing w:val="-3"/>
        </w:rPr>
        <w:t> </w:t>
      </w:r>
      <w:r>
        <w:rPr/>
        <w:t>Change</w:t>
      </w:r>
      <w:r>
        <w:rPr>
          <w:spacing w:val="-3"/>
        </w:rPr>
        <w:t> </w:t>
      </w:r>
      <w:r>
        <w:rPr/>
        <w:t>Economics: Theory to Application” (Sharif University, Virtual), World Bank</w:t>
      </w:r>
    </w:p>
    <w:p>
      <w:pPr>
        <w:pStyle w:val="BodyText"/>
        <w:ind w:left="1350" w:right="357" w:hanging="630"/>
        <w:jc w:val="both"/>
      </w:pPr>
      <w:r>
        <w:rPr/>
        <w:t>2023</w:t>
      </w:r>
      <w:r>
        <w:rPr>
          <w:spacing w:val="63"/>
        </w:rPr>
        <w:t> </w:t>
      </w:r>
      <w:r>
        <w:rPr/>
        <w:t>California</w:t>
      </w:r>
      <w:r>
        <w:rPr>
          <w:spacing w:val="-15"/>
        </w:rPr>
        <w:t> </w:t>
      </w:r>
      <w:r>
        <w:rPr/>
        <w:t>Institute</w:t>
      </w:r>
      <w:r>
        <w:rPr>
          <w:spacing w:val="-15"/>
        </w:rPr>
        <w:t> </w:t>
      </w:r>
      <w:r>
        <w:rPr/>
        <w:t>of</w:t>
      </w:r>
      <w:r>
        <w:rPr>
          <w:spacing w:val="-15"/>
        </w:rPr>
        <w:t> </w:t>
      </w:r>
      <w:r>
        <w:rPr/>
        <w:t>Technology,</w:t>
      </w:r>
      <w:r>
        <w:rPr>
          <w:spacing w:val="-15"/>
        </w:rPr>
        <w:t> </w:t>
      </w:r>
      <w:r>
        <w:rPr/>
        <w:t>Duke</w:t>
      </w:r>
      <w:r>
        <w:rPr>
          <w:spacing w:val="-15"/>
        </w:rPr>
        <w:t> </w:t>
      </w:r>
      <w:r>
        <w:rPr/>
        <w:t>University</w:t>
      </w:r>
      <w:r>
        <w:rPr>
          <w:spacing w:val="-15"/>
        </w:rPr>
        <w:t> </w:t>
      </w:r>
      <w:r>
        <w:rPr/>
        <w:t>(Sanford),</w:t>
      </w:r>
      <w:r>
        <w:rPr>
          <w:spacing w:val="-15"/>
        </w:rPr>
        <w:t> </w:t>
      </w:r>
      <w:r>
        <w:rPr/>
        <w:t>Helsinki</w:t>
      </w:r>
      <w:r>
        <w:rPr>
          <w:spacing w:val="-15"/>
        </w:rPr>
        <w:t> </w:t>
      </w:r>
      <w:r>
        <w:rPr/>
        <w:t>Graduate</w:t>
      </w:r>
      <w:r>
        <w:rPr>
          <w:spacing w:val="-15"/>
        </w:rPr>
        <w:t> </w:t>
      </w:r>
      <w:r>
        <w:rPr/>
        <w:t>School</w:t>
      </w:r>
      <w:r>
        <w:rPr>
          <w:spacing w:val="-15"/>
        </w:rPr>
        <w:t> </w:t>
      </w:r>
      <w:r>
        <w:rPr/>
        <w:t>of</w:t>
      </w:r>
      <w:r>
        <w:rPr>
          <w:spacing w:val="-15"/>
        </w:rPr>
        <w:t> </w:t>
      </w:r>
      <w:r>
        <w:rPr/>
        <w:t>Economics (Aalto</w:t>
      </w:r>
      <w:r>
        <w:rPr>
          <w:spacing w:val="-15"/>
        </w:rPr>
        <w:t> </w:t>
      </w:r>
      <w:r>
        <w:rPr/>
        <w:t>University,</w:t>
      </w:r>
      <w:r>
        <w:rPr>
          <w:spacing w:val="-15"/>
        </w:rPr>
        <w:t> </w:t>
      </w:r>
      <w:r>
        <w:rPr/>
        <w:t>Hanken</w:t>
      </w:r>
      <w:r>
        <w:rPr>
          <w:spacing w:val="-15"/>
        </w:rPr>
        <w:t> </w:t>
      </w:r>
      <w:r>
        <w:rPr/>
        <w:t>School</w:t>
      </w:r>
      <w:r>
        <w:rPr>
          <w:spacing w:val="-15"/>
        </w:rPr>
        <w:t> </w:t>
      </w:r>
      <w:r>
        <w:rPr/>
        <w:t>of</w:t>
      </w:r>
      <w:r>
        <w:rPr>
          <w:spacing w:val="-15"/>
        </w:rPr>
        <w:t> </w:t>
      </w:r>
      <w:r>
        <w:rPr/>
        <w:t>Economics,</w:t>
      </w:r>
      <w:r>
        <w:rPr>
          <w:spacing w:val="-15"/>
        </w:rPr>
        <w:t> </w:t>
      </w:r>
      <w:r>
        <w:rPr/>
        <w:t>and</w:t>
      </w:r>
      <w:r>
        <w:rPr>
          <w:spacing w:val="-15"/>
        </w:rPr>
        <w:t> </w:t>
      </w:r>
      <w:r>
        <w:rPr/>
        <w:t>University</w:t>
      </w:r>
      <w:r>
        <w:rPr>
          <w:spacing w:val="-15"/>
        </w:rPr>
        <w:t> </w:t>
      </w:r>
      <w:r>
        <w:rPr/>
        <w:t>of</w:t>
      </w:r>
      <w:r>
        <w:rPr>
          <w:spacing w:val="-15"/>
        </w:rPr>
        <w:t> </w:t>
      </w:r>
      <w:r>
        <w:rPr/>
        <w:t>Helsinki),</w:t>
      </w:r>
      <w:r>
        <w:rPr>
          <w:spacing w:val="-15"/>
        </w:rPr>
        <w:t> </w:t>
      </w:r>
      <w:r>
        <w:rPr/>
        <w:t>Nova</w:t>
      </w:r>
      <w:r>
        <w:rPr>
          <w:spacing w:val="-15"/>
        </w:rPr>
        <w:t> </w:t>
      </w:r>
      <w:r>
        <w:rPr/>
        <w:t>School</w:t>
      </w:r>
      <w:r>
        <w:rPr>
          <w:spacing w:val="-15"/>
        </w:rPr>
        <w:t> </w:t>
      </w:r>
      <w:r>
        <w:rPr/>
        <w:t>of</w:t>
      </w:r>
      <w:r>
        <w:rPr>
          <w:spacing w:val="-15"/>
        </w:rPr>
        <w:t> </w:t>
      </w:r>
      <w:r>
        <w:rPr/>
        <w:t>Business and Economics (Lisbon), University of Maryland (AREC), U.S. Census Bureau (Virtual, Center for Economic Studies – CES), The Property and Environment Research Center (PERC), Baltic Connections</w:t>
      </w:r>
      <w:r>
        <w:rPr>
          <w:spacing w:val="-8"/>
        </w:rPr>
        <w:t> </w:t>
      </w:r>
      <w:r>
        <w:rPr/>
        <w:t>(Conference</w:t>
      </w:r>
      <w:r>
        <w:rPr>
          <w:spacing w:val="-8"/>
        </w:rPr>
        <w:t> </w:t>
      </w:r>
      <w:r>
        <w:rPr/>
        <w:t>in</w:t>
      </w:r>
      <w:r>
        <w:rPr>
          <w:spacing w:val="-8"/>
        </w:rPr>
        <w:t> </w:t>
      </w:r>
      <w:r>
        <w:rPr/>
        <w:t>Social</w:t>
      </w:r>
      <w:r>
        <w:rPr>
          <w:spacing w:val="-8"/>
        </w:rPr>
        <w:t> </w:t>
      </w:r>
      <w:r>
        <w:rPr/>
        <w:t>Science</w:t>
      </w:r>
      <w:r>
        <w:rPr>
          <w:spacing w:val="-8"/>
        </w:rPr>
        <w:t> </w:t>
      </w:r>
      <w:r>
        <w:rPr/>
        <w:t>History),</w:t>
      </w:r>
      <w:r>
        <w:rPr>
          <w:spacing w:val="-8"/>
        </w:rPr>
        <w:t> </w:t>
      </w:r>
      <w:r>
        <w:rPr/>
        <w:t>Fall</w:t>
      </w:r>
      <w:r>
        <w:rPr>
          <w:spacing w:val="-8"/>
        </w:rPr>
        <w:t> </w:t>
      </w:r>
      <w:r>
        <w:rPr/>
        <w:t>Meeting</w:t>
      </w:r>
      <w:r>
        <w:rPr>
          <w:spacing w:val="-8"/>
        </w:rPr>
        <w:t> </w:t>
      </w:r>
      <w:r>
        <w:rPr/>
        <w:t>of</w:t>
      </w:r>
      <w:r>
        <w:rPr>
          <w:spacing w:val="-8"/>
        </w:rPr>
        <w:t> </w:t>
      </w:r>
      <w:r>
        <w:rPr/>
        <w:t>the</w:t>
      </w:r>
      <w:r>
        <w:rPr>
          <w:spacing w:val="-8"/>
        </w:rPr>
        <w:t> </w:t>
      </w:r>
      <w:r>
        <w:rPr/>
        <w:t>Association</w:t>
      </w:r>
      <w:r>
        <w:rPr>
          <w:spacing w:val="-8"/>
        </w:rPr>
        <w:t> </w:t>
      </w:r>
      <w:r>
        <w:rPr/>
        <w:t>for</w:t>
      </w:r>
      <w:r>
        <w:rPr>
          <w:spacing w:val="-8"/>
        </w:rPr>
        <w:t> </w:t>
      </w:r>
      <w:r>
        <w:rPr/>
        <w:t>Public</w:t>
      </w:r>
      <w:r>
        <w:rPr>
          <w:spacing w:val="-8"/>
        </w:rPr>
        <w:t> </w:t>
      </w:r>
      <w:r>
        <w:rPr/>
        <w:t>Policy Analysis &amp; Management (APPAM), Annual Meeting of the Brazilian Econometric Society</w:t>
      </w:r>
    </w:p>
    <w:p>
      <w:pPr>
        <w:pStyle w:val="BodyText"/>
        <w:ind w:left="1350" w:right="357" w:hanging="630"/>
        <w:jc w:val="both"/>
      </w:pPr>
      <w:r>
        <w:rPr/>
        <w:t>2022</w:t>
      </w:r>
      <w:r>
        <w:rPr>
          <w:spacing w:val="71"/>
        </w:rPr>
        <w:t> </w:t>
      </w:r>
      <w:r>
        <w:rPr/>
        <w:t>ASSA</w:t>
      </w:r>
      <w:r>
        <w:rPr>
          <w:spacing w:val="-15"/>
        </w:rPr>
        <w:t> </w:t>
      </w:r>
      <w:r>
        <w:rPr/>
        <w:t>Meetings</w:t>
      </w:r>
      <w:r>
        <w:rPr>
          <w:spacing w:val="-15"/>
        </w:rPr>
        <w:t> </w:t>
      </w:r>
      <w:r>
        <w:rPr/>
        <w:t>(Virtual,</w:t>
      </w:r>
      <w:r>
        <w:rPr>
          <w:spacing w:val="-15"/>
        </w:rPr>
        <w:t> </w:t>
      </w:r>
      <w:r>
        <w:rPr/>
        <w:t>AEA</w:t>
      </w:r>
      <w:r>
        <w:rPr>
          <w:spacing w:val="-15"/>
        </w:rPr>
        <w:t> </w:t>
      </w:r>
      <w:r>
        <w:rPr/>
        <w:t>LGBTQ+</w:t>
      </w:r>
      <w:r>
        <w:rPr>
          <w:spacing w:val="-15"/>
        </w:rPr>
        <w:t> </w:t>
      </w:r>
      <w:r>
        <w:rPr/>
        <w:t>Committee</w:t>
      </w:r>
      <w:r>
        <w:rPr>
          <w:spacing w:val="-15"/>
        </w:rPr>
        <w:t> </w:t>
      </w:r>
      <w:r>
        <w:rPr/>
        <w:t>Session),</w:t>
      </w:r>
      <w:r>
        <w:rPr>
          <w:spacing w:val="-15"/>
        </w:rPr>
        <w:t> </w:t>
      </w:r>
      <w:r>
        <w:rPr/>
        <w:t>Carnegie</w:t>
      </w:r>
      <w:r>
        <w:rPr>
          <w:spacing w:val="-15"/>
        </w:rPr>
        <w:t> </w:t>
      </w:r>
      <w:r>
        <w:rPr/>
        <w:t>Mellon</w:t>
      </w:r>
      <w:r>
        <w:rPr>
          <w:spacing w:val="-15"/>
        </w:rPr>
        <w:t> </w:t>
      </w:r>
      <w:r>
        <w:rPr/>
        <w:t>University,</w:t>
      </w:r>
      <w:r>
        <w:rPr>
          <w:spacing w:val="-15"/>
        </w:rPr>
        <w:t> </w:t>
      </w:r>
      <w:r>
        <w:rPr/>
        <w:t>University of Pennsylvania (Wharton), New York University (Wagner), University of Toronto (Munk), Oberlin College, Brazilian Econometric Society Applied Micro Seminar (Virtual), NBER Summer Institute - Development of the American Economy (DAE), 9</w:t>
      </w:r>
      <w:r>
        <w:rPr>
          <w:vertAlign w:val="superscript"/>
        </w:rPr>
        <w:t>th</w:t>
      </w:r>
      <w:r>
        <w:rPr>
          <w:vertAlign w:val="baseline"/>
        </w:rPr>
        <w:t> IZA Workshop: Environment, Health and Labor Markets, Annual Summer Conference of the Association of Environmental and Resource Economists (AERE), Annual Meeting of the Economic History Association, Fall Meeting of the Association for Public Policy Analysis &amp; Management (APPAM), Annual Meeting of the Brazilian Econometric </w:t>
      </w:r>
      <w:r>
        <w:rPr>
          <w:spacing w:val="-2"/>
          <w:vertAlign w:val="baseline"/>
        </w:rPr>
        <w:t>Society</w:t>
      </w:r>
    </w:p>
    <w:p>
      <w:pPr>
        <w:pStyle w:val="BodyText"/>
        <w:ind w:left="1350" w:right="357" w:hanging="630"/>
        <w:jc w:val="both"/>
      </w:pPr>
      <w:r>
        <w:rPr/>
        <w:t>2021</w:t>
      </w:r>
      <w:r>
        <w:rPr>
          <w:spacing w:val="40"/>
        </w:rPr>
        <w:t> </w:t>
      </w:r>
      <w:r>
        <w:rPr/>
        <w:t>ASSA Meetings (Virtual), Arizona State University, Columbia University – SIPA, University of Arizona,</w:t>
      </w:r>
      <w:r>
        <w:rPr>
          <w:spacing w:val="-13"/>
        </w:rPr>
        <w:t> </w:t>
      </w:r>
      <w:r>
        <w:rPr/>
        <w:t>University</w:t>
      </w:r>
      <w:r>
        <w:rPr>
          <w:spacing w:val="-13"/>
        </w:rPr>
        <w:t> </w:t>
      </w:r>
      <w:r>
        <w:rPr/>
        <w:t>of</w:t>
      </w:r>
      <w:r>
        <w:rPr>
          <w:spacing w:val="-13"/>
        </w:rPr>
        <w:t> </w:t>
      </w:r>
      <w:r>
        <w:rPr/>
        <w:t>Manchester</w:t>
      </w:r>
      <w:r>
        <w:rPr>
          <w:spacing w:val="-13"/>
        </w:rPr>
        <w:t> </w:t>
      </w:r>
      <w:r>
        <w:rPr/>
        <w:t>–</w:t>
      </w:r>
      <w:r>
        <w:rPr>
          <w:spacing w:val="-13"/>
        </w:rPr>
        <w:t> </w:t>
      </w:r>
      <w:r>
        <w:rPr/>
        <w:t>UK</w:t>
      </w:r>
      <w:r>
        <w:rPr>
          <w:spacing w:val="-13"/>
        </w:rPr>
        <w:t> </w:t>
      </w:r>
      <w:r>
        <w:rPr/>
        <w:t>(Virtual),</w:t>
      </w:r>
      <w:r>
        <w:rPr>
          <w:spacing w:val="-13"/>
        </w:rPr>
        <w:t> </w:t>
      </w:r>
      <w:r>
        <w:rPr/>
        <w:t>Federal</w:t>
      </w:r>
      <w:r>
        <w:rPr>
          <w:spacing w:val="-13"/>
        </w:rPr>
        <w:t> </w:t>
      </w:r>
      <w:r>
        <w:rPr/>
        <w:t>University</w:t>
      </w:r>
      <w:r>
        <w:rPr>
          <w:spacing w:val="-13"/>
        </w:rPr>
        <w:t> </w:t>
      </w:r>
      <w:r>
        <w:rPr/>
        <w:t>of</w:t>
      </w:r>
      <w:r>
        <w:rPr>
          <w:spacing w:val="-13"/>
        </w:rPr>
        <w:t> </w:t>
      </w:r>
      <w:r>
        <w:rPr/>
        <w:t>Juiz</w:t>
      </w:r>
      <w:r>
        <w:rPr>
          <w:spacing w:val="-13"/>
        </w:rPr>
        <w:t> </w:t>
      </w:r>
      <w:r>
        <w:rPr/>
        <w:t>de</w:t>
      </w:r>
      <w:r>
        <w:rPr>
          <w:spacing w:val="-13"/>
        </w:rPr>
        <w:t> </w:t>
      </w:r>
      <w:r>
        <w:rPr/>
        <w:t>Fora</w:t>
      </w:r>
      <w:r>
        <w:rPr>
          <w:spacing w:val="-13"/>
        </w:rPr>
        <w:t> </w:t>
      </w:r>
      <w:r>
        <w:rPr/>
        <w:t>(Virtual),</w:t>
      </w:r>
      <w:r>
        <w:rPr>
          <w:spacing w:val="-13"/>
        </w:rPr>
        <w:t> </w:t>
      </w:r>
      <w:r>
        <w:rPr/>
        <w:t>Energy Fest</w:t>
      </w:r>
      <w:r>
        <w:rPr>
          <w:spacing w:val="-10"/>
        </w:rPr>
        <w:t> </w:t>
      </w:r>
      <w:r>
        <w:rPr/>
        <w:t>(University</w:t>
      </w:r>
      <w:r>
        <w:rPr>
          <w:spacing w:val="-10"/>
        </w:rPr>
        <w:t> </w:t>
      </w:r>
      <w:r>
        <w:rPr/>
        <w:t>of</w:t>
      </w:r>
      <w:r>
        <w:rPr>
          <w:spacing w:val="-10"/>
        </w:rPr>
        <w:t> </w:t>
      </w:r>
      <w:r>
        <w:rPr/>
        <w:t>Chicago,</w:t>
      </w:r>
      <w:r>
        <w:rPr>
          <w:spacing w:val="-10"/>
        </w:rPr>
        <w:t> </w:t>
      </w:r>
      <w:r>
        <w:rPr/>
        <w:t>Northwestern</w:t>
      </w:r>
      <w:r>
        <w:rPr>
          <w:spacing w:val="-10"/>
        </w:rPr>
        <w:t> </w:t>
      </w:r>
      <w:r>
        <w:rPr/>
        <w:t>University,</w:t>
      </w:r>
      <w:r>
        <w:rPr>
          <w:spacing w:val="-10"/>
        </w:rPr>
        <w:t> </w:t>
      </w:r>
      <w:r>
        <w:rPr/>
        <w:t>and</w:t>
      </w:r>
      <w:r>
        <w:rPr>
          <w:spacing w:val="-10"/>
        </w:rPr>
        <w:t> </w:t>
      </w:r>
      <w:r>
        <w:rPr/>
        <w:t>UIUC,</w:t>
      </w:r>
      <w:r>
        <w:rPr>
          <w:spacing w:val="-10"/>
        </w:rPr>
        <w:t> </w:t>
      </w:r>
      <w:r>
        <w:rPr/>
        <w:t>Virtual),</w:t>
      </w:r>
      <w:r>
        <w:rPr>
          <w:spacing w:val="-10"/>
        </w:rPr>
        <w:t> </w:t>
      </w:r>
      <w:r>
        <w:rPr/>
        <w:t>43</w:t>
      </w:r>
      <w:r>
        <w:rPr>
          <w:vertAlign w:val="superscript"/>
        </w:rPr>
        <w:t>rd</w:t>
      </w:r>
      <w:r>
        <w:rPr>
          <w:spacing w:val="-9"/>
          <w:vertAlign w:val="baseline"/>
        </w:rPr>
        <w:t> </w:t>
      </w:r>
      <w:r>
        <w:rPr>
          <w:vertAlign w:val="baseline"/>
        </w:rPr>
        <w:t>Annual</w:t>
      </w:r>
      <w:r>
        <w:rPr>
          <w:spacing w:val="-10"/>
          <w:vertAlign w:val="baseline"/>
        </w:rPr>
        <w:t> </w:t>
      </w:r>
      <w:r>
        <w:rPr>
          <w:vertAlign w:val="baseline"/>
        </w:rPr>
        <w:t>Meeting</w:t>
      </w:r>
      <w:r>
        <w:rPr>
          <w:spacing w:val="-10"/>
          <w:vertAlign w:val="baseline"/>
        </w:rPr>
        <w:t> </w:t>
      </w:r>
      <w:r>
        <w:rPr>
          <w:vertAlign w:val="baseline"/>
        </w:rPr>
        <w:t>of</w:t>
      </w:r>
      <w:r>
        <w:rPr>
          <w:spacing w:val="-10"/>
          <w:vertAlign w:val="baseline"/>
        </w:rPr>
        <w:t> </w:t>
      </w:r>
      <w:r>
        <w:rPr>
          <w:vertAlign w:val="baseline"/>
        </w:rPr>
        <w:t>the Brazilian Econometric Society (Virtual), 5</w:t>
      </w:r>
      <w:r>
        <w:rPr>
          <w:vertAlign w:val="superscript"/>
        </w:rPr>
        <w:t>th</w:t>
      </w:r>
      <w:r>
        <w:rPr>
          <w:vertAlign w:val="baseline"/>
        </w:rPr>
        <w:t> Brazilian Stata Conference (Virtual)</w:t>
      </w:r>
    </w:p>
    <w:p>
      <w:pPr>
        <w:pStyle w:val="BodyText"/>
        <w:ind w:left="1350" w:right="357" w:hanging="630"/>
        <w:jc w:val="both"/>
      </w:pPr>
      <w:r>
        <w:rPr/>
        <w:t>2020</w:t>
      </w:r>
      <w:r>
        <w:rPr>
          <w:spacing w:val="40"/>
        </w:rPr>
        <w:t> </w:t>
      </w:r>
      <w:r>
        <w:rPr/>
        <w:t>University of Michigan H2D2 (Seminar Series in Health, History, Demography, and Development, Virtual), NBER Summer Institute – Development of the American Economy (DAE, Virtual), Energy Fest (University of Chicago, Northwestern University, and UIUC, Virtual), RAND Corporation (Pittsburgh,</w:t>
      </w:r>
      <w:r>
        <w:rPr>
          <w:spacing w:val="-1"/>
        </w:rPr>
        <w:t> </w:t>
      </w:r>
      <w:r>
        <w:rPr/>
        <w:t>Virtual),</w:t>
      </w:r>
      <w:r>
        <w:rPr>
          <w:spacing w:val="-1"/>
        </w:rPr>
        <w:t> </w:t>
      </w:r>
      <w:r>
        <w:rPr/>
        <w:t>Williams</w:t>
      </w:r>
      <w:r>
        <w:rPr>
          <w:spacing w:val="-1"/>
        </w:rPr>
        <w:t> </w:t>
      </w:r>
      <w:r>
        <w:rPr/>
        <w:t>College</w:t>
      </w:r>
      <w:r>
        <w:rPr>
          <w:spacing w:val="-1"/>
        </w:rPr>
        <w:t> </w:t>
      </w:r>
      <w:r>
        <w:rPr/>
        <w:t>(Virtual),</w:t>
      </w:r>
      <w:r>
        <w:rPr>
          <w:spacing w:val="-1"/>
        </w:rPr>
        <w:t> </w:t>
      </w:r>
      <w:r>
        <w:rPr/>
        <w:t>Insper</w:t>
      </w:r>
      <w:r>
        <w:rPr>
          <w:spacing w:val="-1"/>
        </w:rPr>
        <w:t> </w:t>
      </w:r>
      <w:r>
        <w:rPr/>
        <w:t>–</w:t>
      </w:r>
      <w:r>
        <w:rPr>
          <w:spacing w:val="-1"/>
        </w:rPr>
        <w:t> </w:t>
      </w:r>
      <w:r>
        <w:rPr/>
        <w:t>São</w:t>
      </w:r>
      <w:r>
        <w:rPr>
          <w:spacing w:val="-1"/>
        </w:rPr>
        <w:t> </w:t>
      </w:r>
      <w:r>
        <w:rPr/>
        <w:t>Paulo</w:t>
      </w:r>
      <w:r>
        <w:rPr>
          <w:spacing w:val="-1"/>
        </w:rPr>
        <w:t> </w:t>
      </w:r>
      <w:r>
        <w:rPr/>
        <w:t>(Virtual),</w:t>
      </w:r>
      <w:r>
        <w:rPr>
          <w:spacing w:val="-1"/>
        </w:rPr>
        <w:t> </w:t>
      </w:r>
      <w:r>
        <w:rPr/>
        <w:t>Annual</w:t>
      </w:r>
      <w:r>
        <w:rPr>
          <w:spacing w:val="-1"/>
        </w:rPr>
        <w:t> </w:t>
      </w:r>
      <w:r>
        <w:rPr/>
        <w:t>Meeting</w:t>
      </w:r>
      <w:r>
        <w:rPr>
          <w:spacing w:val="-1"/>
        </w:rPr>
        <w:t> </w:t>
      </w:r>
      <w:r>
        <w:rPr/>
        <w:t>of</w:t>
      </w:r>
      <w:r>
        <w:rPr>
          <w:spacing w:val="-1"/>
        </w:rPr>
        <w:t> </w:t>
      </w:r>
      <w:r>
        <w:rPr/>
        <w:t>the Southern Economic Association (Virtual), Brazilian Econometric Society Applied Micro Seminar (Virtual), 42</w:t>
      </w:r>
      <w:r>
        <w:rPr>
          <w:vertAlign w:val="superscript"/>
        </w:rPr>
        <w:t>nd</w:t>
      </w:r>
      <w:r>
        <w:rPr>
          <w:vertAlign w:val="baseline"/>
        </w:rPr>
        <w:t> Annual Meeting of the Brazilian Econometric Society (Virtual)</w:t>
      </w:r>
    </w:p>
    <w:p>
      <w:pPr>
        <w:pStyle w:val="BodyText"/>
        <w:ind w:left="1350" w:right="357" w:hanging="630"/>
        <w:jc w:val="both"/>
      </w:pPr>
      <w:r>
        <w:rPr/>
        <w:t>2019</w:t>
      </w:r>
      <w:r>
        <w:rPr>
          <w:spacing w:val="40"/>
        </w:rPr>
        <w:t> </w:t>
      </w:r>
      <w:r>
        <w:rPr/>
        <w:t>ASSA Meetings in Atlanta, Vanderbilt University, University of Michigan H2D2 (Seminar Series in Health, History, Demography, and Development), Bowdoin College, Northeast Workshop on Energy Policy and Environmental Economics (Harvard University), U.S. Environmental Protection Agency (EPA), Summer Applied Micro Conference (Vanderbilt University), 2</w:t>
      </w:r>
      <w:r>
        <w:rPr>
          <w:vertAlign w:val="superscript"/>
        </w:rPr>
        <w:t>nd</w:t>
      </w:r>
      <w:r>
        <w:rPr>
          <w:vertAlign w:val="baseline"/>
        </w:rPr>
        <w:t> IZA/World Bank/NJD Conference on Jobs and Development: Improving Jobs Outcomes in Developing Countries, Annual Meeting of the Southern Economic Association</w:t>
      </w:r>
    </w:p>
    <w:p>
      <w:pPr>
        <w:pStyle w:val="BodyText"/>
        <w:ind w:left="1350" w:right="357" w:hanging="630"/>
        <w:jc w:val="both"/>
      </w:pPr>
      <w:r>
        <w:rPr/>
        <w:t>2018</w:t>
      </w:r>
      <w:r>
        <w:rPr>
          <w:spacing w:val="-8"/>
        </w:rPr>
        <w:t> </w:t>
      </w:r>
      <w:r>
        <w:rPr/>
        <w:t>ASSA</w:t>
      </w:r>
      <w:r>
        <w:rPr>
          <w:spacing w:val="-8"/>
        </w:rPr>
        <w:t> </w:t>
      </w:r>
      <w:r>
        <w:rPr/>
        <w:t>Meetings</w:t>
      </w:r>
      <w:r>
        <w:rPr>
          <w:spacing w:val="-8"/>
        </w:rPr>
        <w:t> </w:t>
      </w:r>
      <w:r>
        <w:rPr/>
        <w:t>in</w:t>
      </w:r>
      <w:r>
        <w:rPr>
          <w:spacing w:val="-8"/>
        </w:rPr>
        <w:t> </w:t>
      </w:r>
      <w:r>
        <w:rPr/>
        <w:t>Philadelphia,</w:t>
      </w:r>
      <w:r>
        <w:rPr>
          <w:spacing w:val="-8"/>
        </w:rPr>
        <w:t> </w:t>
      </w:r>
      <w:r>
        <w:rPr/>
        <w:t>Yale</w:t>
      </w:r>
      <w:r>
        <w:rPr>
          <w:spacing w:val="-8"/>
        </w:rPr>
        <w:t> </w:t>
      </w:r>
      <w:r>
        <w:rPr/>
        <w:t>University,</w:t>
      </w:r>
      <w:r>
        <w:rPr>
          <w:spacing w:val="-8"/>
        </w:rPr>
        <w:t> </w:t>
      </w:r>
      <w:r>
        <w:rPr/>
        <w:t>Cornell</w:t>
      </w:r>
      <w:r>
        <w:rPr>
          <w:spacing w:val="-8"/>
        </w:rPr>
        <w:t> </w:t>
      </w:r>
      <w:r>
        <w:rPr/>
        <w:t>University,</w:t>
      </w:r>
      <w:r>
        <w:rPr>
          <w:spacing w:val="-8"/>
        </w:rPr>
        <w:t> </w:t>
      </w:r>
      <w:r>
        <w:rPr/>
        <w:t>Annual</w:t>
      </w:r>
      <w:r>
        <w:rPr>
          <w:spacing w:val="-9"/>
        </w:rPr>
        <w:t> </w:t>
      </w:r>
      <w:r>
        <w:rPr/>
        <w:t>Meeting</w:t>
      </w:r>
      <w:r>
        <w:rPr>
          <w:spacing w:val="-8"/>
        </w:rPr>
        <w:t> </w:t>
      </w:r>
      <w:r>
        <w:rPr/>
        <w:t>of</w:t>
      </w:r>
      <w:r>
        <w:rPr>
          <w:spacing w:val="-9"/>
        </w:rPr>
        <w:t> </w:t>
      </w:r>
      <w:r>
        <w:rPr/>
        <w:t>the</w:t>
      </w:r>
      <w:r>
        <w:rPr>
          <w:spacing w:val="-9"/>
        </w:rPr>
        <w:t> </w:t>
      </w:r>
      <w:r>
        <w:rPr/>
        <w:t>Economic History Association, Annual Meeting of the Urban Economics Association, 6th World Congress of Environmental and Resource Economists, 11th International Workshop on Empirical Methods in Energy</w:t>
      </w:r>
      <w:r>
        <w:rPr>
          <w:spacing w:val="-15"/>
        </w:rPr>
        <w:t> </w:t>
      </w:r>
      <w:r>
        <w:rPr/>
        <w:t>Economics,</w:t>
      </w:r>
      <w:r>
        <w:rPr>
          <w:spacing w:val="-15"/>
        </w:rPr>
        <w:t> </w:t>
      </w:r>
      <w:r>
        <w:rPr/>
        <w:t>Energy</w:t>
      </w:r>
      <w:r>
        <w:rPr>
          <w:spacing w:val="-15"/>
        </w:rPr>
        <w:t> </w:t>
      </w:r>
      <w:r>
        <w:rPr/>
        <w:t>Fest</w:t>
      </w:r>
      <w:r>
        <w:rPr>
          <w:spacing w:val="-15"/>
        </w:rPr>
        <w:t> </w:t>
      </w:r>
      <w:r>
        <w:rPr/>
        <w:t>(Northwestern</w:t>
      </w:r>
      <w:r>
        <w:rPr>
          <w:spacing w:val="-15"/>
        </w:rPr>
        <w:t> </w:t>
      </w:r>
      <w:r>
        <w:rPr/>
        <w:t>University),</w:t>
      </w:r>
      <w:r>
        <w:rPr>
          <w:spacing w:val="-15"/>
        </w:rPr>
        <w:t> </w:t>
      </w:r>
      <w:r>
        <w:rPr/>
        <w:t>Northeast</w:t>
      </w:r>
      <w:r>
        <w:rPr>
          <w:spacing w:val="-15"/>
        </w:rPr>
        <w:t> </w:t>
      </w:r>
      <w:r>
        <w:rPr/>
        <w:t>Workshop</w:t>
      </w:r>
      <w:r>
        <w:rPr>
          <w:spacing w:val="-15"/>
        </w:rPr>
        <w:t> </w:t>
      </w:r>
      <w:r>
        <w:rPr/>
        <w:t>on</w:t>
      </w:r>
      <w:r>
        <w:rPr>
          <w:spacing w:val="-15"/>
        </w:rPr>
        <w:t> </w:t>
      </w:r>
      <w:r>
        <w:rPr/>
        <w:t>Energy</w:t>
      </w:r>
      <w:r>
        <w:rPr>
          <w:spacing w:val="-15"/>
        </w:rPr>
        <w:t> </w:t>
      </w:r>
      <w:r>
        <w:rPr/>
        <w:t>Policy</w:t>
      </w:r>
      <w:r>
        <w:rPr>
          <w:spacing w:val="-15"/>
        </w:rPr>
        <w:t> </w:t>
      </w:r>
      <w:r>
        <w:rPr/>
        <w:t>and Environmental Economics (Columbia University), 17</w:t>
      </w:r>
      <w:r>
        <w:rPr>
          <w:vertAlign w:val="superscript"/>
        </w:rPr>
        <w:t>th</w:t>
      </w:r>
      <w:r>
        <w:rPr>
          <w:vertAlign w:val="baseline"/>
        </w:rPr>
        <w:t> Occasional Workshop in Environmental and Resource</w:t>
      </w:r>
      <w:r>
        <w:rPr>
          <w:spacing w:val="-7"/>
          <w:vertAlign w:val="baseline"/>
        </w:rPr>
        <w:t> </w:t>
      </w:r>
      <w:r>
        <w:rPr>
          <w:vertAlign w:val="baseline"/>
        </w:rPr>
        <w:t>Economics</w:t>
      </w:r>
      <w:r>
        <w:rPr>
          <w:spacing w:val="-7"/>
          <w:vertAlign w:val="baseline"/>
        </w:rPr>
        <w:t> </w:t>
      </w:r>
      <w:r>
        <w:rPr>
          <w:vertAlign w:val="baseline"/>
        </w:rPr>
        <w:t>at</w:t>
      </w:r>
      <w:r>
        <w:rPr>
          <w:spacing w:val="-7"/>
          <w:vertAlign w:val="baseline"/>
        </w:rPr>
        <w:t> </w:t>
      </w:r>
      <w:r>
        <w:rPr>
          <w:vertAlign w:val="baseline"/>
        </w:rPr>
        <w:t>UCSB,</w:t>
      </w:r>
      <w:r>
        <w:rPr>
          <w:spacing w:val="-7"/>
          <w:vertAlign w:val="baseline"/>
        </w:rPr>
        <w:t> </w:t>
      </w:r>
      <w:r>
        <w:rPr>
          <w:vertAlign w:val="baseline"/>
        </w:rPr>
        <w:t>40</w:t>
      </w:r>
      <w:r>
        <w:rPr>
          <w:vertAlign w:val="superscript"/>
        </w:rPr>
        <w:t>th</w:t>
      </w:r>
      <w:r>
        <w:rPr>
          <w:spacing w:val="-7"/>
          <w:vertAlign w:val="baseline"/>
        </w:rPr>
        <w:t> </w:t>
      </w:r>
      <w:r>
        <w:rPr>
          <w:vertAlign w:val="baseline"/>
        </w:rPr>
        <w:t>Annual</w:t>
      </w:r>
      <w:r>
        <w:rPr>
          <w:spacing w:val="-7"/>
          <w:vertAlign w:val="baseline"/>
        </w:rPr>
        <w:t> </w:t>
      </w:r>
      <w:r>
        <w:rPr>
          <w:vertAlign w:val="baseline"/>
        </w:rPr>
        <w:t>Meeting</w:t>
      </w:r>
      <w:r>
        <w:rPr>
          <w:spacing w:val="-7"/>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Brazilian</w:t>
      </w:r>
      <w:r>
        <w:rPr>
          <w:spacing w:val="-7"/>
          <w:vertAlign w:val="baseline"/>
        </w:rPr>
        <w:t> </w:t>
      </w:r>
      <w:r>
        <w:rPr>
          <w:vertAlign w:val="baseline"/>
        </w:rPr>
        <w:t>Econometric</w:t>
      </w:r>
      <w:r>
        <w:rPr>
          <w:spacing w:val="-7"/>
          <w:vertAlign w:val="baseline"/>
        </w:rPr>
        <w:t> </w:t>
      </w:r>
      <w:r>
        <w:rPr>
          <w:vertAlign w:val="baseline"/>
        </w:rPr>
        <w:t>Society,</w:t>
      </w:r>
      <w:r>
        <w:rPr>
          <w:spacing w:val="-7"/>
          <w:vertAlign w:val="baseline"/>
        </w:rPr>
        <w:t> </w:t>
      </w:r>
      <w:r>
        <w:rPr>
          <w:vertAlign w:val="baseline"/>
        </w:rPr>
        <w:t>Economics of Low-Carbon Markets Workshop (University of São Paulo)</w:t>
      </w:r>
    </w:p>
    <w:p>
      <w:pPr>
        <w:pStyle w:val="BodyText"/>
        <w:spacing w:before="1"/>
        <w:ind w:left="1350" w:right="357" w:hanging="630"/>
        <w:jc w:val="both"/>
      </w:pPr>
      <w:r>
        <w:rPr/>
        <w:t>2017 ASSA Meetings in Chicago, NBER Spring Meetings – Energy and Environmental Economics (EEE), Vanderbilt University, University of California – Santa Barbara, Simon Fraser University, Columbia University,</w:t>
      </w:r>
      <w:r>
        <w:rPr>
          <w:spacing w:val="-9"/>
        </w:rPr>
        <w:t> </w:t>
      </w:r>
      <w:r>
        <w:rPr/>
        <w:t>Penn</w:t>
      </w:r>
      <w:r>
        <w:rPr>
          <w:spacing w:val="-9"/>
        </w:rPr>
        <w:t> </w:t>
      </w:r>
      <w:r>
        <w:rPr/>
        <w:t>State</w:t>
      </w:r>
      <w:r>
        <w:rPr>
          <w:spacing w:val="-9"/>
        </w:rPr>
        <w:t> </w:t>
      </w:r>
      <w:r>
        <w:rPr/>
        <w:t>University,</w:t>
      </w:r>
      <w:r>
        <w:rPr>
          <w:spacing w:val="-9"/>
        </w:rPr>
        <w:t> </w:t>
      </w:r>
      <w:r>
        <w:rPr/>
        <w:t>Pontifical</w:t>
      </w:r>
      <w:r>
        <w:rPr>
          <w:spacing w:val="-9"/>
        </w:rPr>
        <w:t> </w:t>
      </w:r>
      <w:r>
        <w:rPr/>
        <w:t>Catholic</w:t>
      </w:r>
      <w:r>
        <w:rPr>
          <w:spacing w:val="-9"/>
        </w:rPr>
        <w:t> </w:t>
      </w:r>
      <w:r>
        <w:rPr/>
        <w:t>University</w:t>
      </w:r>
      <w:r>
        <w:rPr>
          <w:spacing w:val="-9"/>
        </w:rPr>
        <w:t> </w:t>
      </w:r>
      <w:r>
        <w:rPr/>
        <w:t>of</w:t>
      </w:r>
      <w:r>
        <w:rPr>
          <w:spacing w:val="-9"/>
        </w:rPr>
        <w:t> </w:t>
      </w:r>
      <w:r>
        <w:rPr/>
        <w:t>Rio</w:t>
      </w:r>
      <w:r>
        <w:rPr>
          <w:spacing w:val="-9"/>
        </w:rPr>
        <w:t> </w:t>
      </w:r>
      <w:r>
        <w:rPr/>
        <w:t>de</w:t>
      </w:r>
      <w:r>
        <w:rPr>
          <w:spacing w:val="-9"/>
        </w:rPr>
        <w:t> </w:t>
      </w:r>
      <w:r>
        <w:rPr/>
        <w:t>Janeiro</w:t>
      </w:r>
      <w:r>
        <w:rPr>
          <w:spacing w:val="-9"/>
        </w:rPr>
        <w:t> </w:t>
      </w:r>
      <w:r>
        <w:rPr/>
        <w:t>(PUC-Rio),</w:t>
      </w:r>
      <w:r>
        <w:rPr>
          <w:spacing w:val="-9"/>
        </w:rPr>
        <w:t> </w:t>
      </w:r>
      <w:r>
        <w:rPr/>
        <w:t>Annual Summer</w:t>
      </w:r>
      <w:r>
        <w:rPr>
          <w:spacing w:val="-15"/>
        </w:rPr>
        <w:t> </w:t>
      </w:r>
      <w:r>
        <w:rPr/>
        <w:t>Conference</w:t>
      </w:r>
      <w:r>
        <w:rPr>
          <w:spacing w:val="-15"/>
        </w:rPr>
        <w:t> </w:t>
      </w:r>
      <w:r>
        <w:rPr/>
        <w:t>of</w:t>
      </w:r>
      <w:r>
        <w:rPr>
          <w:spacing w:val="-15"/>
        </w:rPr>
        <w:t> </w:t>
      </w:r>
      <w:r>
        <w:rPr/>
        <w:t>the</w:t>
      </w:r>
      <w:r>
        <w:rPr>
          <w:spacing w:val="-15"/>
        </w:rPr>
        <w:t> </w:t>
      </w:r>
      <w:r>
        <w:rPr/>
        <w:t>Association</w:t>
      </w:r>
      <w:r>
        <w:rPr>
          <w:spacing w:val="-15"/>
        </w:rPr>
        <w:t> </w:t>
      </w:r>
      <w:r>
        <w:rPr/>
        <w:t>of</w:t>
      </w:r>
      <w:r>
        <w:rPr>
          <w:spacing w:val="-15"/>
        </w:rPr>
        <w:t> </w:t>
      </w:r>
      <w:r>
        <w:rPr/>
        <w:t>Environmental</w:t>
      </w:r>
      <w:r>
        <w:rPr>
          <w:spacing w:val="-15"/>
        </w:rPr>
        <w:t> </w:t>
      </w:r>
      <w:r>
        <w:rPr/>
        <w:t>and</w:t>
      </w:r>
      <w:r>
        <w:rPr>
          <w:spacing w:val="-15"/>
        </w:rPr>
        <w:t> </w:t>
      </w:r>
      <w:r>
        <w:rPr/>
        <w:t>Resource</w:t>
      </w:r>
      <w:r>
        <w:rPr>
          <w:spacing w:val="-15"/>
        </w:rPr>
        <w:t> </w:t>
      </w:r>
      <w:r>
        <w:rPr/>
        <w:t>Economists</w:t>
      </w:r>
      <w:r>
        <w:rPr>
          <w:spacing w:val="-14"/>
        </w:rPr>
        <w:t> </w:t>
      </w:r>
      <w:r>
        <w:rPr/>
        <w:t>(AERE),</w:t>
      </w:r>
      <w:r>
        <w:rPr>
          <w:spacing w:val="-15"/>
        </w:rPr>
        <w:t> </w:t>
      </w:r>
      <w:r>
        <w:rPr/>
        <w:t>SEEPAC Research</w:t>
      </w:r>
      <w:r>
        <w:rPr>
          <w:spacing w:val="-1"/>
        </w:rPr>
        <w:t> </w:t>
      </w:r>
      <w:r>
        <w:rPr/>
        <w:t>Workshop:</w:t>
      </w:r>
      <w:r>
        <w:rPr>
          <w:spacing w:val="-1"/>
        </w:rPr>
        <w:t> </w:t>
      </w:r>
      <w:r>
        <w:rPr/>
        <w:t>Advances</w:t>
      </w:r>
      <w:r>
        <w:rPr>
          <w:spacing w:val="-1"/>
        </w:rPr>
        <w:t> </w:t>
      </w:r>
      <w:r>
        <w:rPr/>
        <w:t>in</w:t>
      </w:r>
      <w:r>
        <w:rPr>
          <w:spacing w:val="-1"/>
        </w:rPr>
        <w:t> </w:t>
      </w:r>
      <w:r>
        <w:rPr/>
        <w:t>Estimating</w:t>
      </w:r>
      <w:r>
        <w:rPr>
          <w:spacing w:val="-1"/>
        </w:rPr>
        <w:t> </w:t>
      </w:r>
      <w:r>
        <w:rPr/>
        <w:t>Economic</w:t>
      </w:r>
      <w:r>
        <w:rPr>
          <w:spacing w:val="-2"/>
        </w:rPr>
        <w:t> </w:t>
      </w:r>
      <w:r>
        <w:rPr/>
        <w:t>Effects</w:t>
      </w:r>
      <w:r>
        <w:rPr>
          <w:spacing w:val="-1"/>
        </w:rPr>
        <w:t> </w:t>
      </w:r>
      <w:r>
        <w:rPr/>
        <w:t>from</w:t>
      </w:r>
      <w:r>
        <w:rPr>
          <w:spacing w:val="-1"/>
        </w:rPr>
        <w:t> </w:t>
      </w:r>
      <w:r>
        <w:rPr/>
        <w:t>Climate</w:t>
      </w:r>
      <w:r>
        <w:rPr>
          <w:spacing w:val="-2"/>
        </w:rPr>
        <w:t> </w:t>
      </w:r>
      <w:r>
        <w:rPr/>
        <w:t>Change</w:t>
      </w:r>
      <w:r>
        <w:rPr>
          <w:spacing w:val="-2"/>
        </w:rPr>
        <w:t> </w:t>
      </w:r>
      <w:r>
        <w:rPr/>
        <w:t>Using</w:t>
      </w:r>
      <w:r>
        <w:rPr>
          <w:spacing w:val="-1"/>
        </w:rPr>
        <w:t> </w:t>
      </w:r>
      <w:r>
        <w:rPr/>
        <w:t>Weather Observations</w:t>
      </w:r>
      <w:r>
        <w:rPr>
          <w:spacing w:val="-11"/>
        </w:rPr>
        <w:t> </w:t>
      </w:r>
      <w:r>
        <w:rPr/>
        <w:t>(SIEPR</w:t>
      </w:r>
      <w:r>
        <w:rPr>
          <w:spacing w:val="-10"/>
        </w:rPr>
        <w:t> </w:t>
      </w:r>
      <w:r>
        <w:rPr/>
        <w:t>–</w:t>
      </w:r>
      <w:r>
        <w:rPr>
          <w:spacing w:val="-10"/>
        </w:rPr>
        <w:t> </w:t>
      </w:r>
      <w:r>
        <w:rPr/>
        <w:t>Stanford</w:t>
      </w:r>
      <w:r>
        <w:rPr>
          <w:spacing w:val="-10"/>
        </w:rPr>
        <w:t> </w:t>
      </w:r>
      <w:r>
        <w:rPr/>
        <w:t>University),</w:t>
      </w:r>
      <w:r>
        <w:rPr>
          <w:spacing w:val="-10"/>
        </w:rPr>
        <w:t> </w:t>
      </w:r>
      <w:r>
        <w:rPr/>
        <w:t>International</w:t>
      </w:r>
      <w:r>
        <w:rPr>
          <w:spacing w:val="-10"/>
        </w:rPr>
        <w:t> </w:t>
      </w:r>
      <w:r>
        <w:rPr/>
        <w:t>Workshop</w:t>
      </w:r>
      <w:r>
        <w:rPr>
          <w:spacing w:val="-10"/>
        </w:rPr>
        <w:t> </w:t>
      </w:r>
      <w:r>
        <w:rPr/>
        <w:t>on</w:t>
      </w:r>
      <w:r>
        <w:rPr>
          <w:spacing w:val="-10"/>
        </w:rPr>
        <w:t> </w:t>
      </w:r>
      <w:r>
        <w:rPr/>
        <w:t>Empirical</w:t>
      </w:r>
      <w:r>
        <w:rPr>
          <w:spacing w:val="-10"/>
        </w:rPr>
        <w:t> </w:t>
      </w:r>
      <w:r>
        <w:rPr/>
        <w:t>Methods</w:t>
      </w:r>
      <w:r>
        <w:rPr>
          <w:spacing w:val="-10"/>
        </w:rPr>
        <w:t> </w:t>
      </w:r>
      <w:r>
        <w:rPr/>
        <w:t>in</w:t>
      </w:r>
      <w:r>
        <w:rPr>
          <w:spacing w:val="-10"/>
        </w:rPr>
        <w:t> </w:t>
      </w:r>
      <w:r>
        <w:rPr>
          <w:spacing w:val="-2"/>
        </w:rPr>
        <w:t>Energy</w:t>
      </w:r>
    </w:p>
    <w:p>
      <w:pPr>
        <w:pStyle w:val="BodyText"/>
        <w:spacing w:after="0"/>
        <w:jc w:val="both"/>
        <w:sectPr>
          <w:pgSz w:w="12240" w:h="15840"/>
          <w:pgMar w:header="0" w:footer="788" w:top="1360" w:bottom="980" w:left="360" w:right="360"/>
        </w:sectPr>
      </w:pPr>
    </w:p>
    <w:p>
      <w:pPr>
        <w:pStyle w:val="BodyText"/>
        <w:spacing w:before="76"/>
        <w:ind w:left="1350" w:right="357"/>
        <w:jc w:val="both"/>
      </w:pPr>
      <w:r>
        <w:rPr/>
        <w:t>Economics</w:t>
      </w:r>
      <w:r>
        <w:rPr>
          <w:spacing w:val="-11"/>
        </w:rPr>
        <w:t> </w:t>
      </w:r>
      <w:r>
        <w:rPr/>
        <w:t>(EMEE),</w:t>
      </w:r>
      <w:r>
        <w:rPr>
          <w:spacing w:val="-11"/>
        </w:rPr>
        <w:t> </w:t>
      </w:r>
      <w:r>
        <w:rPr/>
        <w:t>Heartland</w:t>
      </w:r>
      <w:r>
        <w:rPr>
          <w:spacing w:val="-11"/>
        </w:rPr>
        <w:t> </w:t>
      </w:r>
      <w:r>
        <w:rPr/>
        <w:t>Environmental</w:t>
      </w:r>
      <w:r>
        <w:rPr>
          <w:spacing w:val="-11"/>
        </w:rPr>
        <w:t> </w:t>
      </w:r>
      <w:r>
        <w:rPr/>
        <w:t>and</w:t>
      </w:r>
      <w:r>
        <w:rPr>
          <w:spacing w:val="-11"/>
        </w:rPr>
        <w:t> </w:t>
      </w:r>
      <w:r>
        <w:rPr/>
        <w:t>Resource</w:t>
      </w:r>
      <w:r>
        <w:rPr>
          <w:spacing w:val="-11"/>
        </w:rPr>
        <w:t> </w:t>
      </w:r>
      <w:r>
        <w:rPr/>
        <w:t>Economics</w:t>
      </w:r>
      <w:r>
        <w:rPr>
          <w:spacing w:val="-11"/>
        </w:rPr>
        <w:t> </w:t>
      </w:r>
      <w:r>
        <w:rPr/>
        <w:t>Workshop</w:t>
      </w:r>
      <w:r>
        <w:rPr>
          <w:spacing w:val="-11"/>
        </w:rPr>
        <w:t> </w:t>
      </w:r>
      <w:r>
        <w:rPr/>
        <w:t>at</w:t>
      </w:r>
      <w:r>
        <w:rPr>
          <w:spacing w:val="-11"/>
        </w:rPr>
        <w:t> </w:t>
      </w:r>
      <w:r>
        <w:rPr/>
        <w:t>Illinois</w:t>
      </w:r>
      <w:r>
        <w:rPr>
          <w:spacing w:val="-12"/>
        </w:rPr>
        <w:t> </w:t>
      </w:r>
      <w:r>
        <w:rPr/>
        <w:t>(UIUC), 5th IZA Workshop: Environment and Labor Markets, Annual Meeting of the Social Science History Association, Annual Meeting of the Urban Economics Association</w:t>
      </w:r>
    </w:p>
    <w:p>
      <w:pPr>
        <w:pStyle w:val="BodyText"/>
        <w:ind w:left="1350" w:right="357" w:hanging="630"/>
        <w:jc w:val="both"/>
      </w:pPr>
      <w:r>
        <w:rPr/>
        <w:t>2016 University of Southern California, University of California – Irvine, Clemson University, Carnegie Mellon University, NBER Spring Meetings – Future of Energy Distribution, NBER Summer Institute – Development of the American Economy (DAE), NBER Summer Institute – Energy and Environmental Economics (EEE), Annual Summer Conference of the Association of Environmental and Resource Economists (AERE), Annual Meeting of the Economic History Association, APPAM Fall Research Conference in Washington DC, U.S. Environmental Protection Agency (EPA), RAND Corporation (Washington, DC), Resources for the Future (RFF), Sao Paulo School of Economics – FGV, University of Sao Paulo (USP)</w:t>
      </w:r>
    </w:p>
    <w:p>
      <w:pPr>
        <w:pStyle w:val="BodyText"/>
        <w:ind w:left="1350" w:right="357" w:hanging="630"/>
        <w:jc w:val="both"/>
      </w:pPr>
      <w:r>
        <w:rPr/>
        <w:t>2015</w:t>
      </w:r>
      <w:r>
        <w:rPr>
          <w:spacing w:val="40"/>
        </w:rPr>
        <w:t> </w:t>
      </w:r>
      <w:r>
        <w:rPr/>
        <w:t>ASSA Meetings in Boston, UCLA, University of Chicago – EPIC, University of Illinois at Urbana- Champaign,</w:t>
      </w:r>
      <w:r>
        <w:rPr>
          <w:spacing w:val="-6"/>
        </w:rPr>
        <w:t> </w:t>
      </w:r>
      <w:r>
        <w:rPr/>
        <w:t>Carnegie</w:t>
      </w:r>
      <w:r>
        <w:rPr>
          <w:spacing w:val="-6"/>
        </w:rPr>
        <w:t> </w:t>
      </w:r>
      <w:r>
        <w:rPr/>
        <w:t>Mellon</w:t>
      </w:r>
      <w:r>
        <w:rPr>
          <w:spacing w:val="-6"/>
        </w:rPr>
        <w:t> </w:t>
      </w:r>
      <w:r>
        <w:rPr/>
        <w:t>University,</w:t>
      </w:r>
      <w:r>
        <w:rPr>
          <w:spacing w:val="-6"/>
        </w:rPr>
        <w:t> </w:t>
      </w:r>
      <w:r>
        <w:rPr/>
        <w:t>Colby</w:t>
      </w:r>
      <w:r>
        <w:rPr>
          <w:spacing w:val="-6"/>
        </w:rPr>
        <w:t> </w:t>
      </w:r>
      <w:r>
        <w:rPr/>
        <w:t>College,</w:t>
      </w:r>
      <w:r>
        <w:rPr>
          <w:spacing w:val="40"/>
        </w:rPr>
        <w:t> </w:t>
      </w:r>
      <w:r>
        <w:rPr/>
        <w:t>NBER</w:t>
      </w:r>
      <w:r>
        <w:rPr>
          <w:spacing w:val="-6"/>
        </w:rPr>
        <w:t> </w:t>
      </w:r>
      <w:r>
        <w:rPr/>
        <w:t>Summer</w:t>
      </w:r>
      <w:r>
        <w:rPr>
          <w:spacing w:val="-6"/>
        </w:rPr>
        <w:t> </w:t>
      </w:r>
      <w:r>
        <w:rPr/>
        <w:t>Institute</w:t>
      </w:r>
      <w:r>
        <w:rPr>
          <w:spacing w:val="-6"/>
        </w:rPr>
        <w:t> </w:t>
      </w:r>
      <w:r>
        <w:rPr/>
        <w:t>-</w:t>
      </w:r>
      <w:r>
        <w:rPr>
          <w:spacing w:val="-6"/>
        </w:rPr>
        <w:t> </w:t>
      </w:r>
      <w:r>
        <w:rPr/>
        <w:t>Children,</w:t>
      </w:r>
      <w:r>
        <w:rPr>
          <w:spacing w:val="-6"/>
        </w:rPr>
        <w:t> </w:t>
      </w:r>
      <w:r>
        <w:rPr/>
        <w:t>3</w:t>
      </w:r>
      <w:r>
        <w:rPr>
          <w:vertAlign w:val="superscript"/>
        </w:rPr>
        <w:t>rd</w:t>
      </w:r>
      <w:r>
        <w:rPr>
          <w:spacing w:val="-5"/>
          <w:vertAlign w:val="baseline"/>
        </w:rPr>
        <w:t> </w:t>
      </w:r>
      <w:r>
        <w:rPr>
          <w:vertAlign w:val="baseline"/>
        </w:rPr>
        <w:t>IZA Workshop: Labor Market Effects of Environmental Policies, Annual Meeting of the Population Association</w:t>
      </w:r>
      <w:r>
        <w:rPr>
          <w:spacing w:val="-4"/>
          <w:vertAlign w:val="baseline"/>
        </w:rPr>
        <w:t> </w:t>
      </w:r>
      <w:r>
        <w:rPr>
          <w:vertAlign w:val="baseline"/>
        </w:rPr>
        <w:t>of</w:t>
      </w:r>
      <w:r>
        <w:rPr>
          <w:spacing w:val="-4"/>
          <w:vertAlign w:val="baseline"/>
        </w:rPr>
        <w:t> </w:t>
      </w:r>
      <w:r>
        <w:rPr>
          <w:vertAlign w:val="baseline"/>
        </w:rPr>
        <w:t>America,</w:t>
      </w:r>
      <w:r>
        <w:rPr>
          <w:spacing w:val="-4"/>
          <w:vertAlign w:val="baseline"/>
        </w:rPr>
        <w:t> </w:t>
      </w:r>
      <w:r>
        <w:rPr>
          <w:vertAlign w:val="baseline"/>
        </w:rPr>
        <w:t>3</w:t>
      </w:r>
      <w:r>
        <w:rPr>
          <w:vertAlign w:val="superscript"/>
        </w:rPr>
        <w:t>rd</w:t>
      </w:r>
      <w:r>
        <w:rPr>
          <w:spacing w:val="-3"/>
          <w:vertAlign w:val="baseline"/>
        </w:rPr>
        <w:t> </w:t>
      </w:r>
      <w:r>
        <w:rPr>
          <w:vertAlign w:val="baseline"/>
        </w:rPr>
        <w:t>Northeast</w:t>
      </w:r>
      <w:r>
        <w:rPr>
          <w:spacing w:val="-4"/>
          <w:vertAlign w:val="baseline"/>
        </w:rPr>
        <w:t> </w:t>
      </w:r>
      <w:r>
        <w:rPr>
          <w:vertAlign w:val="baseline"/>
        </w:rPr>
        <w:t>Workshop</w:t>
      </w:r>
      <w:r>
        <w:rPr>
          <w:spacing w:val="-4"/>
          <w:vertAlign w:val="baseline"/>
        </w:rPr>
        <w:t> </w:t>
      </w:r>
      <w:r>
        <w:rPr>
          <w:vertAlign w:val="baseline"/>
        </w:rPr>
        <w:t>on</w:t>
      </w:r>
      <w:r>
        <w:rPr>
          <w:spacing w:val="-4"/>
          <w:vertAlign w:val="baseline"/>
        </w:rPr>
        <w:t> </w:t>
      </w:r>
      <w:r>
        <w:rPr>
          <w:vertAlign w:val="baseline"/>
        </w:rPr>
        <w:t>Energy</w:t>
      </w:r>
      <w:r>
        <w:rPr>
          <w:spacing w:val="-4"/>
          <w:vertAlign w:val="baseline"/>
        </w:rPr>
        <w:t> </w:t>
      </w:r>
      <w:r>
        <w:rPr>
          <w:vertAlign w:val="baseline"/>
        </w:rPr>
        <w:t>Policy</w:t>
      </w:r>
      <w:r>
        <w:rPr>
          <w:spacing w:val="-4"/>
          <w:vertAlign w:val="baseline"/>
        </w:rPr>
        <w:t> </w:t>
      </w:r>
      <w:r>
        <w:rPr>
          <w:vertAlign w:val="baseline"/>
        </w:rPr>
        <w:t>and</w:t>
      </w:r>
      <w:r>
        <w:rPr>
          <w:spacing w:val="-4"/>
          <w:vertAlign w:val="baseline"/>
        </w:rPr>
        <w:t> </w:t>
      </w:r>
      <w:r>
        <w:rPr>
          <w:vertAlign w:val="baseline"/>
        </w:rPr>
        <w:t>Environmental</w:t>
      </w:r>
      <w:r>
        <w:rPr>
          <w:spacing w:val="-4"/>
          <w:vertAlign w:val="baseline"/>
        </w:rPr>
        <w:t> </w:t>
      </w:r>
      <w:r>
        <w:rPr>
          <w:vertAlign w:val="baseline"/>
        </w:rPr>
        <w:t>Economics,</w:t>
      </w:r>
      <w:r>
        <w:rPr>
          <w:spacing w:val="-4"/>
          <w:vertAlign w:val="baseline"/>
        </w:rPr>
        <w:t> </w:t>
      </w:r>
      <w:r>
        <w:rPr>
          <w:vertAlign w:val="baseline"/>
        </w:rPr>
        <w:t>8</w:t>
      </w:r>
      <w:r>
        <w:rPr>
          <w:vertAlign w:val="superscript"/>
        </w:rPr>
        <w:t>th</w:t>
      </w:r>
      <w:r>
        <w:rPr>
          <w:vertAlign w:val="baseline"/>
        </w:rPr>
        <w:t> International Workshop on Empirical Methods in Energy Economics, 27</w:t>
      </w:r>
      <w:r>
        <w:rPr>
          <w:vertAlign w:val="superscript"/>
        </w:rPr>
        <w:t>th</w:t>
      </w:r>
      <w:r>
        <w:rPr>
          <w:vertAlign w:val="baseline"/>
        </w:rPr>
        <w:t> Conference of the International Society for Environmental Epidemiology “Addressing Environmental Health Inequalities”, 15</w:t>
      </w:r>
      <w:r>
        <w:rPr>
          <w:vertAlign w:val="superscript"/>
        </w:rPr>
        <w:t>th</w:t>
      </w:r>
      <w:r>
        <w:rPr>
          <w:vertAlign w:val="baseline"/>
        </w:rPr>
        <w:t> Occasional Workshop in Environmental and Resource Economics at UCSB, 50</w:t>
      </w:r>
      <w:r>
        <w:rPr>
          <w:vertAlign w:val="superscript"/>
        </w:rPr>
        <w:t>th</w:t>
      </w:r>
      <w:r>
        <w:rPr>
          <w:vertAlign w:val="baseline"/>
        </w:rPr>
        <w:t> Anniversary</w:t>
      </w:r>
      <w:r>
        <w:rPr>
          <w:spacing w:val="-8"/>
          <w:vertAlign w:val="baseline"/>
        </w:rPr>
        <w:t> </w:t>
      </w:r>
      <w:r>
        <w:rPr>
          <w:vertAlign w:val="baseline"/>
        </w:rPr>
        <w:t>Canadian</w:t>
      </w:r>
      <w:r>
        <w:rPr>
          <w:spacing w:val="-8"/>
          <w:vertAlign w:val="baseline"/>
        </w:rPr>
        <w:t> </w:t>
      </w:r>
      <w:r>
        <w:rPr>
          <w:vertAlign w:val="baseline"/>
        </w:rPr>
        <w:t>Network</w:t>
      </w:r>
      <w:r>
        <w:rPr>
          <w:spacing w:val="-8"/>
          <w:vertAlign w:val="baseline"/>
        </w:rPr>
        <w:t> </w:t>
      </w:r>
      <w:r>
        <w:rPr>
          <w:vertAlign w:val="baseline"/>
        </w:rPr>
        <w:t>for</w:t>
      </w:r>
      <w:r>
        <w:rPr>
          <w:spacing w:val="-8"/>
          <w:vertAlign w:val="baseline"/>
        </w:rPr>
        <w:t> </w:t>
      </w:r>
      <w:r>
        <w:rPr>
          <w:vertAlign w:val="baseline"/>
        </w:rPr>
        <w:t>Economic</w:t>
      </w:r>
      <w:r>
        <w:rPr>
          <w:spacing w:val="-8"/>
          <w:vertAlign w:val="baseline"/>
        </w:rPr>
        <w:t> </w:t>
      </w:r>
      <w:r>
        <w:rPr>
          <w:vertAlign w:val="baseline"/>
        </w:rPr>
        <w:t>History</w:t>
      </w:r>
      <w:r>
        <w:rPr>
          <w:spacing w:val="-8"/>
          <w:vertAlign w:val="baseline"/>
        </w:rPr>
        <w:t> </w:t>
      </w:r>
      <w:r>
        <w:rPr>
          <w:vertAlign w:val="baseline"/>
        </w:rPr>
        <w:t>(CNEH)</w:t>
      </w:r>
      <w:r>
        <w:rPr>
          <w:spacing w:val="-8"/>
          <w:vertAlign w:val="baseline"/>
        </w:rPr>
        <w:t> </w:t>
      </w:r>
      <w:r>
        <w:rPr>
          <w:vertAlign w:val="baseline"/>
        </w:rPr>
        <w:t>Conference,</w:t>
      </w:r>
      <w:r>
        <w:rPr>
          <w:spacing w:val="-8"/>
          <w:vertAlign w:val="baseline"/>
        </w:rPr>
        <w:t> </w:t>
      </w:r>
      <w:r>
        <w:rPr>
          <w:vertAlign w:val="baseline"/>
        </w:rPr>
        <w:t>10</w:t>
      </w:r>
      <w:r>
        <w:rPr>
          <w:vertAlign w:val="superscript"/>
        </w:rPr>
        <w:t>th</w:t>
      </w:r>
      <w:r>
        <w:rPr>
          <w:spacing w:val="-7"/>
          <w:vertAlign w:val="baseline"/>
        </w:rPr>
        <w:t> </w:t>
      </w:r>
      <w:r>
        <w:rPr>
          <w:vertAlign w:val="baseline"/>
        </w:rPr>
        <w:t>Meeting</w:t>
      </w:r>
      <w:r>
        <w:rPr>
          <w:spacing w:val="-8"/>
          <w:vertAlign w:val="baseline"/>
        </w:rPr>
        <w:t> </w:t>
      </w:r>
      <w:r>
        <w:rPr>
          <w:vertAlign w:val="baseline"/>
        </w:rPr>
        <w:t>of</w:t>
      </w:r>
      <w:r>
        <w:rPr>
          <w:spacing w:val="-8"/>
          <w:vertAlign w:val="baseline"/>
        </w:rPr>
        <w:t> </w:t>
      </w:r>
      <w:r>
        <w:rPr>
          <w:vertAlign w:val="baseline"/>
        </w:rPr>
        <w:t>the</w:t>
      </w:r>
      <w:r>
        <w:rPr>
          <w:spacing w:val="-8"/>
          <w:vertAlign w:val="baseline"/>
        </w:rPr>
        <w:t> </w:t>
      </w:r>
      <w:r>
        <w:rPr>
          <w:vertAlign w:val="baseline"/>
        </w:rPr>
        <w:t>Urban Economics Association, 37</w:t>
      </w:r>
      <w:r>
        <w:rPr>
          <w:vertAlign w:val="superscript"/>
        </w:rPr>
        <w:t>th</w:t>
      </w:r>
      <w:r>
        <w:rPr>
          <w:vertAlign w:val="baseline"/>
        </w:rPr>
        <w:t> Annual Meeting of the Brazilian Econometric Society, 3</w:t>
      </w:r>
      <w:r>
        <w:rPr>
          <w:vertAlign w:val="superscript"/>
        </w:rPr>
        <w:t>rd</w:t>
      </w:r>
      <w:r>
        <w:rPr>
          <w:vertAlign w:val="baseline"/>
        </w:rPr>
        <w:t> Economics of Low-Carbon Markets Workshop at the University of São Paulo (Ribeirão Preto)</w:t>
      </w:r>
    </w:p>
    <w:p>
      <w:pPr>
        <w:pStyle w:val="BodyText"/>
        <w:ind w:left="1350" w:right="357" w:hanging="630"/>
        <w:jc w:val="both"/>
      </w:pPr>
      <w:r>
        <w:rPr/>
        <w:t>2014</w:t>
      </w:r>
      <w:r>
        <w:rPr>
          <w:spacing w:val="40"/>
        </w:rPr>
        <w:t> </w:t>
      </w:r>
      <w:r>
        <w:rPr/>
        <w:t>ASSA</w:t>
      </w:r>
      <w:r>
        <w:rPr>
          <w:spacing w:val="-6"/>
        </w:rPr>
        <w:t> </w:t>
      </w:r>
      <w:r>
        <w:rPr/>
        <w:t>Meetings</w:t>
      </w:r>
      <w:r>
        <w:rPr>
          <w:spacing w:val="-6"/>
        </w:rPr>
        <w:t> </w:t>
      </w:r>
      <w:r>
        <w:rPr/>
        <w:t>in</w:t>
      </w:r>
      <w:r>
        <w:rPr>
          <w:spacing w:val="-6"/>
        </w:rPr>
        <w:t> </w:t>
      </w:r>
      <w:r>
        <w:rPr/>
        <w:t>Philadelphia,</w:t>
      </w:r>
      <w:r>
        <w:rPr>
          <w:spacing w:val="-6"/>
        </w:rPr>
        <w:t> </w:t>
      </w:r>
      <w:r>
        <w:rPr/>
        <w:t>University</w:t>
      </w:r>
      <w:r>
        <w:rPr>
          <w:spacing w:val="-6"/>
        </w:rPr>
        <w:t> </w:t>
      </w:r>
      <w:r>
        <w:rPr/>
        <w:t>of</w:t>
      </w:r>
      <w:r>
        <w:rPr>
          <w:spacing w:val="-6"/>
        </w:rPr>
        <w:t> </w:t>
      </w:r>
      <w:r>
        <w:rPr/>
        <w:t>California</w:t>
      </w:r>
      <w:r>
        <w:rPr>
          <w:spacing w:val="-6"/>
        </w:rPr>
        <w:t> </w:t>
      </w:r>
      <w:r>
        <w:rPr/>
        <w:t>at</w:t>
      </w:r>
      <w:r>
        <w:rPr>
          <w:spacing w:val="-6"/>
        </w:rPr>
        <w:t> </w:t>
      </w:r>
      <w:r>
        <w:rPr/>
        <w:t>Berkeley</w:t>
      </w:r>
      <w:r>
        <w:rPr>
          <w:spacing w:val="-7"/>
        </w:rPr>
        <w:t> </w:t>
      </w:r>
      <w:r>
        <w:rPr/>
        <w:t>–</w:t>
      </w:r>
      <w:r>
        <w:rPr>
          <w:spacing w:val="-6"/>
        </w:rPr>
        <w:t> </w:t>
      </w:r>
      <w:r>
        <w:rPr/>
        <w:t>Labor</w:t>
      </w:r>
      <w:r>
        <w:rPr>
          <w:spacing w:val="-6"/>
        </w:rPr>
        <w:t> </w:t>
      </w:r>
      <w:r>
        <w:rPr/>
        <w:t>Lunch,</w:t>
      </w:r>
      <w:r>
        <w:rPr>
          <w:spacing w:val="-6"/>
        </w:rPr>
        <w:t> </w:t>
      </w:r>
      <w:r>
        <w:rPr/>
        <w:t>Carnegie</w:t>
      </w:r>
      <w:r>
        <w:rPr>
          <w:spacing w:val="-6"/>
        </w:rPr>
        <w:t> </w:t>
      </w:r>
      <w:r>
        <w:rPr/>
        <w:t>Mellon University, Cornell University, University of Montreal, University of Pittsburgh, 61</w:t>
      </w:r>
      <w:r>
        <w:rPr>
          <w:vertAlign w:val="superscript"/>
        </w:rPr>
        <w:t>st</w:t>
      </w:r>
      <w:r>
        <w:rPr>
          <w:vertAlign w:val="baseline"/>
        </w:rPr>
        <w:t> Annual North American Meetings of the Regional Science Association International, 36</w:t>
      </w:r>
      <w:r>
        <w:rPr>
          <w:vertAlign w:val="superscript"/>
        </w:rPr>
        <w:t>th</w:t>
      </w:r>
      <w:r>
        <w:rPr>
          <w:vertAlign w:val="baseline"/>
        </w:rPr>
        <w:t> Annual Meeting of the Brazilian</w:t>
      </w:r>
      <w:r>
        <w:rPr>
          <w:spacing w:val="-6"/>
          <w:vertAlign w:val="baseline"/>
        </w:rPr>
        <w:t> </w:t>
      </w:r>
      <w:r>
        <w:rPr>
          <w:vertAlign w:val="baseline"/>
        </w:rPr>
        <w:t>Econometric</w:t>
      </w:r>
      <w:r>
        <w:rPr>
          <w:spacing w:val="-6"/>
          <w:vertAlign w:val="baseline"/>
        </w:rPr>
        <w:t> </w:t>
      </w:r>
      <w:r>
        <w:rPr>
          <w:vertAlign w:val="baseline"/>
        </w:rPr>
        <w:t>Society,</w:t>
      </w:r>
      <w:r>
        <w:rPr>
          <w:spacing w:val="-6"/>
          <w:vertAlign w:val="baseline"/>
        </w:rPr>
        <w:t> </w:t>
      </w:r>
      <w:r>
        <w:rPr>
          <w:vertAlign w:val="baseline"/>
        </w:rPr>
        <w:t>2</w:t>
      </w:r>
      <w:r>
        <w:rPr>
          <w:vertAlign w:val="superscript"/>
        </w:rPr>
        <w:t>nd</w:t>
      </w:r>
      <w:r>
        <w:rPr>
          <w:spacing w:val="-6"/>
          <w:vertAlign w:val="baseline"/>
        </w:rPr>
        <w:t> </w:t>
      </w:r>
      <w:r>
        <w:rPr>
          <w:vertAlign w:val="baseline"/>
        </w:rPr>
        <w:t>Economics</w:t>
      </w:r>
      <w:r>
        <w:rPr>
          <w:spacing w:val="-6"/>
          <w:vertAlign w:val="baseline"/>
        </w:rPr>
        <w:t> </w:t>
      </w:r>
      <w:r>
        <w:rPr>
          <w:vertAlign w:val="baseline"/>
        </w:rPr>
        <w:t>of</w:t>
      </w:r>
      <w:r>
        <w:rPr>
          <w:spacing w:val="-6"/>
          <w:vertAlign w:val="baseline"/>
        </w:rPr>
        <w:t> </w:t>
      </w:r>
      <w:r>
        <w:rPr>
          <w:vertAlign w:val="baseline"/>
        </w:rPr>
        <w:t>Low-Carbon</w:t>
      </w:r>
      <w:r>
        <w:rPr>
          <w:spacing w:val="-6"/>
          <w:vertAlign w:val="baseline"/>
        </w:rPr>
        <w:t> </w:t>
      </w:r>
      <w:r>
        <w:rPr>
          <w:vertAlign w:val="baseline"/>
        </w:rPr>
        <w:t>Markets</w:t>
      </w:r>
      <w:r>
        <w:rPr>
          <w:spacing w:val="-6"/>
          <w:vertAlign w:val="baseline"/>
        </w:rPr>
        <w:t> </w:t>
      </w:r>
      <w:r>
        <w:rPr>
          <w:vertAlign w:val="baseline"/>
        </w:rPr>
        <w:t>Workshop</w:t>
      </w:r>
      <w:r>
        <w:rPr>
          <w:spacing w:val="-6"/>
          <w:vertAlign w:val="baseline"/>
        </w:rPr>
        <w:t> </w:t>
      </w:r>
      <w:r>
        <w:rPr>
          <w:vertAlign w:val="baseline"/>
        </w:rPr>
        <w:t>at</w:t>
      </w:r>
      <w:r>
        <w:rPr>
          <w:spacing w:val="-6"/>
          <w:vertAlign w:val="baseline"/>
        </w:rPr>
        <w:t> </w:t>
      </w:r>
      <w:r>
        <w:rPr>
          <w:vertAlign w:val="baseline"/>
        </w:rPr>
        <w:t>the</w:t>
      </w:r>
      <w:r>
        <w:rPr>
          <w:spacing w:val="-6"/>
          <w:vertAlign w:val="baseline"/>
        </w:rPr>
        <w:t> </w:t>
      </w:r>
      <w:r>
        <w:rPr>
          <w:vertAlign w:val="baseline"/>
        </w:rPr>
        <w:t>University</w:t>
      </w:r>
      <w:r>
        <w:rPr>
          <w:spacing w:val="-6"/>
          <w:vertAlign w:val="baseline"/>
        </w:rPr>
        <w:t> </w:t>
      </w:r>
      <w:r>
        <w:rPr>
          <w:vertAlign w:val="baseline"/>
        </w:rPr>
        <w:t>of São Paulo (Ribeirão Preto)</w:t>
      </w:r>
    </w:p>
    <w:p>
      <w:pPr>
        <w:pStyle w:val="BodyText"/>
        <w:spacing w:before="1"/>
        <w:ind w:left="1350" w:right="357" w:hanging="630"/>
        <w:jc w:val="both"/>
      </w:pPr>
      <w:r>
        <w:rPr/>
        <w:t>2013</w:t>
      </w:r>
      <w:r>
        <w:rPr>
          <w:spacing w:val="40"/>
        </w:rPr>
        <w:t> </w:t>
      </w:r>
      <w:r>
        <w:rPr/>
        <w:t>Carnegie</w:t>
      </w:r>
      <w:r>
        <w:rPr>
          <w:spacing w:val="-8"/>
        </w:rPr>
        <w:t> </w:t>
      </w:r>
      <w:r>
        <w:rPr/>
        <w:t>Mellon</w:t>
      </w:r>
      <w:r>
        <w:rPr>
          <w:spacing w:val="-8"/>
        </w:rPr>
        <w:t> </w:t>
      </w:r>
      <w:r>
        <w:rPr/>
        <w:t>University,</w:t>
      </w:r>
      <w:r>
        <w:rPr>
          <w:spacing w:val="-8"/>
        </w:rPr>
        <w:t> </w:t>
      </w:r>
      <w:r>
        <w:rPr/>
        <w:t>London</w:t>
      </w:r>
      <w:r>
        <w:rPr>
          <w:spacing w:val="-8"/>
        </w:rPr>
        <w:t> </w:t>
      </w:r>
      <w:r>
        <w:rPr/>
        <w:t>School</w:t>
      </w:r>
      <w:r>
        <w:rPr>
          <w:spacing w:val="-8"/>
        </w:rPr>
        <w:t> </w:t>
      </w:r>
      <w:r>
        <w:rPr/>
        <w:t>of</w:t>
      </w:r>
      <w:r>
        <w:rPr>
          <w:spacing w:val="-8"/>
        </w:rPr>
        <w:t> </w:t>
      </w:r>
      <w:r>
        <w:rPr/>
        <w:t>Economics,</w:t>
      </w:r>
      <w:r>
        <w:rPr>
          <w:spacing w:val="-8"/>
        </w:rPr>
        <w:t> </w:t>
      </w:r>
      <w:r>
        <w:rPr/>
        <w:t>NBER</w:t>
      </w:r>
      <w:r>
        <w:rPr>
          <w:spacing w:val="-8"/>
        </w:rPr>
        <w:t> </w:t>
      </w:r>
      <w:r>
        <w:rPr/>
        <w:t>Summer</w:t>
      </w:r>
      <w:r>
        <w:rPr>
          <w:spacing w:val="-8"/>
        </w:rPr>
        <w:t> </w:t>
      </w:r>
      <w:r>
        <w:rPr/>
        <w:t>Institute</w:t>
      </w:r>
      <w:r>
        <w:rPr>
          <w:spacing w:val="-8"/>
        </w:rPr>
        <w:t> </w:t>
      </w:r>
      <w:r>
        <w:rPr/>
        <w:t>-</w:t>
      </w:r>
      <w:r>
        <w:rPr>
          <w:spacing w:val="-8"/>
        </w:rPr>
        <w:t> </w:t>
      </w:r>
      <w:r>
        <w:rPr/>
        <w:t>Development</w:t>
      </w:r>
      <w:r>
        <w:rPr>
          <w:spacing w:val="-8"/>
        </w:rPr>
        <w:t> </w:t>
      </w:r>
      <w:r>
        <w:rPr/>
        <w:t>of the</w:t>
      </w:r>
      <w:r>
        <w:rPr>
          <w:spacing w:val="-5"/>
        </w:rPr>
        <w:t> </w:t>
      </w:r>
      <w:r>
        <w:rPr/>
        <w:t>American</w:t>
      </w:r>
      <w:r>
        <w:rPr>
          <w:spacing w:val="-5"/>
        </w:rPr>
        <w:t> </w:t>
      </w:r>
      <w:r>
        <w:rPr/>
        <w:t>Economy</w:t>
      </w:r>
      <w:r>
        <w:rPr>
          <w:spacing w:val="-5"/>
        </w:rPr>
        <w:t> </w:t>
      </w:r>
      <w:r>
        <w:rPr/>
        <w:t>(DAE),</w:t>
      </w:r>
      <w:r>
        <w:rPr>
          <w:spacing w:val="-5"/>
        </w:rPr>
        <w:t> </w:t>
      </w:r>
      <w:r>
        <w:rPr/>
        <w:t>Toulouse</w:t>
      </w:r>
      <w:r>
        <w:rPr>
          <w:spacing w:val="-5"/>
        </w:rPr>
        <w:t> </w:t>
      </w:r>
      <w:r>
        <w:rPr/>
        <w:t>School</w:t>
      </w:r>
      <w:r>
        <w:rPr>
          <w:spacing w:val="-5"/>
        </w:rPr>
        <w:t> </w:t>
      </w:r>
      <w:r>
        <w:rPr/>
        <w:t>of</w:t>
      </w:r>
      <w:r>
        <w:rPr>
          <w:spacing w:val="-5"/>
        </w:rPr>
        <w:t> </w:t>
      </w:r>
      <w:r>
        <w:rPr/>
        <w:t>Economics,</w:t>
      </w:r>
      <w:r>
        <w:rPr>
          <w:spacing w:val="-5"/>
        </w:rPr>
        <w:t> </w:t>
      </w:r>
      <w:r>
        <w:rPr/>
        <w:t>George</w:t>
      </w:r>
      <w:r>
        <w:rPr>
          <w:spacing w:val="-5"/>
        </w:rPr>
        <w:t> </w:t>
      </w:r>
      <w:r>
        <w:rPr/>
        <w:t>Washington</w:t>
      </w:r>
      <w:r>
        <w:rPr>
          <w:spacing w:val="-5"/>
        </w:rPr>
        <w:t> </w:t>
      </w:r>
      <w:r>
        <w:rPr/>
        <w:t>University,</w:t>
      </w:r>
      <w:r>
        <w:rPr>
          <w:spacing w:val="-5"/>
        </w:rPr>
        <w:t> </w:t>
      </w:r>
      <w:r>
        <w:rPr/>
        <w:t>Case Western</w:t>
      </w:r>
      <w:r>
        <w:rPr>
          <w:spacing w:val="-7"/>
        </w:rPr>
        <w:t> </w:t>
      </w:r>
      <w:r>
        <w:rPr/>
        <w:t>Reserve</w:t>
      </w:r>
      <w:r>
        <w:rPr>
          <w:spacing w:val="-7"/>
        </w:rPr>
        <w:t> </w:t>
      </w:r>
      <w:r>
        <w:rPr/>
        <w:t>University,</w:t>
      </w:r>
      <w:r>
        <w:rPr>
          <w:spacing w:val="-7"/>
        </w:rPr>
        <w:t> </w:t>
      </w:r>
      <w:r>
        <w:rPr/>
        <w:t>University</w:t>
      </w:r>
      <w:r>
        <w:rPr>
          <w:spacing w:val="-7"/>
        </w:rPr>
        <w:t> </w:t>
      </w:r>
      <w:r>
        <w:rPr/>
        <w:t>of</w:t>
      </w:r>
      <w:r>
        <w:rPr>
          <w:spacing w:val="-7"/>
        </w:rPr>
        <w:t> </w:t>
      </w:r>
      <w:r>
        <w:rPr/>
        <w:t>Calgary,</w:t>
      </w:r>
      <w:r>
        <w:rPr>
          <w:spacing w:val="-7"/>
        </w:rPr>
        <w:t> </w:t>
      </w:r>
      <w:r>
        <w:rPr/>
        <w:t>8th</w:t>
      </w:r>
      <w:r>
        <w:rPr>
          <w:spacing w:val="-7"/>
        </w:rPr>
        <w:t> </w:t>
      </w:r>
      <w:r>
        <w:rPr/>
        <w:t>Meeting</w:t>
      </w:r>
      <w:r>
        <w:rPr>
          <w:spacing w:val="-8"/>
        </w:rPr>
        <w:t> </w:t>
      </w:r>
      <w:r>
        <w:rPr/>
        <w:t>of</w:t>
      </w:r>
      <w:r>
        <w:rPr>
          <w:spacing w:val="-7"/>
        </w:rPr>
        <w:t> </w:t>
      </w:r>
      <w:r>
        <w:rPr/>
        <w:t>the</w:t>
      </w:r>
      <w:r>
        <w:rPr>
          <w:spacing w:val="-7"/>
        </w:rPr>
        <w:t> </w:t>
      </w:r>
      <w:r>
        <w:rPr/>
        <w:t>Urban</w:t>
      </w:r>
      <w:r>
        <w:rPr>
          <w:spacing w:val="-7"/>
        </w:rPr>
        <w:t> </w:t>
      </w:r>
      <w:r>
        <w:rPr/>
        <w:t>Economics</w:t>
      </w:r>
      <w:r>
        <w:rPr>
          <w:spacing w:val="-7"/>
        </w:rPr>
        <w:t> </w:t>
      </w:r>
      <w:r>
        <w:rPr/>
        <w:t>Association, World Bank, Inter-American Development Bank, Pontifical Catholic University of Rio de Janeiro (PUC-Rio), Getulio Vargas Foundation (EPGE), 35</w:t>
      </w:r>
      <w:r>
        <w:rPr>
          <w:vertAlign w:val="superscript"/>
        </w:rPr>
        <w:t>th</w:t>
      </w:r>
      <w:r>
        <w:rPr>
          <w:vertAlign w:val="baseline"/>
        </w:rPr>
        <w:t> Annual Meeting of the Brazilian Econometric Society, Cornerstone Research</w:t>
      </w:r>
    </w:p>
    <w:p>
      <w:pPr>
        <w:pStyle w:val="BodyText"/>
        <w:ind w:left="720"/>
        <w:jc w:val="both"/>
      </w:pPr>
      <w:r>
        <w:rPr/>
        <w:t>2012</w:t>
      </w:r>
      <w:r>
        <w:rPr>
          <w:spacing w:val="58"/>
        </w:rPr>
        <w:t> </w:t>
      </w:r>
      <w:r>
        <w:rPr/>
        <w:t>University of</w:t>
      </w:r>
      <w:r>
        <w:rPr>
          <w:spacing w:val="-1"/>
        </w:rPr>
        <w:t> </w:t>
      </w:r>
      <w:r>
        <w:rPr/>
        <w:t>California</w:t>
      </w:r>
      <w:r>
        <w:rPr>
          <w:spacing w:val="-2"/>
        </w:rPr>
        <w:t> </w:t>
      </w:r>
      <w:r>
        <w:rPr/>
        <w:t>at </w:t>
      </w:r>
      <w:r>
        <w:rPr>
          <w:spacing w:val="-2"/>
        </w:rPr>
        <w:t>Berkeley</w:t>
      </w:r>
    </w:p>
    <w:p>
      <w:pPr>
        <w:pStyle w:val="BodyText"/>
      </w:pPr>
    </w:p>
    <w:p>
      <w:pPr>
        <w:pStyle w:val="BodyText"/>
        <w:spacing w:before="118"/>
      </w:pPr>
    </w:p>
    <w:p>
      <w:pPr>
        <w:spacing w:before="0" w:after="13"/>
        <w:ind w:left="360" w:right="0" w:firstLine="0"/>
        <w:jc w:val="left"/>
        <w:rPr>
          <w:b/>
          <w:sz w:val="24"/>
        </w:rPr>
      </w:pPr>
      <w:r>
        <w:rPr>
          <w:b/>
          <w:spacing w:val="-2"/>
          <w:sz w:val="24"/>
        </w:rPr>
        <w:t>DISCUSSIONS</w:t>
      </w: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5"/>
        <w:gridCol w:w="9935"/>
      </w:tblGrid>
      <w:tr>
        <w:trPr>
          <w:trHeight w:val="269" w:hRule="atLeast"/>
        </w:trPr>
        <w:tc>
          <w:tcPr>
            <w:tcW w:w="605" w:type="dxa"/>
          </w:tcPr>
          <w:p>
            <w:pPr>
              <w:pStyle w:val="TableParagraph"/>
              <w:spacing w:line="250" w:lineRule="exact"/>
              <w:ind w:right="24"/>
              <w:jc w:val="center"/>
              <w:rPr>
                <w:sz w:val="24"/>
              </w:rPr>
            </w:pPr>
            <w:r>
              <w:rPr>
                <w:spacing w:val="-4"/>
                <w:sz w:val="24"/>
              </w:rPr>
              <w:t>2024</w:t>
            </w:r>
          </w:p>
        </w:tc>
        <w:tc>
          <w:tcPr>
            <w:tcW w:w="9935" w:type="dxa"/>
          </w:tcPr>
          <w:p>
            <w:pPr>
              <w:pStyle w:val="TableParagraph"/>
              <w:spacing w:line="250" w:lineRule="exact"/>
              <w:ind w:left="98"/>
              <w:rPr>
                <w:sz w:val="24"/>
              </w:rPr>
            </w:pPr>
            <w:r>
              <w:rPr>
                <w:sz w:val="24"/>
              </w:rPr>
              <w:t>ASSA</w:t>
            </w:r>
            <w:r>
              <w:rPr>
                <w:spacing w:val="-6"/>
                <w:sz w:val="24"/>
              </w:rPr>
              <w:t> </w:t>
            </w:r>
            <w:r>
              <w:rPr>
                <w:sz w:val="24"/>
              </w:rPr>
              <w:t>Meetings</w:t>
            </w:r>
            <w:r>
              <w:rPr>
                <w:spacing w:val="-4"/>
                <w:sz w:val="24"/>
              </w:rPr>
              <w:t> </w:t>
            </w:r>
            <w:r>
              <w:rPr>
                <w:sz w:val="24"/>
              </w:rPr>
              <w:t>in</w:t>
            </w:r>
            <w:r>
              <w:rPr>
                <w:spacing w:val="-4"/>
                <w:sz w:val="24"/>
              </w:rPr>
              <w:t> </w:t>
            </w:r>
            <w:r>
              <w:rPr>
                <w:sz w:val="24"/>
              </w:rPr>
              <w:t>San</w:t>
            </w:r>
            <w:r>
              <w:rPr>
                <w:spacing w:val="-4"/>
                <w:sz w:val="24"/>
              </w:rPr>
              <w:t> </w:t>
            </w:r>
            <w:r>
              <w:rPr>
                <w:sz w:val="24"/>
              </w:rPr>
              <w:t>Antonio,</w:t>
            </w:r>
            <w:r>
              <w:rPr>
                <w:spacing w:val="-4"/>
                <w:sz w:val="24"/>
              </w:rPr>
              <w:t> </w:t>
            </w:r>
            <w:r>
              <w:rPr>
                <w:sz w:val="24"/>
              </w:rPr>
              <w:t>NBER</w:t>
            </w:r>
            <w:r>
              <w:rPr>
                <w:spacing w:val="-3"/>
                <w:sz w:val="24"/>
              </w:rPr>
              <w:t> </w:t>
            </w:r>
            <w:r>
              <w:rPr>
                <w:sz w:val="24"/>
              </w:rPr>
              <w:t>Environment</w:t>
            </w:r>
            <w:r>
              <w:rPr>
                <w:spacing w:val="-4"/>
                <w:sz w:val="24"/>
              </w:rPr>
              <w:t> </w:t>
            </w:r>
            <w:r>
              <w:rPr>
                <w:sz w:val="24"/>
              </w:rPr>
              <w:t>and</w:t>
            </w:r>
            <w:r>
              <w:rPr>
                <w:spacing w:val="-4"/>
                <w:sz w:val="24"/>
              </w:rPr>
              <w:t> </w:t>
            </w:r>
            <w:r>
              <w:rPr>
                <w:sz w:val="24"/>
              </w:rPr>
              <w:t>Energy</w:t>
            </w:r>
            <w:r>
              <w:rPr>
                <w:spacing w:val="-4"/>
                <w:sz w:val="24"/>
              </w:rPr>
              <w:t> </w:t>
            </w:r>
            <w:r>
              <w:rPr>
                <w:sz w:val="24"/>
              </w:rPr>
              <w:t>Economics</w:t>
            </w:r>
            <w:r>
              <w:rPr>
                <w:spacing w:val="-4"/>
                <w:sz w:val="24"/>
              </w:rPr>
              <w:t> </w:t>
            </w:r>
            <w:r>
              <w:rPr>
                <w:sz w:val="24"/>
              </w:rPr>
              <w:t>(EEE)</w:t>
            </w:r>
            <w:r>
              <w:rPr>
                <w:spacing w:val="-4"/>
                <w:sz w:val="24"/>
              </w:rPr>
              <w:t> </w:t>
            </w:r>
            <w:r>
              <w:rPr>
                <w:sz w:val="24"/>
              </w:rPr>
              <w:t>Spring</w:t>
            </w:r>
            <w:r>
              <w:rPr>
                <w:spacing w:val="-3"/>
                <w:sz w:val="24"/>
              </w:rPr>
              <w:t> </w:t>
            </w:r>
            <w:r>
              <w:rPr>
                <w:spacing w:val="-2"/>
                <w:sz w:val="24"/>
              </w:rPr>
              <w:t>Meetings,</w:t>
            </w:r>
          </w:p>
        </w:tc>
      </w:tr>
      <w:tr>
        <w:trPr>
          <w:trHeight w:val="275" w:hRule="atLeast"/>
        </w:trPr>
        <w:tc>
          <w:tcPr>
            <w:tcW w:w="605" w:type="dxa"/>
          </w:tcPr>
          <w:p>
            <w:pPr>
              <w:pStyle w:val="TableParagraph"/>
              <w:spacing w:line="240" w:lineRule="auto"/>
              <w:rPr>
                <w:sz w:val="20"/>
              </w:rPr>
            </w:pPr>
          </w:p>
        </w:tc>
        <w:tc>
          <w:tcPr>
            <w:tcW w:w="9935" w:type="dxa"/>
          </w:tcPr>
          <w:p>
            <w:pPr>
              <w:pStyle w:val="TableParagraph"/>
              <w:ind w:left="75"/>
              <w:rPr>
                <w:sz w:val="24"/>
              </w:rPr>
            </w:pPr>
            <w:r>
              <w:rPr>
                <w:sz w:val="24"/>
              </w:rPr>
              <w:t>National</w:t>
            </w:r>
            <w:r>
              <w:rPr>
                <w:spacing w:val="54"/>
                <w:sz w:val="24"/>
              </w:rPr>
              <w:t> </w:t>
            </w:r>
            <w:r>
              <w:rPr>
                <w:sz w:val="24"/>
              </w:rPr>
              <w:t>Academies’</w:t>
            </w:r>
            <w:r>
              <w:rPr>
                <w:spacing w:val="54"/>
                <w:sz w:val="24"/>
              </w:rPr>
              <w:t> </w:t>
            </w:r>
            <w:r>
              <w:rPr>
                <w:sz w:val="24"/>
              </w:rPr>
              <w:t>Workshop</w:t>
            </w:r>
            <w:r>
              <w:rPr>
                <w:spacing w:val="54"/>
                <w:sz w:val="24"/>
              </w:rPr>
              <w:t> </w:t>
            </w:r>
            <w:r>
              <w:rPr>
                <w:sz w:val="24"/>
              </w:rPr>
              <w:t>on</w:t>
            </w:r>
            <w:r>
              <w:rPr>
                <w:spacing w:val="55"/>
                <w:sz w:val="24"/>
              </w:rPr>
              <w:t> </w:t>
            </w:r>
            <w:r>
              <w:rPr>
                <w:sz w:val="24"/>
              </w:rPr>
              <w:t>“Developing</w:t>
            </w:r>
            <w:r>
              <w:rPr>
                <w:spacing w:val="54"/>
                <w:sz w:val="24"/>
              </w:rPr>
              <w:t> </w:t>
            </w:r>
            <w:r>
              <w:rPr>
                <w:sz w:val="24"/>
              </w:rPr>
              <w:t>and</w:t>
            </w:r>
            <w:r>
              <w:rPr>
                <w:spacing w:val="54"/>
                <w:sz w:val="24"/>
              </w:rPr>
              <w:t> </w:t>
            </w:r>
            <w:r>
              <w:rPr>
                <w:sz w:val="24"/>
              </w:rPr>
              <w:t>Assessing</w:t>
            </w:r>
            <w:r>
              <w:rPr>
                <w:spacing w:val="54"/>
                <w:sz w:val="24"/>
              </w:rPr>
              <w:t> </w:t>
            </w:r>
            <w:r>
              <w:rPr>
                <w:sz w:val="24"/>
              </w:rPr>
              <w:t>Ideas</w:t>
            </w:r>
            <w:r>
              <w:rPr>
                <w:spacing w:val="55"/>
                <w:sz w:val="24"/>
              </w:rPr>
              <w:t> </w:t>
            </w:r>
            <w:r>
              <w:rPr>
                <w:sz w:val="24"/>
              </w:rPr>
              <w:t>for</w:t>
            </w:r>
            <w:r>
              <w:rPr>
                <w:spacing w:val="54"/>
                <w:sz w:val="24"/>
              </w:rPr>
              <w:t> </w:t>
            </w:r>
            <w:r>
              <w:rPr>
                <w:sz w:val="24"/>
              </w:rPr>
              <w:t>Social</w:t>
            </w:r>
            <w:r>
              <w:rPr>
                <w:spacing w:val="54"/>
                <w:sz w:val="24"/>
              </w:rPr>
              <w:t> </w:t>
            </w:r>
            <w:r>
              <w:rPr>
                <w:sz w:val="24"/>
              </w:rPr>
              <w:t>and</w:t>
            </w:r>
            <w:r>
              <w:rPr>
                <w:spacing w:val="55"/>
                <w:sz w:val="24"/>
              </w:rPr>
              <w:t> </w:t>
            </w:r>
            <w:r>
              <w:rPr>
                <w:spacing w:val="-2"/>
                <w:sz w:val="24"/>
              </w:rPr>
              <w:t>Behavioral</w:t>
            </w:r>
          </w:p>
        </w:tc>
      </w:tr>
      <w:tr>
        <w:trPr>
          <w:trHeight w:val="275" w:hRule="atLeast"/>
        </w:trPr>
        <w:tc>
          <w:tcPr>
            <w:tcW w:w="605" w:type="dxa"/>
          </w:tcPr>
          <w:p>
            <w:pPr>
              <w:pStyle w:val="TableParagraph"/>
              <w:spacing w:line="240" w:lineRule="auto"/>
              <w:rPr>
                <w:sz w:val="20"/>
              </w:rPr>
            </w:pPr>
          </w:p>
        </w:tc>
        <w:tc>
          <w:tcPr>
            <w:tcW w:w="9935" w:type="dxa"/>
          </w:tcPr>
          <w:p>
            <w:pPr>
              <w:pStyle w:val="TableParagraph"/>
              <w:ind w:left="75"/>
              <w:rPr>
                <w:sz w:val="24"/>
              </w:rPr>
            </w:pPr>
            <w:r>
              <w:rPr>
                <w:sz w:val="24"/>
              </w:rPr>
              <w:t>Research</w:t>
            </w:r>
            <w:r>
              <w:rPr>
                <w:spacing w:val="34"/>
                <w:sz w:val="24"/>
              </w:rPr>
              <w:t> </w:t>
            </w:r>
            <w:r>
              <w:rPr>
                <w:sz w:val="24"/>
              </w:rPr>
              <w:t>to</w:t>
            </w:r>
            <w:r>
              <w:rPr>
                <w:spacing w:val="35"/>
                <w:sz w:val="24"/>
              </w:rPr>
              <w:t> </w:t>
            </w:r>
            <w:r>
              <w:rPr>
                <w:sz w:val="24"/>
              </w:rPr>
              <w:t>Speed</w:t>
            </w:r>
            <w:r>
              <w:rPr>
                <w:spacing w:val="35"/>
                <w:sz w:val="24"/>
              </w:rPr>
              <w:t> </w:t>
            </w:r>
            <w:r>
              <w:rPr>
                <w:sz w:val="24"/>
              </w:rPr>
              <w:t>Efficient</w:t>
            </w:r>
            <w:r>
              <w:rPr>
                <w:spacing w:val="34"/>
                <w:sz w:val="24"/>
              </w:rPr>
              <w:t> </w:t>
            </w:r>
            <w:r>
              <w:rPr>
                <w:sz w:val="24"/>
              </w:rPr>
              <w:t>and</w:t>
            </w:r>
            <w:r>
              <w:rPr>
                <w:spacing w:val="35"/>
                <w:sz w:val="24"/>
              </w:rPr>
              <w:t> </w:t>
            </w:r>
            <w:r>
              <w:rPr>
                <w:sz w:val="24"/>
              </w:rPr>
              <w:t>Equitable</w:t>
            </w:r>
            <w:r>
              <w:rPr>
                <w:spacing w:val="35"/>
                <w:sz w:val="24"/>
              </w:rPr>
              <w:t> </w:t>
            </w:r>
            <w:r>
              <w:rPr>
                <w:sz w:val="24"/>
              </w:rPr>
              <w:t>Industrial</w:t>
            </w:r>
            <w:r>
              <w:rPr>
                <w:spacing w:val="35"/>
                <w:sz w:val="24"/>
              </w:rPr>
              <w:t> </w:t>
            </w:r>
            <w:r>
              <w:rPr>
                <w:sz w:val="24"/>
              </w:rPr>
              <w:t>Decarbonization,”</w:t>
            </w:r>
            <w:r>
              <w:rPr>
                <w:spacing w:val="34"/>
                <w:sz w:val="24"/>
              </w:rPr>
              <w:t> </w:t>
            </w:r>
            <w:r>
              <w:rPr>
                <w:sz w:val="24"/>
              </w:rPr>
              <w:t>Annual</w:t>
            </w:r>
            <w:r>
              <w:rPr>
                <w:spacing w:val="35"/>
                <w:sz w:val="24"/>
              </w:rPr>
              <w:t> </w:t>
            </w:r>
            <w:r>
              <w:rPr>
                <w:sz w:val="24"/>
              </w:rPr>
              <w:t>Conference</w:t>
            </w:r>
            <w:r>
              <w:rPr>
                <w:spacing w:val="35"/>
                <w:sz w:val="24"/>
              </w:rPr>
              <w:t> </w:t>
            </w:r>
            <w:r>
              <w:rPr>
                <w:sz w:val="24"/>
              </w:rPr>
              <w:t>of</w:t>
            </w:r>
            <w:r>
              <w:rPr>
                <w:spacing w:val="35"/>
                <w:sz w:val="24"/>
              </w:rPr>
              <w:t> </w:t>
            </w:r>
            <w:r>
              <w:rPr>
                <w:spacing w:val="-5"/>
                <w:sz w:val="24"/>
              </w:rPr>
              <w:t>the</w:t>
            </w:r>
          </w:p>
        </w:tc>
      </w:tr>
      <w:tr>
        <w:trPr>
          <w:trHeight w:val="276" w:hRule="atLeast"/>
        </w:trPr>
        <w:tc>
          <w:tcPr>
            <w:tcW w:w="605" w:type="dxa"/>
          </w:tcPr>
          <w:p>
            <w:pPr>
              <w:pStyle w:val="TableParagraph"/>
              <w:spacing w:line="240" w:lineRule="auto"/>
              <w:rPr>
                <w:sz w:val="20"/>
              </w:rPr>
            </w:pPr>
          </w:p>
        </w:tc>
        <w:tc>
          <w:tcPr>
            <w:tcW w:w="9935" w:type="dxa"/>
          </w:tcPr>
          <w:p>
            <w:pPr>
              <w:pStyle w:val="TableParagraph"/>
              <w:ind w:left="75"/>
              <w:rPr>
                <w:sz w:val="24"/>
              </w:rPr>
            </w:pPr>
            <w:r>
              <w:rPr>
                <w:sz w:val="24"/>
              </w:rPr>
              <w:t>European</w:t>
            </w:r>
            <w:r>
              <w:rPr>
                <w:spacing w:val="-4"/>
                <w:sz w:val="24"/>
              </w:rPr>
              <w:t> </w:t>
            </w:r>
            <w:r>
              <w:rPr>
                <w:sz w:val="24"/>
              </w:rPr>
              <w:t>Association</w:t>
            </w:r>
            <w:r>
              <w:rPr>
                <w:spacing w:val="-1"/>
                <w:sz w:val="24"/>
              </w:rPr>
              <w:t> </w:t>
            </w:r>
            <w:r>
              <w:rPr>
                <w:sz w:val="24"/>
              </w:rPr>
              <w:t>of</w:t>
            </w:r>
            <w:r>
              <w:rPr>
                <w:spacing w:val="-2"/>
                <w:sz w:val="24"/>
              </w:rPr>
              <w:t> </w:t>
            </w:r>
            <w:r>
              <w:rPr>
                <w:sz w:val="24"/>
              </w:rPr>
              <w:t>Environmental</w:t>
            </w:r>
            <w:r>
              <w:rPr>
                <w:spacing w:val="-1"/>
                <w:sz w:val="24"/>
              </w:rPr>
              <w:t> </w:t>
            </w:r>
            <w:r>
              <w:rPr>
                <w:sz w:val="24"/>
              </w:rPr>
              <w:t>and</w:t>
            </w:r>
            <w:r>
              <w:rPr>
                <w:spacing w:val="-2"/>
                <w:sz w:val="24"/>
              </w:rPr>
              <w:t> </w:t>
            </w:r>
            <w:r>
              <w:rPr>
                <w:sz w:val="24"/>
              </w:rPr>
              <w:t>Resource</w:t>
            </w:r>
            <w:r>
              <w:rPr>
                <w:spacing w:val="-2"/>
                <w:sz w:val="24"/>
              </w:rPr>
              <w:t> </w:t>
            </w:r>
            <w:r>
              <w:rPr>
                <w:sz w:val="24"/>
              </w:rPr>
              <w:t>Economists</w:t>
            </w:r>
            <w:r>
              <w:rPr>
                <w:spacing w:val="-1"/>
                <w:sz w:val="24"/>
              </w:rPr>
              <w:t> </w:t>
            </w:r>
            <w:r>
              <w:rPr>
                <w:spacing w:val="-2"/>
                <w:sz w:val="24"/>
              </w:rPr>
              <w:t>(EAERE)</w:t>
            </w:r>
          </w:p>
        </w:tc>
      </w:tr>
      <w:tr>
        <w:trPr>
          <w:trHeight w:val="276" w:hRule="atLeast"/>
        </w:trPr>
        <w:tc>
          <w:tcPr>
            <w:tcW w:w="605" w:type="dxa"/>
          </w:tcPr>
          <w:p>
            <w:pPr>
              <w:pStyle w:val="TableParagraph"/>
              <w:ind w:right="24"/>
              <w:jc w:val="center"/>
              <w:rPr>
                <w:sz w:val="24"/>
              </w:rPr>
            </w:pPr>
            <w:r>
              <w:rPr>
                <w:spacing w:val="-4"/>
                <w:sz w:val="24"/>
              </w:rPr>
              <w:t>2022</w:t>
            </w:r>
          </w:p>
        </w:tc>
        <w:tc>
          <w:tcPr>
            <w:tcW w:w="9935" w:type="dxa"/>
          </w:tcPr>
          <w:p>
            <w:pPr>
              <w:pStyle w:val="TableParagraph"/>
              <w:ind w:left="84"/>
              <w:rPr>
                <w:sz w:val="24"/>
              </w:rPr>
            </w:pPr>
            <w:r>
              <w:rPr>
                <w:sz w:val="24"/>
              </w:rPr>
              <w:t>NBER</w:t>
            </w:r>
            <w:r>
              <w:rPr>
                <w:spacing w:val="-11"/>
                <w:sz w:val="24"/>
              </w:rPr>
              <w:t> </w:t>
            </w:r>
            <w:r>
              <w:rPr>
                <w:sz w:val="24"/>
              </w:rPr>
              <w:t>Environment</w:t>
            </w:r>
            <w:r>
              <w:rPr>
                <w:spacing w:val="-8"/>
                <w:sz w:val="24"/>
              </w:rPr>
              <w:t> </w:t>
            </w:r>
            <w:r>
              <w:rPr>
                <w:sz w:val="24"/>
              </w:rPr>
              <w:t>and</w:t>
            </w:r>
            <w:r>
              <w:rPr>
                <w:spacing w:val="-8"/>
                <w:sz w:val="24"/>
              </w:rPr>
              <w:t> </w:t>
            </w:r>
            <w:r>
              <w:rPr>
                <w:sz w:val="24"/>
              </w:rPr>
              <w:t>Energy</w:t>
            </w:r>
            <w:r>
              <w:rPr>
                <w:spacing w:val="-8"/>
                <w:sz w:val="24"/>
              </w:rPr>
              <w:t> </w:t>
            </w:r>
            <w:r>
              <w:rPr>
                <w:sz w:val="24"/>
              </w:rPr>
              <w:t>Economics</w:t>
            </w:r>
            <w:r>
              <w:rPr>
                <w:spacing w:val="-9"/>
                <w:sz w:val="24"/>
              </w:rPr>
              <w:t> </w:t>
            </w:r>
            <w:r>
              <w:rPr>
                <w:sz w:val="24"/>
              </w:rPr>
              <w:t>(EEE)</w:t>
            </w:r>
            <w:r>
              <w:rPr>
                <w:spacing w:val="-8"/>
                <w:sz w:val="24"/>
              </w:rPr>
              <w:t> </w:t>
            </w:r>
            <w:r>
              <w:rPr>
                <w:sz w:val="24"/>
              </w:rPr>
              <w:t>Spring</w:t>
            </w:r>
            <w:r>
              <w:rPr>
                <w:spacing w:val="-8"/>
                <w:sz w:val="24"/>
              </w:rPr>
              <w:t> </w:t>
            </w:r>
            <w:r>
              <w:rPr>
                <w:sz w:val="24"/>
              </w:rPr>
              <w:t>Meetings,</w:t>
            </w:r>
            <w:r>
              <w:rPr>
                <w:spacing w:val="-8"/>
                <w:sz w:val="24"/>
              </w:rPr>
              <w:t> </w:t>
            </w:r>
            <w:r>
              <w:rPr>
                <w:sz w:val="24"/>
              </w:rPr>
              <w:t>Annual</w:t>
            </w:r>
            <w:r>
              <w:rPr>
                <w:spacing w:val="-8"/>
                <w:sz w:val="24"/>
              </w:rPr>
              <w:t> </w:t>
            </w:r>
            <w:r>
              <w:rPr>
                <w:sz w:val="24"/>
              </w:rPr>
              <w:t>Meeting</w:t>
            </w:r>
            <w:r>
              <w:rPr>
                <w:spacing w:val="-8"/>
                <w:sz w:val="24"/>
              </w:rPr>
              <w:t> </w:t>
            </w:r>
            <w:r>
              <w:rPr>
                <w:sz w:val="24"/>
              </w:rPr>
              <w:t>of</w:t>
            </w:r>
            <w:r>
              <w:rPr>
                <w:spacing w:val="-8"/>
                <w:sz w:val="24"/>
              </w:rPr>
              <w:t> </w:t>
            </w:r>
            <w:r>
              <w:rPr>
                <w:sz w:val="24"/>
              </w:rPr>
              <w:t>the</w:t>
            </w:r>
            <w:r>
              <w:rPr>
                <w:spacing w:val="-8"/>
                <w:sz w:val="24"/>
              </w:rPr>
              <w:t> </w:t>
            </w:r>
            <w:r>
              <w:rPr>
                <w:spacing w:val="-2"/>
                <w:sz w:val="24"/>
              </w:rPr>
              <w:t>Economic</w:t>
            </w:r>
          </w:p>
        </w:tc>
      </w:tr>
      <w:tr>
        <w:trPr>
          <w:trHeight w:val="276" w:hRule="atLeast"/>
        </w:trPr>
        <w:tc>
          <w:tcPr>
            <w:tcW w:w="605" w:type="dxa"/>
          </w:tcPr>
          <w:p>
            <w:pPr>
              <w:pStyle w:val="TableParagraph"/>
              <w:spacing w:line="240" w:lineRule="auto"/>
              <w:rPr>
                <w:sz w:val="20"/>
              </w:rPr>
            </w:pPr>
          </w:p>
        </w:tc>
        <w:tc>
          <w:tcPr>
            <w:tcW w:w="9935" w:type="dxa"/>
          </w:tcPr>
          <w:p>
            <w:pPr>
              <w:pStyle w:val="TableParagraph"/>
              <w:ind w:left="75"/>
              <w:rPr>
                <w:sz w:val="24"/>
              </w:rPr>
            </w:pPr>
            <w:r>
              <w:rPr>
                <w:sz w:val="24"/>
              </w:rPr>
              <w:t>History</w:t>
            </w:r>
            <w:r>
              <w:rPr>
                <w:spacing w:val="-4"/>
                <w:sz w:val="24"/>
              </w:rPr>
              <w:t> </w:t>
            </w:r>
            <w:r>
              <w:rPr>
                <w:sz w:val="24"/>
              </w:rPr>
              <w:t>Association</w:t>
            </w:r>
            <w:r>
              <w:rPr>
                <w:spacing w:val="-1"/>
                <w:sz w:val="24"/>
              </w:rPr>
              <w:t> </w:t>
            </w:r>
            <w:r>
              <w:rPr>
                <w:sz w:val="24"/>
              </w:rPr>
              <w:t>in</w:t>
            </w:r>
            <w:r>
              <w:rPr>
                <w:spacing w:val="-2"/>
                <w:sz w:val="24"/>
              </w:rPr>
              <w:t> </w:t>
            </w:r>
            <w:r>
              <w:rPr>
                <w:sz w:val="24"/>
              </w:rPr>
              <w:t>La</w:t>
            </w:r>
            <w:r>
              <w:rPr>
                <w:spacing w:val="-2"/>
                <w:sz w:val="24"/>
              </w:rPr>
              <w:t> </w:t>
            </w:r>
            <w:r>
              <w:rPr>
                <w:sz w:val="24"/>
              </w:rPr>
              <w:t>Crosse-</w:t>
            </w:r>
            <w:r>
              <w:rPr>
                <w:spacing w:val="-5"/>
                <w:sz w:val="24"/>
              </w:rPr>
              <w:t>WI</w:t>
            </w:r>
          </w:p>
        </w:tc>
      </w:tr>
      <w:tr>
        <w:trPr>
          <w:trHeight w:val="276" w:hRule="atLeast"/>
        </w:trPr>
        <w:tc>
          <w:tcPr>
            <w:tcW w:w="605" w:type="dxa"/>
          </w:tcPr>
          <w:p>
            <w:pPr>
              <w:pStyle w:val="TableParagraph"/>
              <w:ind w:right="24"/>
              <w:jc w:val="center"/>
              <w:rPr>
                <w:sz w:val="24"/>
              </w:rPr>
            </w:pPr>
            <w:r>
              <w:rPr>
                <w:spacing w:val="-4"/>
                <w:sz w:val="24"/>
              </w:rPr>
              <w:t>2021</w:t>
            </w:r>
          </w:p>
        </w:tc>
        <w:tc>
          <w:tcPr>
            <w:tcW w:w="9935" w:type="dxa"/>
          </w:tcPr>
          <w:p>
            <w:pPr>
              <w:pStyle w:val="TableParagraph"/>
              <w:ind w:left="105"/>
              <w:rPr>
                <w:sz w:val="24"/>
              </w:rPr>
            </w:pPr>
            <w:r>
              <w:rPr>
                <w:sz w:val="24"/>
              </w:rPr>
              <w:t>ASSA</w:t>
            </w:r>
            <w:r>
              <w:rPr>
                <w:spacing w:val="-4"/>
                <w:sz w:val="24"/>
              </w:rPr>
              <w:t> </w:t>
            </w:r>
            <w:r>
              <w:rPr>
                <w:sz w:val="24"/>
              </w:rPr>
              <w:t>Meetings</w:t>
            </w:r>
            <w:r>
              <w:rPr>
                <w:spacing w:val="-1"/>
                <w:sz w:val="24"/>
              </w:rPr>
              <w:t> </w:t>
            </w:r>
            <w:r>
              <w:rPr>
                <w:sz w:val="24"/>
              </w:rPr>
              <w:t>(virtual),</w:t>
            </w:r>
            <w:r>
              <w:rPr>
                <w:spacing w:val="-2"/>
                <w:sz w:val="24"/>
              </w:rPr>
              <w:t> </w:t>
            </w:r>
            <w:r>
              <w:rPr>
                <w:sz w:val="24"/>
              </w:rPr>
              <w:t>Annual</w:t>
            </w:r>
            <w:r>
              <w:rPr>
                <w:spacing w:val="-1"/>
                <w:sz w:val="24"/>
              </w:rPr>
              <w:t> </w:t>
            </w:r>
            <w:r>
              <w:rPr>
                <w:sz w:val="24"/>
              </w:rPr>
              <w:t>Meeting</w:t>
            </w:r>
            <w:r>
              <w:rPr>
                <w:spacing w:val="-1"/>
                <w:sz w:val="24"/>
              </w:rPr>
              <w:t> </w:t>
            </w:r>
            <w:r>
              <w:rPr>
                <w:sz w:val="24"/>
              </w:rPr>
              <w:t>of</w:t>
            </w:r>
            <w:r>
              <w:rPr>
                <w:spacing w:val="-2"/>
                <w:sz w:val="24"/>
              </w:rPr>
              <w:t> </w:t>
            </w:r>
            <w:r>
              <w:rPr>
                <w:sz w:val="24"/>
              </w:rPr>
              <w:t>the</w:t>
            </w:r>
            <w:r>
              <w:rPr>
                <w:spacing w:val="-2"/>
                <w:sz w:val="24"/>
              </w:rPr>
              <w:t> </w:t>
            </w:r>
            <w:r>
              <w:rPr>
                <w:sz w:val="24"/>
              </w:rPr>
              <w:t>Economic</w:t>
            </w:r>
            <w:r>
              <w:rPr>
                <w:spacing w:val="-2"/>
                <w:sz w:val="24"/>
              </w:rPr>
              <w:t> </w:t>
            </w:r>
            <w:r>
              <w:rPr>
                <w:sz w:val="24"/>
              </w:rPr>
              <w:t>History</w:t>
            </w:r>
            <w:r>
              <w:rPr>
                <w:spacing w:val="-1"/>
                <w:sz w:val="24"/>
              </w:rPr>
              <w:t> </w:t>
            </w:r>
            <w:r>
              <w:rPr>
                <w:sz w:val="24"/>
              </w:rPr>
              <w:t>Association</w:t>
            </w:r>
            <w:r>
              <w:rPr>
                <w:spacing w:val="-1"/>
                <w:sz w:val="24"/>
              </w:rPr>
              <w:t> </w:t>
            </w:r>
            <w:r>
              <w:rPr>
                <w:sz w:val="24"/>
              </w:rPr>
              <w:t>in</w:t>
            </w:r>
            <w:r>
              <w:rPr>
                <w:spacing w:val="-2"/>
                <w:sz w:val="24"/>
              </w:rPr>
              <w:t> </w:t>
            </w:r>
            <w:r>
              <w:rPr>
                <w:sz w:val="24"/>
              </w:rPr>
              <w:t>Tucson-</w:t>
            </w:r>
            <w:r>
              <w:rPr>
                <w:spacing w:val="-5"/>
                <w:sz w:val="24"/>
              </w:rPr>
              <w:t>AZ</w:t>
            </w:r>
          </w:p>
        </w:tc>
      </w:tr>
      <w:tr>
        <w:trPr>
          <w:trHeight w:val="275" w:hRule="atLeast"/>
        </w:trPr>
        <w:tc>
          <w:tcPr>
            <w:tcW w:w="605" w:type="dxa"/>
          </w:tcPr>
          <w:p>
            <w:pPr>
              <w:pStyle w:val="TableParagraph"/>
              <w:ind w:right="24"/>
              <w:jc w:val="center"/>
              <w:rPr>
                <w:sz w:val="24"/>
              </w:rPr>
            </w:pPr>
            <w:r>
              <w:rPr>
                <w:spacing w:val="-4"/>
                <w:sz w:val="24"/>
              </w:rPr>
              <w:t>2019</w:t>
            </w:r>
          </w:p>
        </w:tc>
        <w:tc>
          <w:tcPr>
            <w:tcW w:w="9935" w:type="dxa"/>
          </w:tcPr>
          <w:p>
            <w:pPr>
              <w:pStyle w:val="TableParagraph"/>
              <w:ind w:left="109"/>
              <w:rPr>
                <w:sz w:val="24"/>
              </w:rPr>
            </w:pPr>
            <w:r>
              <w:rPr>
                <w:sz w:val="24"/>
              </w:rPr>
              <w:t>ASSA</w:t>
            </w:r>
            <w:r>
              <w:rPr>
                <w:spacing w:val="28"/>
                <w:sz w:val="24"/>
              </w:rPr>
              <w:t> </w:t>
            </w:r>
            <w:r>
              <w:rPr>
                <w:sz w:val="24"/>
              </w:rPr>
              <w:t>Meetings</w:t>
            </w:r>
            <w:r>
              <w:rPr>
                <w:spacing w:val="31"/>
                <w:sz w:val="24"/>
              </w:rPr>
              <w:t> </w:t>
            </w:r>
            <w:r>
              <w:rPr>
                <w:sz w:val="24"/>
              </w:rPr>
              <w:t>in</w:t>
            </w:r>
            <w:r>
              <w:rPr>
                <w:spacing w:val="31"/>
                <w:sz w:val="24"/>
              </w:rPr>
              <w:t> </w:t>
            </w:r>
            <w:r>
              <w:rPr>
                <w:sz w:val="24"/>
              </w:rPr>
              <w:t>Atlanta,</w:t>
            </w:r>
            <w:r>
              <w:rPr>
                <w:spacing w:val="31"/>
                <w:sz w:val="24"/>
              </w:rPr>
              <w:t> </w:t>
            </w:r>
            <w:r>
              <w:rPr>
                <w:sz w:val="24"/>
              </w:rPr>
              <w:t>Annual</w:t>
            </w:r>
            <w:r>
              <w:rPr>
                <w:spacing w:val="31"/>
                <w:sz w:val="24"/>
              </w:rPr>
              <w:t> </w:t>
            </w:r>
            <w:r>
              <w:rPr>
                <w:sz w:val="24"/>
              </w:rPr>
              <w:t>Meeting</w:t>
            </w:r>
            <w:r>
              <w:rPr>
                <w:spacing w:val="31"/>
                <w:sz w:val="24"/>
              </w:rPr>
              <w:t> </w:t>
            </w:r>
            <w:r>
              <w:rPr>
                <w:sz w:val="24"/>
              </w:rPr>
              <w:t>of</w:t>
            </w:r>
            <w:r>
              <w:rPr>
                <w:spacing w:val="31"/>
                <w:sz w:val="24"/>
              </w:rPr>
              <w:t> </w:t>
            </w:r>
            <w:r>
              <w:rPr>
                <w:sz w:val="24"/>
              </w:rPr>
              <w:t>the</w:t>
            </w:r>
            <w:r>
              <w:rPr>
                <w:spacing w:val="31"/>
                <w:sz w:val="24"/>
              </w:rPr>
              <w:t> </w:t>
            </w:r>
            <w:r>
              <w:rPr>
                <w:sz w:val="24"/>
              </w:rPr>
              <w:t>Economic</w:t>
            </w:r>
            <w:r>
              <w:rPr>
                <w:spacing w:val="31"/>
                <w:sz w:val="24"/>
              </w:rPr>
              <w:t> </w:t>
            </w:r>
            <w:r>
              <w:rPr>
                <w:sz w:val="24"/>
              </w:rPr>
              <w:t>History</w:t>
            </w:r>
            <w:r>
              <w:rPr>
                <w:spacing w:val="31"/>
                <w:sz w:val="24"/>
              </w:rPr>
              <w:t> </w:t>
            </w:r>
            <w:r>
              <w:rPr>
                <w:sz w:val="24"/>
              </w:rPr>
              <w:t>Association</w:t>
            </w:r>
            <w:r>
              <w:rPr>
                <w:spacing w:val="31"/>
                <w:sz w:val="24"/>
              </w:rPr>
              <w:t> </w:t>
            </w:r>
            <w:r>
              <w:rPr>
                <w:sz w:val="24"/>
              </w:rPr>
              <w:t>in</w:t>
            </w:r>
            <w:r>
              <w:rPr>
                <w:spacing w:val="31"/>
                <w:sz w:val="24"/>
              </w:rPr>
              <w:t> </w:t>
            </w:r>
            <w:r>
              <w:rPr>
                <w:sz w:val="24"/>
              </w:rPr>
              <w:t>Atlanta-</w:t>
            </w:r>
            <w:r>
              <w:rPr>
                <w:spacing w:val="-5"/>
                <w:sz w:val="24"/>
              </w:rPr>
              <w:t>GA,</w:t>
            </w:r>
          </w:p>
        </w:tc>
      </w:tr>
      <w:tr>
        <w:trPr>
          <w:trHeight w:val="276" w:hRule="atLeast"/>
        </w:trPr>
        <w:tc>
          <w:tcPr>
            <w:tcW w:w="605" w:type="dxa"/>
          </w:tcPr>
          <w:p>
            <w:pPr>
              <w:pStyle w:val="TableParagraph"/>
              <w:spacing w:line="240" w:lineRule="auto"/>
              <w:rPr>
                <w:sz w:val="20"/>
              </w:rPr>
            </w:pPr>
          </w:p>
        </w:tc>
        <w:tc>
          <w:tcPr>
            <w:tcW w:w="9935" w:type="dxa"/>
          </w:tcPr>
          <w:p>
            <w:pPr>
              <w:pStyle w:val="TableParagraph"/>
              <w:ind w:left="75"/>
              <w:rPr>
                <w:sz w:val="24"/>
              </w:rPr>
            </w:pPr>
            <w:r>
              <w:rPr>
                <w:sz w:val="24"/>
              </w:rPr>
              <w:t>Annual</w:t>
            </w:r>
            <w:r>
              <w:rPr>
                <w:spacing w:val="-1"/>
                <w:sz w:val="24"/>
              </w:rPr>
              <w:t> </w:t>
            </w:r>
            <w:r>
              <w:rPr>
                <w:sz w:val="24"/>
              </w:rPr>
              <w:t>Meeting</w:t>
            </w:r>
            <w:r>
              <w:rPr>
                <w:spacing w:val="-1"/>
                <w:sz w:val="24"/>
              </w:rPr>
              <w:t> </w:t>
            </w:r>
            <w:r>
              <w:rPr>
                <w:sz w:val="24"/>
              </w:rPr>
              <w:t>of</w:t>
            </w:r>
            <w:r>
              <w:rPr>
                <w:spacing w:val="-1"/>
                <w:sz w:val="24"/>
              </w:rPr>
              <w:t> </w:t>
            </w:r>
            <w:r>
              <w:rPr>
                <w:sz w:val="24"/>
              </w:rPr>
              <w:t>the</w:t>
            </w:r>
            <w:r>
              <w:rPr>
                <w:spacing w:val="-2"/>
                <w:sz w:val="24"/>
              </w:rPr>
              <w:t> </w:t>
            </w:r>
            <w:r>
              <w:rPr>
                <w:sz w:val="24"/>
              </w:rPr>
              <w:t>Southern</w:t>
            </w:r>
            <w:r>
              <w:rPr>
                <w:spacing w:val="-1"/>
                <w:sz w:val="24"/>
              </w:rPr>
              <w:t> </w:t>
            </w:r>
            <w:r>
              <w:rPr>
                <w:sz w:val="24"/>
              </w:rPr>
              <w:t>Economic</w:t>
            </w:r>
            <w:r>
              <w:rPr>
                <w:spacing w:val="-1"/>
                <w:sz w:val="24"/>
              </w:rPr>
              <w:t> </w:t>
            </w:r>
            <w:r>
              <w:rPr>
                <w:spacing w:val="-2"/>
                <w:sz w:val="24"/>
              </w:rPr>
              <w:t>Association</w:t>
            </w:r>
          </w:p>
        </w:tc>
      </w:tr>
      <w:tr>
        <w:trPr>
          <w:trHeight w:val="269" w:hRule="atLeast"/>
        </w:trPr>
        <w:tc>
          <w:tcPr>
            <w:tcW w:w="605" w:type="dxa"/>
          </w:tcPr>
          <w:p>
            <w:pPr>
              <w:pStyle w:val="TableParagraph"/>
              <w:spacing w:line="250" w:lineRule="exact"/>
              <w:ind w:right="24"/>
              <w:jc w:val="center"/>
              <w:rPr>
                <w:sz w:val="24"/>
              </w:rPr>
            </w:pPr>
            <w:r>
              <w:rPr>
                <w:spacing w:val="-4"/>
                <w:sz w:val="24"/>
              </w:rPr>
              <w:t>2017</w:t>
            </w:r>
          </w:p>
        </w:tc>
        <w:tc>
          <w:tcPr>
            <w:tcW w:w="9935" w:type="dxa"/>
          </w:tcPr>
          <w:p>
            <w:pPr>
              <w:pStyle w:val="TableParagraph"/>
              <w:spacing w:line="250" w:lineRule="exact"/>
              <w:ind w:left="105"/>
              <w:rPr>
                <w:sz w:val="24"/>
              </w:rPr>
            </w:pPr>
            <w:r>
              <w:rPr>
                <w:sz w:val="24"/>
              </w:rPr>
              <w:t>Annual</w:t>
            </w:r>
            <w:r>
              <w:rPr>
                <w:spacing w:val="-4"/>
                <w:sz w:val="24"/>
              </w:rPr>
              <w:t> </w:t>
            </w:r>
            <w:r>
              <w:rPr>
                <w:sz w:val="24"/>
              </w:rPr>
              <w:t>Meeting</w:t>
            </w:r>
            <w:r>
              <w:rPr>
                <w:spacing w:val="-1"/>
                <w:sz w:val="24"/>
              </w:rPr>
              <w:t> </w:t>
            </w:r>
            <w:r>
              <w:rPr>
                <w:sz w:val="24"/>
              </w:rPr>
              <w:t>of</w:t>
            </w:r>
            <w:r>
              <w:rPr>
                <w:spacing w:val="-1"/>
                <w:sz w:val="24"/>
              </w:rPr>
              <w:t> </w:t>
            </w:r>
            <w:r>
              <w:rPr>
                <w:sz w:val="24"/>
              </w:rPr>
              <w:t>the</w:t>
            </w:r>
            <w:r>
              <w:rPr>
                <w:spacing w:val="-2"/>
                <w:sz w:val="24"/>
              </w:rPr>
              <w:t> </w:t>
            </w:r>
            <w:r>
              <w:rPr>
                <w:sz w:val="24"/>
              </w:rPr>
              <w:t>Social</w:t>
            </w:r>
            <w:r>
              <w:rPr>
                <w:spacing w:val="-1"/>
                <w:sz w:val="24"/>
              </w:rPr>
              <w:t> </w:t>
            </w:r>
            <w:r>
              <w:rPr>
                <w:sz w:val="24"/>
              </w:rPr>
              <w:t>Science</w:t>
            </w:r>
            <w:r>
              <w:rPr>
                <w:spacing w:val="-2"/>
                <w:sz w:val="24"/>
              </w:rPr>
              <w:t> </w:t>
            </w:r>
            <w:r>
              <w:rPr>
                <w:sz w:val="24"/>
              </w:rPr>
              <w:t>History</w:t>
            </w:r>
            <w:r>
              <w:rPr>
                <w:spacing w:val="-1"/>
                <w:sz w:val="24"/>
              </w:rPr>
              <w:t> </w:t>
            </w:r>
            <w:r>
              <w:rPr>
                <w:sz w:val="24"/>
              </w:rPr>
              <w:t>Association</w:t>
            </w:r>
            <w:r>
              <w:rPr>
                <w:spacing w:val="-2"/>
                <w:sz w:val="24"/>
              </w:rPr>
              <w:t> </w:t>
            </w:r>
            <w:r>
              <w:rPr>
                <w:sz w:val="24"/>
              </w:rPr>
              <w:t>in</w:t>
            </w:r>
            <w:r>
              <w:rPr>
                <w:spacing w:val="-1"/>
                <w:sz w:val="24"/>
              </w:rPr>
              <w:t> </w:t>
            </w:r>
            <w:r>
              <w:rPr>
                <w:spacing w:val="-2"/>
                <w:sz w:val="24"/>
              </w:rPr>
              <w:t>Montreal</w:t>
            </w:r>
          </w:p>
        </w:tc>
      </w:tr>
    </w:tbl>
    <w:p>
      <w:pPr>
        <w:pStyle w:val="TableParagraph"/>
        <w:spacing w:after="0" w:line="250" w:lineRule="exact"/>
        <w:rPr>
          <w:sz w:val="24"/>
        </w:rPr>
        <w:sectPr>
          <w:pgSz w:w="12240" w:h="15840"/>
          <w:pgMar w:header="0" w:footer="788" w:top="1360" w:bottom="980" w:left="360" w:right="360"/>
        </w:sectPr>
      </w:pPr>
    </w:p>
    <w:p>
      <w:pPr>
        <w:pStyle w:val="BodyText"/>
        <w:spacing w:before="3"/>
        <w:rPr>
          <w:b/>
          <w:sz w:val="2"/>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6"/>
        <w:gridCol w:w="9944"/>
      </w:tblGrid>
      <w:tr>
        <w:trPr>
          <w:trHeight w:val="269" w:hRule="atLeast"/>
        </w:trPr>
        <w:tc>
          <w:tcPr>
            <w:tcW w:w="596" w:type="dxa"/>
          </w:tcPr>
          <w:p>
            <w:pPr>
              <w:pStyle w:val="TableParagraph"/>
              <w:spacing w:line="250" w:lineRule="exact"/>
              <w:ind w:right="15"/>
              <w:jc w:val="center"/>
              <w:rPr>
                <w:sz w:val="24"/>
              </w:rPr>
            </w:pPr>
            <w:r>
              <w:rPr>
                <w:spacing w:val="-4"/>
                <w:sz w:val="24"/>
              </w:rPr>
              <w:t>2016</w:t>
            </w:r>
          </w:p>
        </w:tc>
        <w:tc>
          <w:tcPr>
            <w:tcW w:w="9944" w:type="dxa"/>
          </w:tcPr>
          <w:p>
            <w:pPr>
              <w:pStyle w:val="TableParagraph"/>
              <w:spacing w:line="250" w:lineRule="exact"/>
              <w:ind w:left="114"/>
              <w:rPr>
                <w:sz w:val="24"/>
              </w:rPr>
            </w:pPr>
            <w:r>
              <w:rPr>
                <w:sz w:val="24"/>
              </w:rPr>
              <w:t>ASSA</w:t>
            </w:r>
            <w:r>
              <w:rPr>
                <w:spacing w:val="-2"/>
                <w:sz w:val="24"/>
              </w:rPr>
              <w:t> </w:t>
            </w:r>
            <w:r>
              <w:rPr>
                <w:sz w:val="24"/>
              </w:rPr>
              <w:t>Meetings</w:t>
            </w:r>
            <w:r>
              <w:rPr>
                <w:spacing w:val="-1"/>
                <w:sz w:val="24"/>
              </w:rPr>
              <w:t> </w:t>
            </w:r>
            <w:r>
              <w:rPr>
                <w:sz w:val="24"/>
              </w:rPr>
              <w:t>in</w:t>
            </w:r>
            <w:r>
              <w:rPr>
                <w:spacing w:val="-1"/>
                <w:sz w:val="24"/>
              </w:rPr>
              <w:t> </w:t>
            </w:r>
            <w:r>
              <w:rPr>
                <w:sz w:val="24"/>
              </w:rPr>
              <w:t>San</w:t>
            </w:r>
            <w:r>
              <w:rPr>
                <w:spacing w:val="-1"/>
                <w:sz w:val="24"/>
              </w:rPr>
              <w:t> </w:t>
            </w:r>
            <w:r>
              <w:rPr>
                <w:spacing w:val="-2"/>
                <w:sz w:val="24"/>
              </w:rPr>
              <w:t>Francisco</w:t>
            </w:r>
          </w:p>
        </w:tc>
      </w:tr>
      <w:tr>
        <w:trPr>
          <w:trHeight w:val="275" w:hRule="atLeast"/>
        </w:trPr>
        <w:tc>
          <w:tcPr>
            <w:tcW w:w="596" w:type="dxa"/>
          </w:tcPr>
          <w:p>
            <w:pPr>
              <w:pStyle w:val="TableParagraph"/>
              <w:ind w:right="15"/>
              <w:jc w:val="center"/>
              <w:rPr>
                <w:sz w:val="24"/>
              </w:rPr>
            </w:pPr>
            <w:r>
              <w:rPr>
                <w:spacing w:val="-4"/>
                <w:sz w:val="24"/>
              </w:rPr>
              <w:t>2015</w:t>
            </w:r>
          </w:p>
        </w:tc>
        <w:tc>
          <w:tcPr>
            <w:tcW w:w="9944" w:type="dxa"/>
          </w:tcPr>
          <w:p>
            <w:pPr>
              <w:pStyle w:val="TableParagraph"/>
              <w:ind w:left="113"/>
              <w:rPr>
                <w:sz w:val="24"/>
              </w:rPr>
            </w:pPr>
            <w:r>
              <w:rPr>
                <w:sz w:val="24"/>
              </w:rPr>
              <w:t>ASSA</w:t>
            </w:r>
            <w:r>
              <w:rPr>
                <w:spacing w:val="25"/>
                <w:sz w:val="24"/>
              </w:rPr>
              <w:t> </w:t>
            </w:r>
            <w:r>
              <w:rPr>
                <w:sz w:val="24"/>
              </w:rPr>
              <w:t>Meetings</w:t>
            </w:r>
            <w:r>
              <w:rPr>
                <w:spacing w:val="28"/>
                <w:sz w:val="24"/>
              </w:rPr>
              <w:t> </w:t>
            </w:r>
            <w:r>
              <w:rPr>
                <w:sz w:val="24"/>
              </w:rPr>
              <w:t>in</w:t>
            </w:r>
            <w:r>
              <w:rPr>
                <w:spacing w:val="28"/>
                <w:sz w:val="24"/>
              </w:rPr>
              <w:t> </w:t>
            </w:r>
            <w:r>
              <w:rPr>
                <w:sz w:val="24"/>
              </w:rPr>
              <w:t>Boston,</w:t>
            </w:r>
            <w:r>
              <w:rPr>
                <w:spacing w:val="27"/>
                <w:sz w:val="24"/>
              </w:rPr>
              <w:t> </w:t>
            </w:r>
            <w:r>
              <w:rPr>
                <w:sz w:val="24"/>
              </w:rPr>
              <w:t>Annual</w:t>
            </w:r>
            <w:r>
              <w:rPr>
                <w:spacing w:val="28"/>
                <w:sz w:val="24"/>
              </w:rPr>
              <w:t> </w:t>
            </w:r>
            <w:r>
              <w:rPr>
                <w:sz w:val="24"/>
              </w:rPr>
              <w:t>Meeting</w:t>
            </w:r>
            <w:r>
              <w:rPr>
                <w:spacing w:val="28"/>
                <w:sz w:val="24"/>
              </w:rPr>
              <w:t> </w:t>
            </w:r>
            <w:r>
              <w:rPr>
                <w:sz w:val="24"/>
              </w:rPr>
              <w:t>of</w:t>
            </w:r>
            <w:r>
              <w:rPr>
                <w:spacing w:val="27"/>
                <w:sz w:val="24"/>
              </w:rPr>
              <w:t> </w:t>
            </w:r>
            <w:r>
              <w:rPr>
                <w:sz w:val="24"/>
              </w:rPr>
              <w:t>the</w:t>
            </w:r>
            <w:r>
              <w:rPr>
                <w:spacing w:val="28"/>
                <w:sz w:val="24"/>
              </w:rPr>
              <w:t> </w:t>
            </w:r>
            <w:r>
              <w:rPr>
                <w:sz w:val="24"/>
              </w:rPr>
              <w:t>Urban</w:t>
            </w:r>
            <w:r>
              <w:rPr>
                <w:spacing w:val="28"/>
                <w:sz w:val="24"/>
              </w:rPr>
              <w:t> </w:t>
            </w:r>
            <w:r>
              <w:rPr>
                <w:sz w:val="24"/>
              </w:rPr>
              <w:t>Economics</w:t>
            </w:r>
            <w:r>
              <w:rPr>
                <w:spacing w:val="27"/>
                <w:sz w:val="24"/>
              </w:rPr>
              <w:t> </w:t>
            </w:r>
            <w:r>
              <w:rPr>
                <w:sz w:val="24"/>
              </w:rPr>
              <w:t>Association</w:t>
            </w:r>
            <w:r>
              <w:rPr>
                <w:spacing w:val="28"/>
                <w:sz w:val="24"/>
              </w:rPr>
              <w:t> </w:t>
            </w:r>
            <w:r>
              <w:rPr>
                <w:sz w:val="24"/>
              </w:rPr>
              <w:t>in</w:t>
            </w:r>
            <w:r>
              <w:rPr>
                <w:spacing w:val="28"/>
                <w:sz w:val="24"/>
              </w:rPr>
              <w:t> </w:t>
            </w:r>
            <w:r>
              <w:rPr>
                <w:sz w:val="24"/>
              </w:rPr>
              <w:t>Portland-</w:t>
            </w:r>
            <w:r>
              <w:rPr>
                <w:spacing w:val="-5"/>
                <w:sz w:val="24"/>
              </w:rPr>
              <w:t>OR,</w:t>
            </w:r>
          </w:p>
        </w:tc>
      </w:tr>
      <w:tr>
        <w:trPr>
          <w:trHeight w:val="275" w:hRule="atLeast"/>
        </w:trPr>
        <w:tc>
          <w:tcPr>
            <w:tcW w:w="596" w:type="dxa"/>
          </w:tcPr>
          <w:p>
            <w:pPr>
              <w:pStyle w:val="TableParagraph"/>
              <w:spacing w:line="240" w:lineRule="auto"/>
              <w:rPr>
                <w:sz w:val="20"/>
              </w:rPr>
            </w:pPr>
          </w:p>
        </w:tc>
        <w:tc>
          <w:tcPr>
            <w:tcW w:w="9944" w:type="dxa"/>
          </w:tcPr>
          <w:p>
            <w:pPr>
              <w:pStyle w:val="TableParagraph"/>
              <w:ind w:left="84"/>
              <w:rPr>
                <w:sz w:val="24"/>
              </w:rPr>
            </w:pPr>
            <w:r>
              <w:rPr>
                <w:sz w:val="24"/>
              </w:rPr>
              <w:t>Annual</w:t>
            </w:r>
            <w:r>
              <w:rPr>
                <w:spacing w:val="32"/>
                <w:sz w:val="24"/>
              </w:rPr>
              <w:t> </w:t>
            </w:r>
            <w:r>
              <w:rPr>
                <w:sz w:val="24"/>
              </w:rPr>
              <w:t>Meeting</w:t>
            </w:r>
            <w:r>
              <w:rPr>
                <w:spacing w:val="34"/>
                <w:sz w:val="24"/>
              </w:rPr>
              <w:t> </w:t>
            </w:r>
            <w:r>
              <w:rPr>
                <w:sz w:val="24"/>
              </w:rPr>
              <w:t>of</w:t>
            </w:r>
            <w:r>
              <w:rPr>
                <w:spacing w:val="34"/>
                <w:sz w:val="24"/>
              </w:rPr>
              <w:t> </w:t>
            </w:r>
            <w:r>
              <w:rPr>
                <w:sz w:val="24"/>
              </w:rPr>
              <w:t>the</w:t>
            </w:r>
            <w:r>
              <w:rPr>
                <w:spacing w:val="34"/>
                <w:sz w:val="24"/>
              </w:rPr>
              <w:t> </w:t>
            </w:r>
            <w:r>
              <w:rPr>
                <w:sz w:val="24"/>
              </w:rPr>
              <w:t>Economic</w:t>
            </w:r>
            <w:r>
              <w:rPr>
                <w:spacing w:val="34"/>
                <w:sz w:val="24"/>
              </w:rPr>
              <w:t> </w:t>
            </w:r>
            <w:r>
              <w:rPr>
                <w:sz w:val="24"/>
              </w:rPr>
              <w:t>History</w:t>
            </w:r>
            <w:r>
              <w:rPr>
                <w:spacing w:val="34"/>
                <w:sz w:val="24"/>
              </w:rPr>
              <w:t> </w:t>
            </w:r>
            <w:r>
              <w:rPr>
                <w:sz w:val="24"/>
              </w:rPr>
              <w:t>Association</w:t>
            </w:r>
            <w:r>
              <w:rPr>
                <w:spacing w:val="34"/>
                <w:sz w:val="24"/>
              </w:rPr>
              <w:t> </w:t>
            </w:r>
            <w:r>
              <w:rPr>
                <w:sz w:val="24"/>
              </w:rPr>
              <w:t>in</w:t>
            </w:r>
            <w:r>
              <w:rPr>
                <w:spacing w:val="34"/>
                <w:sz w:val="24"/>
              </w:rPr>
              <w:t> </w:t>
            </w:r>
            <w:r>
              <w:rPr>
                <w:sz w:val="24"/>
              </w:rPr>
              <w:t>Nashville-TN,</w:t>
            </w:r>
            <w:r>
              <w:rPr>
                <w:spacing w:val="34"/>
                <w:sz w:val="24"/>
              </w:rPr>
              <w:t> </w:t>
            </w:r>
            <w:r>
              <w:rPr>
                <w:color w:val="1A1A1A"/>
                <w:sz w:val="24"/>
              </w:rPr>
              <w:t>CIREQ</w:t>
            </w:r>
            <w:r>
              <w:rPr>
                <w:color w:val="1A1A1A"/>
                <w:spacing w:val="34"/>
                <w:sz w:val="24"/>
              </w:rPr>
              <w:t> </w:t>
            </w:r>
            <w:r>
              <w:rPr>
                <w:color w:val="1A1A1A"/>
                <w:sz w:val="24"/>
              </w:rPr>
              <w:t>Montreal</w:t>
            </w:r>
            <w:r>
              <w:rPr>
                <w:color w:val="1A1A1A"/>
                <w:spacing w:val="34"/>
                <w:sz w:val="24"/>
              </w:rPr>
              <w:t> </w:t>
            </w:r>
            <w:r>
              <w:rPr>
                <w:color w:val="1A1A1A"/>
                <w:spacing w:val="-2"/>
                <w:sz w:val="24"/>
              </w:rPr>
              <w:t>Applied</w:t>
            </w:r>
          </w:p>
        </w:tc>
      </w:tr>
      <w:tr>
        <w:trPr>
          <w:trHeight w:val="275" w:hRule="atLeast"/>
        </w:trPr>
        <w:tc>
          <w:tcPr>
            <w:tcW w:w="596" w:type="dxa"/>
          </w:tcPr>
          <w:p>
            <w:pPr>
              <w:pStyle w:val="TableParagraph"/>
              <w:spacing w:line="240" w:lineRule="auto"/>
              <w:rPr>
                <w:sz w:val="20"/>
              </w:rPr>
            </w:pPr>
          </w:p>
        </w:tc>
        <w:tc>
          <w:tcPr>
            <w:tcW w:w="9944" w:type="dxa"/>
          </w:tcPr>
          <w:p>
            <w:pPr>
              <w:pStyle w:val="TableParagraph"/>
              <w:ind w:left="84"/>
              <w:rPr>
                <w:sz w:val="24"/>
              </w:rPr>
            </w:pPr>
            <w:r>
              <w:rPr>
                <w:color w:val="1A1A1A"/>
                <w:sz w:val="24"/>
              </w:rPr>
              <w:t>Economics</w:t>
            </w:r>
            <w:r>
              <w:rPr>
                <w:color w:val="1A1A1A"/>
                <w:spacing w:val="-2"/>
                <w:sz w:val="24"/>
              </w:rPr>
              <w:t> Conference</w:t>
            </w:r>
          </w:p>
        </w:tc>
      </w:tr>
      <w:tr>
        <w:trPr>
          <w:trHeight w:val="276" w:hRule="atLeast"/>
        </w:trPr>
        <w:tc>
          <w:tcPr>
            <w:tcW w:w="596" w:type="dxa"/>
          </w:tcPr>
          <w:p>
            <w:pPr>
              <w:pStyle w:val="TableParagraph"/>
              <w:ind w:right="15"/>
              <w:jc w:val="center"/>
              <w:rPr>
                <w:sz w:val="24"/>
              </w:rPr>
            </w:pPr>
            <w:r>
              <w:rPr>
                <w:spacing w:val="-4"/>
                <w:sz w:val="24"/>
              </w:rPr>
              <w:t>2014</w:t>
            </w:r>
          </w:p>
        </w:tc>
        <w:tc>
          <w:tcPr>
            <w:tcW w:w="9944" w:type="dxa"/>
          </w:tcPr>
          <w:p>
            <w:pPr>
              <w:pStyle w:val="TableParagraph"/>
              <w:ind w:left="66"/>
              <w:rPr>
                <w:sz w:val="24"/>
              </w:rPr>
            </w:pPr>
            <w:r>
              <w:rPr>
                <w:sz w:val="24"/>
              </w:rPr>
              <w:t>ASSA</w:t>
            </w:r>
            <w:r>
              <w:rPr>
                <w:spacing w:val="4"/>
                <w:sz w:val="24"/>
              </w:rPr>
              <w:t> </w:t>
            </w:r>
            <w:r>
              <w:rPr>
                <w:sz w:val="24"/>
              </w:rPr>
              <w:t>Meetings</w:t>
            </w:r>
            <w:r>
              <w:rPr>
                <w:spacing w:val="5"/>
                <w:sz w:val="24"/>
              </w:rPr>
              <w:t> </w:t>
            </w:r>
            <w:r>
              <w:rPr>
                <w:sz w:val="24"/>
              </w:rPr>
              <w:t>in</w:t>
            </w:r>
            <w:r>
              <w:rPr>
                <w:spacing w:val="5"/>
                <w:sz w:val="24"/>
              </w:rPr>
              <w:t> </w:t>
            </w:r>
            <w:r>
              <w:rPr>
                <w:sz w:val="24"/>
              </w:rPr>
              <w:t>Philadelphia,</w:t>
            </w:r>
            <w:r>
              <w:rPr>
                <w:spacing w:val="5"/>
                <w:sz w:val="24"/>
              </w:rPr>
              <w:t> </w:t>
            </w:r>
            <w:r>
              <w:rPr>
                <w:sz w:val="24"/>
              </w:rPr>
              <w:t>Annual</w:t>
            </w:r>
            <w:r>
              <w:rPr>
                <w:spacing w:val="5"/>
                <w:sz w:val="24"/>
              </w:rPr>
              <w:t> </w:t>
            </w:r>
            <w:r>
              <w:rPr>
                <w:sz w:val="24"/>
              </w:rPr>
              <w:t>Meeting</w:t>
            </w:r>
            <w:r>
              <w:rPr>
                <w:spacing w:val="5"/>
                <w:sz w:val="24"/>
              </w:rPr>
              <w:t> </w:t>
            </w:r>
            <w:r>
              <w:rPr>
                <w:sz w:val="24"/>
              </w:rPr>
              <w:t>of</w:t>
            </w:r>
            <w:r>
              <w:rPr>
                <w:spacing w:val="5"/>
                <w:sz w:val="24"/>
              </w:rPr>
              <w:t> </w:t>
            </w:r>
            <w:r>
              <w:rPr>
                <w:sz w:val="24"/>
              </w:rPr>
              <w:t>the</w:t>
            </w:r>
            <w:r>
              <w:rPr>
                <w:spacing w:val="5"/>
                <w:sz w:val="24"/>
              </w:rPr>
              <w:t> </w:t>
            </w:r>
            <w:r>
              <w:rPr>
                <w:sz w:val="24"/>
              </w:rPr>
              <w:t>Economic</w:t>
            </w:r>
            <w:r>
              <w:rPr>
                <w:spacing w:val="5"/>
                <w:sz w:val="24"/>
              </w:rPr>
              <w:t> </w:t>
            </w:r>
            <w:r>
              <w:rPr>
                <w:sz w:val="24"/>
              </w:rPr>
              <w:t>History</w:t>
            </w:r>
            <w:r>
              <w:rPr>
                <w:spacing w:val="5"/>
                <w:sz w:val="24"/>
              </w:rPr>
              <w:t> </w:t>
            </w:r>
            <w:r>
              <w:rPr>
                <w:sz w:val="24"/>
              </w:rPr>
              <w:t>Association</w:t>
            </w:r>
            <w:r>
              <w:rPr>
                <w:spacing w:val="5"/>
                <w:sz w:val="24"/>
              </w:rPr>
              <w:t> </w:t>
            </w:r>
            <w:r>
              <w:rPr>
                <w:sz w:val="24"/>
              </w:rPr>
              <w:t>in</w:t>
            </w:r>
            <w:r>
              <w:rPr>
                <w:spacing w:val="5"/>
                <w:sz w:val="24"/>
              </w:rPr>
              <w:t> </w:t>
            </w:r>
            <w:r>
              <w:rPr>
                <w:spacing w:val="-2"/>
                <w:sz w:val="24"/>
              </w:rPr>
              <w:t>Columbus-</w:t>
            </w:r>
          </w:p>
        </w:tc>
      </w:tr>
      <w:tr>
        <w:trPr>
          <w:trHeight w:val="269" w:hRule="atLeast"/>
        </w:trPr>
        <w:tc>
          <w:tcPr>
            <w:tcW w:w="596" w:type="dxa"/>
          </w:tcPr>
          <w:p>
            <w:pPr>
              <w:pStyle w:val="TableParagraph"/>
              <w:spacing w:line="240" w:lineRule="auto"/>
              <w:rPr>
                <w:sz w:val="18"/>
              </w:rPr>
            </w:pPr>
          </w:p>
        </w:tc>
        <w:tc>
          <w:tcPr>
            <w:tcW w:w="9944" w:type="dxa"/>
          </w:tcPr>
          <w:p>
            <w:pPr>
              <w:pStyle w:val="TableParagraph"/>
              <w:spacing w:line="250" w:lineRule="exact"/>
              <w:ind w:left="84"/>
              <w:rPr>
                <w:sz w:val="24"/>
              </w:rPr>
            </w:pPr>
            <w:r>
              <w:rPr>
                <w:spacing w:val="-5"/>
                <w:sz w:val="24"/>
              </w:rPr>
              <w:t>OH</w:t>
            </w:r>
          </w:p>
        </w:tc>
      </w:tr>
    </w:tbl>
    <w:p>
      <w:pPr>
        <w:pStyle w:val="BodyText"/>
        <w:rPr>
          <w:b/>
        </w:rPr>
      </w:pPr>
    </w:p>
    <w:p>
      <w:pPr>
        <w:pStyle w:val="BodyText"/>
        <w:spacing w:before="7"/>
        <w:rPr>
          <w:b/>
        </w:rPr>
      </w:pPr>
    </w:p>
    <w:p>
      <w:pPr>
        <w:spacing w:before="0" w:after="9"/>
        <w:ind w:left="360" w:right="0" w:firstLine="0"/>
        <w:jc w:val="left"/>
        <w:rPr>
          <w:b/>
          <w:sz w:val="24"/>
        </w:rPr>
      </w:pPr>
      <w:r>
        <w:rPr>
          <w:b/>
          <w:sz w:val="24"/>
        </w:rPr>
        <w:t>ORGANIZATIONAL</w:t>
      </w:r>
      <w:r>
        <w:rPr>
          <w:b/>
          <w:spacing w:val="-2"/>
          <w:sz w:val="24"/>
        </w:rPr>
        <w:t> COMMITTEES</w:t>
      </w: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2"/>
        <w:gridCol w:w="8688"/>
      </w:tblGrid>
      <w:tr>
        <w:trPr>
          <w:trHeight w:val="272" w:hRule="atLeast"/>
        </w:trPr>
        <w:tc>
          <w:tcPr>
            <w:tcW w:w="1852" w:type="dxa"/>
          </w:tcPr>
          <w:p>
            <w:pPr>
              <w:pStyle w:val="TableParagraph"/>
              <w:spacing w:line="252" w:lineRule="exact"/>
              <w:ind w:left="50"/>
              <w:rPr>
                <w:sz w:val="24"/>
              </w:rPr>
            </w:pPr>
            <w:r>
              <w:rPr>
                <w:spacing w:val="-4"/>
                <w:sz w:val="24"/>
              </w:rPr>
              <w:t>2023</w:t>
            </w:r>
          </w:p>
        </w:tc>
        <w:tc>
          <w:tcPr>
            <w:tcW w:w="8688" w:type="dxa"/>
          </w:tcPr>
          <w:p>
            <w:pPr>
              <w:pStyle w:val="TableParagraph"/>
              <w:spacing w:line="252" w:lineRule="exact"/>
              <w:ind w:left="178"/>
              <w:rPr>
                <w:sz w:val="24"/>
              </w:rPr>
            </w:pPr>
            <w:r>
              <w:rPr>
                <w:sz w:val="24"/>
              </w:rPr>
              <w:t>Annual</w:t>
            </w:r>
            <w:r>
              <w:rPr>
                <w:spacing w:val="-3"/>
                <w:sz w:val="24"/>
              </w:rPr>
              <w:t> </w:t>
            </w:r>
            <w:r>
              <w:rPr>
                <w:sz w:val="24"/>
              </w:rPr>
              <w:t>Meeting</w:t>
            </w:r>
            <w:r>
              <w:rPr>
                <w:spacing w:val="-1"/>
                <w:sz w:val="24"/>
              </w:rPr>
              <w:t> </w:t>
            </w:r>
            <w:r>
              <w:rPr>
                <w:sz w:val="24"/>
              </w:rPr>
              <w:t>of</w:t>
            </w:r>
            <w:r>
              <w:rPr>
                <w:spacing w:val="-1"/>
                <w:sz w:val="24"/>
              </w:rPr>
              <w:t> </w:t>
            </w:r>
            <w:r>
              <w:rPr>
                <w:sz w:val="24"/>
              </w:rPr>
              <w:t>the</w:t>
            </w:r>
            <w:r>
              <w:rPr>
                <w:spacing w:val="-1"/>
                <w:sz w:val="24"/>
              </w:rPr>
              <w:t> </w:t>
            </w:r>
            <w:r>
              <w:rPr>
                <w:sz w:val="24"/>
              </w:rPr>
              <w:t>Economic</w:t>
            </w:r>
            <w:r>
              <w:rPr>
                <w:spacing w:val="-2"/>
                <w:sz w:val="24"/>
              </w:rPr>
              <w:t> </w:t>
            </w:r>
            <w:r>
              <w:rPr>
                <w:sz w:val="24"/>
              </w:rPr>
              <w:t>History Association</w:t>
            </w:r>
            <w:r>
              <w:rPr>
                <w:spacing w:val="-1"/>
                <w:sz w:val="24"/>
              </w:rPr>
              <w:t> </w:t>
            </w:r>
            <w:r>
              <w:rPr>
                <w:sz w:val="24"/>
              </w:rPr>
              <w:t>in</w:t>
            </w:r>
            <w:r>
              <w:rPr>
                <w:spacing w:val="-2"/>
                <w:sz w:val="24"/>
              </w:rPr>
              <w:t> </w:t>
            </w:r>
            <w:r>
              <w:rPr>
                <w:sz w:val="24"/>
              </w:rPr>
              <w:t>Pittsburgh, </w:t>
            </w:r>
            <w:r>
              <w:rPr>
                <w:spacing w:val="-5"/>
                <w:sz w:val="24"/>
              </w:rPr>
              <w:t>PA</w:t>
            </w:r>
          </w:p>
        </w:tc>
      </w:tr>
      <w:tr>
        <w:trPr>
          <w:trHeight w:val="276" w:hRule="atLeast"/>
        </w:trPr>
        <w:tc>
          <w:tcPr>
            <w:tcW w:w="1852" w:type="dxa"/>
          </w:tcPr>
          <w:p>
            <w:pPr>
              <w:pStyle w:val="TableParagraph"/>
              <w:ind w:left="50"/>
              <w:rPr>
                <w:sz w:val="24"/>
              </w:rPr>
            </w:pPr>
            <w:r>
              <w:rPr>
                <w:spacing w:val="-2"/>
                <w:sz w:val="24"/>
              </w:rPr>
              <w:t>2014/18/22</w:t>
            </w:r>
          </w:p>
        </w:tc>
        <w:tc>
          <w:tcPr>
            <w:tcW w:w="8688" w:type="dxa"/>
          </w:tcPr>
          <w:p>
            <w:pPr>
              <w:pStyle w:val="TableParagraph"/>
              <w:ind w:left="191"/>
              <w:rPr>
                <w:sz w:val="24"/>
              </w:rPr>
            </w:pPr>
            <w:r>
              <w:rPr>
                <w:sz w:val="24"/>
              </w:rPr>
              <w:t>Annual</w:t>
            </w:r>
            <w:r>
              <w:rPr>
                <w:spacing w:val="-4"/>
                <w:sz w:val="24"/>
              </w:rPr>
              <w:t> </w:t>
            </w:r>
            <w:r>
              <w:rPr>
                <w:sz w:val="24"/>
              </w:rPr>
              <w:t>Meeting</w:t>
            </w:r>
            <w:r>
              <w:rPr>
                <w:spacing w:val="-1"/>
                <w:sz w:val="24"/>
              </w:rPr>
              <w:t> </w:t>
            </w:r>
            <w:r>
              <w:rPr>
                <w:sz w:val="24"/>
              </w:rPr>
              <w:t>of</w:t>
            </w:r>
            <w:r>
              <w:rPr>
                <w:spacing w:val="-2"/>
                <w:sz w:val="24"/>
              </w:rPr>
              <w:t> </w:t>
            </w:r>
            <w:r>
              <w:rPr>
                <w:sz w:val="24"/>
              </w:rPr>
              <w:t>the</w:t>
            </w:r>
            <w:r>
              <w:rPr>
                <w:spacing w:val="-2"/>
                <w:sz w:val="24"/>
              </w:rPr>
              <w:t> </w:t>
            </w:r>
            <w:r>
              <w:rPr>
                <w:sz w:val="24"/>
              </w:rPr>
              <w:t>Brazilian</w:t>
            </w:r>
            <w:r>
              <w:rPr>
                <w:spacing w:val="-1"/>
                <w:sz w:val="24"/>
              </w:rPr>
              <w:t> </w:t>
            </w:r>
            <w:r>
              <w:rPr>
                <w:sz w:val="24"/>
              </w:rPr>
              <w:t>Econometric</w:t>
            </w:r>
            <w:r>
              <w:rPr>
                <w:spacing w:val="-2"/>
                <w:sz w:val="24"/>
              </w:rPr>
              <w:t> Society</w:t>
            </w:r>
          </w:p>
        </w:tc>
      </w:tr>
      <w:tr>
        <w:trPr>
          <w:trHeight w:val="275" w:hRule="atLeast"/>
        </w:trPr>
        <w:tc>
          <w:tcPr>
            <w:tcW w:w="1852" w:type="dxa"/>
          </w:tcPr>
          <w:p>
            <w:pPr>
              <w:pStyle w:val="TableParagraph"/>
              <w:ind w:left="50"/>
              <w:rPr>
                <w:sz w:val="24"/>
              </w:rPr>
            </w:pPr>
            <w:r>
              <w:rPr>
                <w:spacing w:val="-4"/>
                <w:sz w:val="24"/>
              </w:rPr>
              <w:t>2022</w:t>
            </w:r>
          </w:p>
        </w:tc>
        <w:tc>
          <w:tcPr>
            <w:tcW w:w="8688" w:type="dxa"/>
          </w:tcPr>
          <w:p>
            <w:pPr>
              <w:pStyle w:val="TableParagraph"/>
              <w:ind w:left="178"/>
              <w:rPr>
                <w:sz w:val="24"/>
              </w:rPr>
            </w:pPr>
            <w:r>
              <w:rPr>
                <w:sz w:val="24"/>
              </w:rPr>
              <w:t>Northeast</w:t>
            </w:r>
            <w:r>
              <w:rPr>
                <w:spacing w:val="-4"/>
                <w:sz w:val="24"/>
              </w:rPr>
              <w:t> </w:t>
            </w:r>
            <w:r>
              <w:rPr>
                <w:sz w:val="24"/>
              </w:rPr>
              <w:t>Workshop</w:t>
            </w:r>
            <w:r>
              <w:rPr>
                <w:spacing w:val="-1"/>
                <w:sz w:val="24"/>
              </w:rPr>
              <w:t> </w:t>
            </w:r>
            <w:r>
              <w:rPr>
                <w:sz w:val="24"/>
              </w:rPr>
              <w:t>on</w:t>
            </w:r>
            <w:r>
              <w:rPr>
                <w:spacing w:val="-2"/>
                <w:sz w:val="24"/>
              </w:rPr>
              <w:t> </w:t>
            </w:r>
            <w:r>
              <w:rPr>
                <w:sz w:val="24"/>
              </w:rPr>
              <w:t>Energy</w:t>
            </w:r>
            <w:r>
              <w:rPr>
                <w:spacing w:val="-1"/>
                <w:sz w:val="24"/>
              </w:rPr>
              <w:t> </w:t>
            </w:r>
            <w:r>
              <w:rPr>
                <w:sz w:val="24"/>
              </w:rPr>
              <w:t>Policy</w:t>
            </w:r>
            <w:r>
              <w:rPr>
                <w:spacing w:val="-2"/>
                <w:sz w:val="24"/>
              </w:rPr>
              <w:t> </w:t>
            </w:r>
            <w:r>
              <w:rPr>
                <w:sz w:val="24"/>
              </w:rPr>
              <w:t>and</w:t>
            </w:r>
            <w:r>
              <w:rPr>
                <w:spacing w:val="-1"/>
                <w:sz w:val="24"/>
              </w:rPr>
              <w:t> </w:t>
            </w:r>
            <w:r>
              <w:rPr>
                <w:sz w:val="24"/>
              </w:rPr>
              <w:t>Environmental</w:t>
            </w:r>
            <w:r>
              <w:rPr>
                <w:spacing w:val="-1"/>
                <w:sz w:val="24"/>
              </w:rPr>
              <w:t> </w:t>
            </w:r>
            <w:r>
              <w:rPr>
                <w:sz w:val="24"/>
              </w:rPr>
              <w:t>Economics</w:t>
            </w:r>
            <w:r>
              <w:rPr>
                <w:spacing w:val="-3"/>
                <w:sz w:val="24"/>
              </w:rPr>
              <w:t> </w:t>
            </w:r>
            <w:r>
              <w:rPr>
                <w:sz w:val="24"/>
              </w:rPr>
              <w:t>in</w:t>
            </w:r>
            <w:r>
              <w:rPr>
                <w:spacing w:val="-1"/>
                <w:sz w:val="24"/>
              </w:rPr>
              <w:t> </w:t>
            </w:r>
            <w:r>
              <w:rPr>
                <w:sz w:val="24"/>
              </w:rPr>
              <w:t>Pittsburgh,</w:t>
            </w:r>
            <w:r>
              <w:rPr>
                <w:spacing w:val="-1"/>
                <w:sz w:val="24"/>
              </w:rPr>
              <w:t> </w:t>
            </w:r>
            <w:r>
              <w:rPr>
                <w:spacing w:val="-5"/>
                <w:sz w:val="24"/>
              </w:rPr>
              <w:t>PA</w:t>
            </w:r>
          </w:p>
        </w:tc>
      </w:tr>
      <w:tr>
        <w:trPr>
          <w:trHeight w:val="275" w:hRule="atLeast"/>
        </w:trPr>
        <w:tc>
          <w:tcPr>
            <w:tcW w:w="1852" w:type="dxa"/>
          </w:tcPr>
          <w:p>
            <w:pPr>
              <w:pStyle w:val="TableParagraph"/>
              <w:ind w:left="50"/>
              <w:rPr>
                <w:sz w:val="24"/>
              </w:rPr>
            </w:pPr>
            <w:r>
              <w:rPr>
                <w:spacing w:val="-4"/>
                <w:sz w:val="24"/>
              </w:rPr>
              <w:t>2017</w:t>
            </w:r>
          </w:p>
        </w:tc>
        <w:tc>
          <w:tcPr>
            <w:tcW w:w="8688" w:type="dxa"/>
          </w:tcPr>
          <w:p>
            <w:pPr>
              <w:pStyle w:val="TableParagraph"/>
              <w:ind w:left="95"/>
              <w:rPr>
                <w:sz w:val="24"/>
              </w:rPr>
            </w:pPr>
            <w:r>
              <w:rPr>
                <w:sz w:val="24"/>
              </w:rPr>
              <w:t>Association</w:t>
            </w:r>
            <w:r>
              <w:rPr>
                <w:spacing w:val="-5"/>
                <w:sz w:val="24"/>
              </w:rPr>
              <w:t> </w:t>
            </w:r>
            <w:r>
              <w:rPr>
                <w:sz w:val="24"/>
              </w:rPr>
              <w:t>of</w:t>
            </w:r>
            <w:r>
              <w:rPr>
                <w:spacing w:val="-2"/>
                <w:sz w:val="24"/>
              </w:rPr>
              <w:t> </w:t>
            </w:r>
            <w:r>
              <w:rPr>
                <w:sz w:val="24"/>
              </w:rPr>
              <w:t>Environmental</w:t>
            </w:r>
            <w:r>
              <w:rPr>
                <w:spacing w:val="-3"/>
                <w:sz w:val="24"/>
              </w:rPr>
              <w:t> </w:t>
            </w:r>
            <w:r>
              <w:rPr>
                <w:sz w:val="24"/>
              </w:rPr>
              <w:t>and</w:t>
            </w:r>
            <w:r>
              <w:rPr>
                <w:spacing w:val="-2"/>
                <w:sz w:val="24"/>
              </w:rPr>
              <w:t> </w:t>
            </w:r>
            <w:r>
              <w:rPr>
                <w:sz w:val="24"/>
              </w:rPr>
              <w:t>Resource</w:t>
            </w:r>
            <w:r>
              <w:rPr>
                <w:spacing w:val="-3"/>
                <w:sz w:val="24"/>
              </w:rPr>
              <w:t> </w:t>
            </w:r>
            <w:r>
              <w:rPr>
                <w:sz w:val="24"/>
              </w:rPr>
              <w:t>Economists</w:t>
            </w:r>
            <w:r>
              <w:rPr>
                <w:spacing w:val="-2"/>
                <w:sz w:val="24"/>
              </w:rPr>
              <w:t> </w:t>
            </w:r>
            <w:r>
              <w:rPr>
                <w:sz w:val="24"/>
              </w:rPr>
              <w:t>(AERE)</w:t>
            </w:r>
            <w:r>
              <w:rPr>
                <w:spacing w:val="-4"/>
                <w:sz w:val="24"/>
              </w:rPr>
              <w:t> </w:t>
            </w:r>
            <w:r>
              <w:rPr>
                <w:sz w:val="24"/>
              </w:rPr>
              <w:t>Summer</w:t>
            </w:r>
            <w:r>
              <w:rPr>
                <w:spacing w:val="-2"/>
                <w:sz w:val="24"/>
              </w:rPr>
              <w:t> </w:t>
            </w:r>
            <w:r>
              <w:rPr>
                <w:sz w:val="24"/>
              </w:rPr>
              <w:t>Conference</w:t>
            </w:r>
            <w:r>
              <w:rPr>
                <w:spacing w:val="-3"/>
                <w:sz w:val="24"/>
              </w:rPr>
              <w:t> </w:t>
            </w:r>
            <w:r>
              <w:rPr>
                <w:spacing w:val="-5"/>
                <w:sz w:val="24"/>
              </w:rPr>
              <w:t>in</w:t>
            </w:r>
          </w:p>
        </w:tc>
      </w:tr>
      <w:tr>
        <w:trPr>
          <w:trHeight w:val="275" w:hRule="atLeast"/>
        </w:trPr>
        <w:tc>
          <w:tcPr>
            <w:tcW w:w="1852" w:type="dxa"/>
          </w:tcPr>
          <w:p>
            <w:pPr>
              <w:pStyle w:val="TableParagraph"/>
              <w:spacing w:line="240" w:lineRule="auto"/>
              <w:rPr>
                <w:sz w:val="20"/>
              </w:rPr>
            </w:pPr>
          </w:p>
        </w:tc>
        <w:tc>
          <w:tcPr>
            <w:tcW w:w="8688" w:type="dxa"/>
          </w:tcPr>
          <w:p>
            <w:pPr>
              <w:pStyle w:val="TableParagraph"/>
              <w:ind w:left="178"/>
              <w:rPr>
                <w:sz w:val="24"/>
              </w:rPr>
            </w:pPr>
            <w:r>
              <w:rPr>
                <w:sz w:val="24"/>
              </w:rPr>
              <w:t>Pittsburgh, </w:t>
            </w:r>
            <w:r>
              <w:rPr>
                <w:spacing w:val="-5"/>
                <w:sz w:val="24"/>
              </w:rPr>
              <w:t>PA</w:t>
            </w:r>
          </w:p>
        </w:tc>
      </w:tr>
      <w:tr>
        <w:trPr>
          <w:trHeight w:val="272" w:hRule="atLeast"/>
        </w:trPr>
        <w:tc>
          <w:tcPr>
            <w:tcW w:w="1852" w:type="dxa"/>
          </w:tcPr>
          <w:p>
            <w:pPr>
              <w:pStyle w:val="TableParagraph"/>
              <w:spacing w:line="252" w:lineRule="exact"/>
              <w:ind w:left="50"/>
              <w:rPr>
                <w:sz w:val="24"/>
              </w:rPr>
            </w:pPr>
            <w:r>
              <w:rPr>
                <w:spacing w:val="-2"/>
                <w:sz w:val="24"/>
              </w:rPr>
              <w:t>2015/16/17/18/19</w:t>
            </w:r>
          </w:p>
        </w:tc>
        <w:tc>
          <w:tcPr>
            <w:tcW w:w="8688" w:type="dxa"/>
          </w:tcPr>
          <w:p>
            <w:pPr>
              <w:pStyle w:val="TableParagraph"/>
              <w:spacing w:line="252" w:lineRule="exact"/>
              <w:ind w:left="144"/>
              <w:rPr>
                <w:sz w:val="24"/>
              </w:rPr>
            </w:pPr>
            <w:r>
              <w:rPr>
                <w:sz w:val="24"/>
              </w:rPr>
              <w:t>Economics</w:t>
            </w:r>
            <w:r>
              <w:rPr>
                <w:spacing w:val="-4"/>
                <w:sz w:val="24"/>
              </w:rPr>
              <w:t> </w:t>
            </w:r>
            <w:r>
              <w:rPr>
                <w:sz w:val="24"/>
              </w:rPr>
              <w:t>of</w:t>
            </w:r>
            <w:r>
              <w:rPr>
                <w:spacing w:val="-1"/>
                <w:sz w:val="24"/>
              </w:rPr>
              <w:t> </w:t>
            </w:r>
            <w:r>
              <w:rPr>
                <w:sz w:val="24"/>
              </w:rPr>
              <w:t>Low-Carbon</w:t>
            </w:r>
            <w:r>
              <w:rPr>
                <w:spacing w:val="-2"/>
                <w:sz w:val="24"/>
              </w:rPr>
              <w:t> </w:t>
            </w:r>
            <w:r>
              <w:rPr>
                <w:sz w:val="24"/>
              </w:rPr>
              <w:t>Markets</w:t>
            </w:r>
            <w:r>
              <w:rPr>
                <w:spacing w:val="-2"/>
                <w:sz w:val="24"/>
              </w:rPr>
              <w:t> </w:t>
            </w:r>
            <w:r>
              <w:rPr>
                <w:sz w:val="24"/>
              </w:rPr>
              <w:t>Workshop</w:t>
            </w:r>
            <w:r>
              <w:rPr>
                <w:spacing w:val="-1"/>
                <w:sz w:val="24"/>
              </w:rPr>
              <w:t> </w:t>
            </w:r>
            <w:r>
              <w:rPr>
                <w:sz w:val="24"/>
              </w:rPr>
              <w:t>at</w:t>
            </w:r>
            <w:r>
              <w:rPr>
                <w:spacing w:val="-2"/>
                <w:sz w:val="24"/>
              </w:rPr>
              <w:t> </w:t>
            </w:r>
            <w:r>
              <w:rPr>
                <w:sz w:val="24"/>
              </w:rPr>
              <w:t>the</w:t>
            </w:r>
            <w:r>
              <w:rPr>
                <w:spacing w:val="-2"/>
                <w:sz w:val="24"/>
              </w:rPr>
              <w:t> </w:t>
            </w:r>
            <w:r>
              <w:rPr>
                <w:sz w:val="24"/>
              </w:rPr>
              <w:t>University</w:t>
            </w:r>
            <w:r>
              <w:rPr>
                <w:spacing w:val="-1"/>
                <w:sz w:val="24"/>
              </w:rPr>
              <w:t> </w:t>
            </w:r>
            <w:r>
              <w:rPr>
                <w:sz w:val="24"/>
              </w:rPr>
              <w:t>of</w:t>
            </w:r>
            <w:r>
              <w:rPr>
                <w:spacing w:val="-2"/>
                <w:sz w:val="24"/>
              </w:rPr>
              <w:t> </w:t>
            </w:r>
            <w:r>
              <w:rPr>
                <w:sz w:val="24"/>
              </w:rPr>
              <w:t>São</w:t>
            </w:r>
            <w:r>
              <w:rPr>
                <w:spacing w:val="-1"/>
                <w:sz w:val="24"/>
              </w:rPr>
              <w:t> </w:t>
            </w:r>
            <w:r>
              <w:rPr>
                <w:spacing w:val="-2"/>
                <w:sz w:val="24"/>
              </w:rPr>
              <w:t>Paulo</w:t>
            </w:r>
          </w:p>
        </w:tc>
      </w:tr>
    </w:tbl>
    <w:p>
      <w:pPr>
        <w:pStyle w:val="BodyText"/>
        <w:rPr>
          <w:b/>
        </w:rPr>
      </w:pPr>
    </w:p>
    <w:p>
      <w:pPr>
        <w:pStyle w:val="BodyText"/>
        <w:rPr>
          <w:b/>
        </w:rPr>
      </w:pPr>
    </w:p>
    <w:p>
      <w:pPr>
        <w:spacing w:before="1" w:after="12"/>
        <w:ind w:left="360" w:right="0" w:firstLine="0"/>
        <w:jc w:val="left"/>
        <w:rPr>
          <w:b/>
          <w:sz w:val="24"/>
        </w:rPr>
      </w:pPr>
      <w:r>
        <w:rPr>
          <w:b/>
          <w:sz w:val="24"/>
        </w:rPr>
        <w:t>DIVERSITY</w:t>
      </w:r>
      <w:r>
        <w:rPr>
          <w:b/>
          <w:spacing w:val="-2"/>
          <w:sz w:val="24"/>
        </w:rPr>
        <w:t> SERVICE</w:t>
      </w: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3"/>
        <w:gridCol w:w="9097"/>
      </w:tblGrid>
      <w:tr>
        <w:trPr>
          <w:trHeight w:val="269" w:hRule="atLeast"/>
        </w:trPr>
        <w:tc>
          <w:tcPr>
            <w:tcW w:w="1443" w:type="dxa"/>
          </w:tcPr>
          <w:p>
            <w:pPr>
              <w:pStyle w:val="TableParagraph"/>
              <w:spacing w:line="250" w:lineRule="exact"/>
              <w:ind w:left="50"/>
              <w:rPr>
                <w:sz w:val="24"/>
              </w:rPr>
            </w:pPr>
            <w:r>
              <w:rPr>
                <w:sz w:val="24"/>
              </w:rPr>
              <w:t>2025-</w:t>
            </w:r>
            <w:r>
              <w:rPr>
                <w:spacing w:val="-4"/>
                <w:sz w:val="24"/>
              </w:rPr>
              <w:t>2027</w:t>
            </w:r>
          </w:p>
        </w:tc>
        <w:tc>
          <w:tcPr>
            <w:tcW w:w="9097" w:type="dxa"/>
          </w:tcPr>
          <w:p>
            <w:pPr>
              <w:pStyle w:val="TableParagraph"/>
              <w:spacing w:line="250" w:lineRule="exact"/>
              <w:ind w:left="316"/>
              <w:rPr>
                <w:sz w:val="24"/>
              </w:rPr>
            </w:pPr>
            <w:r>
              <w:rPr>
                <w:sz w:val="24"/>
              </w:rPr>
              <w:t>Member</w:t>
            </w:r>
            <w:r>
              <w:rPr>
                <w:spacing w:val="5"/>
                <w:sz w:val="24"/>
              </w:rPr>
              <w:t> </w:t>
            </w:r>
            <w:r>
              <w:rPr>
                <w:sz w:val="24"/>
              </w:rPr>
              <w:t>of</w:t>
            </w:r>
            <w:r>
              <w:rPr>
                <w:spacing w:val="8"/>
                <w:sz w:val="24"/>
              </w:rPr>
              <w:t> </w:t>
            </w:r>
            <w:r>
              <w:rPr>
                <w:sz w:val="24"/>
              </w:rPr>
              <w:t>the</w:t>
            </w:r>
            <w:r>
              <w:rPr>
                <w:spacing w:val="8"/>
                <w:sz w:val="24"/>
              </w:rPr>
              <w:t> </w:t>
            </w:r>
            <w:r>
              <w:rPr>
                <w:sz w:val="24"/>
              </w:rPr>
              <w:t>Association</w:t>
            </w:r>
            <w:r>
              <w:rPr>
                <w:spacing w:val="8"/>
                <w:sz w:val="24"/>
              </w:rPr>
              <w:t> </w:t>
            </w:r>
            <w:r>
              <w:rPr>
                <w:sz w:val="24"/>
              </w:rPr>
              <w:t>of</w:t>
            </w:r>
            <w:r>
              <w:rPr>
                <w:spacing w:val="8"/>
                <w:sz w:val="24"/>
              </w:rPr>
              <w:t> </w:t>
            </w:r>
            <w:r>
              <w:rPr>
                <w:sz w:val="24"/>
              </w:rPr>
              <w:t>Environmental</w:t>
            </w:r>
            <w:r>
              <w:rPr>
                <w:spacing w:val="8"/>
                <w:sz w:val="24"/>
              </w:rPr>
              <w:t> </w:t>
            </w:r>
            <w:r>
              <w:rPr>
                <w:sz w:val="24"/>
              </w:rPr>
              <w:t>and</w:t>
            </w:r>
            <w:r>
              <w:rPr>
                <w:spacing w:val="8"/>
                <w:sz w:val="24"/>
              </w:rPr>
              <w:t> </w:t>
            </w:r>
            <w:r>
              <w:rPr>
                <w:sz w:val="24"/>
              </w:rPr>
              <w:t>Resource</w:t>
            </w:r>
            <w:r>
              <w:rPr>
                <w:spacing w:val="8"/>
                <w:sz w:val="24"/>
              </w:rPr>
              <w:t> </w:t>
            </w:r>
            <w:r>
              <w:rPr>
                <w:sz w:val="24"/>
              </w:rPr>
              <w:t>Economists</w:t>
            </w:r>
            <w:r>
              <w:rPr>
                <w:spacing w:val="8"/>
                <w:sz w:val="24"/>
              </w:rPr>
              <w:t> </w:t>
            </w:r>
            <w:r>
              <w:rPr>
                <w:sz w:val="24"/>
              </w:rPr>
              <w:t>(AERE)</w:t>
            </w:r>
            <w:r>
              <w:rPr>
                <w:spacing w:val="7"/>
                <w:sz w:val="24"/>
              </w:rPr>
              <w:t> </w:t>
            </w:r>
            <w:r>
              <w:rPr>
                <w:spacing w:val="-2"/>
                <w:sz w:val="24"/>
              </w:rPr>
              <w:t>Scholars</w:t>
            </w:r>
          </w:p>
        </w:tc>
      </w:tr>
      <w:tr>
        <w:trPr>
          <w:trHeight w:val="276" w:hRule="atLeast"/>
        </w:trPr>
        <w:tc>
          <w:tcPr>
            <w:tcW w:w="1443" w:type="dxa"/>
          </w:tcPr>
          <w:p>
            <w:pPr>
              <w:pStyle w:val="TableParagraph"/>
              <w:spacing w:line="240" w:lineRule="auto"/>
              <w:rPr>
                <w:sz w:val="20"/>
              </w:rPr>
            </w:pPr>
          </w:p>
        </w:tc>
        <w:tc>
          <w:tcPr>
            <w:tcW w:w="9097" w:type="dxa"/>
          </w:tcPr>
          <w:p>
            <w:pPr>
              <w:pStyle w:val="TableParagraph"/>
              <w:ind w:left="316"/>
              <w:rPr>
                <w:sz w:val="24"/>
              </w:rPr>
            </w:pPr>
            <w:r>
              <w:rPr>
                <w:sz w:val="24"/>
              </w:rPr>
              <w:t>Program</w:t>
            </w:r>
            <w:r>
              <w:rPr>
                <w:spacing w:val="-11"/>
                <w:sz w:val="24"/>
              </w:rPr>
              <w:t> </w:t>
            </w:r>
            <w:r>
              <w:rPr>
                <w:sz w:val="24"/>
              </w:rPr>
              <w:t>Committee,</w:t>
            </w:r>
            <w:r>
              <w:rPr>
                <w:spacing w:val="-9"/>
                <w:sz w:val="24"/>
              </w:rPr>
              <w:t> </w:t>
            </w:r>
            <w:r>
              <w:rPr>
                <w:sz w:val="24"/>
              </w:rPr>
              <w:t>to</w:t>
            </w:r>
            <w:r>
              <w:rPr>
                <w:spacing w:val="-9"/>
                <w:sz w:val="24"/>
              </w:rPr>
              <w:t> </w:t>
            </w:r>
            <w:r>
              <w:rPr>
                <w:sz w:val="24"/>
              </w:rPr>
              <w:t>increase</w:t>
            </w:r>
            <w:r>
              <w:rPr>
                <w:spacing w:val="-8"/>
                <w:sz w:val="24"/>
              </w:rPr>
              <w:t> </w:t>
            </w:r>
            <w:r>
              <w:rPr>
                <w:sz w:val="24"/>
              </w:rPr>
              <w:t>diversity</w:t>
            </w:r>
            <w:r>
              <w:rPr>
                <w:spacing w:val="-9"/>
                <w:sz w:val="24"/>
              </w:rPr>
              <w:t> </w:t>
            </w:r>
            <w:r>
              <w:rPr>
                <w:sz w:val="24"/>
              </w:rPr>
              <w:t>in</w:t>
            </w:r>
            <w:r>
              <w:rPr>
                <w:spacing w:val="-9"/>
                <w:sz w:val="24"/>
              </w:rPr>
              <w:t> </w:t>
            </w:r>
            <w:r>
              <w:rPr>
                <w:sz w:val="24"/>
              </w:rPr>
              <w:t>environmental</w:t>
            </w:r>
            <w:r>
              <w:rPr>
                <w:spacing w:val="-8"/>
                <w:sz w:val="24"/>
              </w:rPr>
              <w:t> </w:t>
            </w:r>
            <w:r>
              <w:rPr>
                <w:sz w:val="24"/>
              </w:rPr>
              <w:t>and</w:t>
            </w:r>
            <w:r>
              <w:rPr>
                <w:spacing w:val="-9"/>
                <w:sz w:val="24"/>
              </w:rPr>
              <w:t> </w:t>
            </w:r>
            <w:r>
              <w:rPr>
                <w:sz w:val="24"/>
              </w:rPr>
              <w:t>natural</w:t>
            </w:r>
            <w:r>
              <w:rPr>
                <w:spacing w:val="-9"/>
                <w:sz w:val="24"/>
              </w:rPr>
              <w:t> </w:t>
            </w:r>
            <w:r>
              <w:rPr>
                <w:sz w:val="24"/>
              </w:rPr>
              <w:t>resource</w:t>
            </w:r>
            <w:r>
              <w:rPr>
                <w:spacing w:val="-8"/>
                <w:sz w:val="24"/>
              </w:rPr>
              <w:t> </w:t>
            </w:r>
            <w:r>
              <w:rPr>
                <w:spacing w:val="-2"/>
                <w:sz w:val="24"/>
              </w:rPr>
              <w:t>economics</w:t>
            </w:r>
          </w:p>
        </w:tc>
      </w:tr>
      <w:tr>
        <w:trPr>
          <w:trHeight w:val="275" w:hRule="atLeast"/>
        </w:trPr>
        <w:tc>
          <w:tcPr>
            <w:tcW w:w="1443" w:type="dxa"/>
          </w:tcPr>
          <w:p>
            <w:pPr>
              <w:pStyle w:val="TableParagraph"/>
              <w:ind w:left="50"/>
              <w:rPr>
                <w:sz w:val="24"/>
              </w:rPr>
            </w:pPr>
            <w:r>
              <w:rPr>
                <w:spacing w:val="-4"/>
                <w:sz w:val="24"/>
              </w:rPr>
              <w:t>2025</w:t>
            </w:r>
          </w:p>
        </w:tc>
        <w:tc>
          <w:tcPr>
            <w:tcW w:w="9097" w:type="dxa"/>
          </w:tcPr>
          <w:p>
            <w:pPr>
              <w:pStyle w:val="TableParagraph"/>
              <w:ind w:left="316"/>
              <w:rPr>
                <w:sz w:val="24"/>
              </w:rPr>
            </w:pPr>
            <w:r>
              <w:rPr>
                <w:sz w:val="24"/>
              </w:rPr>
              <w:t>Mentor</w:t>
            </w:r>
            <w:r>
              <w:rPr>
                <w:spacing w:val="14"/>
                <w:sz w:val="24"/>
              </w:rPr>
              <w:t> </w:t>
            </w:r>
            <w:r>
              <w:rPr>
                <w:sz w:val="24"/>
              </w:rPr>
              <w:t>for</w:t>
            </w:r>
            <w:r>
              <w:rPr>
                <w:spacing w:val="17"/>
                <w:sz w:val="24"/>
              </w:rPr>
              <w:t> </w:t>
            </w:r>
            <w:r>
              <w:rPr>
                <w:sz w:val="24"/>
              </w:rPr>
              <w:t>the</w:t>
            </w:r>
            <w:r>
              <w:rPr>
                <w:spacing w:val="16"/>
                <w:sz w:val="24"/>
              </w:rPr>
              <w:t> </w:t>
            </w:r>
            <w:r>
              <w:rPr>
                <w:sz w:val="24"/>
              </w:rPr>
              <w:t>AEA</w:t>
            </w:r>
            <w:r>
              <w:rPr>
                <w:spacing w:val="17"/>
                <w:sz w:val="24"/>
              </w:rPr>
              <w:t> </w:t>
            </w:r>
            <w:r>
              <w:rPr>
                <w:sz w:val="24"/>
              </w:rPr>
              <w:t>Committee</w:t>
            </w:r>
            <w:r>
              <w:rPr>
                <w:spacing w:val="17"/>
                <w:sz w:val="24"/>
              </w:rPr>
              <w:t> </w:t>
            </w:r>
            <w:r>
              <w:rPr>
                <w:sz w:val="24"/>
              </w:rPr>
              <w:t>on</w:t>
            </w:r>
            <w:r>
              <w:rPr>
                <w:spacing w:val="16"/>
                <w:sz w:val="24"/>
              </w:rPr>
              <w:t> </w:t>
            </w:r>
            <w:r>
              <w:rPr>
                <w:sz w:val="24"/>
              </w:rPr>
              <w:t>the</w:t>
            </w:r>
            <w:r>
              <w:rPr>
                <w:spacing w:val="17"/>
                <w:sz w:val="24"/>
              </w:rPr>
              <w:t> </w:t>
            </w:r>
            <w:r>
              <w:rPr>
                <w:sz w:val="24"/>
              </w:rPr>
              <w:t>Status</w:t>
            </w:r>
            <w:r>
              <w:rPr>
                <w:spacing w:val="16"/>
                <w:sz w:val="24"/>
              </w:rPr>
              <w:t> </w:t>
            </w:r>
            <w:r>
              <w:rPr>
                <w:sz w:val="24"/>
              </w:rPr>
              <w:t>of</w:t>
            </w:r>
            <w:r>
              <w:rPr>
                <w:spacing w:val="17"/>
                <w:sz w:val="24"/>
              </w:rPr>
              <w:t> </w:t>
            </w:r>
            <w:r>
              <w:rPr>
                <w:sz w:val="24"/>
              </w:rPr>
              <w:t>LGBTQ+</w:t>
            </w:r>
            <w:r>
              <w:rPr>
                <w:spacing w:val="17"/>
                <w:sz w:val="24"/>
              </w:rPr>
              <w:t> </w:t>
            </w:r>
            <w:r>
              <w:rPr>
                <w:sz w:val="24"/>
              </w:rPr>
              <w:t>Individuals</w:t>
            </w:r>
            <w:r>
              <w:rPr>
                <w:spacing w:val="16"/>
                <w:sz w:val="24"/>
              </w:rPr>
              <w:t> </w:t>
            </w:r>
            <w:r>
              <w:rPr>
                <w:sz w:val="24"/>
              </w:rPr>
              <w:t>in</w:t>
            </w:r>
            <w:r>
              <w:rPr>
                <w:spacing w:val="17"/>
                <w:sz w:val="24"/>
              </w:rPr>
              <w:t> </w:t>
            </w:r>
            <w:r>
              <w:rPr>
                <w:sz w:val="24"/>
              </w:rPr>
              <w:t>the</w:t>
            </w:r>
            <w:r>
              <w:rPr>
                <w:spacing w:val="17"/>
                <w:sz w:val="24"/>
              </w:rPr>
              <w:t> </w:t>
            </w:r>
            <w:r>
              <w:rPr>
                <w:spacing w:val="-2"/>
                <w:sz w:val="24"/>
              </w:rPr>
              <w:t>Economics</w:t>
            </w:r>
          </w:p>
        </w:tc>
      </w:tr>
      <w:tr>
        <w:trPr>
          <w:trHeight w:val="276" w:hRule="atLeast"/>
        </w:trPr>
        <w:tc>
          <w:tcPr>
            <w:tcW w:w="1443" w:type="dxa"/>
          </w:tcPr>
          <w:p>
            <w:pPr>
              <w:pStyle w:val="TableParagraph"/>
              <w:spacing w:line="240" w:lineRule="auto"/>
              <w:rPr>
                <w:sz w:val="20"/>
              </w:rPr>
            </w:pPr>
          </w:p>
        </w:tc>
        <w:tc>
          <w:tcPr>
            <w:tcW w:w="9097" w:type="dxa"/>
          </w:tcPr>
          <w:p>
            <w:pPr>
              <w:pStyle w:val="TableParagraph"/>
              <w:ind w:left="316"/>
              <w:rPr>
                <w:sz w:val="24"/>
              </w:rPr>
            </w:pPr>
            <w:r>
              <w:rPr>
                <w:sz w:val="24"/>
              </w:rPr>
              <w:t>Profession</w:t>
            </w:r>
            <w:r>
              <w:rPr>
                <w:spacing w:val="-2"/>
                <w:sz w:val="24"/>
              </w:rPr>
              <w:t> </w:t>
            </w:r>
            <w:r>
              <w:rPr>
                <w:sz w:val="24"/>
              </w:rPr>
              <w:t>(CSQIEP)</w:t>
            </w:r>
            <w:r>
              <w:rPr>
                <w:spacing w:val="-2"/>
                <w:sz w:val="24"/>
              </w:rPr>
              <w:t> </w:t>
            </w:r>
            <w:r>
              <w:rPr>
                <w:sz w:val="24"/>
              </w:rPr>
              <w:t>Annual</w:t>
            </w:r>
            <w:r>
              <w:rPr>
                <w:spacing w:val="-1"/>
                <w:sz w:val="24"/>
              </w:rPr>
              <w:t> </w:t>
            </w:r>
            <w:r>
              <w:rPr>
                <w:spacing w:val="-2"/>
                <w:sz w:val="24"/>
              </w:rPr>
              <w:t>Conference</w:t>
            </w:r>
          </w:p>
        </w:tc>
      </w:tr>
      <w:tr>
        <w:trPr>
          <w:trHeight w:val="275" w:hRule="atLeast"/>
        </w:trPr>
        <w:tc>
          <w:tcPr>
            <w:tcW w:w="1443" w:type="dxa"/>
          </w:tcPr>
          <w:p>
            <w:pPr>
              <w:pStyle w:val="TableParagraph"/>
              <w:ind w:left="50"/>
              <w:rPr>
                <w:sz w:val="24"/>
              </w:rPr>
            </w:pPr>
            <w:r>
              <w:rPr>
                <w:sz w:val="24"/>
              </w:rPr>
              <w:t>2022-</w:t>
            </w:r>
            <w:r>
              <w:rPr>
                <w:spacing w:val="-4"/>
                <w:sz w:val="24"/>
              </w:rPr>
              <w:t>2025</w:t>
            </w:r>
          </w:p>
        </w:tc>
        <w:tc>
          <w:tcPr>
            <w:tcW w:w="9097" w:type="dxa"/>
          </w:tcPr>
          <w:p>
            <w:pPr>
              <w:pStyle w:val="TableParagraph"/>
              <w:ind w:left="341"/>
              <w:rPr>
                <w:sz w:val="24"/>
              </w:rPr>
            </w:pPr>
            <w:r>
              <w:rPr>
                <w:sz w:val="24"/>
              </w:rPr>
              <w:t>Mentor</w:t>
            </w:r>
            <w:r>
              <w:rPr>
                <w:spacing w:val="6"/>
                <w:sz w:val="24"/>
              </w:rPr>
              <w:t> </w:t>
            </w:r>
            <w:r>
              <w:rPr>
                <w:sz w:val="24"/>
              </w:rPr>
              <w:t>for</w:t>
            </w:r>
            <w:r>
              <w:rPr>
                <w:spacing w:val="8"/>
                <w:sz w:val="24"/>
              </w:rPr>
              <w:t> </w:t>
            </w:r>
            <w:r>
              <w:rPr>
                <w:sz w:val="24"/>
              </w:rPr>
              <w:t>the</w:t>
            </w:r>
            <w:r>
              <w:rPr>
                <w:spacing w:val="8"/>
                <w:sz w:val="24"/>
              </w:rPr>
              <w:t> </w:t>
            </w:r>
            <w:r>
              <w:rPr>
                <w:sz w:val="24"/>
              </w:rPr>
              <w:t>Association</w:t>
            </w:r>
            <w:r>
              <w:rPr>
                <w:spacing w:val="8"/>
                <w:sz w:val="24"/>
              </w:rPr>
              <w:t> </w:t>
            </w:r>
            <w:r>
              <w:rPr>
                <w:sz w:val="24"/>
              </w:rPr>
              <w:t>of</w:t>
            </w:r>
            <w:r>
              <w:rPr>
                <w:spacing w:val="8"/>
                <w:sz w:val="24"/>
              </w:rPr>
              <w:t> </w:t>
            </w:r>
            <w:r>
              <w:rPr>
                <w:sz w:val="24"/>
              </w:rPr>
              <w:t>Environmental</w:t>
            </w:r>
            <w:r>
              <w:rPr>
                <w:spacing w:val="8"/>
                <w:sz w:val="24"/>
              </w:rPr>
              <w:t> </w:t>
            </w:r>
            <w:r>
              <w:rPr>
                <w:sz w:val="24"/>
              </w:rPr>
              <w:t>and</w:t>
            </w:r>
            <w:r>
              <w:rPr>
                <w:spacing w:val="8"/>
                <w:sz w:val="24"/>
              </w:rPr>
              <w:t> </w:t>
            </w:r>
            <w:r>
              <w:rPr>
                <w:sz w:val="24"/>
              </w:rPr>
              <w:t>Resource</w:t>
            </w:r>
            <w:r>
              <w:rPr>
                <w:spacing w:val="8"/>
                <w:sz w:val="24"/>
              </w:rPr>
              <w:t> </w:t>
            </w:r>
            <w:r>
              <w:rPr>
                <w:sz w:val="24"/>
              </w:rPr>
              <w:t>Economists</w:t>
            </w:r>
            <w:r>
              <w:rPr>
                <w:spacing w:val="8"/>
                <w:sz w:val="24"/>
              </w:rPr>
              <w:t> </w:t>
            </w:r>
            <w:r>
              <w:rPr>
                <w:sz w:val="24"/>
              </w:rPr>
              <w:t>(AERE)</w:t>
            </w:r>
            <w:r>
              <w:rPr>
                <w:spacing w:val="8"/>
                <w:sz w:val="24"/>
              </w:rPr>
              <w:t> </w:t>
            </w:r>
            <w:r>
              <w:rPr>
                <w:spacing w:val="-2"/>
                <w:sz w:val="24"/>
              </w:rPr>
              <w:t>Scholars</w:t>
            </w:r>
          </w:p>
        </w:tc>
      </w:tr>
      <w:tr>
        <w:trPr>
          <w:trHeight w:val="276" w:hRule="atLeast"/>
        </w:trPr>
        <w:tc>
          <w:tcPr>
            <w:tcW w:w="1443" w:type="dxa"/>
          </w:tcPr>
          <w:p>
            <w:pPr>
              <w:pStyle w:val="TableParagraph"/>
              <w:spacing w:line="240" w:lineRule="auto"/>
              <w:rPr>
                <w:sz w:val="20"/>
              </w:rPr>
            </w:pPr>
          </w:p>
        </w:tc>
        <w:tc>
          <w:tcPr>
            <w:tcW w:w="9097" w:type="dxa"/>
          </w:tcPr>
          <w:p>
            <w:pPr>
              <w:pStyle w:val="TableParagraph"/>
              <w:ind w:left="316"/>
              <w:rPr>
                <w:sz w:val="24"/>
              </w:rPr>
            </w:pPr>
            <w:r>
              <w:rPr>
                <w:sz w:val="24"/>
              </w:rPr>
              <w:t>Program,</w:t>
            </w:r>
            <w:r>
              <w:rPr>
                <w:spacing w:val="-2"/>
                <w:sz w:val="24"/>
              </w:rPr>
              <w:t> </w:t>
            </w:r>
            <w:r>
              <w:rPr>
                <w:sz w:val="24"/>
              </w:rPr>
              <w:t>aimed</w:t>
            </w:r>
            <w:r>
              <w:rPr>
                <w:spacing w:val="-2"/>
                <w:sz w:val="24"/>
              </w:rPr>
              <w:t> </w:t>
            </w:r>
            <w:r>
              <w:rPr>
                <w:sz w:val="24"/>
              </w:rPr>
              <w:t>at</w:t>
            </w:r>
            <w:r>
              <w:rPr>
                <w:spacing w:val="-2"/>
                <w:sz w:val="24"/>
              </w:rPr>
              <w:t> </w:t>
            </w:r>
            <w:r>
              <w:rPr>
                <w:sz w:val="24"/>
              </w:rPr>
              <w:t>increasing</w:t>
            </w:r>
            <w:r>
              <w:rPr>
                <w:spacing w:val="-2"/>
                <w:sz w:val="24"/>
              </w:rPr>
              <w:t> </w:t>
            </w:r>
            <w:r>
              <w:rPr>
                <w:sz w:val="24"/>
              </w:rPr>
              <w:t>diversity</w:t>
            </w:r>
            <w:r>
              <w:rPr>
                <w:spacing w:val="-2"/>
                <w:sz w:val="24"/>
              </w:rPr>
              <w:t> </w:t>
            </w:r>
            <w:r>
              <w:rPr>
                <w:sz w:val="24"/>
              </w:rPr>
              <w:t>in</w:t>
            </w:r>
            <w:r>
              <w:rPr>
                <w:spacing w:val="-2"/>
                <w:sz w:val="24"/>
              </w:rPr>
              <w:t> </w:t>
            </w:r>
            <w:r>
              <w:rPr>
                <w:sz w:val="24"/>
              </w:rPr>
              <w:t>environmental</w:t>
            </w:r>
            <w:r>
              <w:rPr>
                <w:spacing w:val="-2"/>
                <w:sz w:val="24"/>
              </w:rPr>
              <w:t> </w:t>
            </w:r>
            <w:r>
              <w:rPr>
                <w:sz w:val="24"/>
              </w:rPr>
              <w:t>and</w:t>
            </w:r>
            <w:r>
              <w:rPr>
                <w:spacing w:val="-2"/>
                <w:sz w:val="24"/>
              </w:rPr>
              <w:t> </w:t>
            </w:r>
            <w:r>
              <w:rPr>
                <w:sz w:val="24"/>
              </w:rPr>
              <w:t>natural</w:t>
            </w:r>
            <w:r>
              <w:rPr>
                <w:spacing w:val="-2"/>
                <w:sz w:val="24"/>
              </w:rPr>
              <w:t> </w:t>
            </w:r>
            <w:r>
              <w:rPr>
                <w:sz w:val="24"/>
              </w:rPr>
              <w:t>resource</w:t>
            </w:r>
            <w:r>
              <w:rPr>
                <w:spacing w:val="-2"/>
                <w:sz w:val="24"/>
              </w:rPr>
              <w:t> economics</w:t>
            </w:r>
          </w:p>
        </w:tc>
      </w:tr>
      <w:tr>
        <w:trPr>
          <w:trHeight w:val="276" w:hRule="atLeast"/>
        </w:trPr>
        <w:tc>
          <w:tcPr>
            <w:tcW w:w="1443" w:type="dxa"/>
          </w:tcPr>
          <w:p>
            <w:pPr>
              <w:pStyle w:val="TableParagraph"/>
              <w:ind w:left="50"/>
              <w:rPr>
                <w:sz w:val="24"/>
              </w:rPr>
            </w:pPr>
            <w:r>
              <w:rPr>
                <w:sz w:val="24"/>
              </w:rPr>
              <w:t>2022-</w:t>
            </w:r>
            <w:r>
              <w:rPr>
                <w:spacing w:val="-4"/>
                <w:sz w:val="24"/>
              </w:rPr>
              <w:t>2023</w:t>
            </w:r>
          </w:p>
        </w:tc>
        <w:tc>
          <w:tcPr>
            <w:tcW w:w="9097" w:type="dxa"/>
          </w:tcPr>
          <w:p>
            <w:pPr>
              <w:pStyle w:val="TableParagraph"/>
              <w:ind w:left="306"/>
              <w:rPr>
                <w:sz w:val="24"/>
              </w:rPr>
            </w:pPr>
            <w:r>
              <w:rPr>
                <w:sz w:val="24"/>
              </w:rPr>
              <w:t>Mentor</w:t>
            </w:r>
            <w:r>
              <w:rPr>
                <w:spacing w:val="-3"/>
                <w:sz w:val="24"/>
              </w:rPr>
              <w:t> </w:t>
            </w:r>
            <w:r>
              <w:rPr>
                <w:sz w:val="24"/>
              </w:rPr>
              <w:t>for</w:t>
            </w:r>
            <w:r>
              <w:rPr>
                <w:spacing w:val="-1"/>
                <w:sz w:val="24"/>
              </w:rPr>
              <w:t> </w:t>
            </w:r>
            <w:r>
              <w:rPr>
                <w:sz w:val="24"/>
              </w:rPr>
              <w:t>the</w:t>
            </w:r>
            <w:r>
              <w:rPr>
                <w:spacing w:val="-2"/>
                <w:sz w:val="24"/>
              </w:rPr>
              <w:t> </w:t>
            </w:r>
            <w:r>
              <w:rPr>
                <w:sz w:val="24"/>
              </w:rPr>
              <w:t>ECONecta</w:t>
            </w:r>
            <w:r>
              <w:rPr>
                <w:spacing w:val="-1"/>
                <w:sz w:val="24"/>
              </w:rPr>
              <w:t> </w:t>
            </w:r>
            <w:r>
              <w:rPr>
                <w:sz w:val="24"/>
              </w:rPr>
              <w:t>Program</w:t>
            </w:r>
            <w:r>
              <w:rPr>
                <w:spacing w:val="-2"/>
                <w:sz w:val="24"/>
              </w:rPr>
              <w:t> </w:t>
            </w:r>
            <w:r>
              <w:rPr>
                <w:sz w:val="24"/>
              </w:rPr>
              <w:t>(to</w:t>
            </w:r>
            <w:r>
              <w:rPr>
                <w:spacing w:val="-1"/>
                <w:sz w:val="24"/>
              </w:rPr>
              <w:t> </w:t>
            </w:r>
            <w:r>
              <w:rPr>
                <w:sz w:val="24"/>
              </w:rPr>
              <w:t>foster</w:t>
            </w:r>
            <w:r>
              <w:rPr>
                <w:spacing w:val="-1"/>
                <w:sz w:val="24"/>
              </w:rPr>
              <w:t> </w:t>
            </w:r>
            <w:r>
              <w:rPr>
                <w:sz w:val="24"/>
              </w:rPr>
              <w:t>women</w:t>
            </w:r>
            <w:r>
              <w:rPr>
                <w:spacing w:val="-1"/>
                <w:sz w:val="24"/>
              </w:rPr>
              <w:t> </w:t>
            </w:r>
            <w:r>
              <w:rPr>
                <w:sz w:val="24"/>
              </w:rPr>
              <w:t>in</w:t>
            </w:r>
            <w:r>
              <w:rPr>
                <w:spacing w:val="-1"/>
                <w:sz w:val="24"/>
              </w:rPr>
              <w:t> </w:t>
            </w:r>
            <w:r>
              <w:rPr>
                <w:sz w:val="24"/>
              </w:rPr>
              <w:t>Economics</w:t>
            </w:r>
            <w:r>
              <w:rPr>
                <w:spacing w:val="-1"/>
                <w:sz w:val="24"/>
              </w:rPr>
              <w:t> </w:t>
            </w:r>
            <w:r>
              <w:rPr>
                <w:sz w:val="24"/>
              </w:rPr>
              <w:t>in</w:t>
            </w:r>
            <w:r>
              <w:rPr>
                <w:spacing w:val="-1"/>
                <w:sz w:val="24"/>
              </w:rPr>
              <w:t> </w:t>
            </w:r>
            <w:r>
              <w:rPr>
                <w:spacing w:val="-2"/>
                <w:sz w:val="24"/>
              </w:rPr>
              <w:t>Brazil)</w:t>
            </w:r>
          </w:p>
        </w:tc>
      </w:tr>
      <w:tr>
        <w:trPr>
          <w:trHeight w:val="276" w:hRule="atLeast"/>
        </w:trPr>
        <w:tc>
          <w:tcPr>
            <w:tcW w:w="1443" w:type="dxa"/>
          </w:tcPr>
          <w:p>
            <w:pPr>
              <w:pStyle w:val="TableParagraph"/>
              <w:ind w:left="50"/>
              <w:rPr>
                <w:sz w:val="24"/>
              </w:rPr>
            </w:pPr>
            <w:r>
              <w:rPr>
                <w:sz w:val="24"/>
              </w:rPr>
              <w:t>2020-</w:t>
            </w:r>
            <w:r>
              <w:rPr>
                <w:spacing w:val="-4"/>
                <w:sz w:val="24"/>
              </w:rPr>
              <w:t>2023</w:t>
            </w:r>
          </w:p>
        </w:tc>
        <w:tc>
          <w:tcPr>
            <w:tcW w:w="9097" w:type="dxa"/>
          </w:tcPr>
          <w:p>
            <w:pPr>
              <w:pStyle w:val="TableParagraph"/>
              <w:ind w:left="333"/>
              <w:rPr>
                <w:sz w:val="24"/>
              </w:rPr>
            </w:pPr>
            <w:r>
              <w:rPr>
                <w:sz w:val="24"/>
              </w:rPr>
              <w:t>Mentor</w:t>
            </w:r>
            <w:r>
              <w:rPr>
                <w:spacing w:val="13"/>
                <w:sz w:val="24"/>
              </w:rPr>
              <w:t> </w:t>
            </w:r>
            <w:r>
              <w:rPr>
                <w:sz w:val="24"/>
              </w:rPr>
              <w:t>for</w:t>
            </w:r>
            <w:r>
              <w:rPr>
                <w:spacing w:val="16"/>
                <w:sz w:val="24"/>
              </w:rPr>
              <w:t> </w:t>
            </w:r>
            <w:r>
              <w:rPr>
                <w:sz w:val="24"/>
              </w:rPr>
              <w:t>the</w:t>
            </w:r>
            <w:r>
              <w:rPr>
                <w:spacing w:val="15"/>
                <w:sz w:val="24"/>
              </w:rPr>
              <w:t> </w:t>
            </w:r>
            <w:r>
              <w:rPr>
                <w:sz w:val="24"/>
              </w:rPr>
              <w:t>AEA</w:t>
            </w:r>
            <w:r>
              <w:rPr>
                <w:spacing w:val="16"/>
                <w:sz w:val="24"/>
              </w:rPr>
              <w:t> </w:t>
            </w:r>
            <w:r>
              <w:rPr>
                <w:sz w:val="24"/>
              </w:rPr>
              <w:t>Committee</w:t>
            </w:r>
            <w:r>
              <w:rPr>
                <w:spacing w:val="16"/>
                <w:sz w:val="24"/>
              </w:rPr>
              <w:t> </w:t>
            </w:r>
            <w:r>
              <w:rPr>
                <w:sz w:val="24"/>
              </w:rPr>
              <w:t>on</w:t>
            </w:r>
            <w:r>
              <w:rPr>
                <w:spacing w:val="15"/>
                <w:sz w:val="24"/>
              </w:rPr>
              <w:t> </w:t>
            </w:r>
            <w:r>
              <w:rPr>
                <w:sz w:val="24"/>
              </w:rPr>
              <w:t>the</w:t>
            </w:r>
            <w:r>
              <w:rPr>
                <w:spacing w:val="16"/>
                <w:sz w:val="24"/>
              </w:rPr>
              <w:t> </w:t>
            </w:r>
            <w:r>
              <w:rPr>
                <w:sz w:val="24"/>
              </w:rPr>
              <w:t>Status</w:t>
            </w:r>
            <w:r>
              <w:rPr>
                <w:spacing w:val="15"/>
                <w:sz w:val="24"/>
              </w:rPr>
              <w:t> </w:t>
            </w:r>
            <w:r>
              <w:rPr>
                <w:sz w:val="24"/>
              </w:rPr>
              <w:t>of</w:t>
            </w:r>
            <w:r>
              <w:rPr>
                <w:spacing w:val="16"/>
                <w:sz w:val="24"/>
              </w:rPr>
              <w:t> </w:t>
            </w:r>
            <w:r>
              <w:rPr>
                <w:sz w:val="24"/>
              </w:rPr>
              <w:t>LGBTQ+</w:t>
            </w:r>
            <w:r>
              <w:rPr>
                <w:spacing w:val="16"/>
                <w:sz w:val="24"/>
              </w:rPr>
              <w:t> </w:t>
            </w:r>
            <w:r>
              <w:rPr>
                <w:sz w:val="24"/>
              </w:rPr>
              <w:t>Individuals</w:t>
            </w:r>
            <w:r>
              <w:rPr>
                <w:spacing w:val="15"/>
                <w:sz w:val="24"/>
              </w:rPr>
              <w:t> </w:t>
            </w:r>
            <w:r>
              <w:rPr>
                <w:sz w:val="24"/>
              </w:rPr>
              <w:t>in</w:t>
            </w:r>
            <w:r>
              <w:rPr>
                <w:spacing w:val="16"/>
                <w:sz w:val="24"/>
              </w:rPr>
              <w:t> </w:t>
            </w:r>
            <w:r>
              <w:rPr>
                <w:sz w:val="24"/>
              </w:rPr>
              <w:t>the</w:t>
            </w:r>
            <w:r>
              <w:rPr>
                <w:spacing w:val="16"/>
                <w:sz w:val="24"/>
              </w:rPr>
              <w:t> </w:t>
            </w:r>
            <w:r>
              <w:rPr>
                <w:spacing w:val="-2"/>
                <w:sz w:val="24"/>
              </w:rPr>
              <w:t>Economics</w:t>
            </w:r>
          </w:p>
        </w:tc>
      </w:tr>
      <w:tr>
        <w:trPr>
          <w:trHeight w:val="276" w:hRule="atLeast"/>
        </w:trPr>
        <w:tc>
          <w:tcPr>
            <w:tcW w:w="1443" w:type="dxa"/>
          </w:tcPr>
          <w:p>
            <w:pPr>
              <w:pStyle w:val="TableParagraph"/>
              <w:spacing w:line="240" w:lineRule="auto"/>
              <w:rPr>
                <w:sz w:val="20"/>
              </w:rPr>
            </w:pPr>
          </w:p>
        </w:tc>
        <w:tc>
          <w:tcPr>
            <w:tcW w:w="9097" w:type="dxa"/>
          </w:tcPr>
          <w:p>
            <w:pPr>
              <w:pStyle w:val="TableParagraph"/>
              <w:ind w:left="316"/>
              <w:rPr>
                <w:sz w:val="24"/>
              </w:rPr>
            </w:pPr>
            <w:r>
              <w:rPr>
                <w:sz w:val="24"/>
              </w:rPr>
              <w:t>Profession</w:t>
            </w:r>
            <w:r>
              <w:rPr>
                <w:spacing w:val="-2"/>
                <w:sz w:val="24"/>
              </w:rPr>
              <w:t> </w:t>
            </w:r>
            <w:r>
              <w:rPr>
                <w:sz w:val="24"/>
              </w:rPr>
              <w:t>(CSQIEP)</w:t>
            </w:r>
            <w:r>
              <w:rPr>
                <w:spacing w:val="-2"/>
                <w:sz w:val="24"/>
              </w:rPr>
              <w:t> Program</w:t>
            </w:r>
          </w:p>
        </w:tc>
      </w:tr>
      <w:tr>
        <w:trPr>
          <w:trHeight w:val="269" w:hRule="atLeast"/>
        </w:trPr>
        <w:tc>
          <w:tcPr>
            <w:tcW w:w="1443" w:type="dxa"/>
          </w:tcPr>
          <w:p>
            <w:pPr>
              <w:pStyle w:val="TableParagraph"/>
              <w:spacing w:line="250" w:lineRule="exact"/>
              <w:ind w:left="50"/>
              <w:rPr>
                <w:sz w:val="24"/>
              </w:rPr>
            </w:pPr>
            <w:r>
              <w:rPr>
                <w:spacing w:val="-2"/>
                <w:sz w:val="24"/>
              </w:rPr>
              <w:t>2017/18/19</w:t>
            </w:r>
          </w:p>
        </w:tc>
        <w:tc>
          <w:tcPr>
            <w:tcW w:w="9097" w:type="dxa"/>
          </w:tcPr>
          <w:p>
            <w:pPr>
              <w:pStyle w:val="TableParagraph"/>
              <w:spacing w:line="250" w:lineRule="exact"/>
              <w:ind w:left="300"/>
              <w:rPr>
                <w:sz w:val="24"/>
              </w:rPr>
            </w:pPr>
            <w:r>
              <w:rPr>
                <w:sz w:val="24"/>
              </w:rPr>
              <w:t>Convening</w:t>
            </w:r>
            <w:r>
              <w:rPr>
                <w:spacing w:val="-1"/>
                <w:sz w:val="24"/>
              </w:rPr>
              <w:t> </w:t>
            </w:r>
            <w:r>
              <w:rPr>
                <w:sz w:val="24"/>
              </w:rPr>
              <w:t>LGBTQ+</w:t>
            </w:r>
            <w:r>
              <w:rPr>
                <w:spacing w:val="-2"/>
                <w:sz w:val="24"/>
              </w:rPr>
              <w:t> </w:t>
            </w:r>
            <w:r>
              <w:rPr>
                <w:sz w:val="24"/>
              </w:rPr>
              <w:t>Faculty</w:t>
            </w:r>
            <w:r>
              <w:rPr>
                <w:spacing w:val="-1"/>
                <w:sz w:val="24"/>
              </w:rPr>
              <w:t> </w:t>
            </w:r>
            <w:r>
              <w:rPr>
                <w:sz w:val="24"/>
              </w:rPr>
              <w:t>Meetings</w:t>
            </w:r>
            <w:r>
              <w:rPr>
                <w:spacing w:val="-2"/>
                <w:sz w:val="24"/>
              </w:rPr>
              <w:t> </w:t>
            </w:r>
            <w:r>
              <w:rPr>
                <w:sz w:val="24"/>
              </w:rPr>
              <w:t>under</w:t>
            </w:r>
            <w:r>
              <w:rPr>
                <w:spacing w:val="-1"/>
                <w:sz w:val="24"/>
              </w:rPr>
              <w:t> </w:t>
            </w:r>
            <w:r>
              <w:rPr>
                <w:sz w:val="24"/>
              </w:rPr>
              <w:t>the</w:t>
            </w:r>
            <w:r>
              <w:rPr>
                <w:spacing w:val="-1"/>
                <w:sz w:val="24"/>
              </w:rPr>
              <w:t> </w:t>
            </w:r>
            <w:r>
              <w:rPr>
                <w:sz w:val="24"/>
              </w:rPr>
              <w:t>Office</w:t>
            </w:r>
            <w:r>
              <w:rPr>
                <w:spacing w:val="-2"/>
                <w:sz w:val="24"/>
              </w:rPr>
              <w:t> </w:t>
            </w:r>
            <w:r>
              <w:rPr>
                <w:sz w:val="24"/>
              </w:rPr>
              <w:t>of</w:t>
            </w:r>
            <w:r>
              <w:rPr>
                <w:spacing w:val="-1"/>
                <w:sz w:val="24"/>
              </w:rPr>
              <w:t> </w:t>
            </w:r>
            <w:r>
              <w:rPr>
                <w:sz w:val="24"/>
              </w:rPr>
              <w:t>the</w:t>
            </w:r>
            <w:r>
              <w:rPr>
                <w:spacing w:val="-2"/>
                <w:sz w:val="24"/>
              </w:rPr>
              <w:t> </w:t>
            </w:r>
            <w:r>
              <w:rPr>
                <w:sz w:val="24"/>
              </w:rPr>
              <w:t>Vice</w:t>
            </w:r>
            <w:r>
              <w:rPr>
                <w:spacing w:val="-2"/>
                <w:sz w:val="24"/>
              </w:rPr>
              <w:t> </w:t>
            </w:r>
            <w:r>
              <w:rPr>
                <w:sz w:val="24"/>
              </w:rPr>
              <w:t>Provost</w:t>
            </w:r>
            <w:r>
              <w:rPr>
                <w:spacing w:val="-1"/>
                <w:sz w:val="24"/>
              </w:rPr>
              <w:t> </w:t>
            </w:r>
            <w:r>
              <w:rPr>
                <w:sz w:val="24"/>
              </w:rPr>
              <w:t>for</w:t>
            </w:r>
            <w:r>
              <w:rPr>
                <w:spacing w:val="-1"/>
                <w:sz w:val="24"/>
              </w:rPr>
              <w:t> </w:t>
            </w:r>
            <w:r>
              <w:rPr>
                <w:spacing w:val="-2"/>
                <w:sz w:val="24"/>
              </w:rPr>
              <w:t>Faculty</w:t>
            </w:r>
          </w:p>
        </w:tc>
      </w:tr>
    </w:tbl>
    <w:p>
      <w:pPr>
        <w:pStyle w:val="BodyText"/>
        <w:rPr>
          <w:b/>
        </w:rPr>
      </w:pPr>
    </w:p>
    <w:p>
      <w:pPr>
        <w:pStyle w:val="BodyText"/>
        <w:spacing w:before="5"/>
        <w:rPr>
          <w:b/>
        </w:rPr>
      </w:pPr>
    </w:p>
    <w:p>
      <w:pPr>
        <w:spacing w:line="275" w:lineRule="exact" w:before="1"/>
        <w:ind w:left="360" w:right="0" w:firstLine="0"/>
        <w:jc w:val="left"/>
        <w:rPr>
          <w:b/>
          <w:sz w:val="24"/>
        </w:rPr>
      </w:pPr>
      <w:r>
        <w:rPr>
          <w:b/>
          <w:sz w:val="24"/>
        </w:rPr>
        <w:t>OTHER</w:t>
      </w:r>
      <w:r>
        <w:rPr>
          <w:b/>
          <w:spacing w:val="-1"/>
          <w:sz w:val="24"/>
        </w:rPr>
        <w:t> </w:t>
      </w:r>
      <w:r>
        <w:rPr>
          <w:b/>
          <w:spacing w:val="-2"/>
          <w:sz w:val="24"/>
        </w:rPr>
        <w:t>SERVICE</w:t>
      </w:r>
    </w:p>
    <w:p>
      <w:pPr>
        <w:pStyle w:val="BodyText"/>
        <w:tabs>
          <w:tab w:pos="2359" w:val="left" w:leader="none"/>
        </w:tabs>
        <w:spacing w:line="275" w:lineRule="exact"/>
        <w:ind w:left="720"/>
        <w:jc w:val="both"/>
      </w:pPr>
      <w:r>
        <w:rPr/>
        <w:t>2023-</w:t>
      </w:r>
      <w:r>
        <w:rPr>
          <w:spacing w:val="-4"/>
        </w:rPr>
        <w:t>2024</w:t>
      </w:r>
      <w:r>
        <w:rPr/>
        <w:tab/>
        <w:t>CMU’s</w:t>
      </w:r>
      <w:r>
        <w:rPr>
          <w:spacing w:val="-4"/>
        </w:rPr>
        <w:t> </w:t>
      </w:r>
      <w:r>
        <w:rPr/>
        <w:t>Reappointment,</w:t>
      </w:r>
      <w:r>
        <w:rPr>
          <w:spacing w:val="-2"/>
        </w:rPr>
        <w:t> </w:t>
      </w:r>
      <w:r>
        <w:rPr/>
        <w:t>Promotion</w:t>
      </w:r>
      <w:r>
        <w:rPr>
          <w:spacing w:val="-1"/>
        </w:rPr>
        <w:t> </w:t>
      </w:r>
      <w:r>
        <w:rPr/>
        <w:t>and</w:t>
      </w:r>
      <w:r>
        <w:rPr>
          <w:spacing w:val="-3"/>
        </w:rPr>
        <w:t> </w:t>
      </w:r>
      <w:r>
        <w:rPr/>
        <w:t>Tenure</w:t>
      </w:r>
      <w:r>
        <w:rPr>
          <w:spacing w:val="-2"/>
        </w:rPr>
        <w:t> </w:t>
      </w:r>
      <w:r>
        <w:rPr/>
        <w:t>Committee</w:t>
      </w:r>
      <w:r>
        <w:rPr>
          <w:spacing w:val="-3"/>
        </w:rPr>
        <w:t> </w:t>
      </w:r>
      <w:r>
        <w:rPr/>
        <w:t>(Untenured</w:t>
      </w:r>
      <w:r>
        <w:rPr>
          <w:spacing w:val="-1"/>
        </w:rPr>
        <w:t> </w:t>
      </w:r>
      <w:r>
        <w:rPr>
          <w:spacing w:val="-2"/>
        </w:rPr>
        <w:t>Cases)</w:t>
      </w:r>
    </w:p>
    <w:p>
      <w:pPr>
        <w:pStyle w:val="BodyText"/>
      </w:pPr>
    </w:p>
    <w:p>
      <w:pPr>
        <w:pStyle w:val="BodyText"/>
        <w:spacing w:before="2"/>
      </w:pPr>
    </w:p>
    <w:p>
      <w:pPr>
        <w:pStyle w:val="Heading1"/>
        <w:spacing w:line="275" w:lineRule="exact"/>
      </w:pPr>
      <w:r>
        <w:rPr/>
        <w:t>REFEREE</w:t>
      </w:r>
      <w:r>
        <w:rPr>
          <w:spacing w:val="-1"/>
        </w:rPr>
        <w:t> </w:t>
      </w:r>
      <w:r>
        <w:rPr>
          <w:spacing w:val="-2"/>
        </w:rPr>
        <w:t>ACTIVITIES</w:t>
      </w:r>
    </w:p>
    <w:p>
      <w:pPr>
        <w:spacing w:line="240" w:lineRule="auto" w:before="0"/>
        <w:ind w:left="720" w:right="357" w:firstLine="0"/>
        <w:jc w:val="both"/>
        <w:rPr>
          <w:i/>
          <w:sz w:val="24"/>
        </w:rPr>
      </w:pPr>
      <w:r>
        <w:rPr>
          <w:i/>
          <w:sz w:val="24"/>
        </w:rPr>
        <w:t>American Economic Review, Quarterly Journal of Economics, Journal of Political Economy, Review of Economic Studies, American Economic Review: Insights, American Economic Journal: Applied Economics, American Economic Journal: Economic Policy,</w:t>
      </w:r>
      <w:r>
        <w:rPr>
          <w:i/>
          <w:spacing w:val="40"/>
          <w:sz w:val="24"/>
        </w:rPr>
        <w:t> </w:t>
      </w:r>
      <w:r>
        <w:rPr>
          <w:i/>
          <w:sz w:val="24"/>
        </w:rPr>
        <w:t>American Economic Journal: Macroeconomics, Journal of Political</w:t>
      </w:r>
      <w:r>
        <w:rPr>
          <w:i/>
          <w:spacing w:val="-11"/>
          <w:sz w:val="24"/>
        </w:rPr>
        <w:t> </w:t>
      </w:r>
      <w:r>
        <w:rPr>
          <w:i/>
          <w:sz w:val="24"/>
        </w:rPr>
        <w:t>Economy:</w:t>
      </w:r>
      <w:r>
        <w:rPr>
          <w:i/>
          <w:spacing w:val="-11"/>
          <w:sz w:val="24"/>
        </w:rPr>
        <w:t> </w:t>
      </w:r>
      <w:r>
        <w:rPr>
          <w:i/>
          <w:sz w:val="24"/>
        </w:rPr>
        <w:t>Microeconomics,</w:t>
      </w:r>
      <w:r>
        <w:rPr>
          <w:i/>
          <w:spacing w:val="-11"/>
          <w:sz w:val="24"/>
        </w:rPr>
        <w:t> </w:t>
      </w:r>
      <w:r>
        <w:rPr>
          <w:i/>
          <w:sz w:val="24"/>
        </w:rPr>
        <w:t>Review</w:t>
      </w:r>
      <w:r>
        <w:rPr>
          <w:i/>
          <w:spacing w:val="-11"/>
          <w:sz w:val="24"/>
        </w:rPr>
        <w:t> </w:t>
      </w:r>
      <w:r>
        <w:rPr>
          <w:i/>
          <w:sz w:val="24"/>
        </w:rPr>
        <w:t>of</w:t>
      </w:r>
      <w:r>
        <w:rPr>
          <w:i/>
          <w:spacing w:val="-11"/>
          <w:sz w:val="24"/>
        </w:rPr>
        <w:t> </w:t>
      </w:r>
      <w:r>
        <w:rPr>
          <w:i/>
          <w:sz w:val="24"/>
        </w:rPr>
        <w:t>Economics</w:t>
      </w:r>
      <w:r>
        <w:rPr>
          <w:i/>
          <w:spacing w:val="-11"/>
          <w:sz w:val="24"/>
        </w:rPr>
        <w:t> </w:t>
      </w:r>
      <w:r>
        <w:rPr>
          <w:i/>
          <w:sz w:val="24"/>
        </w:rPr>
        <w:t>and</w:t>
      </w:r>
      <w:r>
        <w:rPr>
          <w:i/>
          <w:spacing w:val="-11"/>
          <w:sz w:val="24"/>
        </w:rPr>
        <w:t> </w:t>
      </w:r>
      <w:r>
        <w:rPr>
          <w:i/>
          <w:sz w:val="24"/>
        </w:rPr>
        <w:t>Statistics,</w:t>
      </w:r>
      <w:r>
        <w:rPr>
          <w:i/>
          <w:spacing w:val="-11"/>
          <w:sz w:val="24"/>
        </w:rPr>
        <w:t> </w:t>
      </w:r>
      <w:r>
        <w:rPr>
          <w:i/>
          <w:sz w:val="24"/>
        </w:rPr>
        <w:t>Journal</w:t>
      </w:r>
      <w:r>
        <w:rPr>
          <w:i/>
          <w:spacing w:val="-11"/>
          <w:sz w:val="24"/>
        </w:rPr>
        <w:t> </w:t>
      </w:r>
      <w:r>
        <w:rPr>
          <w:i/>
          <w:sz w:val="24"/>
        </w:rPr>
        <w:t>of</w:t>
      </w:r>
      <w:r>
        <w:rPr>
          <w:i/>
          <w:spacing w:val="-11"/>
          <w:sz w:val="24"/>
        </w:rPr>
        <w:t> </w:t>
      </w:r>
      <w:r>
        <w:rPr>
          <w:i/>
          <w:sz w:val="24"/>
        </w:rPr>
        <w:t>the</w:t>
      </w:r>
      <w:r>
        <w:rPr>
          <w:i/>
          <w:spacing w:val="-11"/>
          <w:sz w:val="24"/>
        </w:rPr>
        <w:t> </w:t>
      </w:r>
      <w:r>
        <w:rPr>
          <w:i/>
          <w:sz w:val="24"/>
        </w:rPr>
        <w:t>European</w:t>
      </w:r>
      <w:r>
        <w:rPr>
          <w:i/>
          <w:spacing w:val="-11"/>
          <w:sz w:val="24"/>
        </w:rPr>
        <w:t> </w:t>
      </w:r>
      <w:r>
        <w:rPr>
          <w:i/>
          <w:sz w:val="24"/>
        </w:rPr>
        <w:t>Economic Association, Economic Journal, International Economic Review, European Economic Review, Journal of Economic History, Explorations in Economic History, Journal of the Association of Environmental and Resource</w:t>
      </w:r>
      <w:r>
        <w:rPr>
          <w:i/>
          <w:spacing w:val="-3"/>
          <w:sz w:val="24"/>
        </w:rPr>
        <w:t> </w:t>
      </w:r>
      <w:r>
        <w:rPr>
          <w:i/>
          <w:sz w:val="24"/>
        </w:rPr>
        <w:t>Economists,</w:t>
      </w:r>
      <w:r>
        <w:rPr>
          <w:i/>
          <w:spacing w:val="-3"/>
          <w:sz w:val="24"/>
        </w:rPr>
        <w:t> </w:t>
      </w:r>
      <w:r>
        <w:rPr>
          <w:i/>
          <w:sz w:val="24"/>
        </w:rPr>
        <w:t>Journal</w:t>
      </w:r>
      <w:r>
        <w:rPr>
          <w:i/>
          <w:spacing w:val="-3"/>
          <w:sz w:val="24"/>
        </w:rPr>
        <w:t> </w:t>
      </w:r>
      <w:r>
        <w:rPr>
          <w:i/>
          <w:sz w:val="24"/>
        </w:rPr>
        <w:t>of</w:t>
      </w:r>
      <w:r>
        <w:rPr>
          <w:i/>
          <w:spacing w:val="-3"/>
          <w:sz w:val="24"/>
        </w:rPr>
        <w:t> </w:t>
      </w:r>
      <w:r>
        <w:rPr>
          <w:i/>
          <w:sz w:val="24"/>
        </w:rPr>
        <w:t>Environmental</w:t>
      </w:r>
      <w:r>
        <w:rPr>
          <w:i/>
          <w:spacing w:val="-3"/>
          <w:sz w:val="24"/>
        </w:rPr>
        <w:t> </w:t>
      </w:r>
      <w:r>
        <w:rPr>
          <w:i/>
          <w:sz w:val="24"/>
        </w:rPr>
        <w:t>Economics</w:t>
      </w:r>
      <w:r>
        <w:rPr>
          <w:i/>
          <w:spacing w:val="-3"/>
          <w:sz w:val="24"/>
        </w:rPr>
        <w:t> </w:t>
      </w:r>
      <w:r>
        <w:rPr>
          <w:i/>
          <w:sz w:val="24"/>
        </w:rPr>
        <w:t>and</w:t>
      </w:r>
      <w:r>
        <w:rPr>
          <w:i/>
          <w:spacing w:val="-3"/>
          <w:sz w:val="24"/>
        </w:rPr>
        <w:t> </w:t>
      </w:r>
      <w:r>
        <w:rPr>
          <w:i/>
          <w:sz w:val="24"/>
        </w:rPr>
        <w:t>Management,</w:t>
      </w:r>
      <w:r>
        <w:rPr>
          <w:i/>
          <w:spacing w:val="-3"/>
          <w:sz w:val="24"/>
        </w:rPr>
        <w:t> </w:t>
      </w:r>
      <w:r>
        <w:rPr>
          <w:i/>
          <w:sz w:val="24"/>
        </w:rPr>
        <w:t>Environmental</w:t>
      </w:r>
      <w:r>
        <w:rPr>
          <w:i/>
          <w:spacing w:val="-3"/>
          <w:sz w:val="24"/>
        </w:rPr>
        <w:t> </w:t>
      </w:r>
      <w:r>
        <w:rPr>
          <w:i/>
          <w:sz w:val="24"/>
        </w:rPr>
        <w:t>and</w:t>
      </w:r>
      <w:r>
        <w:rPr>
          <w:i/>
          <w:spacing w:val="-3"/>
          <w:sz w:val="24"/>
        </w:rPr>
        <w:t> </w:t>
      </w:r>
      <w:r>
        <w:rPr>
          <w:i/>
          <w:sz w:val="24"/>
        </w:rPr>
        <w:t>Resource Economics,</w:t>
      </w:r>
      <w:r>
        <w:rPr>
          <w:i/>
          <w:spacing w:val="-10"/>
          <w:sz w:val="24"/>
        </w:rPr>
        <w:t> </w:t>
      </w:r>
      <w:r>
        <w:rPr>
          <w:i/>
          <w:sz w:val="24"/>
        </w:rPr>
        <w:t>Journal</w:t>
      </w:r>
      <w:r>
        <w:rPr>
          <w:i/>
          <w:spacing w:val="-10"/>
          <w:sz w:val="24"/>
        </w:rPr>
        <w:t> </w:t>
      </w:r>
      <w:r>
        <w:rPr>
          <w:i/>
          <w:sz w:val="24"/>
        </w:rPr>
        <w:t>of</w:t>
      </w:r>
      <w:r>
        <w:rPr>
          <w:i/>
          <w:spacing w:val="-10"/>
          <w:sz w:val="24"/>
        </w:rPr>
        <w:t> </w:t>
      </w:r>
      <w:r>
        <w:rPr>
          <w:i/>
          <w:sz w:val="24"/>
        </w:rPr>
        <w:t>Public</w:t>
      </w:r>
      <w:r>
        <w:rPr>
          <w:i/>
          <w:spacing w:val="-10"/>
          <w:sz w:val="24"/>
        </w:rPr>
        <w:t> </w:t>
      </w:r>
      <w:r>
        <w:rPr>
          <w:i/>
          <w:sz w:val="24"/>
        </w:rPr>
        <w:t>Economics,</w:t>
      </w:r>
      <w:r>
        <w:rPr>
          <w:i/>
          <w:spacing w:val="-10"/>
          <w:sz w:val="24"/>
        </w:rPr>
        <w:t> </w:t>
      </w:r>
      <w:r>
        <w:rPr>
          <w:i/>
          <w:sz w:val="24"/>
        </w:rPr>
        <w:t>Journal</w:t>
      </w:r>
      <w:r>
        <w:rPr>
          <w:i/>
          <w:spacing w:val="-10"/>
          <w:sz w:val="24"/>
        </w:rPr>
        <w:t> </w:t>
      </w:r>
      <w:r>
        <w:rPr>
          <w:i/>
          <w:sz w:val="24"/>
        </w:rPr>
        <w:t>of</w:t>
      </w:r>
      <w:r>
        <w:rPr>
          <w:i/>
          <w:spacing w:val="-10"/>
          <w:sz w:val="24"/>
        </w:rPr>
        <w:t> </w:t>
      </w:r>
      <w:r>
        <w:rPr>
          <w:i/>
          <w:sz w:val="24"/>
        </w:rPr>
        <w:t>Development</w:t>
      </w:r>
      <w:r>
        <w:rPr>
          <w:i/>
          <w:spacing w:val="-10"/>
          <w:sz w:val="24"/>
        </w:rPr>
        <w:t> </w:t>
      </w:r>
      <w:r>
        <w:rPr>
          <w:i/>
          <w:sz w:val="24"/>
        </w:rPr>
        <w:t>Economics,</w:t>
      </w:r>
      <w:r>
        <w:rPr>
          <w:i/>
          <w:spacing w:val="-10"/>
          <w:sz w:val="24"/>
        </w:rPr>
        <w:t> </w:t>
      </w:r>
      <w:r>
        <w:rPr>
          <w:i/>
          <w:sz w:val="24"/>
        </w:rPr>
        <w:t>Journal</w:t>
      </w:r>
      <w:r>
        <w:rPr>
          <w:i/>
          <w:spacing w:val="-10"/>
          <w:sz w:val="24"/>
        </w:rPr>
        <w:t> </w:t>
      </w:r>
      <w:r>
        <w:rPr>
          <w:i/>
          <w:sz w:val="24"/>
        </w:rPr>
        <w:t>of</w:t>
      </w:r>
      <w:r>
        <w:rPr>
          <w:i/>
          <w:spacing w:val="-10"/>
          <w:sz w:val="24"/>
        </w:rPr>
        <w:t> </w:t>
      </w:r>
      <w:r>
        <w:rPr>
          <w:i/>
          <w:sz w:val="24"/>
        </w:rPr>
        <w:t>Health</w:t>
      </w:r>
      <w:r>
        <w:rPr>
          <w:i/>
          <w:spacing w:val="-10"/>
          <w:sz w:val="24"/>
        </w:rPr>
        <w:t> </w:t>
      </w:r>
      <w:r>
        <w:rPr>
          <w:i/>
          <w:sz w:val="24"/>
        </w:rPr>
        <w:t>Economics, Journal of Labor Economics, Journal of Human Resources, Economics of Education Review, Journal of Urban</w:t>
      </w:r>
      <w:r>
        <w:rPr>
          <w:i/>
          <w:spacing w:val="-15"/>
          <w:sz w:val="24"/>
        </w:rPr>
        <w:t> </w:t>
      </w:r>
      <w:r>
        <w:rPr>
          <w:i/>
          <w:sz w:val="24"/>
        </w:rPr>
        <w:t>Economics,</w:t>
      </w:r>
      <w:r>
        <w:rPr>
          <w:i/>
          <w:spacing w:val="-15"/>
          <w:sz w:val="24"/>
        </w:rPr>
        <w:t> </w:t>
      </w:r>
      <w:r>
        <w:rPr>
          <w:i/>
          <w:sz w:val="24"/>
        </w:rPr>
        <w:t>Energy</w:t>
      </w:r>
      <w:r>
        <w:rPr>
          <w:i/>
          <w:spacing w:val="-15"/>
          <w:sz w:val="24"/>
        </w:rPr>
        <w:t> </w:t>
      </w:r>
      <w:r>
        <w:rPr>
          <w:i/>
          <w:sz w:val="24"/>
        </w:rPr>
        <w:t>Economics,</w:t>
      </w:r>
      <w:r>
        <w:rPr>
          <w:i/>
          <w:spacing w:val="-15"/>
          <w:sz w:val="24"/>
        </w:rPr>
        <w:t> </w:t>
      </w:r>
      <w:r>
        <w:rPr>
          <w:i/>
          <w:sz w:val="24"/>
        </w:rPr>
        <w:t>Health</w:t>
      </w:r>
      <w:r>
        <w:rPr>
          <w:i/>
          <w:spacing w:val="-15"/>
          <w:sz w:val="24"/>
        </w:rPr>
        <w:t> </w:t>
      </w:r>
      <w:r>
        <w:rPr>
          <w:i/>
          <w:sz w:val="24"/>
        </w:rPr>
        <w:t>Economics,</w:t>
      </w:r>
      <w:r>
        <w:rPr>
          <w:i/>
          <w:spacing w:val="-15"/>
          <w:sz w:val="24"/>
        </w:rPr>
        <w:t> </w:t>
      </w:r>
      <w:r>
        <w:rPr>
          <w:i/>
          <w:sz w:val="24"/>
        </w:rPr>
        <w:t>American</w:t>
      </w:r>
      <w:r>
        <w:rPr>
          <w:i/>
          <w:spacing w:val="-15"/>
          <w:sz w:val="24"/>
        </w:rPr>
        <w:t> </w:t>
      </w:r>
      <w:r>
        <w:rPr>
          <w:i/>
          <w:sz w:val="24"/>
        </w:rPr>
        <w:t>Journal</w:t>
      </w:r>
      <w:r>
        <w:rPr>
          <w:i/>
          <w:spacing w:val="-15"/>
          <w:sz w:val="24"/>
        </w:rPr>
        <w:t> </w:t>
      </w:r>
      <w:r>
        <w:rPr>
          <w:i/>
          <w:sz w:val="24"/>
        </w:rPr>
        <w:t>of</w:t>
      </w:r>
      <w:r>
        <w:rPr>
          <w:i/>
          <w:spacing w:val="-15"/>
          <w:sz w:val="24"/>
        </w:rPr>
        <w:t> </w:t>
      </w:r>
      <w:r>
        <w:rPr>
          <w:i/>
          <w:sz w:val="24"/>
        </w:rPr>
        <w:t>Health</w:t>
      </w:r>
      <w:r>
        <w:rPr>
          <w:i/>
          <w:spacing w:val="-15"/>
          <w:sz w:val="24"/>
        </w:rPr>
        <w:t> </w:t>
      </w:r>
      <w:r>
        <w:rPr>
          <w:i/>
          <w:sz w:val="24"/>
        </w:rPr>
        <w:t>Economics,</w:t>
      </w:r>
      <w:r>
        <w:rPr>
          <w:i/>
          <w:spacing w:val="-15"/>
          <w:sz w:val="24"/>
        </w:rPr>
        <w:t> </w:t>
      </w:r>
      <w:r>
        <w:rPr>
          <w:i/>
          <w:sz w:val="24"/>
        </w:rPr>
        <w:t>Economic History</w:t>
      </w:r>
      <w:r>
        <w:rPr>
          <w:i/>
          <w:spacing w:val="60"/>
          <w:sz w:val="24"/>
        </w:rPr>
        <w:t> </w:t>
      </w:r>
      <w:r>
        <w:rPr>
          <w:i/>
          <w:sz w:val="24"/>
        </w:rPr>
        <w:t>Review,</w:t>
      </w:r>
      <w:r>
        <w:rPr>
          <w:i/>
          <w:spacing w:val="62"/>
          <w:sz w:val="24"/>
        </w:rPr>
        <w:t> </w:t>
      </w:r>
      <w:r>
        <w:rPr>
          <w:i/>
          <w:sz w:val="24"/>
        </w:rPr>
        <w:t>Economic</w:t>
      </w:r>
      <w:r>
        <w:rPr>
          <w:i/>
          <w:spacing w:val="62"/>
          <w:sz w:val="24"/>
        </w:rPr>
        <w:t> </w:t>
      </w:r>
      <w:r>
        <w:rPr>
          <w:i/>
          <w:sz w:val="24"/>
        </w:rPr>
        <w:t>Development</w:t>
      </w:r>
      <w:r>
        <w:rPr>
          <w:i/>
          <w:spacing w:val="63"/>
          <w:sz w:val="24"/>
        </w:rPr>
        <w:t> </w:t>
      </w:r>
      <w:r>
        <w:rPr>
          <w:i/>
          <w:sz w:val="24"/>
        </w:rPr>
        <w:t>and</w:t>
      </w:r>
      <w:r>
        <w:rPr>
          <w:i/>
          <w:spacing w:val="62"/>
          <w:sz w:val="24"/>
        </w:rPr>
        <w:t> </w:t>
      </w:r>
      <w:r>
        <w:rPr>
          <w:i/>
          <w:sz w:val="24"/>
        </w:rPr>
        <w:t>Cultural</w:t>
      </w:r>
      <w:r>
        <w:rPr>
          <w:i/>
          <w:spacing w:val="62"/>
          <w:sz w:val="24"/>
        </w:rPr>
        <w:t> </w:t>
      </w:r>
      <w:r>
        <w:rPr>
          <w:i/>
          <w:sz w:val="24"/>
        </w:rPr>
        <w:t>Change,</w:t>
      </w:r>
      <w:r>
        <w:rPr>
          <w:i/>
          <w:spacing w:val="63"/>
          <w:sz w:val="24"/>
        </w:rPr>
        <w:t> </w:t>
      </w:r>
      <w:r>
        <w:rPr>
          <w:i/>
          <w:sz w:val="24"/>
        </w:rPr>
        <w:t>Economics</w:t>
      </w:r>
      <w:r>
        <w:rPr>
          <w:i/>
          <w:spacing w:val="62"/>
          <w:sz w:val="24"/>
        </w:rPr>
        <w:t> </w:t>
      </w:r>
      <w:r>
        <w:rPr>
          <w:i/>
          <w:sz w:val="24"/>
        </w:rPr>
        <w:t>Letters,</w:t>
      </w:r>
      <w:r>
        <w:rPr>
          <w:i/>
          <w:spacing w:val="62"/>
          <w:sz w:val="24"/>
        </w:rPr>
        <w:t> </w:t>
      </w:r>
      <w:r>
        <w:rPr>
          <w:i/>
          <w:sz w:val="24"/>
        </w:rPr>
        <w:t>Economic</w:t>
      </w:r>
      <w:r>
        <w:rPr>
          <w:i/>
          <w:spacing w:val="63"/>
          <w:sz w:val="24"/>
        </w:rPr>
        <w:t> </w:t>
      </w:r>
      <w:r>
        <w:rPr>
          <w:i/>
          <w:spacing w:val="-2"/>
          <w:sz w:val="24"/>
        </w:rPr>
        <w:t>Inquiry,</w:t>
      </w:r>
    </w:p>
    <w:p>
      <w:pPr>
        <w:spacing w:after="0" w:line="240" w:lineRule="auto"/>
        <w:jc w:val="both"/>
        <w:rPr>
          <w:i/>
          <w:sz w:val="24"/>
        </w:rPr>
        <w:sectPr>
          <w:pgSz w:w="12240" w:h="15840"/>
          <w:pgMar w:header="0" w:footer="788" w:top="1420" w:bottom="980" w:left="360" w:right="360"/>
        </w:sectPr>
      </w:pPr>
    </w:p>
    <w:p>
      <w:pPr>
        <w:spacing w:line="240" w:lineRule="auto" w:before="76"/>
        <w:ind w:left="720" w:right="357" w:firstLine="0"/>
        <w:jc w:val="both"/>
        <w:rPr>
          <w:i/>
          <w:sz w:val="24"/>
        </w:rPr>
      </w:pPr>
      <w:r>
        <w:rPr>
          <w:i/>
          <w:sz w:val="24"/>
        </w:rPr>
        <w:t>American Journal of Agricultural Economics, Journal of Economic Geography, Economics and Human Biology, Journal of Economic Surveys, Proceedings of the National Academy of Sciences </w:t>
      </w:r>
      <w:r>
        <w:rPr>
          <w:sz w:val="24"/>
        </w:rPr>
        <w:t>(</w:t>
      </w:r>
      <w:r>
        <w:rPr>
          <w:i/>
          <w:sz w:val="24"/>
        </w:rPr>
        <w:t>PNAS</w:t>
      </w:r>
      <w:r>
        <w:rPr>
          <w:sz w:val="24"/>
        </w:rPr>
        <w:t>)</w:t>
      </w:r>
      <w:r>
        <w:rPr>
          <w:i/>
          <w:sz w:val="24"/>
        </w:rPr>
        <w:t>, PNAS Nexus, Nature Energy, Nature Human Behavior, Economics of Energy &amp; Environmental Policy, Energy Journal,</w:t>
      </w:r>
      <w:r>
        <w:rPr>
          <w:i/>
          <w:spacing w:val="-13"/>
          <w:sz w:val="24"/>
        </w:rPr>
        <w:t> </w:t>
      </w:r>
      <w:r>
        <w:rPr>
          <w:i/>
          <w:sz w:val="24"/>
        </w:rPr>
        <w:t>Energy</w:t>
      </w:r>
      <w:r>
        <w:rPr>
          <w:i/>
          <w:spacing w:val="-13"/>
          <w:sz w:val="24"/>
        </w:rPr>
        <w:t> </w:t>
      </w:r>
      <w:r>
        <w:rPr>
          <w:i/>
          <w:sz w:val="24"/>
        </w:rPr>
        <w:t>Policy,</w:t>
      </w:r>
      <w:r>
        <w:rPr>
          <w:i/>
          <w:spacing w:val="-13"/>
          <w:sz w:val="24"/>
        </w:rPr>
        <w:t> </w:t>
      </w:r>
      <w:r>
        <w:rPr>
          <w:i/>
          <w:sz w:val="24"/>
        </w:rPr>
        <w:t>Energy</w:t>
      </w:r>
      <w:r>
        <w:rPr>
          <w:i/>
          <w:spacing w:val="-13"/>
          <w:sz w:val="24"/>
        </w:rPr>
        <w:t> </w:t>
      </w:r>
      <w:r>
        <w:rPr>
          <w:i/>
          <w:sz w:val="24"/>
        </w:rPr>
        <w:t>Research</w:t>
      </w:r>
      <w:r>
        <w:rPr>
          <w:i/>
          <w:spacing w:val="-13"/>
          <w:sz w:val="24"/>
        </w:rPr>
        <w:t> </w:t>
      </w:r>
      <w:r>
        <w:rPr>
          <w:i/>
          <w:sz w:val="24"/>
        </w:rPr>
        <w:t>&amp;</w:t>
      </w:r>
      <w:r>
        <w:rPr>
          <w:i/>
          <w:spacing w:val="-13"/>
          <w:sz w:val="24"/>
        </w:rPr>
        <w:t> </w:t>
      </w:r>
      <w:r>
        <w:rPr>
          <w:i/>
          <w:sz w:val="24"/>
        </w:rPr>
        <w:t>Social</w:t>
      </w:r>
      <w:r>
        <w:rPr>
          <w:i/>
          <w:spacing w:val="-13"/>
          <w:sz w:val="24"/>
        </w:rPr>
        <w:t> </w:t>
      </w:r>
      <w:r>
        <w:rPr>
          <w:i/>
          <w:sz w:val="24"/>
        </w:rPr>
        <w:t>Science,</w:t>
      </w:r>
      <w:r>
        <w:rPr>
          <w:i/>
          <w:spacing w:val="-13"/>
          <w:sz w:val="24"/>
        </w:rPr>
        <w:t> </w:t>
      </w:r>
      <w:r>
        <w:rPr>
          <w:i/>
          <w:sz w:val="24"/>
        </w:rPr>
        <w:t>Journal</w:t>
      </w:r>
      <w:r>
        <w:rPr>
          <w:i/>
          <w:spacing w:val="-13"/>
          <w:sz w:val="24"/>
        </w:rPr>
        <w:t> </w:t>
      </w:r>
      <w:r>
        <w:rPr>
          <w:i/>
          <w:sz w:val="24"/>
        </w:rPr>
        <w:t>of</w:t>
      </w:r>
      <w:r>
        <w:rPr>
          <w:i/>
          <w:spacing w:val="-13"/>
          <w:sz w:val="24"/>
        </w:rPr>
        <w:t> </w:t>
      </w:r>
      <w:r>
        <w:rPr>
          <w:i/>
          <w:sz w:val="24"/>
        </w:rPr>
        <w:t>Environmental</w:t>
      </w:r>
      <w:r>
        <w:rPr>
          <w:i/>
          <w:spacing w:val="-13"/>
          <w:sz w:val="24"/>
        </w:rPr>
        <w:t> </w:t>
      </w:r>
      <w:r>
        <w:rPr>
          <w:i/>
          <w:sz w:val="24"/>
        </w:rPr>
        <w:t>Economics</w:t>
      </w:r>
      <w:r>
        <w:rPr>
          <w:i/>
          <w:spacing w:val="-13"/>
          <w:sz w:val="24"/>
        </w:rPr>
        <w:t> </w:t>
      </w:r>
      <w:r>
        <w:rPr>
          <w:i/>
          <w:sz w:val="24"/>
        </w:rPr>
        <w:t>and</w:t>
      </w:r>
      <w:r>
        <w:rPr>
          <w:i/>
          <w:spacing w:val="-13"/>
          <w:sz w:val="24"/>
        </w:rPr>
        <w:t> </w:t>
      </w:r>
      <w:r>
        <w:rPr>
          <w:i/>
          <w:sz w:val="24"/>
        </w:rPr>
        <w:t>Policy, Journal</w:t>
      </w:r>
      <w:r>
        <w:rPr>
          <w:i/>
          <w:spacing w:val="-8"/>
          <w:sz w:val="24"/>
        </w:rPr>
        <w:t> </w:t>
      </w:r>
      <w:r>
        <w:rPr>
          <w:i/>
          <w:sz w:val="24"/>
        </w:rPr>
        <w:t>of</w:t>
      </w:r>
      <w:r>
        <w:rPr>
          <w:i/>
          <w:spacing w:val="-8"/>
          <w:sz w:val="24"/>
        </w:rPr>
        <w:t> </w:t>
      </w:r>
      <w:r>
        <w:rPr>
          <w:i/>
          <w:sz w:val="24"/>
        </w:rPr>
        <w:t>Policy</w:t>
      </w:r>
      <w:r>
        <w:rPr>
          <w:i/>
          <w:spacing w:val="-8"/>
          <w:sz w:val="24"/>
        </w:rPr>
        <w:t> </w:t>
      </w:r>
      <w:r>
        <w:rPr>
          <w:i/>
          <w:sz w:val="24"/>
        </w:rPr>
        <w:t>Analysis</w:t>
      </w:r>
      <w:r>
        <w:rPr>
          <w:i/>
          <w:spacing w:val="-8"/>
          <w:sz w:val="24"/>
        </w:rPr>
        <w:t> </w:t>
      </w:r>
      <w:r>
        <w:rPr>
          <w:i/>
          <w:sz w:val="24"/>
        </w:rPr>
        <w:t>and</w:t>
      </w:r>
      <w:r>
        <w:rPr>
          <w:i/>
          <w:spacing w:val="-9"/>
          <w:sz w:val="24"/>
        </w:rPr>
        <w:t> </w:t>
      </w:r>
      <w:r>
        <w:rPr>
          <w:i/>
          <w:sz w:val="24"/>
        </w:rPr>
        <w:t>Management,</w:t>
      </w:r>
      <w:r>
        <w:rPr>
          <w:i/>
          <w:spacing w:val="-8"/>
          <w:sz w:val="24"/>
        </w:rPr>
        <w:t> </w:t>
      </w:r>
      <w:r>
        <w:rPr>
          <w:i/>
          <w:sz w:val="24"/>
        </w:rPr>
        <w:t>National</w:t>
      </w:r>
      <w:r>
        <w:rPr>
          <w:i/>
          <w:spacing w:val="-8"/>
          <w:sz w:val="24"/>
        </w:rPr>
        <w:t> </w:t>
      </w:r>
      <w:r>
        <w:rPr>
          <w:i/>
          <w:sz w:val="24"/>
        </w:rPr>
        <w:t>Tax</w:t>
      </w:r>
      <w:r>
        <w:rPr>
          <w:i/>
          <w:spacing w:val="-8"/>
          <w:sz w:val="24"/>
        </w:rPr>
        <w:t> </w:t>
      </w:r>
      <w:r>
        <w:rPr>
          <w:i/>
          <w:sz w:val="24"/>
        </w:rPr>
        <w:t>Journal,</w:t>
      </w:r>
      <w:r>
        <w:rPr>
          <w:i/>
          <w:spacing w:val="-8"/>
          <w:sz w:val="24"/>
        </w:rPr>
        <w:t> </w:t>
      </w:r>
      <w:r>
        <w:rPr>
          <w:i/>
          <w:sz w:val="24"/>
        </w:rPr>
        <w:t>Sustainability,</w:t>
      </w:r>
      <w:r>
        <w:rPr>
          <w:i/>
          <w:spacing w:val="-9"/>
          <w:sz w:val="24"/>
        </w:rPr>
        <w:t> </w:t>
      </w:r>
      <w:r>
        <w:rPr>
          <w:i/>
          <w:sz w:val="24"/>
        </w:rPr>
        <w:t>Workshop</w:t>
      </w:r>
      <w:r>
        <w:rPr>
          <w:i/>
          <w:spacing w:val="-8"/>
          <w:sz w:val="24"/>
        </w:rPr>
        <w:t> </w:t>
      </w:r>
      <w:r>
        <w:rPr>
          <w:i/>
          <w:sz w:val="24"/>
        </w:rPr>
        <w:t>Proceedings</w:t>
      </w:r>
      <w:r>
        <w:rPr>
          <w:i/>
          <w:spacing w:val="-8"/>
          <w:sz w:val="24"/>
        </w:rPr>
        <w:t> </w:t>
      </w:r>
      <w:r>
        <w:rPr>
          <w:i/>
          <w:sz w:val="24"/>
        </w:rPr>
        <w:t>of the</w:t>
      </w:r>
      <w:r>
        <w:rPr>
          <w:i/>
          <w:spacing w:val="-15"/>
          <w:sz w:val="24"/>
        </w:rPr>
        <w:t> </w:t>
      </w:r>
      <w:r>
        <w:rPr>
          <w:i/>
          <w:sz w:val="24"/>
        </w:rPr>
        <w:t>National</w:t>
      </w:r>
      <w:r>
        <w:rPr>
          <w:i/>
          <w:spacing w:val="-15"/>
          <w:sz w:val="24"/>
        </w:rPr>
        <w:t> </w:t>
      </w:r>
      <w:r>
        <w:rPr>
          <w:i/>
          <w:sz w:val="24"/>
        </w:rPr>
        <w:t>Academy</w:t>
      </w:r>
      <w:r>
        <w:rPr>
          <w:i/>
          <w:spacing w:val="-15"/>
          <w:sz w:val="24"/>
        </w:rPr>
        <w:t> </w:t>
      </w:r>
      <w:r>
        <w:rPr>
          <w:i/>
          <w:sz w:val="24"/>
        </w:rPr>
        <w:t>of</w:t>
      </w:r>
      <w:r>
        <w:rPr>
          <w:i/>
          <w:spacing w:val="-15"/>
          <w:sz w:val="24"/>
        </w:rPr>
        <w:t> </w:t>
      </w:r>
      <w:r>
        <w:rPr>
          <w:i/>
          <w:sz w:val="24"/>
        </w:rPr>
        <w:t>Sciences,</w:t>
      </w:r>
      <w:r>
        <w:rPr>
          <w:i/>
          <w:spacing w:val="-15"/>
          <w:sz w:val="24"/>
        </w:rPr>
        <w:t> </w:t>
      </w:r>
      <w:r>
        <w:rPr>
          <w:i/>
          <w:sz w:val="24"/>
        </w:rPr>
        <w:t>Engineering,</w:t>
      </w:r>
      <w:r>
        <w:rPr>
          <w:i/>
          <w:spacing w:val="-15"/>
          <w:sz w:val="24"/>
        </w:rPr>
        <w:t> </w:t>
      </w:r>
      <w:r>
        <w:rPr>
          <w:i/>
          <w:sz w:val="24"/>
        </w:rPr>
        <w:t>and</w:t>
      </w:r>
      <w:r>
        <w:rPr>
          <w:i/>
          <w:spacing w:val="-15"/>
          <w:sz w:val="24"/>
        </w:rPr>
        <w:t> </w:t>
      </w:r>
      <w:r>
        <w:rPr>
          <w:i/>
          <w:sz w:val="24"/>
        </w:rPr>
        <w:t>Medicine,</w:t>
      </w:r>
      <w:r>
        <w:rPr>
          <w:i/>
          <w:spacing w:val="-15"/>
          <w:sz w:val="24"/>
        </w:rPr>
        <w:t> </w:t>
      </w:r>
      <w:r>
        <w:rPr>
          <w:i/>
          <w:sz w:val="24"/>
        </w:rPr>
        <w:t>Science</w:t>
      </w:r>
      <w:r>
        <w:rPr>
          <w:i/>
          <w:spacing w:val="-15"/>
          <w:sz w:val="24"/>
        </w:rPr>
        <w:t> </w:t>
      </w:r>
      <w:r>
        <w:rPr>
          <w:i/>
          <w:sz w:val="24"/>
        </w:rPr>
        <w:t>of</w:t>
      </w:r>
      <w:r>
        <w:rPr>
          <w:i/>
          <w:spacing w:val="-15"/>
          <w:sz w:val="24"/>
        </w:rPr>
        <w:t> </w:t>
      </w:r>
      <w:r>
        <w:rPr>
          <w:i/>
          <w:sz w:val="24"/>
        </w:rPr>
        <w:t>the</w:t>
      </w:r>
      <w:r>
        <w:rPr>
          <w:i/>
          <w:spacing w:val="-15"/>
          <w:sz w:val="24"/>
        </w:rPr>
        <w:t> </w:t>
      </w:r>
      <w:r>
        <w:rPr>
          <w:i/>
          <w:sz w:val="24"/>
        </w:rPr>
        <w:t>Total</w:t>
      </w:r>
      <w:r>
        <w:rPr>
          <w:i/>
          <w:spacing w:val="-15"/>
          <w:sz w:val="24"/>
        </w:rPr>
        <w:t> </w:t>
      </w:r>
      <w:r>
        <w:rPr>
          <w:i/>
          <w:sz w:val="24"/>
        </w:rPr>
        <w:t>Environment,</w:t>
      </w:r>
      <w:r>
        <w:rPr>
          <w:i/>
          <w:spacing w:val="-15"/>
          <w:sz w:val="24"/>
        </w:rPr>
        <w:t> </w:t>
      </w:r>
      <w:r>
        <w:rPr>
          <w:i/>
          <w:sz w:val="24"/>
        </w:rPr>
        <w:t>BMC</w:t>
      </w:r>
      <w:r>
        <w:rPr>
          <w:i/>
          <w:spacing w:val="-15"/>
          <w:sz w:val="24"/>
        </w:rPr>
        <w:t> </w:t>
      </w:r>
      <w:r>
        <w:rPr>
          <w:i/>
          <w:sz w:val="24"/>
        </w:rPr>
        <w:t>Public Health, and Economia Aplicada</w:t>
      </w:r>
    </w:p>
    <w:p>
      <w:pPr>
        <w:pStyle w:val="BodyText"/>
        <w:spacing w:before="3"/>
        <w:rPr>
          <w:i/>
        </w:rPr>
      </w:pPr>
    </w:p>
    <w:p>
      <w:pPr>
        <w:spacing w:line="237" w:lineRule="auto" w:before="0"/>
        <w:ind w:left="720" w:right="357" w:firstLine="0"/>
        <w:jc w:val="both"/>
        <w:rPr>
          <w:sz w:val="24"/>
        </w:rPr>
      </w:pPr>
      <w:r>
        <w:rPr>
          <w:i/>
          <w:sz w:val="24"/>
        </w:rPr>
        <w:t>Grant proposals: US National Science Foundation </w:t>
      </w:r>
      <w:r>
        <w:rPr>
          <w:sz w:val="24"/>
        </w:rPr>
        <w:t>(</w:t>
      </w:r>
      <w:r>
        <w:rPr>
          <w:i/>
          <w:sz w:val="24"/>
        </w:rPr>
        <w:t>NSF</w:t>
      </w:r>
      <w:r>
        <w:rPr>
          <w:sz w:val="24"/>
        </w:rPr>
        <w:t>)</w:t>
      </w:r>
      <w:r>
        <w:rPr>
          <w:i/>
          <w:sz w:val="24"/>
        </w:rPr>
        <w:t>, UK Research and Innovation </w:t>
      </w:r>
      <w:r>
        <w:rPr>
          <w:sz w:val="24"/>
        </w:rPr>
        <w:t>(</w:t>
      </w:r>
      <w:r>
        <w:rPr>
          <w:i/>
          <w:sz w:val="24"/>
        </w:rPr>
        <w:t>UKRI</w:t>
      </w:r>
      <w:r>
        <w:rPr>
          <w:sz w:val="24"/>
        </w:rPr>
        <w:t>)</w:t>
      </w:r>
      <w:r>
        <w:rPr>
          <w:i/>
          <w:sz w:val="24"/>
        </w:rPr>
        <w:t>, Swiss National Science Foundation </w:t>
      </w:r>
      <w:r>
        <w:rPr>
          <w:sz w:val="24"/>
        </w:rPr>
        <w:t>(</w:t>
      </w:r>
      <w:r>
        <w:rPr>
          <w:i/>
          <w:sz w:val="24"/>
        </w:rPr>
        <w:t>SNSF</w:t>
      </w:r>
      <w:r>
        <w:rPr>
          <w:sz w:val="24"/>
        </w:rPr>
        <w:t>), </w:t>
      </w:r>
      <w:r>
        <w:rPr>
          <w:i/>
          <w:sz w:val="24"/>
        </w:rPr>
        <w:t>Austrian Science Fund </w:t>
      </w:r>
      <w:r>
        <w:rPr>
          <w:sz w:val="24"/>
        </w:rPr>
        <w:t>(</w:t>
      </w:r>
      <w:r>
        <w:rPr>
          <w:i/>
          <w:sz w:val="24"/>
        </w:rPr>
        <w:t>FWF</w:t>
      </w:r>
      <w:r>
        <w:rPr>
          <w:sz w:val="24"/>
        </w:rPr>
        <w:t>), </w:t>
      </w:r>
      <w:r>
        <w:rPr>
          <w:i/>
          <w:sz w:val="24"/>
        </w:rPr>
        <w:t>Health Effects Institute </w:t>
      </w:r>
      <w:r>
        <w:rPr>
          <w:sz w:val="24"/>
        </w:rPr>
        <w:t>(</w:t>
      </w:r>
      <w:r>
        <w:rPr>
          <w:i/>
          <w:sz w:val="24"/>
        </w:rPr>
        <w:t>HEI</w:t>
      </w:r>
      <w:r>
        <w:rPr>
          <w:sz w:val="24"/>
        </w:rPr>
        <w:t>)</w:t>
      </w:r>
    </w:p>
    <w:p>
      <w:pPr>
        <w:pStyle w:val="BodyText"/>
      </w:pPr>
    </w:p>
    <w:p>
      <w:pPr>
        <w:pStyle w:val="BodyText"/>
        <w:spacing w:before="3"/>
      </w:pPr>
    </w:p>
    <w:p>
      <w:pPr>
        <w:pStyle w:val="Heading1"/>
        <w:spacing w:line="275" w:lineRule="exact"/>
      </w:pPr>
      <w:r>
        <w:rPr/>
        <w:t>OTHER</w:t>
      </w:r>
      <w:r>
        <w:rPr>
          <w:spacing w:val="-1"/>
        </w:rPr>
        <w:t> </w:t>
      </w:r>
      <w:r>
        <w:rPr>
          <w:spacing w:val="-2"/>
        </w:rPr>
        <w:t>INFORMATION</w:t>
      </w:r>
    </w:p>
    <w:p>
      <w:pPr>
        <w:pStyle w:val="BodyText"/>
        <w:spacing w:line="242" w:lineRule="auto"/>
        <w:ind w:left="1980" w:right="357" w:hanging="1260"/>
      </w:pPr>
      <w:r>
        <w:rPr/>
        <w:t>Affiliations:</w:t>
      </w:r>
      <w:r>
        <w:rPr>
          <w:spacing w:val="-8"/>
        </w:rPr>
        <w:t> </w:t>
      </w:r>
      <w:r>
        <w:rPr/>
        <w:t>American</w:t>
      </w:r>
      <w:r>
        <w:rPr>
          <w:spacing w:val="-8"/>
        </w:rPr>
        <w:t> </w:t>
      </w:r>
      <w:r>
        <w:rPr/>
        <w:t>Economic</w:t>
      </w:r>
      <w:r>
        <w:rPr>
          <w:spacing w:val="-8"/>
        </w:rPr>
        <w:t> </w:t>
      </w:r>
      <w:r>
        <w:rPr/>
        <w:t>Association,</w:t>
      </w:r>
      <w:r>
        <w:rPr>
          <w:spacing w:val="-8"/>
        </w:rPr>
        <w:t> </w:t>
      </w:r>
      <w:r>
        <w:rPr/>
        <w:t>Economic</w:t>
      </w:r>
      <w:r>
        <w:rPr>
          <w:spacing w:val="-8"/>
        </w:rPr>
        <w:t> </w:t>
      </w:r>
      <w:r>
        <w:rPr/>
        <w:t>History</w:t>
      </w:r>
      <w:r>
        <w:rPr>
          <w:spacing w:val="-8"/>
        </w:rPr>
        <w:t> </w:t>
      </w:r>
      <w:r>
        <w:rPr/>
        <w:t>Association,</w:t>
      </w:r>
      <w:r>
        <w:rPr>
          <w:spacing w:val="-8"/>
        </w:rPr>
        <w:t> </w:t>
      </w:r>
      <w:r>
        <w:rPr/>
        <w:t>Association</w:t>
      </w:r>
      <w:r>
        <w:rPr>
          <w:spacing w:val="-8"/>
        </w:rPr>
        <w:t> </w:t>
      </w:r>
      <w:r>
        <w:rPr/>
        <w:t>of</w:t>
      </w:r>
      <w:r>
        <w:rPr>
          <w:spacing w:val="-8"/>
        </w:rPr>
        <w:t> </w:t>
      </w:r>
      <w:r>
        <w:rPr/>
        <w:t>Environmental and Resources Economists</w:t>
      </w:r>
    </w:p>
    <w:p>
      <w:pPr>
        <w:pStyle w:val="BodyText"/>
        <w:spacing w:line="242" w:lineRule="auto"/>
        <w:ind w:left="720" w:right="3226"/>
      </w:pPr>
      <w:r>
        <w:rPr/>
        <w:t>Languages:</w:t>
      </w:r>
      <w:r>
        <w:rPr>
          <w:spacing w:val="-7"/>
        </w:rPr>
        <w:t> </w:t>
      </w:r>
      <w:r>
        <w:rPr/>
        <w:t>English</w:t>
      </w:r>
      <w:r>
        <w:rPr>
          <w:spacing w:val="-7"/>
        </w:rPr>
        <w:t> </w:t>
      </w:r>
      <w:r>
        <w:rPr/>
        <w:t>(fluent),</w:t>
      </w:r>
      <w:r>
        <w:rPr>
          <w:spacing w:val="-7"/>
        </w:rPr>
        <w:t> </w:t>
      </w:r>
      <w:r>
        <w:rPr/>
        <w:t>Portuguese</w:t>
      </w:r>
      <w:r>
        <w:rPr>
          <w:spacing w:val="-7"/>
        </w:rPr>
        <w:t> </w:t>
      </w:r>
      <w:r>
        <w:rPr/>
        <w:t>(native),</w:t>
      </w:r>
      <w:r>
        <w:rPr>
          <w:spacing w:val="-7"/>
        </w:rPr>
        <w:t> </w:t>
      </w:r>
      <w:r>
        <w:rPr/>
        <w:t>Spanish</w:t>
      </w:r>
      <w:r>
        <w:rPr>
          <w:spacing w:val="-7"/>
        </w:rPr>
        <w:t> </w:t>
      </w:r>
      <w:r>
        <w:rPr/>
        <w:t>(intermediate) Citizenship: Brazil, Portugal, and United States</w:t>
      </w:r>
    </w:p>
    <w:sectPr>
      <w:pgSz w:w="12240" w:h="15840"/>
      <w:pgMar w:header="0" w:footer="788" w:top="1360" w:bottom="9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0096">
              <wp:simplePos x="0" y="0"/>
              <wp:positionH relativeFrom="page">
                <wp:posOffset>7159243</wp:posOffset>
              </wp:positionH>
              <wp:positionV relativeFrom="page">
                <wp:posOffset>9418425</wp:posOffset>
              </wp:positionV>
              <wp:extent cx="205104" cy="1968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5104" cy="196850"/>
                      </a:xfrm>
                      <a:prstGeom prst="rect">
                        <a:avLst/>
                      </a:prstGeom>
                    </wps:spPr>
                    <wps:txbx>
                      <w:txbxContent>
                        <w:p>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3.719971pt;margin-top:741.608276pt;width:16.1500pt;height:15.5pt;mso-position-horizontal-relative:page;mso-position-vertical-relative:page;z-index:-16016384" type="#_x0000_t202" id="docshape1" filled="false" stroked="false">
              <v:textbox inset="0,0,0,0">
                <w:txbxContent>
                  <w:p>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6"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ersevernini@gmail.com" TargetMode="External"/><Relationship Id="rId7" Type="http://schemas.openxmlformats.org/officeDocument/2006/relationships/hyperlink" Target="mailto:edson.severnini@b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2025-12-06T05:38:31Z</dcterms:created>
  <dcterms:modified xsi:type="dcterms:W3CDTF">2025-12-06T05:38:31Z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LastSaved">
    <vt:filetime>2025-12-06T00:00:00Z</vt:filetime>
  </property>
  <property fmtid="{D5CDD505-2E9C-101B-9397-08002B2CF9AE}" pid="4" name="Producer">
    <vt:lpwstr>macOS Version 15.6.1 (Build 24G90) Quartz PDFContext</vt:lpwstr>
  </property>
</Properties>
</file>