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Farid</w:t>
      </w:r>
      <w:r>
        <w:rPr>
          <w:spacing w:val="1"/>
        </w:rPr>
        <w:t> </w:t>
      </w:r>
      <w:r>
        <w:rPr>
          <w:spacing w:val="-2"/>
        </w:rPr>
        <w:t>Farrokhi</w:t>
      </w:r>
    </w:p>
    <w:p>
      <w:pPr>
        <w:pStyle w:val="BodyText"/>
        <w:spacing w:line="225" w:lineRule="auto" w:before="299"/>
        <w:ind w:left="360" w:right="4283"/>
      </w:pPr>
      <w:r>
        <w:rPr>
          <w:spacing w:val="-2"/>
          <w:w w:val="110"/>
        </w:rPr>
        <w:t>Office</w:t>
      </w:r>
      <w:r>
        <w:rPr>
          <w:spacing w:val="-11"/>
          <w:w w:val="110"/>
        </w:rPr>
        <w:t> </w:t>
      </w:r>
      <w:r>
        <w:rPr>
          <w:spacing w:val="-2"/>
          <w:w w:val="110"/>
        </w:rPr>
        <w:t>address: 341</w:t>
      </w:r>
      <w:r>
        <w:rPr>
          <w:spacing w:val="-11"/>
          <w:w w:val="110"/>
        </w:rPr>
        <w:t> </w:t>
      </w:r>
      <w:r>
        <w:rPr>
          <w:spacing w:val="-2"/>
          <w:w w:val="110"/>
        </w:rPr>
        <w:t>Maloney</w:t>
      </w:r>
      <w:r>
        <w:rPr>
          <w:spacing w:val="-11"/>
          <w:w w:val="110"/>
        </w:rPr>
        <w:t> </w:t>
      </w:r>
      <w:r>
        <w:rPr>
          <w:spacing w:val="-2"/>
          <w:w w:val="110"/>
        </w:rPr>
        <w:t>Hall,</w:t>
      </w:r>
      <w:r>
        <w:rPr>
          <w:spacing w:val="-11"/>
          <w:w w:val="110"/>
        </w:rPr>
        <w:t> </w:t>
      </w:r>
      <w:r>
        <w:rPr>
          <w:spacing w:val="-2"/>
          <w:w w:val="110"/>
        </w:rPr>
        <w:t>Chestnut</w:t>
      </w:r>
      <w:r>
        <w:rPr>
          <w:spacing w:val="-11"/>
          <w:w w:val="110"/>
        </w:rPr>
        <w:t> </w:t>
      </w:r>
      <w:r>
        <w:rPr>
          <w:spacing w:val="-2"/>
          <w:w w:val="110"/>
        </w:rPr>
        <w:t>Hill,</w:t>
      </w:r>
      <w:r>
        <w:rPr>
          <w:spacing w:val="-11"/>
          <w:w w:val="110"/>
        </w:rPr>
        <w:t> </w:t>
      </w:r>
      <w:r>
        <w:rPr>
          <w:spacing w:val="-2"/>
          <w:w w:val="110"/>
        </w:rPr>
        <w:t>MA </w:t>
      </w:r>
      <w:r>
        <w:rPr>
          <w:w w:val="110"/>
        </w:rPr>
        <w:t>Email: </w:t>
      </w:r>
      <w:hyperlink r:id="rId6">
        <w:r>
          <w:rPr>
            <w:color w:val="0000FF"/>
            <w:w w:val="110"/>
          </w:rPr>
          <w:t>farid.farrokhi@bc.edu</w:t>
        </w:r>
      </w:hyperlink>
    </w:p>
    <w:p>
      <w:pPr>
        <w:pStyle w:val="BodyText"/>
        <w:spacing w:line="264" w:lineRule="exact"/>
        <w:ind w:left="360"/>
      </w:pPr>
      <w:r>
        <w:rPr>
          <w:w w:val="110"/>
        </w:rPr>
        <w:t>Homepage:</w:t>
      </w:r>
      <w:r>
        <w:rPr>
          <w:spacing w:val="16"/>
          <w:w w:val="115"/>
        </w:rPr>
        <w:t> </w:t>
      </w:r>
      <w:hyperlink r:id="rId7">
        <w:r>
          <w:rPr>
            <w:color w:val="0000FF"/>
            <w:spacing w:val="-2"/>
            <w:w w:val="115"/>
          </w:rPr>
          <w:t>https://www.faridfarrokhi.com</w:t>
        </w:r>
      </w:hyperlink>
    </w:p>
    <w:p>
      <w:pPr>
        <w:pStyle w:val="BodyText"/>
      </w:pPr>
    </w:p>
    <w:p>
      <w:pPr>
        <w:pStyle w:val="BodyText"/>
        <w:spacing w:before="9"/>
      </w:pPr>
    </w:p>
    <w:p>
      <w:pPr>
        <w:pStyle w:val="Heading1"/>
      </w:pPr>
      <w:r>
        <w:rPr>
          <w:spacing w:val="6"/>
        </w:rPr>
        <w:t>ACADEMIC</w:t>
      </w:r>
      <w:r>
        <w:rPr>
          <w:spacing w:val="43"/>
        </w:rPr>
        <w:t> </w:t>
      </w:r>
      <w:r>
        <w:rPr>
          <w:spacing w:val="-2"/>
        </w:rPr>
        <w:t>POSITIONS</w:t>
      </w:r>
    </w:p>
    <w:p>
      <w:pPr>
        <w:pStyle w:val="BodyText"/>
        <w:tabs>
          <w:tab w:pos="2344" w:val="left" w:leader="none"/>
        </w:tabs>
        <w:spacing w:line="380" w:lineRule="atLeast" w:before="100"/>
        <w:ind w:left="360" w:right="1410"/>
      </w:pPr>
      <w:r>
        <w:rPr>
          <w:spacing w:val="-2"/>
          <w:w w:val="110"/>
        </w:rPr>
        <w:t>2024–present</w:t>
      </w:r>
      <w:r>
        <w:rPr/>
        <w:tab/>
      </w:r>
      <w:r>
        <w:rPr>
          <w:w w:val="110"/>
        </w:rPr>
        <w:t>Boston College, Department of Economics, Associate Professor </w:t>
      </w:r>
      <w:r>
        <w:rPr>
          <w:spacing w:val="-2"/>
          <w:w w:val="110"/>
        </w:rPr>
        <w:t>2016–2024</w:t>
      </w:r>
      <w:r>
        <w:rPr/>
        <w:tab/>
      </w:r>
      <w:r>
        <w:rPr>
          <w:w w:val="110"/>
        </w:rPr>
        <w:t>Purdue University, Department of Economics, Assistant Professor </w:t>
      </w:r>
      <w:r>
        <w:rPr>
          <w:spacing w:val="-2"/>
          <w:w w:val="110"/>
        </w:rPr>
        <w:t>2022–2023</w:t>
      </w:r>
      <w:r>
        <w:rPr/>
        <w:tab/>
      </w:r>
      <w:r>
        <w:rPr>
          <w:w w:val="110"/>
        </w:rPr>
        <w:t>Columbia University, School of International and Public Affairs,</w:t>
      </w:r>
    </w:p>
    <w:p>
      <w:pPr>
        <w:pStyle w:val="BodyText"/>
        <w:spacing w:line="259" w:lineRule="exact"/>
        <w:ind w:left="2344"/>
      </w:pPr>
      <w:r>
        <w:rPr>
          <w:w w:val="110"/>
        </w:rPr>
        <w:t>Adjunct</w:t>
      </w:r>
      <w:r>
        <w:rPr>
          <w:spacing w:val="-15"/>
          <w:w w:val="110"/>
        </w:rPr>
        <w:t> </w:t>
      </w:r>
      <w:r>
        <w:rPr>
          <w:w w:val="110"/>
        </w:rPr>
        <w:t>Associate</w:t>
      </w:r>
      <w:r>
        <w:rPr>
          <w:spacing w:val="-15"/>
          <w:w w:val="110"/>
        </w:rPr>
        <w:t> </w:t>
      </w:r>
      <w:r>
        <w:rPr>
          <w:w w:val="110"/>
        </w:rPr>
        <w:t>Professor</w:t>
      </w:r>
      <w:r>
        <w:rPr>
          <w:spacing w:val="-14"/>
          <w:w w:val="110"/>
        </w:rPr>
        <w:t> </w:t>
      </w:r>
      <w:r>
        <w:rPr>
          <w:w w:val="110"/>
        </w:rPr>
        <w:t>and</w:t>
      </w:r>
      <w:r>
        <w:rPr>
          <w:spacing w:val="-15"/>
          <w:w w:val="110"/>
        </w:rPr>
        <w:t> </w:t>
      </w:r>
      <w:r>
        <w:rPr>
          <w:w w:val="110"/>
        </w:rPr>
        <w:t>Visiting</w:t>
      </w:r>
      <w:r>
        <w:rPr>
          <w:spacing w:val="-15"/>
          <w:w w:val="110"/>
        </w:rPr>
        <w:t> </w:t>
      </w:r>
      <w:r>
        <w:rPr>
          <w:spacing w:val="-2"/>
          <w:w w:val="110"/>
        </w:rPr>
        <w:t>Scholar</w:t>
      </w:r>
    </w:p>
    <w:p>
      <w:pPr>
        <w:pStyle w:val="BodyText"/>
        <w:tabs>
          <w:tab w:pos="2344" w:val="left" w:leader="none"/>
        </w:tabs>
        <w:spacing w:line="268" w:lineRule="exact" w:before="104"/>
        <w:ind w:left="360"/>
      </w:pPr>
      <w:r>
        <w:rPr>
          <w:spacing w:val="-2"/>
          <w:w w:val="110"/>
        </w:rPr>
        <w:t>2023–2024</w:t>
      </w:r>
      <w:r>
        <w:rPr/>
        <w:tab/>
      </w:r>
      <w:r>
        <w:rPr>
          <w:w w:val="110"/>
        </w:rPr>
        <w:t>Princeton University,</w:t>
      </w:r>
      <w:r>
        <w:rPr>
          <w:spacing w:val="1"/>
          <w:w w:val="110"/>
        </w:rPr>
        <w:t> </w:t>
      </w:r>
      <w:r>
        <w:rPr>
          <w:w w:val="110"/>
        </w:rPr>
        <w:t>IES and</w:t>
      </w:r>
      <w:r>
        <w:rPr>
          <w:spacing w:val="1"/>
          <w:w w:val="110"/>
        </w:rPr>
        <w:t> </w:t>
      </w:r>
      <w:r>
        <w:rPr>
          <w:w w:val="110"/>
        </w:rPr>
        <w:t>Department of</w:t>
      </w:r>
      <w:r>
        <w:rPr>
          <w:spacing w:val="1"/>
          <w:w w:val="110"/>
        </w:rPr>
        <w:t> </w:t>
      </w:r>
      <w:r>
        <w:rPr>
          <w:spacing w:val="-2"/>
          <w:w w:val="110"/>
        </w:rPr>
        <w:t>Economics,</w:t>
      </w:r>
    </w:p>
    <w:p>
      <w:pPr>
        <w:pStyle w:val="BodyText"/>
        <w:spacing w:line="268" w:lineRule="exact"/>
        <w:ind w:left="2344"/>
      </w:pPr>
      <w:r>
        <w:rPr>
          <w:spacing w:val="-2"/>
          <w:w w:val="110"/>
        </w:rPr>
        <w:t>Peter</w:t>
      </w:r>
      <w:r>
        <w:rPr>
          <w:spacing w:val="-8"/>
          <w:w w:val="110"/>
        </w:rPr>
        <w:t> </w:t>
      </w:r>
      <w:r>
        <w:rPr>
          <w:spacing w:val="-2"/>
          <w:w w:val="110"/>
        </w:rPr>
        <w:t>B.</w:t>
      </w:r>
      <w:r>
        <w:rPr>
          <w:spacing w:val="-7"/>
          <w:w w:val="110"/>
        </w:rPr>
        <w:t> </w:t>
      </w:r>
      <w:r>
        <w:rPr>
          <w:spacing w:val="-2"/>
          <w:w w:val="110"/>
        </w:rPr>
        <w:t>Kenen</w:t>
      </w:r>
      <w:r>
        <w:rPr>
          <w:spacing w:val="-8"/>
          <w:w w:val="110"/>
        </w:rPr>
        <w:t> </w:t>
      </w:r>
      <w:r>
        <w:rPr>
          <w:spacing w:val="-2"/>
          <w:w w:val="110"/>
        </w:rPr>
        <w:t>Fellow,</w:t>
      </w:r>
      <w:r>
        <w:rPr>
          <w:spacing w:val="-7"/>
          <w:w w:val="110"/>
        </w:rPr>
        <w:t> </w:t>
      </w:r>
      <w:r>
        <w:rPr>
          <w:spacing w:val="-2"/>
          <w:w w:val="110"/>
        </w:rPr>
        <w:t>Visiting</w:t>
      </w:r>
      <w:r>
        <w:rPr>
          <w:spacing w:val="-8"/>
          <w:w w:val="110"/>
        </w:rPr>
        <w:t> </w:t>
      </w:r>
      <w:r>
        <w:rPr>
          <w:spacing w:val="-2"/>
          <w:w w:val="110"/>
        </w:rPr>
        <w:t>Assistant</w:t>
      </w:r>
      <w:r>
        <w:rPr>
          <w:spacing w:val="-7"/>
          <w:w w:val="110"/>
        </w:rPr>
        <w:t> </w:t>
      </w:r>
      <w:r>
        <w:rPr>
          <w:spacing w:val="-2"/>
          <w:w w:val="110"/>
        </w:rPr>
        <w:t>Professor</w:t>
      </w:r>
      <w:r>
        <w:rPr>
          <w:spacing w:val="-8"/>
          <w:w w:val="110"/>
        </w:rPr>
        <w:t> </w:t>
      </w:r>
      <w:r>
        <w:rPr>
          <w:spacing w:val="-2"/>
          <w:w w:val="110"/>
        </w:rPr>
        <w:t>and</w:t>
      </w:r>
      <w:r>
        <w:rPr>
          <w:spacing w:val="-7"/>
          <w:w w:val="110"/>
        </w:rPr>
        <w:t> </w:t>
      </w:r>
      <w:r>
        <w:rPr>
          <w:spacing w:val="-2"/>
          <w:w w:val="110"/>
        </w:rPr>
        <w:t>Research</w:t>
      </w:r>
      <w:r>
        <w:rPr>
          <w:spacing w:val="-8"/>
          <w:w w:val="110"/>
        </w:rPr>
        <w:t> </w:t>
      </w:r>
      <w:r>
        <w:rPr>
          <w:spacing w:val="-2"/>
          <w:w w:val="110"/>
        </w:rPr>
        <w:t>Scholar</w:t>
      </w:r>
    </w:p>
    <w:p>
      <w:pPr>
        <w:pStyle w:val="BodyText"/>
        <w:spacing w:before="165"/>
      </w:pPr>
    </w:p>
    <w:p>
      <w:pPr>
        <w:pStyle w:val="Heading1"/>
      </w:pPr>
      <w:r>
        <w:rPr>
          <w:spacing w:val="-2"/>
          <w:w w:val="110"/>
        </w:rPr>
        <w:t>EDUCATION</w:t>
      </w:r>
    </w:p>
    <w:p>
      <w:pPr>
        <w:pStyle w:val="BodyText"/>
        <w:tabs>
          <w:tab w:pos="1351" w:val="left" w:leader="none"/>
        </w:tabs>
        <w:spacing w:line="331" w:lineRule="auto" w:before="204"/>
        <w:ind w:left="360" w:right="2723"/>
      </w:pPr>
      <w:r>
        <w:rPr>
          <w:spacing w:val="-4"/>
          <w:w w:val="110"/>
        </w:rPr>
        <w:t>PhD</w:t>
      </w:r>
      <w:r>
        <w:rPr/>
        <w:tab/>
      </w:r>
      <w:r>
        <w:rPr>
          <w:w w:val="110"/>
        </w:rPr>
        <w:t>Economics,</w:t>
      </w:r>
      <w:r>
        <w:rPr>
          <w:spacing w:val="-10"/>
          <w:w w:val="110"/>
        </w:rPr>
        <w:t> </w:t>
      </w:r>
      <w:r>
        <w:rPr>
          <w:w w:val="110"/>
        </w:rPr>
        <w:t>The</w:t>
      </w:r>
      <w:r>
        <w:rPr>
          <w:spacing w:val="-10"/>
          <w:w w:val="110"/>
        </w:rPr>
        <w:t> </w:t>
      </w:r>
      <w:r>
        <w:rPr>
          <w:w w:val="110"/>
        </w:rPr>
        <w:t>Pennsylvania</w:t>
      </w:r>
      <w:r>
        <w:rPr>
          <w:spacing w:val="-10"/>
          <w:w w:val="110"/>
        </w:rPr>
        <w:t> </w:t>
      </w:r>
      <w:r>
        <w:rPr>
          <w:w w:val="110"/>
        </w:rPr>
        <w:t>State</w:t>
      </w:r>
      <w:r>
        <w:rPr>
          <w:spacing w:val="-10"/>
          <w:w w:val="110"/>
        </w:rPr>
        <w:t> </w:t>
      </w:r>
      <w:r>
        <w:rPr>
          <w:w w:val="110"/>
        </w:rPr>
        <w:t>University,</w:t>
      </w:r>
      <w:r>
        <w:rPr>
          <w:spacing w:val="-10"/>
          <w:w w:val="110"/>
        </w:rPr>
        <w:t> </w:t>
      </w:r>
      <w:r>
        <w:rPr>
          <w:w w:val="110"/>
        </w:rPr>
        <w:t>PA,</w:t>
      </w:r>
      <w:r>
        <w:rPr>
          <w:spacing w:val="-10"/>
          <w:w w:val="110"/>
        </w:rPr>
        <w:t> </w:t>
      </w:r>
      <w:r>
        <w:rPr>
          <w:w w:val="110"/>
        </w:rPr>
        <w:t>USA,</w:t>
      </w:r>
      <w:r>
        <w:rPr>
          <w:spacing w:val="-10"/>
          <w:w w:val="110"/>
        </w:rPr>
        <w:t> </w:t>
      </w:r>
      <w:r>
        <w:rPr>
          <w:w w:val="110"/>
        </w:rPr>
        <w:t>2016 </w:t>
      </w:r>
      <w:r>
        <w:rPr>
          <w:spacing w:val="-4"/>
          <w:w w:val="110"/>
        </w:rPr>
        <w:t>MSc</w:t>
      </w:r>
      <w:r>
        <w:rPr/>
        <w:tab/>
      </w:r>
      <w:r>
        <w:rPr>
          <w:spacing w:val="-2"/>
          <w:w w:val="110"/>
        </w:rPr>
        <w:t>Economics,</w:t>
      </w:r>
      <w:r>
        <w:rPr>
          <w:spacing w:val="-7"/>
          <w:w w:val="110"/>
        </w:rPr>
        <w:t> </w:t>
      </w:r>
      <w:r>
        <w:rPr>
          <w:spacing w:val="-2"/>
          <w:w w:val="110"/>
        </w:rPr>
        <w:t>Sharif</w:t>
      </w:r>
      <w:r>
        <w:rPr>
          <w:spacing w:val="-7"/>
          <w:w w:val="110"/>
        </w:rPr>
        <w:t> </w:t>
      </w:r>
      <w:r>
        <w:rPr>
          <w:spacing w:val="-2"/>
          <w:w w:val="110"/>
        </w:rPr>
        <w:t>University</w:t>
      </w:r>
      <w:r>
        <w:rPr>
          <w:spacing w:val="-7"/>
          <w:w w:val="110"/>
        </w:rPr>
        <w:t> </w:t>
      </w:r>
      <w:r>
        <w:rPr>
          <w:spacing w:val="-2"/>
          <w:w w:val="110"/>
        </w:rPr>
        <w:t>of</w:t>
      </w:r>
      <w:r>
        <w:rPr>
          <w:spacing w:val="-7"/>
          <w:w w:val="110"/>
        </w:rPr>
        <w:t> </w:t>
      </w:r>
      <w:r>
        <w:rPr>
          <w:spacing w:val="-2"/>
          <w:w w:val="110"/>
        </w:rPr>
        <w:t>Technology,</w:t>
      </w:r>
      <w:r>
        <w:rPr>
          <w:spacing w:val="-7"/>
          <w:w w:val="110"/>
        </w:rPr>
        <w:t> </w:t>
      </w:r>
      <w:r>
        <w:rPr>
          <w:spacing w:val="-2"/>
          <w:w w:val="110"/>
        </w:rPr>
        <w:t>Tehran,</w:t>
      </w:r>
      <w:r>
        <w:rPr>
          <w:spacing w:val="-7"/>
          <w:w w:val="110"/>
        </w:rPr>
        <w:t> </w:t>
      </w:r>
      <w:r>
        <w:rPr>
          <w:spacing w:val="-2"/>
          <w:w w:val="110"/>
        </w:rPr>
        <w:t>Iran,</w:t>
      </w:r>
      <w:r>
        <w:rPr>
          <w:spacing w:val="-7"/>
          <w:w w:val="110"/>
        </w:rPr>
        <w:t> </w:t>
      </w:r>
      <w:r>
        <w:rPr>
          <w:spacing w:val="-2"/>
          <w:w w:val="110"/>
        </w:rPr>
        <w:t>2010</w:t>
      </w:r>
    </w:p>
    <w:p>
      <w:pPr>
        <w:pStyle w:val="BodyText"/>
        <w:tabs>
          <w:tab w:pos="1351" w:val="left" w:leader="none"/>
        </w:tabs>
        <w:spacing w:line="273" w:lineRule="exact"/>
        <w:ind w:left="360"/>
      </w:pPr>
      <w:r>
        <w:rPr>
          <w:spacing w:val="-5"/>
          <w:w w:val="110"/>
        </w:rPr>
        <w:t>BSc</w:t>
      </w:r>
      <w:r>
        <w:rPr/>
        <w:tab/>
      </w:r>
      <w:r>
        <w:rPr>
          <w:spacing w:val="-2"/>
          <w:w w:val="110"/>
        </w:rPr>
        <w:t>Electrical</w:t>
      </w:r>
      <w:r>
        <w:rPr>
          <w:spacing w:val="-5"/>
          <w:w w:val="110"/>
        </w:rPr>
        <w:t> </w:t>
      </w:r>
      <w:r>
        <w:rPr>
          <w:spacing w:val="-2"/>
          <w:w w:val="110"/>
        </w:rPr>
        <w:t>Engineering, Sharif</w:t>
      </w:r>
      <w:r>
        <w:rPr>
          <w:spacing w:val="-3"/>
          <w:w w:val="110"/>
        </w:rPr>
        <w:t> </w:t>
      </w:r>
      <w:r>
        <w:rPr>
          <w:spacing w:val="-2"/>
          <w:w w:val="110"/>
        </w:rPr>
        <w:t>University of</w:t>
      </w:r>
      <w:r>
        <w:rPr>
          <w:spacing w:val="-3"/>
          <w:w w:val="110"/>
        </w:rPr>
        <w:t> </w:t>
      </w:r>
      <w:r>
        <w:rPr>
          <w:spacing w:val="-2"/>
          <w:w w:val="110"/>
        </w:rPr>
        <w:t>Technology, Tehran,</w:t>
      </w:r>
      <w:r>
        <w:rPr>
          <w:spacing w:val="-3"/>
          <w:w w:val="110"/>
        </w:rPr>
        <w:t> </w:t>
      </w:r>
      <w:r>
        <w:rPr>
          <w:spacing w:val="-2"/>
          <w:w w:val="110"/>
        </w:rPr>
        <w:t>Iran, </w:t>
      </w:r>
      <w:r>
        <w:rPr>
          <w:spacing w:val="-4"/>
          <w:w w:val="110"/>
        </w:rPr>
        <w:t>2007</w:t>
      </w:r>
    </w:p>
    <w:p>
      <w:pPr>
        <w:pStyle w:val="BodyText"/>
        <w:spacing w:before="165"/>
      </w:pPr>
    </w:p>
    <w:p>
      <w:pPr>
        <w:pStyle w:val="Heading1"/>
      </w:pPr>
      <w:r>
        <w:rPr>
          <w:w w:val="105"/>
        </w:rPr>
        <w:t>RESEARCH</w:t>
      </w:r>
      <w:r>
        <w:rPr>
          <w:spacing w:val="13"/>
          <w:w w:val="105"/>
        </w:rPr>
        <w:t> </w:t>
      </w:r>
      <w:r>
        <w:rPr>
          <w:spacing w:val="-2"/>
          <w:w w:val="105"/>
        </w:rPr>
        <w:t>AREAS</w:t>
      </w:r>
    </w:p>
    <w:p>
      <w:pPr>
        <w:pStyle w:val="BodyText"/>
        <w:spacing w:before="204"/>
        <w:ind w:left="360"/>
      </w:pPr>
      <w:r>
        <w:rPr>
          <w:w w:val="110"/>
        </w:rPr>
        <w:t>International</w:t>
      </w:r>
      <w:r>
        <w:rPr>
          <w:spacing w:val="9"/>
          <w:w w:val="110"/>
        </w:rPr>
        <w:t> </w:t>
      </w:r>
      <w:r>
        <w:rPr>
          <w:w w:val="110"/>
        </w:rPr>
        <w:t>Trade,</w:t>
      </w:r>
      <w:r>
        <w:rPr>
          <w:spacing w:val="10"/>
          <w:w w:val="110"/>
        </w:rPr>
        <w:t> </w:t>
      </w:r>
      <w:r>
        <w:rPr>
          <w:w w:val="110"/>
        </w:rPr>
        <w:t>Spatial</w:t>
      </w:r>
      <w:r>
        <w:rPr>
          <w:spacing w:val="10"/>
          <w:w w:val="110"/>
        </w:rPr>
        <w:t> </w:t>
      </w:r>
      <w:r>
        <w:rPr>
          <w:w w:val="110"/>
        </w:rPr>
        <w:t>Economics,</w:t>
      </w:r>
      <w:r>
        <w:rPr>
          <w:spacing w:val="10"/>
          <w:w w:val="110"/>
        </w:rPr>
        <w:t> </w:t>
      </w:r>
      <w:r>
        <w:rPr>
          <w:w w:val="110"/>
        </w:rPr>
        <w:t>Environmental</w:t>
      </w:r>
      <w:r>
        <w:rPr>
          <w:spacing w:val="10"/>
          <w:w w:val="110"/>
        </w:rPr>
        <w:t> </w:t>
      </w:r>
      <w:r>
        <w:rPr>
          <w:spacing w:val="-2"/>
          <w:w w:val="110"/>
        </w:rPr>
        <w:t>Economics</w:t>
      </w:r>
    </w:p>
    <w:p>
      <w:pPr>
        <w:pStyle w:val="BodyText"/>
        <w:spacing w:before="165"/>
      </w:pPr>
    </w:p>
    <w:p>
      <w:pPr>
        <w:pStyle w:val="Heading1"/>
      </w:pPr>
      <w:r>
        <w:rPr>
          <w:w w:val="105"/>
        </w:rPr>
        <w:t>PUBLISHED</w:t>
      </w:r>
      <w:r>
        <w:rPr>
          <w:spacing w:val="22"/>
          <w:w w:val="105"/>
        </w:rPr>
        <w:t> </w:t>
      </w:r>
      <w:r>
        <w:rPr>
          <w:w w:val="105"/>
        </w:rPr>
        <w:t>AND</w:t>
      </w:r>
      <w:r>
        <w:rPr>
          <w:spacing w:val="23"/>
          <w:w w:val="105"/>
        </w:rPr>
        <w:t> </w:t>
      </w:r>
      <w:r>
        <w:rPr>
          <w:w w:val="105"/>
        </w:rPr>
        <w:t>FORTHCOMING</w:t>
      </w:r>
      <w:r>
        <w:rPr>
          <w:spacing w:val="23"/>
          <w:w w:val="105"/>
        </w:rPr>
        <w:t> </w:t>
      </w:r>
      <w:r>
        <w:rPr>
          <w:spacing w:val="-2"/>
          <w:w w:val="105"/>
        </w:rPr>
        <w:t>PAPERS</w:t>
      </w:r>
    </w:p>
    <w:p>
      <w:pPr>
        <w:pStyle w:val="BodyText"/>
        <w:spacing w:before="4" w:after="1"/>
        <w:rPr>
          <w:rFonts w:ascii="Cambria"/>
          <w:b/>
          <w:sz w:val="1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9381"/>
      </w:tblGrid>
      <w:tr>
        <w:trPr>
          <w:trHeight w:val="586" w:hRule="atLeast"/>
        </w:trPr>
        <w:tc>
          <w:tcPr>
            <w:tcW w:w="796" w:type="dxa"/>
          </w:tcPr>
          <w:p>
            <w:pPr>
              <w:pStyle w:val="TableParagraph"/>
              <w:spacing w:line="265" w:lineRule="exact" w:before="0"/>
              <w:rPr>
                <w:sz w:val="24"/>
              </w:rPr>
            </w:pPr>
            <w:r>
              <w:rPr>
                <w:spacing w:val="-4"/>
                <w:w w:val="105"/>
                <w:sz w:val="24"/>
              </w:rPr>
              <w:t>2025</w:t>
            </w:r>
          </w:p>
        </w:tc>
        <w:tc>
          <w:tcPr>
            <w:tcW w:w="9381" w:type="dxa"/>
          </w:tcPr>
          <w:p>
            <w:pPr>
              <w:pStyle w:val="TableParagraph"/>
              <w:spacing w:line="225" w:lineRule="auto" w:before="2"/>
              <w:ind w:left="246" w:hanging="1"/>
              <w:rPr>
                <w:sz w:val="24"/>
              </w:rPr>
            </w:pPr>
            <w:r>
              <w:rPr>
                <w:w w:val="110"/>
                <w:sz w:val="24"/>
              </w:rPr>
              <w:t>“Can</w:t>
            </w:r>
            <w:r>
              <w:rPr>
                <w:spacing w:val="-17"/>
                <w:w w:val="110"/>
                <w:sz w:val="24"/>
              </w:rPr>
              <w:t> </w:t>
            </w:r>
            <w:r>
              <w:rPr>
                <w:w w:val="110"/>
                <w:sz w:val="24"/>
              </w:rPr>
              <w:t>Trade</w:t>
            </w:r>
            <w:r>
              <w:rPr>
                <w:spacing w:val="-16"/>
                <w:w w:val="110"/>
                <w:sz w:val="24"/>
              </w:rPr>
              <w:t> </w:t>
            </w:r>
            <w:r>
              <w:rPr>
                <w:w w:val="110"/>
                <w:sz w:val="24"/>
              </w:rPr>
              <w:t>Policy</w:t>
            </w:r>
            <w:r>
              <w:rPr>
                <w:spacing w:val="-17"/>
                <w:w w:val="110"/>
                <w:sz w:val="24"/>
              </w:rPr>
              <w:t> </w:t>
            </w:r>
            <w:r>
              <w:rPr>
                <w:w w:val="110"/>
                <w:sz w:val="24"/>
              </w:rPr>
              <w:t>Mitigate</w:t>
            </w:r>
            <w:r>
              <w:rPr>
                <w:spacing w:val="-16"/>
                <w:w w:val="110"/>
                <w:sz w:val="24"/>
              </w:rPr>
              <w:t> </w:t>
            </w:r>
            <w:r>
              <w:rPr>
                <w:w w:val="110"/>
                <w:sz w:val="24"/>
              </w:rPr>
              <w:t>Climate</w:t>
            </w:r>
            <w:r>
              <w:rPr>
                <w:spacing w:val="-17"/>
                <w:w w:val="110"/>
                <w:sz w:val="24"/>
              </w:rPr>
              <w:t> </w:t>
            </w:r>
            <w:r>
              <w:rPr>
                <w:w w:val="110"/>
                <w:sz w:val="24"/>
              </w:rPr>
              <w:t>Change?”</w:t>
            </w:r>
            <w:r>
              <w:rPr>
                <w:spacing w:val="-4"/>
                <w:w w:val="110"/>
                <w:sz w:val="24"/>
              </w:rPr>
              <w:t> </w:t>
            </w:r>
            <w:r>
              <w:rPr>
                <w:w w:val="110"/>
                <w:sz w:val="24"/>
              </w:rPr>
              <w:t>with</w:t>
            </w:r>
            <w:r>
              <w:rPr>
                <w:spacing w:val="-17"/>
                <w:w w:val="110"/>
                <w:sz w:val="24"/>
              </w:rPr>
              <w:t> </w:t>
            </w:r>
            <w:r>
              <w:rPr>
                <w:w w:val="110"/>
                <w:sz w:val="24"/>
              </w:rPr>
              <w:t>Ahmad</w:t>
            </w:r>
            <w:r>
              <w:rPr>
                <w:spacing w:val="-16"/>
                <w:w w:val="110"/>
                <w:sz w:val="24"/>
              </w:rPr>
              <w:t> </w:t>
            </w:r>
            <w:r>
              <w:rPr>
                <w:w w:val="110"/>
                <w:sz w:val="24"/>
              </w:rPr>
              <w:t>Lashkaripour.</w:t>
            </w:r>
            <w:r>
              <w:rPr>
                <w:spacing w:val="-4"/>
                <w:w w:val="110"/>
                <w:sz w:val="24"/>
              </w:rPr>
              <w:t> </w:t>
            </w:r>
            <w:r>
              <w:rPr>
                <w:i/>
                <w:w w:val="110"/>
                <w:sz w:val="24"/>
              </w:rPr>
              <w:t>Accepted</w:t>
            </w:r>
            <w:r>
              <w:rPr>
                <w:i/>
                <w:spacing w:val="-17"/>
                <w:w w:val="110"/>
                <w:sz w:val="24"/>
              </w:rPr>
              <w:t> </w:t>
            </w:r>
            <w:r>
              <w:rPr>
                <w:i/>
                <w:w w:val="110"/>
                <w:sz w:val="24"/>
              </w:rPr>
              <w:t>at Econometrica</w:t>
            </w:r>
            <w:r>
              <w:rPr>
                <w:w w:val="110"/>
                <w:sz w:val="24"/>
              </w:rPr>
              <w:t>. </w:t>
            </w:r>
            <w:hyperlink r:id="rId8">
              <w:r>
                <w:rPr>
                  <w:color w:val="0000FF"/>
                  <w:w w:val="110"/>
                  <w:sz w:val="24"/>
                </w:rPr>
                <w:t>[link]</w:t>
              </w:r>
            </w:hyperlink>
          </w:p>
        </w:tc>
      </w:tr>
      <w:tr>
        <w:trPr>
          <w:trHeight w:val="639" w:hRule="atLeast"/>
        </w:trPr>
        <w:tc>
          <w:tcPr>
            <w:tcW w:w="796" w:type="dxa"/>
          </w:tcPr>
          <w:p>
            <w:pPr>
              <w:pStyle w:val="TableParagraph"/>
              <w:rPr>
                <w:sz w:val="24"/>
              </w:rPr>
            </w:pPr>
            <w:r>
              <w:rPr>
                <w:spacing w:val="-4"/>
                <w:w w:val="105"/>
                <w:sz w:val="24"/>
              </w:rPr>
              <w:t>2024</w:t>
            </w:r>
          </w:p>
        </w:tc>
        <w:tc>
          <w:tcPr>
            <w:tcW w:w="9381" w:type="dxa"/>
          </w:tcPr>
          <w:p>
            <w:pPr>
              <w:pStyle w:val="TableParagraph"/>
              <w:spacing w:line="225" w:lineRule="auto" w:before="55"/>
              <w:ind w:left="238" w:firstLine="7"/>
              <w:rPr>
                <w:sz w:val="24"/>
              </w:rPr>
            </w:pPr>
            <w:r>
              <w:rPr>
                <w:w w:val="110"/>
                <w:sz w:val="24"/>
              </w:rPr>
              <w:t>“Trade</w:t>
            </w:r>
            <w:r>
              <w:rPr>
                <w:spacing w:val="-10"/>
                <w:w w:val="110"/>
                <w:sz w:val="24"/>
              </w:rPr>
              <w:t> </w:t>
            </w:r>
            <w:r>
              <w:rPr>
                <w:w w:val="110"/>
                <w:sz w:val="24"/>
              </w:rPr>
              <w:t>Elasticities</w:t>
            </w:r>
            <w:r>
              <w:rPr>
                <w:spacing w:val="-10"/>
                <w:w w:val="110"/>
                <w:sz w:val="24"/>
              </w:rPr>
              <w:t> </w:t>
            </w:r>
            <w:r>
              <w:rPr>
                <w:w w:val="110"/>
                <w:sz w:val="24"/>
              </w:rPr>
              <w:t>in</w:t>
            </w:r>
            <w:r>
              <w:rPr>
                <w:spacing w:val="-10"/>
                <w:w w:val="110"/>
                <w:sz w:val="24"/>
              </w:rPr>
              <w:t> </w:t>
            </w:r>
            <w:r>
              <w:rPr>
                <w:w w:val="110"/>
                <w:sz w:val="24"/>
              </w:rPr>
              <w:t>General</w:t>
            </w:r>
            <w:r>
              <w:rPr>
                <w:spacing w:val="-10"/>
                <w:w w:val="110"/>
                <w:sz w:val="24"/>
              </w:rPr>
              <w:t> </w:t>
            </w:r>
            <w:r>
              <w:rPr>
                <w:w w:val="110"/>
                <w:sz w:val="24"/>
              </w:rPr>
              <w:t>Equilibrium: Demand,</w:t>
            </w:r>
            <w:r>
              <w:rPr>
                <w:spacing w:val="-10"/>
                <w:w w:val="110"/>
                <w:sz w:val="24"/>
              </w:rPr>
              <w:t> </w:t>
            </w:r>
            <w:r>
              <w:rPr>
                <w:w w:val="110"/>
                <w:sz w:val="24"/>
              </w:rPr>
              <w:t>Supply,</w:t>
            </w:r>
            <w:r>
              <w:rPr>
                <w:spacing w:val="-10"/>
                <w:w w:val="110"/>
                <w:sz w:val="24"/>
              </w:rPr>
              <w:t> </w:t>
            </w:r>
            <w:r>
              <w:rPr>
                <w:w w:val="110"/>
                <w:sz w:val="24"/>
              </w:rPr>
              <w:t>and</w:t>
            </w:r>
            <w:r>
              <w:rPr>
                <w:spacing w:val="-10"/>
                <w:w w:val="110"/>
                <w:sz w:val="24"/>
              </w:rPr>
              <w:t> </w:t>
            </w:r>
            <w:r>
              <w:rPr>
                <w:w w:val="110"/>
                <w:sz w:val="24"/>
              </w:rPr>
              <w:t>Aggregation”</w:t>
            </w:r>
            <w:r>
              <w:rPr>
                <w:spacing w:val="-10"/>
                <w:w w:val="110"/>
                <w:sz w:val="24"/>
              </w:rPr>
              <w:t> </w:t>
            </w:r>
            <w:r>
              <w:rPr>
                <w:w w:val="110"/>
                <w:sz w:val="24"/>
              </w:rPr>
              <w:t>with Anson Soderbery. </w:t>
            </w:r>
            <w:r>
              <w:rPr>
                <w:i/>
                <w:w w:val="110"/>
                <w:sz w:val="24"/>
              </w:rPr>
              <w:t>Forthcoming at Review of Economics and Statistics</w:t>
            </w:r>
            <w:r>
              <w:rPr>
                <w:w w:val="110"/>
                <w:sz w:val="24"/>
              </w:rPr>
              <w:t>. </w:t>
            </w:r>
            <w:hyperlink r:id="rId9">
              <w:r>
                <w:rPr>
                  <w:color w:val="0000FF"/>
                  <w:w w:val="110"/>
                  <w:sz w:val="24"/>
                </w:rPr>
                <w:t>[link]</w:t>
              </w:r>
            </w:hyperlink>
          </w:p>
        </w:tc>
      </w:tr>
      <w:tr>
        <w:trPr>
          <w:trHeight w:val="639" w:hRule="atLeast"/>
        </w:trPr>
        <w:tc>
          <w:tcPr>
            <w:tcW w:w="796" w:type="dxa"/>
          </w:tcPr>
          <w:p>
            <w:pPr>
              <w:pStyle w:val="TableParagraph"/>
              <w:rPr>
                <w:sz w:val="24"/>
              </w:rPr>
            </w:pPr>
            <w:r>
              <w:rPr>
                <w:spacing w:val="-4"/>
                <w:w w:val="105"/>
                <w:sz w:val="24"/>
              </w:rPr>
              <w:t>2024</w:t>
            </w:r>
          </w:p>
        </w:tc>
        <w:tc>
          <w:tcPr>
            <w:tcW w:w="9381" w:type="dxa"/>
          </w:tcPr>
          <w:p>
            <w:pPr>
              <w:pStyle w:val="TableParagraph"/>
              <w:spacing w:line="225" w:lineRule="auto" w:before="55"/>
              <w:ind w:left="246" w:hanging="1"/>
              <w:rPr>
                <w:sz w:val="24"/>
              </w:rPr>
            </w:pPr>
            <w:r>
              <w:rPr>
                <w:w w:val="110"/>
                <w:sz w:val="24"/>
              </w:rPr>
              <w:t>“Trade,</w:t>
            </w:r>
            <w:r>
              <w:rPr>
                <w:spacing w:val="-2"/>
                <w:w w:val="110"/>
                <w:sz w:val="24"/>
              </w:rPr>
              <w:t> </w:t>
            </w:r>
            <w:r>
              <w:rPr>
                <w:w w:val="110"/>
                <w:sz w:val="24"/>
              </w:rPr>
              <w:t>Technology</w:t>
            </w:r>
            <w:r>
              <w:rPr>
                <w:spacing w:val="-2"/>
                <w:w w:val="110"/>
                <w:sz w:val="24"/>
              </w:rPr>
              <w:t> </w:t>
            </w:r>
            <w:r>
              <w:rPr>
                <w:w w:val="110"/>
                <w:sz w:val="24"/>
              </w:rPr>
              <w:t>Adoption,</w:t>
            </w:r>
            <w:r>
              <w:rPr>
                <w:spacing w:val="-2"/>
                <w:w w:val="110"/>
                <w:sz w:val="24"/>
              </w:rPr>
              <w:t> </w:t>
            </w:r>
            <w:r>
              <w:rPr>
                <w:w w:val="110"/>
                <w:sz w:val="24"/>
              </w:rPr>
              <w:t>and</w:t>
            </w:r>
            <w:r>
              <w:rPr>
                <w:spacing w:val="-2"/>
                <w:w w:val="110"/>
                <w:sz w:val="24"/>
              </w:rPr>
              <w:t> </w:t>
            </w:r>
            <w:r>
              <w:rPr>
                <w:w w:val="110"/>
                <w:sz w:val="24"/>
              </w:rPr>
              <w:t>Inequality</w:t>
            </w:r>
            <w:r>
              <w:rPr>
                <w:spacing w:val="-2"/>
                <w:w w:val="110"/>
                <w:sz w:val="24"/>
              </w:rPr>
              <w:t> </w:t>
            </w:r>
            <w:r>
              <w:rPr>
                <w:w w:val="110"/>
                <w:sz w:val="24"/>
              </w:rPr>
              <w:t>in</w:t>
            </w:r>
            <w:r>
              <w:rPr>
                <w:spacing w:val="-2"/>
                <w:w w:val="110"/>
                <w:sz w:val="24"/>
              </w:rPr>
              <w:t> </w:t>
            </w:r>
            <w:r>
              <w:rPr>
                <w:w w:val="110"/>
                <w:sz w:val="24"/>
              </w:rPr>
              <w:t>Distorted</w:t>
            </w:r>
            <w:r>
              <w:rPr>
                <w:spacing w:val="-2"/>
                <w:w w:val="110"/>
                <w:sz w:val="24"/>
              </w:rPr>
              <w:t> </w:t>
            </w:r>
            <w:r>
              <w:rPr>
                <w:w w:val="110"/>
                <w:sz w:val="24"/>
              </w:rPr>
              <w:t>Economies”</w:t>
            </w:r>
            <w:r>
              <w:rPr>
                <w:spacing w:val="-2"/>
                <w:w w:val="110"/>
                <w:sz w:val="24"/>
              </w:rPr>
              <w:t> </w:t>
            </w:r>
            <w:r>
              <w:rPr>
                <w:w w:val="110"/>
                <w:sz w:val="24"/>
              </w:rPr>
              <w:t>with</w:t>
            </w:r>
            <w:r>
              <w:rPr>
                <w:spacing w:val="-2"/>
                <w:w w:val="110"/>
                <w:sz w:val="24"/>
              </w:rPr>
              <w:t> </w:t>
            </w:r>
            <w:r>
              <w:rPr>
                <w:w w:val="110"/>
                <w:sz w:val="24"/>
              </w:rPr>
              <w:t>Ahmad Lashkaripour and Heitor Pellegrina. </w:t>
            </w:r>
            <w:r>
              <w:rPr>
                <w:i/>
                <w:w w:val="110"/>
                <w:sz w:val="24"/>
              </w:rPr>
              <w:t>Journal of International Economics</w:t>
            </w:r>
            <w:r>
              <w:rPr>
                <w:w w:val="110"/>
                <w:sz w:val="24"/>
              </w:rPr>
              <w:t>. </w:t>
            </w:r>
            <w:hyperlink r:id="rId10">
              <w:r>
                <w:rPr>
                  <w:color w:val="0000FF"/>
                  <w:w w:val="110"/>
                  <w:sz w:val="24"/>
                </w:rPr>
                <w:t>[link]</w:t>
              </w:r>
            </w:hyperlink>
          </w:p>
        </w:tc>
      </w:tr>
      <w:tr>
        <w:trPr>
          <w:trHeight w:val="639" w:hRule="atLeast"/>
        </w:trPr>
        <w:tc>
          <w:tcPr>
            <w:tcW w:w="796" w:type="dxa"/>
          </w:tcPr>
          <w:p>
            <w:pPr>
              <w:pStyle w:val="TableParagraph"/>
              <w:rPr>
                <w:sz w:val="24"/>
              </w:rPr>
            </w:pPr>
            <w:r>
              <w:rPr>
                <w:spacing w:val="-4"/>
                <w:w w:val="105"/>
                <w:sz w:val="24"/>
              </w:rPr>
              <w:t>2024</w:t>
            </w:r>
          </w:p>
        </w:tc>
        <w:tc>
          <w:tcPr>
            <w:tcW w:w="9381" w:type="dxa"/>
          </w:tcPr>
          <w:p>
            <w:pPr>
              <w:pStyle w:val="TableParagraph"/>
              <w:spacing w:line="225" w:lineRule="auto" w:before="55"/>
              <w:ind w:left="246" w:hanging="1"/>
              <w:rPr>
                <w:sz w:val="24"/>
              </w:rPr>
            </w:pPr>
            <w:r>
              <w:rPr>
                <w:w w:val="110"/>
                <w:sz w:val="24"/>
              </w:rPr>
              <w:t>“Root Growing and Path Dependence in Location Choice: Evidence from Danish </w:t>
            </w:r>
            <w:r>
              <w:rPr>
                <w:sz w:val="24"/>
              </w:rPr>
              <w:t>Refugee</w:t>
            </w:r>
            <w:r>
              <w:rPr>
                <w:spacing w:val="40"/>
                <w:sz w:val="24"/>
              </w:rPr>
              <w:t> </w:t>
            </w:r>
            <w:r>
              <w:rPr>
                <w:sz w:val="24"/>
              </w:rPr>
              <w:t>Placement”</w:t>
            </w:r>
            <w:r>
              <w:rPr>
                <w:spacing w:val="40"/>
                <w:sz w:val="24"/>
              </w:rPr>
              <w:t> </w:t>
            </w:r>
            <w:r>
              <w:rPr>
                <w:sz w:val="24"/>
              </w:rPr>
              <w:t>with</w:t>
            </w:r>
            <w:r>
              <w:rPr>
                <w:spacing w:val="40"/>
                <w:sz w:val="24"/>
              </w:rPr>
              <w:t> </w:t>
            </w:r>
            <w:r>
              <w:rPr>
                <w:sz w:val="24"/>
              </w:rPr>
              <w:t>David</w:t>
            </w:r>
            <w:r>
              <w:rPr>
                <w:spacing w:val="40"/>
                <w:sz w:val="24"/>
              </w:rPr>
              <w:t> </w:t>
            </w:r>
            <w:r>
              <w:rPr>
                <w:sz w:val="24"/>
              </w:rPr>
              <w:t>Jinkins.</w:t>
            </w:r>
            <w:r>
              <w:rPr>
                <w:spacing w:val="67"/>
                <w:sz w:val="24"/>
              </w:rPr>
              <w:t> </w:t>
            </w:r>
            <w:r>
              <w:rPr>
                <w:i/>
                <w:sz w:val="24"/>
              </w:rPr>
              <w:t>Regional</w:t>
            </w:r>
            <w:r>
              <w:rPr>
                <w:i/>
                <w:spacing w:val="40"/>
                <w:sz w:val="24"/>
              </w:rPr>
              <w:t> </w:t>
            </w:r>
            <w:r>
              <w:rPr>
                <w:i/>
                <w:sz w:val="24"/>
              </w:rPr>
              <w:t>Science</w:t>
            </w:r>
            <w:r>
              <w:rPr>
                <w:i/>
                <w:spacing w:val="40"/>
                <w:sz w:val="24"/>
              </w:rPr>
              <w:t> </w:t>
            </w:r>
            <w:r>
              <w:rPr>
                <w:i/>
                <w:sz w:val="24"/>
              </w:rPr>
              <w:t>and</w:t>
            </w:r>
            <w:r>
              <w:rPr>
                <w:i/>
                <w:spacing w:val="40"/>
                <w:sz w:val="24"/>
              </w:rPr>
              <w:t> </w:t>
            </w:r>
            <w:r>
              <w:rPr>
                <w:i/>
                <w:sz w:val="24"/>
              </w:rPr>
              <w:t>Urban</w:t>
            </w:r>
            <w:r>
              <w:rPr>
                <w:i/>
                <w:spacing w:val="40"/>
                <w:sz w:val="24"/>
              </w:rPr>
              <w:t> </w:t>
            </w:r>
            <w:r>
              <w:rPr>
                <w:i/>
                <w:sz w:val="24"/>
              </w:rPr>
              <w:t>Economics</w:t>
            </w:r>
            <w:r>
              <w:rPr>
                <w:sz w:val="24"/>
              </w:rPr>
              <w:t>.</w:t>
            </w:r>
            <w:r>
              <w:rPr>
                <w:spacing w:val="67"/>
                <w:sz w:val="24"/>
              </w:rPr>
              <w:t> </w:t>
            </w:r>
            <w:hyperlink r:id="rId11">
              <w:r>
                <w:rPr>
                  <w:color w:val="0000FF"/>
                  <w:sz w:val="24"/>
                </w:rPr>
                <w:t>[link]</w:t>
              </w:r>
            </w:hyperlink>
          </w:p>
        </w:tc>
      </w:tr>
      <w:tr>
        <w:trPr>
          <w:trHeight w:val="639" w:hRule="atLeast"/>
        </w:trPr>
        <w:tc>
          <w:tcPr>
            <w:tcW w:w="796" w:type="dxa"/>
          </w:tcPr>
          <w:p>
            <w:pPr>
              <w:pStyle w:val="TableParagraph"/>
              <w:rPr>
                <w:sz w:val="24"/>
              </w:rPr>
            </w:pPr>
            <w:r>
              <w:rPr>
                <w:spacing w:val="-4"/>
                <w:w w:val="105"/>
                <w:sz w:val="24"/>
              </w:rPr>
              <w:t>2023</w:t>
            </w:r>
          </w:p>
        </w:tc>
        <w:tc>
          <w:tcPr>
            <w:tcW w:w="9381" w:type="dxa"/>
          </w:tcPr>
          <w:p>
            <w:pPr>
              <w:pStyle w:val="TableParagraph"/>
              <w:spacing w:line="225" w:lineRule="auto" w:before="55"/>
              <w:ind w:left="246" w:hanging="1"/>
              <w:rPr>
                <w:sz w:val="24"/>
              </w:rPr>
            </w:pPr>
            <w:r>
              <w:rPr>
                <w:w w:val="110"/>
                <w:sz w:val="24"/>
              </w:rPr>
              <w:t>“Trade,</w:t>
            </w:r>
            <w:r>
              <w:rPr>
                <w:spacing w:val="-17"/>
                <w:w w:val="110"/>
                <w:sz w:val="24"/>
              </w:rPr>
              <w:t> </w:t>
            </w:r>
            <w:r>
              <w:rPr>
                <w:w w:val="110"/>
                <w:sz w:val="24"/>
              </w:rPr>
              <w:t>Technology,</w:t>
            </w:r>
            <w:r>
              <w:rPr>
                <w:spacing w:val="-16"/>
                <w:w w:val="110"/>
                <w:sz w:val="24"/>
              </w:rPr>
              <w:t> </w:t>
            </w:r>
            <w:r>
              <w:rPr>
                <w:w w:val="110"/>
                <w:sz w:val="24"/>
              </w:rPr>
              <w:t>and</w:t>
            </w:r>
            <w:r>
              <w:rPr>
                <w:spacing w:val="-17"/>
                <w:w w:val="110"/>
                <w:sz w:val="24"/>
              </w:rPr>
              <w:t> </w:t>
            </w:r>
            <w:r>
              <w:rPr>
                <w:w w:val="110"/>
                <w:sz w:val="24"/>
              </w:rPr>
              <w:t>Agricultural</w:t>
            </w:r>
            <w:r>
              <w:rPr>
                <w:spacing w:val="-16"/>
                <w:w w:val="110"/>
                <w:sz w:val="24"/>
              </w:rPr>
              <w:t> </w:t>
            </w:r>
            <w:r>
              <w:rPr>
                <w:w w:val="110"/>
                <w:sz w:val="24"/>
              </w:rPr>
              <w:t>Productivity”</w:t>
            </w:r>
            <w:r>
              <w:rPr>
                <w:spacing w:val="-17"/>
                <w:w w:val="110"/>
                <w:sz w:val="24"/>
              </w:rPr>
              <w:t> </w:t>
            </w:r>
            <w:r>
              <w:rPr>
                <w:w w:val="110"/>
                <w:sz w:val="24"/>
              </w:rPr>
              <w:t>with</w:t>
            </w:r>
            <w:r>
              <w:rPr>
                <w:spacing w:val="-16"/>
                <w:w w:val="110"/>
                <w:sz w:val="24"/>
              </w:rPr>
              <w:t> </w:t>
            </w:r>
            <w:r>
              <w:rPr>
                <w:w w:val="110"/>
                <w:sz w:val="24"/>
              </w:rPr>
              <w:t>Heitor</w:t>
            </w:r>
            <w:r>
              <w:rPr>
                <w:spacing w:val="-17"/>
                <w:w w:val="110"/>
                <w:sz w:val="24"/>
              </w:rPr>
              <w:t> </w:t>
            </w:r>
            <w:r>
              <w:rPr>
                <w:w w:val="110"/>
                <w:sz w:val="24"/>
              </w:rPr>
              <w:t>Pellegrina.</w:t>
            </w:r>
            <w:r>
              <w:rPr>
                <w:spacing w:val="-11"/>
                <w:w w:val="110"/>
                <w:sz w:val="24"/>
              </w:rPr>
              <w:t> </w:t>
            </w:r>
            <w:r>
              <w:rPr>
                <w:i/>
                <w:w w:val="110"/>
                <w:sz w:val="24"/>
              </w:rPr>
              <w:t>Journal</w:t>
            </w:r>
            <w:r>
              <w:rPr>
                <w:i/>
                <w:spacing w:val="-17"/>
                <w:w w:val="110"/>
                <w:sz w:val="24"/>
              </w:rPr>
              <w:t> </w:t>
            </w:r>
            <w:r>
              <w:rPr>
                <w:i/>
                <w:w w:val="110"/>
                <w:sz w:val="24"/>
              </w:rPr>
              <w:t>of Political Economy</w:t>
            </w:r>
            <w:r>
              <w:rPr>
                <w:w w:val="110"/>
                <w:sz w:val="24"/>
              </w:rPr>
              <w:t>. </w:t>
            </w:r>
            <w:hyperlink r:id="rId12">
              <w:r>
                <w:rPr>
                  <w:color w:val="0000FF"/>
                  <w:w w:val="110"/>
                  <w:sz w:val="24"/>
                </w:rPr>
                <w:t>[link]</w:t>
              </w:r>
            </w:hyperlink>
          </w:p>
        </w:tc>
      </w:tr>
      <w:tr>
        <w:trPr>
          <w:trHeight w:val="639" w:hRule="atLeast"/>
        </w:trPr>
        <w:tc>
          <w:tcPr>
            <w:tcW w:w="796" w:type="dxa"/>
          </w:tcPr>
          <w:p>
            <w:pPr>
              <w:pStyle w:val="TableParagraph"/>
              <w:rPr>
                <w:sz w:val="24"/>
              </w:rPr>
            </w:pPr>
            <w:r>
              <w:rPr>
                <w:spacing w:val="-4"/>
                <w:w w:val="105"/>
                <w:sz w:val="24"/>
              </w:rPr>
              <w:t>2021</w:t>
            </w:r>
          </w:p>
        </w:tc>
        <w:tc>
          <w:tcPr>
            <w:tcW w:w="9381" w:type="dxa"/>
          </w:tcPr>
          <w:p>
            <w:pPr>
              <w:pStyle w:val="TableParagraph"/>
              <w:spacing w:line="225" w:lineRule="auto" w:before="55"/>
              <w:ind w:left="246"/>
              <w:rPr>
                <w:sz w:val="24"/>
              </w:rPr>
            </w:pPr>
            <w:r>
              <w:rPr>
                <w:sz w:val="24"/>
              </w:rPr>
              <w:t>“Skill,</w:t>
            </w:r>
            <w:r>
              <w:rPr>
                <w:spacing w:val="40"/>
                <w:sz w:val="24"/>
              </w:rPr>
              <w:t> </w:t>
            </w:r>
            <w:r>
              <w:rPr>
                <w:sz w:val="24"/>
              </w:rPr>
              <w:t>Agglomeration,</w:t>
            </w:r>
            <w:r>
              <w:rPr>
                <w:spacing w:val="40"/>
                <w:sz w:val="24"/>
              </w:rPr>
              <w:t> </w:t>
            </w:r>
            <w:r>
              <w:rPr>
                <w:sz w:val="24"/>
              </w:rPr>
              <w:t>and</w:t>
            </w:r>
            <w:r>
              <w:rPr>
                <w:spacing w:val="40"/>
                <w:sz w:val="24"/>
              </w:rPr>
              <w:t> </w:t>
            </w:r>
            <w:r>
              <w:rPr>
                <w:sz w:val="24"/>
              </w:rPr>
              <w:t>Inequality</w:t>
            </w:r>
            <w:r>
              <w:rPr>
                <w:spacing w:val="40"/>
                <w:sz w:val="24"/>
              </w:rPr>
              <w:t> </w:t>
            </w:r>
            <w:r>
              <w:rPr>
                <w:sz w:val="24"/>
              </w:rPr>
              <w:t>in</w:t>
            </w:r>
            <w:r>
              <w:rPr>
                <w:spacing w:val="40"/>
                <w:sz w:val="24"/>
              </w:rPr>
              <w:t> </w:t>
            </w:r>
            <w:r>
              <w:rPr>
                <w:sz w:val="24"/>
              </w:rPr>
              <w:t>the</w:t>
            </w:r>
            <w:r>
              <w:rPr>
                <w:spacing w:val="40"/>
                <w:sz w:val="24"/>
              </w:rPr>
              <w:t> </w:t>
            </w:r>
            <w:r>
              <w:rPr>
                <w:sz w:val="24"/>
              </w:rPr>
              <w:t>Spatial</w:t>
            </w:r>
            <w:r>
              <w:rPr>
                <w:spacing w:val="40"/>
                <w:sz w:val="24"/>
              </w:rPr>
              <w:t> </w:t>
            </w:r>
            <w:r>
              <w:rPr>
                <w:sz w:val="24"/>
              </w:rPr>
              <w:t>Economy”.</w:t>
            </w:r>
            <w:r>
              <w:rPr>
                <w:spacing w:val="66"/>
                <w:sz w:val="24"/>
              </w:rPr>
              <w:t> </w:t>
            </w:r>
            <w:r>
              <w:rPr>
                <w:i/>
                <w:sz w:val="24"/>
              </w:rPr>
              <w:t>International</w:t>
            </w:r>
            <w:r>
              <w:rPr>
                <w:i/>
                <w:spacing w:val="40"/>
                <w:sz w:val="24"/>
              </w:rPr>
              <w:t> </w:t>
            </w:r>
            <w:r>
              <w:rPr>
                <w:i/>
                <w:sz w:val="24"/>
              </w:rPr>
              <w:t>Economic</w:t>
            </w:r>
            <w:r>
              <w:rPr>
                <w:i/>
                <w:spacing w:val="40"/>
                <w:w w:val="110"/>
                <w:sz w:val="24"/>
              </w:rPr>
              <w:t> </w:t>
            </w:r>
            <w:r>
              <w:rPr>
                <w:i/>
                <w:w w:val="110"/>
                <w:sz w:val="24"/>
              </w:rPr>
              <w:t>Review</w:t>
            </w:r>
            <w:r>
              <w:rPr>
                <w:w w:val="110"/>
                <w:sz w:val="24"/>
              </w:rPr>
              <w:t>.</w:t>
            </w:r>
            <w:r>
              <w:rPr>
                <w:spacing w:val="-5"/>
                <w:w w:val="110"/>
                <w:sz w:val="24"/>
              </w:rPr>
              <w:t> </w:t>
            </w:r>
            <w:r>
              <w:rPr>
                <w:w w:val="110"/>
                <w:sz w:val="24"/>
              </w:rPr>
              <w:t>Vol</w:t>
            </w:r>
            <w:r>
              <w:rPr>
                <w:spacing w:val="-17"/>
                <w:w w:val="110"/>
                <w:sz w:val="24"/>
              </w:rPr>
              <w:t> </w:t>
            </w:r>
            <w:r>
              <w:rPr>
                <w:w w:val="110"/>
                <w:sz w:val="24"/>
              </w:rPr>
              <w:t>62,</w:t>
            </w:r>
            <w:r>
              <w:rPr>
                <w:spacing w:val="-16"/>
                <w:w w:val="110"/>
                <w:sz w:val="24"/>
              </w:rPr>
              <w:t> </w:t>
            </w:r>
            <w:r>
              <w:rPr>
                <w:w w:val="110"/>
                <w:sz w:val="24"/>
              </w:rPr>
              <w:t>No</w:t>
            </w:r>
            <w:r>
              <w:rPr>
                <w:spacing w:val="-17"/>
                <w:w w:val="110"/>
                <w:sz w:val="24"/>
              </w:rPr>
              <w:t> </w:t>
            </w:r>
            <w:r>
              <w:rPr>
                <w:w w:val="110"/>
                <w:sz w:val="24"/>
              </w:rPr>
              <w:t>2,</w:t>
            </w:r>
            <w:r>
              <w:rPr>
                <w:spacing w:val="-16"/>
                <w:w w:val="110"/>
                <w:sz w:val="24"/>
              </w:rPr>
              <w:t> </w:t>
            </w:r>
            <w:r>
              <w:rPr>
                <w:w w:val="110"/>
                <w:sz w:val="24"/>
              </w:rPr>
              <w:t>May</w:t>
            </w:r>
            <w:r>
              <w:rPr>
                <w:spacing w:val="-17"/>
                <w:w w:val="110"/>
                <w:sz w:val="24"/>
              </w:rPr>
              <w:t> </w:t>
            </w:r>
            <w:r>
              <w:rPr>
                <w:w w:val="110"/>
                <w:sz w:val="24"/>
              </w:rPr>
              <w:t>2021,</w:t>
            </w:r>
            <w:r>
              <w:rPr>
                <w:spacing w:val="-16"/>
                <w:w w:val="110"/>
                <w:sz w:val="24"/>
              </w:rPr>
              <w:t> </w:t>
            </w:r>
            <w:r>
              <w:rPr>
                <w:w w:val="110"/>
                <w:sz w:val="24"/>
              </w:rPr>
              <w:t>Pages</w:t>
            </w:r>
            <w:r>
              <w:rPr>
                <w:spacing w:val="-17"/>
                <w:w w:val="110"/>
                <w:sz w:val="24"/>
              </w:rPr>
              <w:t> </w:t>
            </w:r>
            <w:r>
              <w:rPr>
                <w:w w:val="110"/>
                <w:sz w:val="24"/>
              </w:rPr>
              <w:t>671-721.</w:t>
            </w:r>
            <w:r>
              <w:rPr>
                <w:spacing w:val="-4"/>
                <w:w w:val="110"/>
                <w:sz w:val="24"/>
              </w:rPr>
              <w:t> </w:t>
            </w:r>
            <w:hyperlink r:id="rId13">
              <w:r>
                <w:rPr>
                  <w:color w:val="0000FF"/>
                  <w:w w:val="110"/>
                  <w:sz w:val="24"/>
                </w:rPr>
                <w:t>[link]</w:t>
              </w:r>
            </w:hyperlink>
          </w:p>
        </w:tc>
      </w:tr>
      <w:tr>
        <w:trPr>
          <w:trHeight w:val="586" w:hRule="atLeast"/>
        </w:trPr>
        <w:tc>
          <w:tcPr>
            <w:tcW w:w="796" w:type="dxa"/>
          </w:tcPr>
          <w:p>
            <w:pPr>
              <w:pStyle w:val="TableParagraph"/>
              <w:rPr>
                <w:sz w:val="24"/>
              </w:rPr>
            </w:pPr>
            <w:r>
              <w:rPr>
                <w:spacing w:val="-4"/>
                <w:w w:val="105"/>
                <w:sz w:val="24"/>
              </w:rPr>
              <w:t>2020</w:t>
            </w:r>
          </w:p>
        </w:tc>
        <w:tc>
          <w:tcPr>
            <w:tcW w:w="9381" w:type="dxa"/>
          </w:tcPr>
          <w:p>
            <w:pPr>
              <w:pStyle w:val="TableParagraph"/>
              <w:spacing w:line="260" w:lineRule="exact" w:before="46"/>
              <w:ind w:left="246" w:hanging="1"/>
              <w:rPr>
                <w:sz w:val="24"/>
              </w:rPr>
            </w:pPr>
            <w:r>
              <w:rPr>
                <w:spacing w:val="-2"/>
                <w:w w:val="110"/>
                <w:sz w:val="24"/>
              </w:rPr>
              <w:t>“Global</w:t>
            </w:r>
            <w:r>
              <w:rPr>
                <w:spacing w:val="-15"/>
                <w:w w:val="110"/>
                <w:sz w:val="24"/>
              </w:rPr>
              <w:t> </w:t>
            </w:r>
            <w:r>
              <w:rPr>
                <w:spacing w:val="-2"/>
                <w:w w:val="110"/>
                <w:sz w:val="24"/>
              </w:rPr>
              <w:t>Sourcing</w:t>
            </w:r>
            <w:r>
              <w:rPr>
                <w:spacing w:val="-14"/>
                <w:w w:val="110"/>
                <w:sz w:val="24"/>
              </w:rPr>
              <w:t> </w:t>
            </w:r>
            <w:r>
              <w:rPr>
                <w:spacing w:val="-2"/>
                <w:w w:val="110"/>
                <w:sz w:val="24"/>
              </w:rPr>
              <w:t>in</w:t>
            </w:r>
            <w:r>
              <w:rPr>
                <w:spacing w:val="-15"/>
                <w:w w:val="110"/>
                <w:sz w:val="24"/>
              </w:rPr>
              <w:t> </w:t>
            </w:r>
            <w:r>
              <w:rPr>
                <w:spacing w:val="-2"/>
                <w:w w:val="110"/>
                <w:sz w:val="24"/>
              </w:rPr>
              <w:t>Oil</w:t>
            </w:r>
            <w:r>
              <w:rPr>
                <w:spacing w:val="-14"/>
                <w:w w:val="110"/>
                <w:sz w:val="24"/>
              </w:rPr>
              <w:t> </w:t>
            </w:r>
            <w:r>
              <w:rPr>
                <w:spacing w:val="-2"/>
                <w:w w:val="110"/>
                <w:sz w:val="24"/>
              </w:rPr>
              <w:t>Markets”.</w:t>
            </w:r>
            <w:r>
              <w:rPr>
                <w:spacing w:val="-15"/>
                <w:w w:val="110"/>
                <w:sz w:val="24"/>
              </w:rPr>
              <w:t> </w:t>
            </w:r>
            <w:r>
              <w:rPr>
                <w:i/>
                <w:spacing w:val="-2"/>
                <w:w w:val="110"/>
                <w:sz w:val="24"/>
              </w:rPr>
              <w:t>Journal</w:t>
            </w:r>
            <w:r>
              <w:rPr>
                <w:i/>
                <w:spacing w:val="-14"/>
                <w:w w:val="110"/>
                <w:sz w:val="24"/>
              </w:rPr>
              <w:t> </w:t>
            </w:r>
            <w:r>
              <w:rPr>
                <w:i/>
                <w:spacing w:val="-2"/>
                <w:w w:val="110"/>
                <w:sz w:val="24"/>
              </w:rPr>
              <w:t>of</w:t>
            </w:r>
            <w:r>
              <w:rPr>
                <w:i/>
                <w:spacing w:val="-15"/>
                <w:w w:val="110"/>
                <w:sz w:val="24"/>
              </w:rPr>
              <w:t> </w:t>
            </w:r>
            <w:r>
              <w:rPr>
                <w:i/>
                <w:spacing w:val="-2"/>
                <w:w w:val="110"/>
                <w:sz w:val="24"/>
              </w:rPr>
              <w:t>International</w:t>
            </w:r>
            <w:r>
              <w:rPr>
                <w:i/>
                <w:spacing w:val="-14"/>
                <w:w w:val="110"/>
                <w:sz w:val="24"/>
              </w:rPr>
              <w:t> </w:t>
            </w:r>
            <w:r>
              <w:rPr>
                <w:i/>
                <w:spacing w:val="-2"/>
                <w:w w:val="110"/>
                <w:sz w:val="24"/>
              </w:rPr>
              <w:t>Economics</w:t>
            </w:r>
            <w:r>
              <w:rPr>
                <w:spacing w:val="-2"/>
                <w:w w:val="110"/>
                <w:sz w:val="24"/>
              </w:rPr>
              <w:t>.</w:t>
            </w:r>
            <w:r>
              <w:rPr>
                <w:spacing w:val="-15"/>
                <w:w w:val="110"/>
                <w:sz w:val="24"/>
              </w:rPr>
              <w:t> </w:t>
            </w:r>
            <w:r>
              <w:rPr>
                <w:spacing w:val="-2"/>
                <w:w w:val="110"/>
                <w:sz w:val="24"/>
              </w:rPr>
              <w:t>Vol</w:t>
            </w:r>
            <w:r>
              <w:rPr>
                <w:spacing w:val="-14"/>
                <w:w w:val="110"/>
                <w:sz w:val="24"/>
              </w:rPr>
              <w:t> </w:t>
            </w:r>
            <w:r>
              <w:rPr>
                <w:spacing w:val="-2"/>
                <w:w w:val="110"/>
                <w:sz w:val="24"/>
              </w:rPr>
              <w:t>125,</w:t>
            </w:r>
            <w:r>
              <w:rPr>
                <w:spacing w:val="-15"/>
                <w:w w:val="110"/>
                <w:sz w:val="24"/>
              </w:rPr>
              <w:t> </w:t>
            </w:r>
            <w:r>
              <w:rPr>
                <w:spacing w:val="-2"/>
                <w:w w:val="110"/>
                <w:sz w:val="24"/>
              </w:rPr>
              <w:t>July </w:t>
            </w:r>
            <w:r>
              <w:rPr>
                <w:w w:val="110"/>
                <w:sz w:val="24"/>
              </w:rPr>
              <w:t>2020, 103323. </w:t>
            </w:r>
            <w:hyperlink r:id="rId14">
              <w:r>
                <w:rPr>
                  <w:color w:val="0000FF"/>
                  <w:w w:val="110"/>
                  <w:sz w:val="24"/>
                </w:rPr>
                <w:t>[link]</w:t>
              </w:r>
            </w:hyperlink>
          </w:p>
        </w:tc>
      </w:tr>
    </w:tbl>
    <w:p>
      <w:pPr>
        <w:pStyle w:val="TableParagraph"/>
        <w:spacing w:after="0" w:line="260" w:lineRule="exact"/>
        <w:rPr>
          <w:sz w:val="24"/>
        </w:rPr>
        <w:sectPr>
          <w:footerReference w:type="default" r:id="rId5"/>
          <w:type w:val="continuous"/>
          <w:pgSz w:w="12240" w:h="15840"/>
          <w:pgMar w:header="0" w:footer="855" w:top="1280" w:bottom="1040" w:left="1080" w:right="360"/>
          <w:pgNumType w:start="1"/>
        </w:sectPr>
      </w:pPr>
    </w:p>
    <w:p>
      <w:pPr>
        <w:pStyle w:val="BodyText"/>
        <w:spacing w:line="225" w:lineRule="auto" w:before="88"/>
        <w:ind w:left="1352" w:right="392" w:hanging="993"/>
        <w:jc w:val="both"/>
      </w:pPr>
      <w:r>
        <w:rPr>
          <w:w w:val="115"/>
        </w:rPr>
        <w:t>2020</w:t>
      </w:r>
      <w:r>
        <w:rPr>
          <w:spacing w:val="79"/>
          <w:w w:val="115"/>
        </w:rPr>
        <w:t> </w:t>
      </w:r>
      <w:r>
        <w:rPr>
          <w:w w:val="115"/>
        </w:rPr>
        <w:t>“Land</w:t>
      </w:r>
      <w:r>
        <w:rPr>
          <w:spacing w:val="-18"/>
          <w:w w:val="115"/>
        </w:rPr>
        <w:t> </w:t>
      </w:r>
      <w:r>
        <w:rPr>
          <w:w w:val="115"/>
        </w:rPr>
        <w:t>Use</w:t>
      </w:r>
      <w:r>
        <w:rPr>
          <w:spacing w:val="-17"/>
          <w:w w:val="115"/>
        </w:rPr>
        <w:t> </w:t>
      </w:r>
      <w:r>
        <w:rPr>
          <w:w w:val="115"/>
        </w:rPr>
        <w:t>in</w:t>
      </w:r>
      <w:r>
        <w:rPr>
          <w:spacing w:val="-17"/>
          <w:w w:val="115"/>
        </w:rPr>
        <w:t> </w:t>
      </w:r>
      <w:r>
        <w:rPr>
          <w:w w:val="115"/>
        </w:rPr>
        <w:t>Computable</w:t>
      </w:r>
      <w:r>
        <w:rPr>
          <w:spacing w:val="-17"/>
          <w:w w:val="115"/>
        </w:rPr>
        <w:t> </w:t>
      </w:r>
      <w:r>
        <w:rPr>
          <w:w w:val="115"/>
        </w:rPr>
        <w:t>General</w:t>
      </w:r>
      <w:r>
        <w:rPr>
          <w:spacing w:val="-18"/>
          <w:w w:val="115"/>
        </w:rPr>
        <w:t> </w:t>
      </w:r>
      <w:r>
        <w:rPr>
          <w:w w:val="115"/>
        </w:rPr>
        <w:t>Equilibrium</w:t>
      </w:r>
      <w:r>
        <w:rPr>
          <w:spacing w:val="-17"/>
          <w:w w:val="115"/>
        </w:rPr>
        <w:t> </w:t>
      </w:r>
      <w:r>
        <w:rPr>
          <w:w w:val="115"/>
        </w:rPr>
        <w:t>Models”</w:t>
      </w:r>
      <w:r>
        <w:rPr>
          <w:spacing w:val="-17"/>
          <w:w w:val="115"/>
        </w:rPr>
        <w:t> </w:t>
      </w:r>
      <w:r>
        <w:rPr>
          <w:w w:val="115"/>
        </w:rPr>
        <w:t>with</w:t>
      </w:r>
      <w:r>
        <w:rPr>
          <w:spacing w:val="-17"/>
          <w:w w:val="115"/>
        </w:rPr>
        <w:t> </w:t>
      </w:r>
      <w:r>
        <w:rPr>
          <w:w w:val="115"/>
        </w:rPr>
        <w:t>Farzad</w:t>
      </w:r>
      <w:r>
        <w:rPr>
          <w:spacing w:val="-18"/>
          <w:w w:val="115"/>
        </w:rPr>
        <w:t> </w:t>
      </w:r>
      <w:r>
        <w:rPr>
          <w:w w:val="115"/>
        </w:rPr>
        <w:t>Taheripour,</w:t>
      </w:r>
      <w:r>
        <w:rPr>
          <w:spacing w:val="-17"/>
          <w:w w:val="115"/>
        </w:rPr>
        <w:t> </w:t>
      </w:r>
      <w:r>
        <w:rPr>
          <w:w w:val="115"/>
        </w:rPr>
        <w:t>Xin </w:t>
      </w:r>
      <w:r>
        <w:rPr>
          <w:spacing w:val="-2"/>
          <w:w w:val="110"/>
        </w:rPr>
        <w:t>Zhao,</w:t>
      </w:r>
      <w:r>
        <w:rPr>
          <w:spacing w:val="-15"/>
          <w:w w:val="110"/>
        </w:rPr>
        <w:t> </w:t>
      </w:r>
      <w:r>
        <w:rPr>
          <w:spacing w:val="-2"/>
          <w:w w:val="110"/>
        </w:rPr>
        <w:t>Mark</w:t>
      </w:r>
      <w:r>
        <w:rPr>
          <w:spacing w:val="-14"/>
          <w:w w:val="110"/>
        </w:rPr>
        <w:t> </w:t>
      </w:r>
      <w:r>
        <w:rPr>
          <w:spacing w:val="-2"/>
          <w:w w:val="110"/>
        </w:rPr>
        <w:t>Horridge,</w:t>
      </w:r>
      <w:r>
        <w:rPr>
          <w:spacing w:val="-15"/>
          <w:w w:val="110"/>
        </w:rPr>
        <w:t> </w:t>
      </w:r>
      <w:r>
        <w:rPr>
          <w:spacing w:val="-2"/>
          <w:w w:val="110"/>
        </w:rPr>
        <w:t>and</w:t>
      </w:r>
      <w:r>
        <w:rPr>
          <w:spacing w:val="-14"/>
          <w:w w:val="110"/>
        </w:rPr>
        <w:t> </w:t>
      </w:r>
      <w:r>
        <w:rPr>
          <w:spacing w:val="-2"/>
          <w:w w:val="110"/>
        </w:rPr>
        <w:t>Wallace</w:t>
      </w:r>
      <w:r>
        <w:rPr>
          <w:spacing w:val="-15"/>
          <w:w w:val="110"/>
        </w:rPr>
        <w:t> </w:t>
      </w:r>
      <w:r>
        <w:rPr>
          <w:spacing w:val="-2"/>
          <w:w w:val="110"/>
        </w:rPr>
        <w:t>Tyner. </w:t>
      </w:r>
      <w:r>
        <w:rPr>
          <w:i/>
          <w:spacing w:val="-2"/>
          <w:w w:val="110"/>
        </w:rPr>
        <w:t>Journal</w:t>
      </w:r>
      <w:r>
        <w:rPr>
          <w:i/>
          <w:spacing w:val="-15"/>
          <w:w w:val="110"/>
        </w:rPr>
        <w:t> </w:t>
      </w:r>
      <w:r>
        <w:rPr>
          <w:i/>
          <w:spacing w:val="-2"/>
          <w:w w:val="110"/>
        </w:rPr>
        <w:t>of</w:t>
      </w:r>
      <w:r>
        <w:rPr>
          <w:i/>
          <w:spacing w:val="-14"/>
          <w:w w:val="110"/>
        </w:rPr>
        <w:t> </w:t>
      </w:r>
      <w:r>
        <w:rPr>
          <w:i/>
          <w:spacing w:val="-2"/>
          <w:w w:val="110"/>
        </w:rPr>
        <w:t>Global</w:t>
      </w:r>
      <w:r>
        <w:rPr>
          <w:i/>
          <w:spacing w:val="-15"/>
          <w:w w:val="110"/>
        </w:rPr>
        <w:t> </w:t>
      </w:r>
      <w:r>
        <w:rPr>
          <w:i/>
          <w:spacing w:val="-2"/>
          <w:w w:val="110"/>
        </w:rPr>
        <w:t>Economic</w:t>
      </w:r>
      <w:r>
        <w:rPr>
          <w:i/>
          <w:spacing w:val="-14"/>
          <w:w w:val="110"/>
        </w:rPr>
        <w:t> </w:t>
      </w:r>
      <w:r>
        <w:rPr>
          <w:i/>
          <w:spacing w:val="-2"/>
          <w:w w:val="110"/>
        </w:rPr>
        <w:t>Analysis</w:t>
      </w:r>
      <w:r>
        <w:rPr>
          <w:spacing w:val="-2"/>
          <w:w w:val="110"/>
        </w:rPr>
        <w:t>. Vol</w:t>
      </w:r>
      <w:r>
        <w:rPr>
          <w:spacing w:val="-15"/>
          <w:w w:val="110"/>
        </w:rPr>
        <w:t> </w:t>
      </w:r>
      <w:r>
        <w:rPr>
          <w:spacing w:val="-2"/>
          <w:w w:val="110"/>
        </w:rPr>
        <w:t>5, </w:t>
      </w:r>
      <w:r>
        <w:rPr>
          <w:w w:val="115"/>
        </w:rPr>
        <w:t>No</w:t>
      </w:r>
      <w:r>
        <w:rPr>
          <w:spacing w:val="-12"/>
          <w:w w:val="115"/>
        </w:rPr>
        <w:t> </w:t>
      </w:r>
      <w:r>
        <w:rPr>
          <w:w w:val="115"/>
        </w:rPr>
        <w:t>2,</w:t>
      </w:r>
      <w:r>
        <w:rPr>
          <w:spacing w:val="-12"/>
          <w:w w:val="115"/>
        </w:rPr>
        <w:t> </w:t>
      </w:r>
      <w:r>
        <w:rPr>
          <w:w w:val="115"/>
        </w:rPr>
        <w:t>63-109. </w:t>
      </w:r>
      <w:hyperlink r:id="rId15">
        <w:r>
          <w:rPr>
            <w:color w:val="0000FF"/>
            <w:w w:val="115"/>
          </w:rPr>
          <w:t>[link]</w:t>
        </w:r>
      </w:hyperlink>
    </w:p>
    <w:p>
      <w:pPr>
        <w:pStyle w:val="BodyText"/>
        <w:spacing w:line="225" w:lineRule="auto" w:before="122"/>
        <w:ind w:left="1352" w:right="715" w:hanging="993"/>
        <w:jc w:val="both"/>
      </w:pPr>
      <w:r>
        <w:rPr>
          <w:w w:val="110"/>
        </w:rPr>
        <w:t>2019</w:t>
      </w:r>
      <w:r>
        <w:rPr>
          <w:spacing w:val="80"/>
          <w:w w:val="110"/>
        </w:rPr>
        <w:t>  </w:t>
      </w:r>
      <w:r>
        <w:rPr>
          <w:w w:val="110"/>
        </w:rPr>
        <w:t>“Wage</w:t>
      </w:r>
      <w:r>
        <w:rPr>
          <w:spacing w:val="-14"/>
          <w:w w:val="110"/>
        </w:rPr>
        <w:t> </w:t>
      </w:r>
      <w:r>
        <w:rPr>
          <w:w w:val="110"/>
        </w:rPr>
        <w:t>Inequality</w:t>
      </w:r>
      <w:r>
        <w:rPr>
          <w:spacing w:val="-14"/>
          <w:w w:val="110"/>
        </w:rPr>
        <w:t> </w:t>
      </w:r>
      <w:r>
        <w:rPr>
          <w:w w:val="110"/>
        </w:rPr>
        <w:t>and</w:t>
      </w:r>
      <w:r>
        <w:rPr>
          <w:spacing w:val="-14"/>
          <w:w w:val="110"/>
        </w:rPr>
        <w:t> </w:t>
      </w:r>
      <w:r>
        <w:rPr>
          <w:w w:val="110"/>
        </w:rPr>
        <w:t>the</w:t>
      </w:r>
      <w:r>
        <w:rPr>
          <w:spacing w:val="-14"/>
          <w:w w:val="110"/>
        </w:rPr>
        <w:t> </w:t>
      </w:r>
      <w:r>
        <w:rPr>
          <w:w w:val="110"/>
        </w:rPr>
        <w:t>Location</w:t>
      </w:r>
      <w:r>
        <w:rPr>
          <w:spacing w:val="-14"/>
          <w:w w:val="110"/>
        </w:rPr>
        <w:t> </w:t>
      </w:r>
      <w:r>
        <w:rPr>
          <w:w w:val="110"/>
        </w:rPr>
        <w:t>of</w:t>
      </w:r>
      <w:r>
        <w:rPr>
          <w:spacing w:val="-14"/>
          <w:w w:val="110"/>
        </w:rPr>
        <w:t> </w:t>
      </w:r>
      <w:r>
        <w:rPr>
          <w:w w:val="110"/>
        </w:rPr>
        <w:t>Cities”</w:t>
      </w:r>
      <w:r>
        <w:rPr>
          <w:spacing w:val="-14"/>
          <w:w w:val="110"/>
        </w:rPr>
        <w:t> </w:t>
      </w:r>
      <w:r>
        <w:rPr>
          <w:w w:val="110"/>
        </w:rPr>
        <w:t>with</w:t>
      </w:r>
      <w:r>
        <w:rPr>
          <w:spacing w:val="-14"/>
          <w:w w:val="110"/>
        </w:rPr>
        <w:t> </w:t>
      </w:r>
      <w:r>
        <w:rPr>
          <w:w w:val="110"/>
        </w:rPr>
        <w:t>David</w:t>
      </w:r>
      <w:r>
        <w:rPr>
          <w:spacing w:val="-14"/>
          <w:w w:val="110"/>
        </w:rPr>
        <w:t> </w:t>
      </w:r>
      <w:r>
        <w:rPr>
          <w:w w:val="110"/>
        </w:rPr>
        <w:t>Jinkins.</w:t>
      </w:r>
      <w:r>
        <w:rPr>
          <w:spacing w:val="-2"/>
          <w:w w:val="110"/>
        </w:rPr>
        <w:t> </w:t>
      </w:r>
      <w:r>
        <w:rPr>
          <w:i/>
          <w:w w:val="110"/>
        </w:rPr>
        <w:t>Journal</w:t>
      </w:r>
      <w:r>
        <w:rPr>
          <w:i/>
          <w:spacing w:val="-14"/>
          <w:w w:val="110"/>
        </w:rPr>
        <w:t> </w:t>
      </w:r>
      <w:r>
        <w:rPr>
          <w:i/>
          <w:w w:val="110"/>
        </w:rPr>
        <w:t>of</w:t>
      </w:r>
      <w:r>
        <w:rPr>
          <w:i/>
          <w:spacing w:val="-14"/>
          <w:w w:val="110"/>
        </w:rPr>
        <w:t> </w:t>
      </w:r>
      <w:r>
        <w:rPr>
          <w:i/>
          <w:w w:val="110"/>
        </w:rPr>
        <w:t>Urban Economics</w:t>
      </w:r>
      <w:r>
        <w:rPr>
          <w:w w:val="110"/>
        </w:rPr>
        <w:t>.</w:t>
      </w:r>
      <w:r>
        <w:rPr>
          <w:spacing w:val="-3"/>
          <w:w w:val="110"/>
        </w:rPr>
        <w:t> </w:t>
      </w:r>
      <w:r>
        <w:rPr>
          <w:w w:val="110"/>
        </w:rPr>
        <w:t>Vol</w:t>
      </w:r>
      <w:r>
        <w:rPr>
          <w:spacing w:val="-15"/>
          <w:w w:val="110"/>
        </w:rPr>
        <w:t> </w:t>
      </w:r>
      <w:r>
        <w:rPr>
          <w:w w:val="110"/>
        </w:rPr>
        <w:t>111,</w:t>
      </w:r>
      <w:r>
        <w:rPr>
          <w:spacing w:val="-15"/>
          <w:w w:val="110"/>
        </w:rPr>
        <w:t> </w:t>
      </w:r>
      <w:r>
        <w:rPr>
          <w:w w:val="110"/>
        </w:rPr>
        <w:t>May</w:t>
      </w:r>
      <w:r>
        <w:rPr>
          <w:spacing w:val="-15"/>
          <w:w w:val="110"/>
        </w:rPr>
        <w:t> </w:t>
      </w:r>
      <w:r>
        <w:rPr>
          <w:w w:val="110"/>
        </w:rPr>
        <w:t>2019,</w:t>
      </w:r>
      <w:r>
        <w:rPr>
          <w:spacing w:val="-15"/>
          <w:w w:val="110"/>
        </w:rPr>
        <w:t> </w:t>
      </w:r>
      <w:r>
        <w:rPr>
          <w:w w:val="110"/>
        </w:rPr>
        <w:t>Pages</w:t>
      </w:r>
      <w:r>
        <w:rPr>
          <w:spacing w:val="-15"/>
          <w:w w:val="110"/>
        </w:rPr>
        <w:t> </w:t>
      </w:r>
      <w:r>
        <w:rPr>
          <w:w w:val="110"/>
        </w:rPr>
        <w:t>76-92.</w:t>
      </w:r>
      <w:r>
        <w:rPr>
          <w:spacing w:val="-3"/>
          <w:w w:val="110"/>
        </w:rPr>
        <w:t> </w:t>
      </w:r>
      <w:hyperlink r:id="rId16">
        <w:r>
          <w:rPr>
            <w:color w:val="0000FF"/>
            <w:w w:val="110"/>
          </w:rPr>
          <w:t>[link]</w:t>
        </w:r>
      </w:hyperlink>
    </w:p>
    <w:p>
      <w:pPr>
        <w:pStyle w:val="BodyText"/>
        <w:spacing w:before="185"/>
      </w:pPr>
    </w:p>
    <w:p>
      <w:pPr>
        <w:pStyle w:val="Heading1"/>
        <w:spacing w:before="1"/>
        <w:ind w:left="359"/>
      </w:pPr>
      <w:r>
        <w:rPr>
          <w:w w:val="105"/>
        </w:rPr>
        <w:t>WORKING</w:t>
      </w:r>
      <w:r>
        <w:rPr>
          <w:spacing w:val="-14"/>
          <w:w w:val="105"/>
        </w:rPr>
        <w:t> </w:t>
      </w:r>
      <w:r>
        <w:rPr>
          <w:spacing w:val="-2"/>
          <w:w w:val="105"/>
        </w:rPr>
        <w:t>PAPERS</w:t>
      </w:r>
    </w:p>
    <w:p>
      <w:pPr>
        <w:pStyle w:val="BodyText"/>
        <w:spacing w:before="10"/>
        <w:rPr>
          <w:rFonts w:ascii="Cambria"/>
          <w:b/>
          <w:sz w:val="1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9"/>
        <w:gridCol w:w="9412"/>
      </w:tblGrid>
      <w:tr>
        <w:trPr>
          <w:trHeight w:val="586" w:hRule="atLeast"/>
        </w:trPr>
        <w:tc>
          <w:tcPr>
            <w:tcW w:w="799" w:type="dxa"/>
          </w:tcPr>
          <w:p>
            <w:pPr>
              <w:pStyle w:val="TableParagraph"/>
              <w:spacing w:line="265" w:lineRule="exact" w:before="0"/>
              <w:rPr>
                <w:sz w:val="24"/>
              </w:rPr>
            </w:pPr>
            <w:r>
              <w:rPr>
                <w:spacing w:val="-4"/>
                <w:w w:val="105"/>
                <w:sz w:val="24"/>
              </w:rPr>
              <w:t>2025</w:t>
            </w:r>
          </w:p>
        </w:tc>
        <w:tc>
          <w:tcPr>
            <w:tcW w:w="9412" w:type="dxa"/>
          </w:tcPr>
          <w:p>
            <w:pPr>
              <w:pStyle w:val="TableParagraph"/>
              <w:spacing w:line="225" w:lineRule="auto" w:before="2"/>
              <w:ind w:left="243" w:hanging="1"/>
              <w:rPr>
                <w:sz w:val="24"/>
              </w:rPr>
            </w:pPr>
            <w:r>
              <w:rPr>
                <w:w w:val="110"/>
                <w:sz w:val="24"/>
              </w:rPr>
              <w:t>“A</w:t>
            </w:r>
            <w:r>
              <w:rPr>
                <w:spacing w:val="-14"/>
                <w:w w:val="110"/>
                <w:sz w:val="24"/>
              </w:rPr>
              <w:t> </w:t>
            </w:r>
            <w:r>
              <w:rPr>
                <w:w w:val="110"/>
                <w:sz w:val="24"/>
              </w:rPr>
              <w:t>Framework</w:t>
            </w:r>
            <w:r>
              <w:rPr>
                <w:spacing w:val="-14"/>
                <w:w w:val="110"/>
                <w:sz w:val="24"/>
              </w:rPr>
              <w:t> </w:t>
            </w:r>
            <w:r>
              <w:rPr>
                <w:w w:val="110"/>
                <w:sz w:val="24"/>
              </w:rPr>
              <w:t>for</w:t>
            </w:r>
            <w:r>
              <w:rPr>
                <w:spacing w:val="-14"/>
                <w:w w:val="110"/>
                <w:sz w:val="24"/>
              </w:rPr>
              <w:t> </w:t>
            </w:r>
            <w:r>
              <w:rPr>
                <w:w w:val="110"/>
                <w:sz w:val="24"/>
              </w:rPr>
              <w:t>Integrating</w:t>
            </w:r>
            <w:r>
              <w:rPr>
                <w:spacing w:val="-14"/>
                <w:w w:val="110"/>
                <w:sz w:val="24"/>
              </w:rPr>
              <w:t> </w:t>
            </w:r>
            <w:r>
              <w:rPr>
                <w:w w:val="110"/>
                <w:sz w:val="24"/>
              </w:rPr>
              <w:t>Climate</w:t>
            </w:r>
            <w:r>
              <w:rPr>
                <w:spacing w:val="-14"/>
                <w:w w:val="110"/>
                <w:sz w:val="24"/>
              </w:rPr>
              <w:t> </w:t>
            </w:r>
            <w:r>
              <w:rPr>
                <w:w w:val="110"/>
                <w:sz w:val="24"/>
              </w:rPr>
              <w:t>Goals</w:t>
            </w:r>
            <w:r>
              <w:rPr>
                <w:spacing w:val="-14"/>
                <w:w w:val="110"/>
                <w:sz w:val="24"/>
              </w:rPr>
              <w:t> </w:t>
            </w:r>
            <w:r>
              <w:rPr>
                <w:w w:val="110"/>
                <w:sz w:val="24"/>
              </w:rPr>
              <w:t>into</w:t>
            </w:r>
            <w:r>
              <w:rPr>
                <w:spacing w:val="-14"/>
                <w:w w:val="110"/>
                <w:sz w:val="24"/>
              </w:rPr>
              <w:t> </w:t>
            </w:r>
            <w:r>
              <w:rPr>
                <w:w w:val="110"/>
                <w:sz w:val="24"/>
              </w:rPr>
              <w:t>Trade</w:t>
            </w:r>
            <w:r>
              <w:rPr>
                <w:spacing w:val="-14"/>
                <w:w w:val="110"/>
                <w:sz w:val="24"/>
              </w:rPr>
              <w:t> </w:t>
            </w:r>
            <w:r>
              <w:rPr>
                <w:w w:val="110"/>
                <w:sz w:val="24"/>
              </w:rPr>
              <w:t>Agreements”</w:t>
            </w:r>
            <w:r>
              <w:rPr>
                <w:spacing w:val="-14"/>
                <w:w w:val="110"/>
                <w:sz w:val="24"/>
              </w:rPr>
              <w:t> </w:t>
            </w:r>
            <w:r>
              <w:rPr>
                <w:w w:val="110"/>
                <w:sz w:val="24"/>
              </w:rPr>
              <w:t>with</w:t>
            </w:r>
            <w:r>
              <w:rPr>
                <w:spacing w:val="-14"/>
                <w:w w:val="110"/>
                <w:sz w:val="24"/>
              </w:rPr>
              <w:t> </w:t>
            </w:r>
            <w:r>
              <w:rPr>
                <w:w w:val="110"/>
                <w:sz w:val="24"/>
              </w:rPr>
              <w:t>Ahmad Lashkaripour and Homa Taheri.</w:t>
            </w:r>
          </w:p>
        </w:tc>
      </w:tr>
      <w:tr>
        <w:trPr>
          <w:trHeight w:val="639" w:hRule="atLeast"/>
        </w:trPr>
        <w:tc>
          <w:tcPr>
            <w:tcW w:w="799" w:type="dxa"/>
          </w:tcPr>
          <w:p>
            <w:pPr>
              <w:pStyle w:val="TableParagraph"/>
              <w:rPr>
                <w:sz w:val="24"/>
              </w:rPr>
            </w:pPr>
            <w:r>
              <w:rPr>
                <w:spacing w:val="-4"/>
                <w:w w:val="105"/>
                <w:sz w:val="24"/>
              </w:rPr>
              <w:t>2024</w:t>
            </w:r>
          </w:p>
        </w:tc>
        <w:tc>
          <w:tcPr>
            <w:tcW w:w="9412" w:type="dxa"/>
          </w:tcPr>
          <w:p>
            <w:pPr>
              <w:pStyle w:val="TableParagraph"/>
              <w:spacing w:line="225" w:lineRule="auto" w:before="55"/>
              <w:ind w:left="243" w:right="47"/>
              <w:rPr>
                <w:sz w:val="24"/>
              </w:rPr>
            </w:pPr>
            <w:r>
              <w:rPr>
                <w:sz w:val="24"/>
              </w:rPr>
              <w:t>“Deforestation:</w:t>
            </w:r>
            <w:r>
              <w:rPr>
                <w:spacing w:val="67"/>
                <w:sz w:val="24"/>
              </w:rPr>
              <w:t> </w:t>
            </w:r>
            <w:r>
              <w:rPr>
                <w:sz w:val="24"/>
              </w:rPr>
              <w:t>A</w:t>
            </w:r>
            <w:r>
              <w:rPr>
                <w:spacing w:val="40"/>
                <w:sz w:val="24"/>
              </w:rPr>
              <w:t> </w:t>
            </w:r>
            <w:r>
              <w:rPr>
                <w:sz w:val="24"/>
              </w:rPr>
              <w:t>Global</w:t>
            </w:r>
            <w:r>
              <w:rPr>
                <w:spacing w:val="40"/>
                <w:sz w:val="24"/>
              </w:rPr>
              <w:t> </w:t>
            </w:r>
            <w:r>
              <w:rPr>
                <w:sz w:val="24"/>
              </w:rPr>
              <w:t>and</w:t>
            </w:r>
            <w:r>
              <w:rPr>
                <w:spacing w:val="40"/>
                <w:sz w:val="24"/>
              </w:rPr>
              <w:t> </w:t>
            </w:r>
            <w:r>
              <w:rPr>
                <w:sz w:val="24"/>
              </w:rPr>
              <w:t>Dynamic</w:t>
            </w:r>
            <w:r>
              <w:rPr>
                <w:spacing w:val="40"/>
                <w:sz w:val="24"/>
              </w:rPr>
              <w:t> </w:t>
            </w:r>
            <w:r>
              <w:rPr>
                <w:sz w:val="24"/>
              </w:rPr>
              <w:t>Perspective”</w:t>
            </w:r>
            <w:r>
              <w:rPr>
                <w:spacing w:val="40"/>
                <w:sz w:val="24"/>
              </w:rPr>
              <w:t> </w:t>
            </w:r>
            <w:r>
              <w:rPr>
                <w:sz w:val="24"/>
              </w:rPr>
              <w:t>with</w:t>
            </w:r>
            <w:r>
              <w:rPr>
                <w:spacing w:val="40"/>
                <w:sz w:val="24"/>
              </w:rPr>
              <w:t> </w:t>
            </w:r>
            <w:r>
              <w:rPr>
                <w:sz w:val="24"/>
              </w:rPr>
              <w:t>Elliot</w:t>
            </w:r>
            <w:r>
              <w:rPr>
                <w:spacing w:val="40"/>
                <w:sz w:val="24"/>
              </w:rPr>
              <w:t> </w:t>
            </w:r>
            <w:r>
              <w:rPr>
                <w:sz w:val="24"/>
              </w:rPr>
              <w:t>Kang,</w:t>
            </w:r>
            <w:r>
              <w:rPr>
                <w:spacing w:val="40"/>
                <w:sz w:val="24"/>
              </w:rPr>
              <w:t> </w:t>
            </w:r>
            <w:r>
              <w:rPr>
                <w:sz w:val="24"/>
              </w:rPr>
              <w:t>Heitor</w:t>
            </w:r>
            <w:r>
              <w:rPr>
                <w:spacing w:val="40"/>
                <w:sz w:val="24"/>
              </w:rPr>
              <w:t> </w:t>
            </w:r>
            <w:r>
              <w:rPr>
                <w:sz w:val="24"/>
              </w:rPr>
              <w:t>Pellegrina, </w:t>
            </w:r>
            <w:r>
              <w:rPr>
                <w:w w:val="110"/>
                <w:sz w:val="24"/>
              </w:rPr>
              <w:t>and Sebastian Sotelo </w:t>
            </w:r>
            <w:hyperlink r:id="rId8">
              <w:r>
                <w:rPr>
                  <w:color w:val="0000FF"/>
                  <w:w w:val="110"/>
                  <w:sz w:val="24"/>
                </w:rPr>
                <w:t>[link]</w:t>
              </w:r>
            </w:hyperlink>
          </w:p>
        </w:tc>
      </w:tr>
      <w:tr>
        <w:trPr>
          <w:trHeight w:val="586" w:hRule="atLeast"/>
        </w:trPr>
        <w:tc>
          <w:tcPr>
            <w:tcW w:w="799" w:type="dxa"/>
          </w:tcPr>
          <w:p>
            <w:pPr>
              <w:pStyle w:val="TableParagraph"/>
              <w:rPr>
                <w:sz w:val="24"/>
              </w:rPr>
            </w:pPr>
            <w:r>
              <w:rPr>
                <w:spacing w:val="-4"/>
                <w:w w:val="105"/>
                <w:sz w:val="24"/>
              </w:rPr>
              <w:t>2022</w:t>
            </w:r>
          </w:p>
        </w:tc>
        <w:tc>
          <w:tcPr>
            <w:tcW w:w="9412" w:type="dxa"/>
          </w:tcPr>
          <w:p>
            <w:pPr>
              <w:pStyle w:val="TableParagraph"/>
              <w:spacing w:line="260" w:lineRule="exact" w:before="46"/>
              <w:ind w:left="243" w:hanging="1"/>
              <w:rPr>
                <w:sz w:val="24"/>
              </w:rPr>
            </w:pPr>
            <w:r>
              <w:rPr>
                <w:w w:val="110"/>
                <w:sz w:val="24"/>
              </w:rPr>
              <w:t>“Gains</w:t>
            </w:r>
            <w:r>
              <w:rPr>
                <w:spacing w:val="-11"/>
                <w:w w:val="110"/>
                <w:sz w:val="24"/>
              </w:rPr>
              <w:t> </w:t>
            </w:r>
            <w:r>
              <w:rPr>
                <w:w w:val="110"/>
                <w:sz w:val="24"/>
              </w:rPr>
              <w:t>from</w:t>
            </w:r>
            <w:r>
              <w:rPr>
                <w:spacing w:val="-11"/>
                <w:w w:val="110"/>
                <w:sz w:val="24"/>
              </w:rPr>
              <w:t> </w:t>
            </w:r>
            <w:r>
              <w:rPr>
                <w:w w:val="110"/>
                <w:sz w:val="24"/>
              </w:rPr>
              <w:t>Trade</w:t>
            </w:r>
            <w:r>
              <w:rPr>
                <w:spacing w:val="-11"/>
                <w:w w:val="110"/>
                <w:sz w:val="24"/>
              </w:rPr>
              <w:t> </w:t>
            </w:r>
            <w:r>
              <w:rPr>
                <w:w w:val="110"/>
                <w:sz w:val="24"/>
              </w:rPr>
              <w:t>and</w:t>
            </w:r>
            <w:r>
              <w:rPr>
                <w:spacing w:val="-11"/>
                <w:w w:val="110"/>
                <w:sz w:val="24"/>
              </w:rPr>
              <w:t> </w:t>
            </w:r>
            <w:r>
              <w:rPr>
                <w:w w:val="110"/>
                <w:sz w:val="24"/>
              </w:rPr>
              <w:t>the</w:t>
            </w:r>
            <w:r>
              <w:rPr>
                <w:spacing w:val="-11"/>
                <w:w w:val="110"/>
                <w:sz w:val="24"/>
              </w:rPr>
              <w:t> </w:t>
            </w:r>
            <w:r>
              <w:rPr>
                <w:w w:val="110"/>
                <w:sz w:val="24"/>
              </w:rPr>
              <w:t>Food</w:t>
            </w:r>
            <w:r>
              <w:rPr>
                <w:spacing w:val="-11"/>
                <w:w w:val="110"/>
                <w:sz w:val="24"/>
              </w:rPr>
              <w:t> </w:t>
            </w:r>
            <w:r>
              <w:rPr>
                <w:w w:val="110"/>
                <w:sz w:val="24"/>
              </w:rPr>
              <w:t>Engel</w:t>
            </w:r>
            <w:r>
              <w:rPr>
                <w:spacing w:val="-11"/>
                <w:w w:val="110"/>
                <w:sz w:val="24"/>
              </w:rPr>
              <w:t> </w:t>
            </w:r>
            <w:r>
              <w:rPr>
                <w:w w:val="110"/>
                <w:sz w:val="24"/>
              </w:rPr>
              <w:t>Curve”</w:t>
            </w:r>
            <w:r>
              <w:rPr>
                <w:spacing w:val="-11"/>
                <w:w w:val="110"/>
                <w:sz w:val="24"/>
              </w:rPr>
              <w:t> </w:t>
            </w:r>
            <w:r>
              <w:rPr>
                <w:w w:val="110"/>
                <w:sz w:val="24"/>
              </w:rPr>
              <w:t>with</w:t>
            </w:r>
            <w:r>
              <w:rPr>
                <w:spacing w:val="-11"/>
                <w:w w:val="110"/>
                <w:sz w:val="24"/>
              </w:rPr>
              <w:t> </w:t>
            </w:r>
            <w:r>
              <w:rPr>
                <w:w w:val="110"/>
                <w:sz w:val="24"/>
              </w:rPr>
              <w:t>David</w:t>
            </w:r>
            <w:r>
              <w:rPr>
                <w:spacing w:val="-11"/>
                <w:w w:val="110"/>
                <w:sz w:val="24"/>
              </w:rPr>
              <w:t> </w:t>
            </w:r>
            <w:r>
              <w:rPr>
                <w:w w:val="110"/>
                <w:sz w:val="24"/>
              </w:rPr>
              <w:t>Jinkins</w:t>
            </w:r>
            <w:r>
              <w:rPr>
                <w:spacing w:val="-11"/>
                <w:w w:val="110"/>
                <w:sz w:val="24"/>
              </w:rPr>
              <w:t> </w:t>
            </w:r>
            <w:r>
              <w:rPr>
                <w:w w:val="110"/>
                <w:sz w:val="24"/>
              </w:rPr>
              <w:t>and</w:t>
            </w:r>
            <w:r>
              <w:rPr>
                <w:spacing w:val="-11"/>
                <w:w w:val="110"/>
                <w:sz w:val="24"/>
              </w:rPr>
              <w:t> </w:t>
            </w:r>
            <w:r>
              <w:rPr>
                <w:w w:val="110"/>
                <w:sz w:val="24"/>
              </w:rPr>
              <w:t>Chong</w:t>
            </w:r>
            <w:r>
              <w:rPr>
                <w:spacing w:val="-11"/>
                <w:w w:val="110"/>
                <w:sz w:val="24"/>
              </w:rPr>
              <w:t> </w:t>
            </w:r>
            <w:r>
              <w:rPr>
                <w:w w:val="110"/>
                <w:sz w:val="24"/>
              </w:rPr>
              <w:t>Xiang. </w:t>
            </w:r>
            <w:hyperlink r:id="rId17">
              <w:r>
                <w:rPr>
                  <w:color w:val="0000FF"/>
                  <w:spacing w:val="-2"/>
                  <w:w w:val="110"/>
                  <w:sz w:val="24"/>
                </w:rPr>
                <w:t>[link]</w:t>
              </w:r>
            </w:hyperlink>
          </w:p>
        </w:tc>
      </w:tr>
    </w:tbl>
    <w:p>
      <w:pPr>
        <w:pStyle w:val="BodyText"/>
        <w:spacing w:before="169"/>
        <w:rPr>
          <w:rFonts w:ascii="Cambria"/>
          <w:b/>
        </w:rPr>
      </w:pPr>
    </w:p>
    <w:p>
      <w:pPr>
        <w:spacing w:before="1"/>
        <w:ind w:left="360" w:right="0" w:firstLine="0"/>
        <w:jc w:val="left"/>
        <w:rPr>
          <w:rFonts w:ascii="Cambria"/>
          <w:b/>
          <w:sz w:val="24"/>
        </w:rPr>
      </w:pPr>
      <w:r>
        <w:rPr>
          <w:rFonts w:ascii="Cambria"/>
          <w:b/>
          <w:w w:val="105"/>
          <w:sz w:val="24"/>
        </w:rPr>
        <w:t>INVITED TALKS</w:t>
      </w:r>
      <w:r>
        <w:rPr>
          <w:rFonts w:ascii="Cambria"/>
          <w:b/>
          <w:spacing w:val="1"/>
          <w:w w:val="105"/>
          <w:sz w:val="24"/>
        </w:rPr>
        <w:t> </w:t>
      </w:r>
      <w:r>
        <w:rPr>
          <w:rFonts w:ascii="Cambria"/>
          <w:b/>
          <w:w w:val="105"/>
          <w:sz w:val="24"/>
        </w:rPr>
        <w:t>&amp; CONFERENCE</w:t>
      </w:r>
      <w:r>
        <w:rPr>
          <w:rFonts w:ascii="Cambria"/>
          <w:b/>
          <w:spacing w:val="1"/>
          <w:w w:val="105"/>
          <w:sz w:val="24"/>
        </w:rPr>
        <w:t> </w:t>
      </w:r>
      <w:r>
        <w:rPr>
          <w:rFonts w:ascii="Cambria"/>
          <w:b/>
          <w:spacing w:val="-2"/>
          <w:w w:val="105"/>
          <w:sz w:val="24"/>
        </w:rPr>
        <w:t>PRESENTATIONS</w:t>
      </w:r>
    </w:p>
    <w:p>
      <w:pPr>
        <w:pStyle w:val="BodyText"/>
        <w:spacing w:before="221"/>
        <w:ind w:left="477"/>
      </w:pPr>
      <w:r>
        <w:rPr>
          <w:w w:val="110"/>
        </w:rPr>
        <w:t>(s:</w:t>
      </w:r>
      <w:r>
        <w:rPr>
          <w:spacing w:val="-15"/>
          <w:w w:val="110"/>
        </w:rPr>
        <w:t> </w:t>
      </w:r>
      <w:r>
        <w:rPr>
          <w:spacing w:val="-2"/>
          <w:w w:val="110"/>
        </w:rPr>
        <w:t>scheduled)</w:t>
      </w:r>
    </w:p>
    <w:p>
      <w:pPr>
        <w:pStyle w:val="BodyText"/>
        <w:tabs>
          <w:tab w:pos="1351" w:val="left" w:leader="none"/>
        </w:tabs>
        <w:spacing w:line="225" w:lineRule="auto" w:before="117"/>
        <w:ind w:left="1344" w:right="332" w:hanging="985"/>
      </w:pPr>
      <w:r>
        <w:rPr>
          <w:spacing w:val="-4"/>
          <w:w w:val="110"/>
        </w:rPr>
        <w:t>2025</w:t>
      </w:r>
      <w:r>
        <w:rPr/>
        <w:tab/>
        <w:tab/>
      </w:r>
      <w:r>
        <w:rPr>
          <w:w w:val="110"/>
        </w:rPr>
        <w:t>Ohio</w:t>
      </w:r>
      <w:r>
        <w:rPr>
          <w:spacing w:val="-6"/>
          <w:w w:val="110"/>
        </w:rPr>
        <w:t> </w:t>
      </w:r>
      <w:r>
        <w:rPr>
          <w:w w:val="110"/>
        </w:rPr>
        <w:t>State,</w:t>
      </w:r>
      <w:r>
        <w:rPr>
          <w:spacing w:val="-6"/>
          <w:w w:val="110"/>
        </w:rPr>
        <w:t> </w:t>
      </w:r>
      <w:r>
        <w:rPr>
          <w:w w:val="110"/>
        </w:rPr>
        <w:t>KU</w:t>
      </w:r>
      <w:r>
        <w:rPr>
          <w:spacing w:val="-6"/>
          <w:w w:val="110"/>
        </w:rPr>
        <w:t> </w:t>
      </w:r>
      <w:r>
        <w:rPr>
          <w:w w:val="110"/>
        </w:rPr>
        <w:t>Leuven,</w:t>
      </w:r>
      <w:r>
        <w:rPr>
          <w:spacing w:val="-6"/>
          <w:w w:val="110"/>
        </w:rPr>
        <w:t> </w:t>
      </w:r>
      <w:r>
        <w:rPr>
          <w:w w:val="110"/>
        </w:rPr>
        <w:t>Toulouse</w:t>
      </w:r>
      <w:r>
        <w:rPr>
          <w:spacing w:val="-6"/>
          <w:w w:val="110"/>
        </w:rPr>
        <w:t> </w:t>
      </w:r>
      <w:r>
        <w:rPr>
          <w:w w:val="110"/>
        </w:rPr>
        <w:t>School</w:t>
      </w:r>
      <w:r>
        <w:rPr>
          <w:spacing w:val="-6"/>
          <w:w w:val="110"/>
        </w:rPr>
        <w:t> </w:t>
      </w:r>
      <w:r>
        <w:rPr>
          <w:w w:val="110"/>
        </w:rPr>
        <w:t>of</w:t>
      </w:r>
      <w:r>
        <w:rPr>
          <w:spacing w:val="-6"/>
          <w:w w:val="110"/>
        </w:rPr>
        <w:t> </w:t>
      </w:r>
      <w:r>
        <w:rPr>
          <w:w w:val="110"/>
        </w:rPr>
        <w:t>Economics,</w:t>
      </w:r>
      <w:r>
        <w:rPr>
          <w:spacing w:val="-6"/>
          <w:w w:val="110"/>
        </w:rPr>
        <w:t> </w:t>
      </w:r>
      <w:r>
        <w:rPr>
          <w:w w:val="110"/>
        </w:rPr>
        <w:t>NBER</w:t>
      </w:r>
      <w:r>
        <w:rPr>
          <w:spacing w:val="-6"/>
          <w:w w:val="110"/>
        </w:rPr>
        <w:t> </w:t>
      </w:r>
      <w:r>
        <w:rPr>
          <w:w w:val="110"/>
        </w:rPr>
        <w:t>Energy</w:t>
      </w:r>
      <w:r>
        <w:rPr>
          <w:spacing w:val="-6"/>
          <w:w w:val="110"/>
        </w:rPr>
        <w:t> </w:t>
      </w:r>
      <w:r>
        <w:rPr>
          <w:w w:val="110"/>
        </w:rPr>
        <w:t>Markets, Decarbonization, and Trade, Boston University, Dartmouth, U of Chicago, Paris School</w:t>
      </w:r>
      <w:r>
        <w:rPr>
          <w:spacing w:val="-17"/>
          <w:w w:val="110"/>
        </w:rPr>
        <w:t> </w:t>
      </w:r>
      <w:r>
        <w:rPr>
          <w:w w:val="110"/>
        </w:rPr>
        <w:t>of</w:t>
      </w:r>
      <w:r>
        <w:rPr>
          <w:spacing w:val="-16"/>
          <w:w w:val="110"/>
        </w:rPr>
        <w:t> </w:t>
      </w:r>
      <w:r>
        <w:rPr>
          <w:w w:val="110"/>
        </w:rPr>
        <w:t>Economics</w:t>
      </w:r>
      <w:r>
        <w:rPr>
          <w:spacing w:val="-17"/>
          <w:w w:val="110"/>
        </w:rPr>
        <w:t> </w:t>
      </w:r>
      <w:r>
        <w:rPr>
          <w:w w:val="110"/>
        </w:rPr>
        <w:t>Summer</w:t>
      </w:r>
      <w:r>
        <w:rPr>
          <w:spacing w:val="-16"/>
          <w:w w:val="110"/>
        </w:rPr>
        <w:t> </w:t>
      </w:r>
      <w:r>
        <w:rPr>
          <w:w w:val="110"/>
        </w:rPr>
        <w:t>School</w:t>
      </w:r>
      <w:r>
        <w:rPr>
          <w:spacing w:val="-17"/>
          <w:w w:val="110"/>
        </w:rPr>
        <w:t> </w:t>
      </w:r>
      <w:r>
        <w:rPr>
          <w:w w:val="110"/>
        </w:rPr>
        <w:t>(s,</w:t>
      </w:r>
      <w:r>
        <w:rPr>
          <w:spacing w:val="-16"/>
          <w:w w:val="110"/>
        </w:rPr>
        <w:t> </w:t>
      </w:r>
      <w:r>
        <w:rPr>
          <w:w w:val="110"/>
        </w:rPr>
        <w:t>Lecturer),</w:t>
      </w:r>
      <w:r>
        <w:rPr>
          <w:spacing w:val="-17"/>
          <w:w w:val="110"/>
        </w:rPr>
        <w:t> </w:t>
      </w:r>
      <w:r>
        <w:rPr>
          <w:w w:val="110"/>
        </w:rPr>
        <w:t>ITSG</w:t>
      </w:r>
      <w:r>
        <w:rPr>
          <w:spacing w:val="-16"/>
          <w:w w:val="110"/>
        </w:rPr>
        <w:t> </w:t>
      </w:r>
      <w:r>
        <w:rPr>
          <w:w w:val="110"/>
        </w:rPr>
        <w:t>Rimini</w:t>
      </w:r>
      <w:r>
        <w:rPr>
          <w:spacing w:val="-17"/>
          <w:w w:val="110"/>
        </w:rPr>
        <w:t> </w:t>
      </w:r>
      <w:r>
        <w:rPr>
          <w:w w:val="110"/>
        </w:rPr>
        <w:t>(s,</w:t>
      </w:r>
      <w:r>
        <w:rPr>
          <w:spacing w:val="-16"/>
          <w:w w:val="110"/>
        </w:rPr>
        <w:t> </w:t>
      </w:r>
      <w:r>
        <w:rPr>
          <w:w w:val="110"/>
        </w:rPr>
        <w:t>Keynote</w:t>
      </w:r>
      <w:r>
        <w:rPr>
          <w:spacing w:val="-17"/>
          <w:w w:val="110"/>
        </w:rPr>
        <w:t> </w:t>
      </w:r>
      <w:r>
        <w:rPr>
          <w:w w:val="110"/>
        </w:rPr>
        <w:t>Speaker), </w:t>
      </w:r>
      <w:r>
        <w:rPr>
          <w:spacing w:val="-2"/>
          <w:w w:val="110"/>
        </w:rPr>
        <w:t>Chinese</w:t>
      </w:r>
      <w:r>
        <w:rPr>
          <w:spacing w:val="-10"/>
          <w:w w:val="110"/>
        </w:rPr>
        <w:t> </w:t>
      </w:r>
      <w:r>
        <w:rPr>
          <w:spacing w:val="-2"/>
          <w:w w:val="110"/>
        </w:rPr>
        <w:t>University</w:t>
      </w:r>
      <w:r>
        <w:rPr>
          <w:spacing w:val="-10"/>
          <w:w w:val="110"/>
        </w:rPr>
        <w:t> </w:t>
      </w:r>
      <w:r>
        <w:rPr>
          <w:spacing w:val="-2"/>
          <w:w w:val="110"/>
        </w:rPr>
        <w:t>of</w:t>
      </w:r>
      <w:r>
        <w:rPr>
          <w:spacing w:val="-10"/>
          <w:w w:val="110"/>
        </w:rPr>
        <w:t> </w:t>
      </w:r>
      <w:r>
        <w:rPr>
          <w:spacing w:val="-2"/>
          <w:w w:val="110"/>
        </w:rPr>
        <w:t>Hong</w:t>
      </w:r>
      <w:r>
        <w:rPr>
          <w:spacing w:val="-10"/>
          <w:w w:val="110"/>
        </w:rPr>
        <w:t> </w:t>
      </w:r>
      <w:r>
        <w:rPr>
          <w:spacing w:val="-2"/>
          <w:w w:val="110"/>
        </w:rPr>
        <w:t>Kong</w:t>
      </w:r>
      <w:r>
        <w:rPr>
          <w:spacing w:val="-10"/>
          <w:w w:val="110"/>
        </w:rPr>
        <w:t> </w:t>
      </w:r>
      <w:r>
        <w:rPr>
          <w:spacing w:val="-2"/>
          <w:w w:val="110"/>
        </w:rPr>
        <w:t>Summer</w:t>
      </w:r>
      <w:r>
        <w:rPr>
          <w:spacing w:val="-10"/>
          <w:w w:val="110"/>
        </w:rPr>
        <w:t> </w:t>
      </w:r>
      <w:r>
        <w:rPr>
          <w:spacing w:val="-2"/>
          <w:w w:val="110"/>
        </w:rPr>
        <w:t>School</w:t>
      </w:r>
      <w:r>
        <w:rPr>
          <w:spacing w:val="-10"/>
          <w:w w:val="110"/>
        </w:rPr>
        <w:t> </w:t>
      </w:r>
      <w:r>
        <w:rPr>
          <w:spacing w:val="-2"/>
          <w:w w:val="110"/>
        </w:rPr>
        <w:t>(s,</w:t>
      </w:r>
      <w:r>
        <w:rPr>
          <w:spacing w:val="-10"/>
          <w:w w:val="110"/>
        </w:rPr>
        <w:t> </w:t>
      </w:r>
      <w:r>
        <w:rPr>
          <w:spacing w:val="-2"/>
          <w:w w:val="110"/>
        </w:rPr>
        <w:t>Lecturer),</w:t>
      </w:r>
      <w:r>
        <w:rPr>
          <w:spacing w:val="-10"/>
          <w:w w:val="110"/>
        </w:rPr>
        <w:t> </w:t>
      </w:r>
      <w:r>
        <w:rPr>
          <w:spacing w:val="-2"/>
          <w:w w:val="110"/>
        </w:rPr>
        <w:t>NBER-SI</w:t>
      </w:r>
      <w:r>
        <w:rPr>
          <w:spacing w:val="-10"/>
          <w:w w:val="110"/>
        </w:rPr>
        <w:t> </w:t>
      </w:r>
      <w:r>
        <w:rPr>
          <w:spacing w:val="-2"/>
          <w:w w:val="110"/>
        </w:rPr>
        <w:t>International </w:t>
      </w:r>
      <w:r>
        <w:rPr/>
        <w:t>Trade</w:t>
      </w:r>
      <w:r>
        <w:rPr>
          <w:spacing w:val="43"/>
        </w:rPr>
        <w:t> </w:t>
      </w:r>
      <w:r>
        <w:rPr/>
        <w:t>and</w:t>
      </w:r>
      <w:r>
        <w:rPr>
          <w:spacing w:val="43"/>
        </w:rPr>
        <w:t> </w:t>
      </w:r>
      <w:r>
        <w:rPr/>
        <w:t>Investment</w:t>
      </w:r>
      <w:r>
        <w:rPr>
          <w:spacing w:val="44"/>
        </w:rPr>
        <w:t> </w:t>
      </w:r>
      <w:r>
        <w:rPr/>
        <w:t>(s),</w:t>
      </w:r>
      <w:r>
        <w:rPr>
          <w:spacing w:val="43"/>
        </w:rPr>
        <w:t> </w:t>
      </w:r>
      <w:r>
        <w:rPr/>
        <w:t>NBER-SI</w:t>
      </w:r>
      <w:r>
        <w:rPr>
          <w:spacing w:val="44"/>
        </w:rPr>
        <w:t> </w:t>
      </w:r>
      <w:r>
        <w:rPr/>
        <w:t>Environmental</w:t>
      </w:r>
      <w:r>
        <w:rPr>
          <w:spacing w:val="43"/>
        </w:rPr>
        <w:t> </w:t>
      </w:r>
      <w:r>
        <w:rPr/>
        <w:t>&amp;</w:t>
      </w:r>
      <w:r>
        <w:rPr>
          <w:spacing w:val="44"/>
        </w:rPr>
        <w:t> </w:t>
      </w:r>
      <w:r>
        <w:rPr/>
        <w:t>Energy</w:t>
      </w:r>
      <w:r>
        <w:rPr>
          <w:spacing w:val="43"/>
        </w:rPr>
        <w:t> </w:t>
      </w:r>
      <w:r>
        <w:rPr/>
        <w:t>Economics</w:t>
      </w:r>
      <w:r>
        <w:rPr>
          <w:spacing w:val="43"/>
        </w:rPr>
        <w:t> </w:t>
      </w:r>
      <w:r>
        <w:rPr/>
        <w:t>(s,</w:t>
      </w:r>
      <w:r>
        <w:rPr>
          <w:spacing w:val="44"/>
        </w:rPr>
        <w:t> </w:t>
      </w:r>
      <w:r>
        <w:rPr>
          <w:spacing w:val="-2"/>
        </w:rPr>
        <w:t>discussant)</w:t>
      </w:r>
    </w:p>
    <w:p>
      <w:pPr>
        <w:pStyle w:val="BodyText"/>
        <w:tabs>
          <w:tab w:pos="1351" w:val="left" w:leader="none"/>
        </w:tabs>
        <w:spacing w:line="225" w:lineRule="auto" w:before="123"/>
        <w:ind w:left="1343" w:right="1166" w:hanging="984"/>
      </w:pPr>
      <w:r>
        <w:rPr>
          <w:spacing w:val="-4"/>
          <w:w w:val="110"/>
        </w:rPr>
        <w:t>2024</w:t>
      </w:r>
      <w:r>
        <w:rPr/>
        <w:tab/>
        <w:tab/>
      </w:r>
      <w:r>
        <w:rPr>
          <w:w w:val="110"/>
        </w:rPr>
        <w:t>AEA</w:t>
      </w:r>
      <w:r>
        <w:rPr>
          <w:spacing w:val="-14"/>
          <w:w w:val="110"/>
        </w:rPr>
        <w:t> </w:t>
      </w:r>
      <w:r>
        <w:rPr>
          <w:w w:val="110"/>
        </w:rPr>
        <w:t>(San</w:t>
      </w:r>
      <w:r>
        <w:rPr>
          <w:spacing w:val="-14"/>
          <w:w w:val="110"/>
        </w:rPr>
        <w:t> </w:t>
      </w:r>
      <w:r>
        <w:rPr>
          <w:w w:val="110"/>
        </w:rPr>
        <w:t>Antonio),</w:t>
      </w:r>
      <w:r>
        <w:rPr>
          <w:spacing w:val="-14"/>
          <w:w w:val="110"/>
        </w:rPr>
        <w:t> </w:t>
      </w:r>
      <w:r>
        <w:rPr>
          <w:w w:val="110"/>
        </w:rPr>
        <w:t>USDA,</w:t>
      </w:r>
      <w:r>
        <w:rPr>
          <w:spacing w:val="-14"/>
          <w:w w:val="110"/>
        </w:rPr>
        <w:t> </w:t>
      </w:r>
      <w:r>
        <w:rPr>
          <w:w w:val="110"/>
        </w:rPr>
        <w:t>Princeton</w:t>
      </w:r>
      <w:r>
        <w:rPr>
          <w:spacing w:val="-14"/>
          <w:w w:val="110"/>
        </w:rPr>
        <w:t> </w:t>
      </w:r>
      <w:r>
        <w:rPr>
          <w:w w:val="110"/>
        </w:rPr>
        <w:t>(C-PREE),</w:t>
      </w:r>
      <w:r>
        <w:rPr>
          <w:spacing w:val="-14"/>
          <w:w w:val="110"/>
        </w:rPr>
        <w:t> </w:t>
      </w:r>
      <w:r>
        <w:rPr>
          <w:w w:val="110"/>
        </w:rPr>
        <w:t>Princeton</w:t>
      </w:r>
      <w:r>
        <w:rPr>
          <w:spacing w:val="-14"/>
          <w:w w:val="110"/>
        </w:rPr>
        <w:t> </w:t>
      </w:r>
      <w:r>
        <w:rPr>
          <w:w w:val="110"/>
        </w:rPr>
        <w:t>(IES),</w:t>
      </w:r>
      <w:r>
        <w:rPr>
          <w:spacing w:val="-14"/>
          <w:w w:val="110"/>
        </w:rPr>
        <w:t> </w:t>
      </w:r>
      <w:r>
        <w:rPr>
          <w:w w:val="110"/>
        </w:rPr>
        <w:t>Harvard (Macroeconomic</w:t>
      </w:r>
      <w:r>
        <w:rPr>
          <w:spacing w:val="-7"/>
          <w:w w:val="110"/>
        </w:rPr>
        <w:t> </w:t>
      </w:r>
      <w:r>
        <w:rPr>
          <w:w w:val="110"/>
        </w:rPr>
        <w:t>Implications</w:t>
      </w:r>
      <w:r>
        <w:rPr>
          <w:spacing w:val="-7"/>
          <w:w w:val="110"/>
        </w:rPr>
        <w:t> </w:t>
      </w:r>
      <w:r>
        <w:rPr>
          <w:w w:val="110"/>
        </w:rPr>
        <w:t>of</w:t>
      </w:r>
      <w:r>
        <w:rPr>
          <w:spacing w:val="-7"/>
          <w:w w:val="110"/>
        </w:rPr>
        <w:t> </w:t>
      </w:r>
      <w:r>
        <w:rPr>
          <w:w w:val="110"/>
        </w:rPr>
        <w:t>Climate</w:t>
      </w:r>
      <w:r>
        <w:rPr>
          <w:spacing w:val="-7"/>
          <w:w w:val="110"/>
        </w:rPr>
        <w:t> </w:t>
      </w:r>
      <w:r>
        <w:rPr>
          <w:w w:val="110"/>
        </w:rPr>
        <w:t>Change),</w:t>
      </w:r>
      <w:r>
        <w:rPr>
          <w:spacing w:val="-7"/>
          <w:w w:val="110"/>
        </w:rPr>
        <w:t> </w:t>
      </w:r>
      <w:r>
        <w:rPr>
          <w:w w:val="110"/>
        </w:rPr>
        <w:t>University</w:t>
      </w:r>
      <w:r>
        <w:rPr>
          <w:spacing w:val="-7"/>
          <w:w w:val="110"/>
        </w:rPr>
        <w:t> </w:t>
      </w:r>
      <w:r>
        <w:rPr>
          <w:w w:val="110"/>
        </w:rPr>
        <w:t>of</w:t>
      </w:r>
      <w:r>
        <w:rPr>
          <w:spacing w:val="-7"/>
          <w:w w:val="110"/>
        </w:rPr>
        <w:t> </w:t>
      </w:r>
      <w:r>
        <w:rPr>
          <w:w w:val="110"/>
        </w:rPr>
        <w:t>Hong</w:t>
      </w:r>
      <w:r>
        <w:rPr>
          <w:spacing w:val="-7"/>
          <w:w w:val="110"/>
        </w:rPr>
        <w:t> </w:t>
      </w:r>
      <w:r>
        <w:rPr>
          <w:w w:val="110"/>
        </w:rPr>
        <w:t>Kong</w:t>
      </w:r>
      <w:r>
        <w:rPr>
          <w:spacing w:val="-7"/>
          <w:w w:val="110"/>
        </w:rPr>
        <w:t> </w:t>
      </w:r>
      <w:r>
        <w:rPr>
          <w:w w:val="110"/>
        </w:rPr>
        <w:t>,</w:t>
      </w:r>
    </w:p>
    <w:p>
      <w:pPr>
        <w:pStyle w:val="BodyText"/>
        <w:spacing w:line="225" w:lineRule="auto" w:before="1"/>
        <w:ind w:left="1352" w:right="332"/>
      </w:pPr>
      <w:r>
        <w:rPr>
          <w:w w:val="110"/>
        </w:rPr>
        <w:t>Paris-Saclay</w:t>
      </w:r>
      <w:r>
        <w:rPr>
          <w:spacing w:val="-15"/>
          <w:w w:val="110"/>
        </w:rPr>
        <w:t> </w:t>
      </w:r>
      <w:r>
        <w:rPr>
          <w:w w:val="110"/>
        </w:rPr>
        <w:t>(Keynote</w:t>
      </w:r>
      <w:r>
        <w:rPr>
          <w:spacing w:val="-15"/>
          <w:w w:val="110"/>
        </w:rPr>
        <w:t> </w:t>
      </w:r>
      <w:r>
        <w:rPr>
          <w:w w:val="110"/>
        </w:rPr>
        <w:t>Speaker),</w:t>
      </w:r>
      <w:r>
        <w:rPr>
          <w:spacing w:val="-15"/>
          <w:w w:val="110"/>
        </w:rPr>
        <w:t> </w:t>
      </w:r>
      <w:r>
        <w:rPr>
          <w:w w:val="110"/>
        </w:rPr>
        <w:t>Cowles</w:t>
      </w:r>
      <w:r>
        <w:rPr>
          <w:spacing w:val="-15"/>
          <w:w w:val="110"/>
        </w:rPr>
        <w:t> </w:t>
      </w:r>
      <w:r>
        <w:rPr>
          <w:w w:val="110"/>
        </w:rPr>
        <w:t>Summer</w:t>
      </w:r>
      <w:r>
        <w:rPr>
          <w:spacing w:val="-15"/>
          <w:w w:val="110"/>
        </w:rPr>
        <w:t> </w:t>
      </w:r>
      <w:r>
        <w:rPr>
          <w:w w:val="110"/>
        </w:rPr>
        <w:t>Conf.</w:t>
      </w:r>
      <w:r>
        <w:rPr>
          <w:spacing w:val="-2"/>
          <w:w w:val="110"/>
        </w:rPr>
        <w:t> </w:t>
      </w:r>
      <w:r>
        <w:rPr>
          <w:w w:val="110"/>
        </w:rPr>
        <w:t>on</w:t>
      </w:r>
      <w:r>
        <w:rPr>
          <w:spacing w:val="-15"/>
          <w:w w:val="110"/>
        </w:rPr>
        <w:t> </w:t>
      </w:r>
      <w:r>
        <w:rPr>
          <w:w w:val="110"/>
        </w:rPr>
        <w:t>International</w:t>
      </w:r>
      <w:r>
        <w:rPr>
          <w:spacing w:val="-15"/>
          <w:w w:val="110"/>
        </w:rPr>
        <w:t> </w:t>
      </w:r>
      <w:r>
        <w:rPr>
          <w:w w:val="110"/>
        </w:rPr>
        <w:t>Trade</w:t>
      </w:r>
      <w:r>
        <w:rPr>
          <w:spacing w:val="-15"/>
          <w:w w:val="110"/>
        </w:rPr>
        <w:t> </w:t>
      </w:r>
      <w:r>
        <w:rPr>
          <w:w w:val="110"/>
        </w:rPr>
        <w:t>(Yale), IES</w:t>
      </w:r>
      <w:r>
        <w:rPr>
          <w:spacing w:val="-13"/>
          <w:w w:val="110"/>
        </w:rPr>
        <w:t> </w:t>
      </w:r>
      <w:r>
        <w:rPr>
          <w:w w:val="110"/>
        </w:rPr>
        <w:t>Summer</w:t>
      </w:r>
      <w:r>
        <w:rPr>
          <w:spacing w:val="-13"/>
          <w:w w:val="110"/>
        </w:rPr>
        <w:t> </w:t>
      </w:r>
      <w:r>
        <w:rPr>
          <w:w w:val="110"/>
        </w:rPr>
        <w:t>Trade</w:t>
      </w:r>
      <w:r>
        <w:rPr>
          <w:spacing w:val="-13"/>
          <w:w w:val="110"/>
        </w:rPr>
        <w:t> </w:t>
      </w:r>
      <w:r>
        <w:rPr>
          <w:w w:val="110"/>
        </w:rPr>
        <w:t>Workshop</w:t>
      </w:r>
      <w:r>
        <w:rPr>
          <w:spacing w:val="-13"/>
          <w:w w:val="110"/>
        </w:rPr>
        <w:t> </w:t>
      </w:r>
      <w:r>
        <w:rPr>
          <w:w w:val="110"/>
        </w:rPr>
        <w:t>(Princeton,</w:t>
      </w:r>
      <w:r>
        <w:rPr>
          <w:spacing w:val="-13"/>
          <w:w w:val="110"/>
        </w:rPr>
        <w:t> </w:t>
      </w:r>
      <w:r>
        <w:rPr>
          <w:w w:val="110"/>
        </w:rPr>
        <w:t>Discussant),</w:t>
      </w:r>
      <w:r>
        <w:rPr>
          <w:spacing w:val="-13"/>
          <w:w w:val="110"/>
        </w:rPr>
        <w:t> </w:t>
      </w:r>
      <w:r>
        <w:rPr>
          <w:w w:val="110"/>
        </w:rPr>
        <w:t>Purdue</w:t>
      </w:r>
      <w:r>
        <w:rPr>
          <w:spacing w:val="-13"/>
          <w:w w:val="110"/>
        </w:rPr>
        <w:t> </w:t>
      </w:r>
      <w:r>
        <w:rPr>
          <w:w w:val="110"/>
        </w:rPr>
        <w:t>GTAP,</w:t>
      </w:r>
      <w:r>
        <w:rPr>
          <w:spacing w:val="-13"/>
          <w:w w:val="110"/>
        </w:rPr>
        <w:t> </w:t>
      </w:r>
      <w:r>
        <w:rPr>
          <w:w w:val="110"/>
        </w:rPr>
        <w:t>UBC,</w:t>
      </w:r>
      <w:r>
        <w:rPr>
          <w:spacing w:val="-13"/>
          <w:w w:val="110"/>
        </w:rPr>
        <w:t> </w:t>
      </w:r>
      <w:r>
        <w:rPr>
          <w:w w:val="110"/>
        </w:rPr>
        <w:t>SUNY Buffalo, IATRC (Theme Speaker)</w:t>
      </w:r>
    </w:p>
    <w:p>
      <w:pPr>
        <w:pStyle w:val="BodyText"/>
        <w:tabs>
          <w:tab w:pos="1351" w:val="left" w:leader="none"/>
        </w:tabs>
        <w:spacing w:line="225" w:lineRule="auto" w:before="121"/>
        <w:ind w:left="1340" w:right="326" w:hanging="981"/>
      </w:pPr>
      <w:r>
        <w:rPr>
          <w:spacing w:val="-4"/>
          <w:w w:val="110"/>
        </w:rPr>
        <w:t>2023</w:t>
      </w:r>
      <w:r>
        <w:rPr/>
        <w:tab/>
        <w:tab/>
      </w:r>
      <w:r>
        <w:rPr>
          <w:w w:val="110"/>
        </w:rPr>
        <w:t>NYU-Columbia</w:t>
      </w:r>
      <w:r>
        <w:rPr>
          <w:spacing w:val="-12"/>
          <w:w w:val="110"/>
        </w:rPr>
        <w:t> </w:t>
      </w:r>
      <w:r>
        <w:rPr>
          <w:w w:val="110"/>
        </w:rPr>
        <w:t>Trade</w:t>
      </w:r>
      <w:r>
        <w:rPr>
          <w:spacing w:val="-12"/>
          <w:w w:val="110"/>
        </w:rPr>
        <w:t> </w:t>
      </w:r>
      <w:r>
        <w:rPr>
          <w:w w:val="110"/>
        </w:rPr>
        <w:t>Seminar,</w:t>
      </w:r>
      <w:r>
        <w:rPr>
          <w:spacing w:val="-12"/>
          <w:w w:val="110"/>
        </w:rPr>
        <w:t> </w:t>
      </w:r>
      <w:r>
        <w:rPr>
          <w:w w:val="110"/>
        </w:rPr>
        <w:t>Queens</w:t>
      </w:r>
      <w:r>
        <w:rPr>
          <w:spacing w:val="-12"/>
          <w:w w:val="110"/>
        </w:rPr>
        <w:t> </w:t>
      </w:r>
      <w:r>
        <w:rPr>
          <w:w w:val="110"/>
        </w:rPr>
        <w:t>College</w:t>
      </w:r>
      <w:r>
        <w:rPr>
          <w:spacing w:val="-12"/>
          <w:w w:val="110"/>
        </w:rPr>
        <w:t> </w:t>
      </w:r>
      <w:r>
        <w:rPr>
          <w:w w:val="110"/>
        </w:rPr>
        <w:t>CUNY,</w:t>
      </w:r>
      <w:r>
        <w:rPr>
          <w:spacing w:val="-12"/>
          <w:w w:val="110"/>
        </w:rPr>
        <w:t> </w:t>
      </w:r>
      <w:r>
        <w:rPr>
          <w:w w:val="110"/>
        </w:rPr>
        <w:t>U</w:t>
      </w:r>
      <w:r>
        <w:rPr>
          <w:spacing w:val="-12"/>
          <w:w w:val="110"/>
        </w:rPr>
        <w:t> </w:t>
      </w:r>
      <w:r>
        <w:rPr>
          <w:w w:val="110"/>
        </w:rPr>
        <w:t>of</w:t>
      </w:r>
      <w:r>
        <w:rPr>
          <w:spacing w:val="-12"/>
          <w:w w:val="110"/>
        </w:rPr>
        <w:t> </w:t>
      </w:r>
      <w:r>
        <w:rPr>
          <w:w w:val="110"/>
        </w:rPr>
        <w:t>Michigan,</w:t>
      </w:r>
      <w:r>
        <w:rPr>
          <w:spacing w:val="-12"/>
          <w:w w:val="110"/>
        </w:rPr>
        <w:t> </w:t>
      </w:r>
      <w:r>
        <w:rPr>
          <w:w w:val="110"/>
        </w:rPr>
        <w:t>New</w:t>
      </w:r>
      <w:r>
        <w:rPr>
          <w:spacing w:val="-12"/>
          <w:w w:val="110"/>
        </w:rPr>
        <w:t> </w:t>
      </w:r>
      <w:r>
        <w:rPr>
          <w:w w:val="110"/>
        </w:rPr>
        <w:t>Faces</w:t>
      </w:r>
      <w:r>
        <w:rPr>
          <w:spacing w:val="-12"/>
          <w:w w:val="110"/>
        </w:rPr>
        <w:t> </w:t>
      </w:r>
      <w:r>
        <w:rPr>
          <w:w w:val="110"/>
        </w:rPr>
        <w:t>in International Economics (Penn State, discussant), Penn State Alumni Conference, </w:t>
      </w:r>
      <w:r>
        <w:rPr/>
        <w:t>NBER-SI</w:t>
      </w:r>
      <w:r>
        <w:rPr>
          <w:spacing w:val="40"/>
        </w:rPr>
        <w:t> </w:t>
      </w:r>
      <w:r>
        <w:rPr/>
        <w:t>Environmental</w:t>
      </w:r>
      <w:r>
        <w:rPr>
          <w:spacing w:val="40"/>
        </w:rPr>
        <w:t> </w:t>
      </w:r>
      <w:r>
        <w:rPr/>
        <w:t>&amp;</w:t>
      </w:r>
      <w:r>
        <w:rPr>
          <w:spacing w:val="40"/>
        </w:rPr>
        <w:t> </w:t>
      </w:r>
      <w:r>
        <w:rPr/>
        <w:t>Energy</w:t>
      </w:r>
      <w:r>
        <w:rPr>
          <w:spacing w:val="40"/>
        </w:rPr>
        <w:t> </w:t>
      </w:r>
      <w:r>
        <w:rPr/>
        <w:t>Economics,</w:t>
      </w:r>
      <w:r>
        <w:rPr>
          <w:spacing w:val="40"/>
        </w:rPr>
        <w:t> </w:t>
      </w:r>
      <w:r>
        <w:rPr/>
        <w:t>SITE</w:t>
      </w:r>
      <w:r>
        <w:rPr>
          <w:spacing w:val="40"/>
        </w:rPr>
        <w:t> </w:t>
      </w:r>
      <w:r>
        <w:rPr/>
        <w:t>(Stanford),</w:t>
      </w:r>
      <w:r>
        <w:rPr>
          <w:spacing w:val="40"/>
        </w:rPr>
        <w:t> </w:t>
      </w:r>
      <w:r>
        <w:rPr/>
        <w:t>Cornell,</w:t>
      </w:r>
      <w:r>
        <w:rPr>
          <w:spacing w:val="40"/>
        </w:rPr>
        <w:t> </w:t>
      </w:r>
      <w:r>
        <w:rPr/>
        <w:t>U</w:t>
      </w:r>
      <w:r>
        <w:rPr>
          <w:spacing w:val="40"/>
        </w:rPr>
        <w:t> </w:t>
      </w:r>
      <w:r>
        <w:rPr/>
        <w:t>of</w:t>
      </w:r>
      <w:r>
        <w:rPr>
          <w:spacing w:val="40"/>
        </w:rPr>
        <w:t> </w:t>
      </w:r>
      <w:r>
        <w:rPr/>
        <w:t>Virginia, </w:t>
      </w:r>
      <w:r>
        <w:rPr>
          <w:w w:val="110"/>
        </w:rPr>
        <w:t>Workshop on Economics of the Environment (U of Bologna), Boston College, Georgetown, IEA World Congress (Medellin)</w:t>
      </w:r>
    </w:p>
    <w:p>
      <w:pPr>
        <w:pStyle w:val="BodyText"/>
        <w:tabs>
          <w:tab w:pos="1351" w:val="left" w:leader="none"/>
        </w:tabs>
        <w:spacing w:line="225" w:lineRule="auto" w:before="123"/>
        <w:ind w:left="1352" w:right="516" w:hanging="993"/>
      </w:pPr>
      <w:r>
        <w:rPr>
          <w:spacing w:val="-4"/>
          <w:w w:val="115"/>
        </w:rPr>
        <w:t>2022</w:t>
      </w:r>
      <w:r>
        <w:rPr/>
        <w:tab/>
      </w:r>
      <w:r>
        <w:rPr>
          <w:w w:val="110"/>
        </w:rPr>
        <w:t>Columbia (Sustainable Development), Yale, Notre Dame, Penn State (conference in the</w:t>
      </w:r>
      <w:r>
        <w:rPr>
          <w:spacing w:val="-11"/>
          <w:w w:val="110"/>
        </w:rPr>
        <w:t> </w:t>
      </w:r>
      <w:r>
        <w:rPr>
          <w:w w:val="110"/>
        </w:rPr>
        <w:t>honor</w:t>
      </w:r>
      <w:r>
        <w:rPr>
          <w:spacing w:val="-11"/>
          <w:w w:val="110"/>
        </w:rPr>
        <w:t> </w:t>
      </w:r>
      <w:r>
        <w:rPr>
          <w:w w:val="110"/>
        </w:rPr>
        <w:t>of</w:t>
      </w:r>
      <w:r>
        <w:rPr>
          <w:spacing w:val="-11"/>
          <w:w w:val="110"/>
        </w:rPr>
        <w:t> </w:t>
      </w:r>
      <w:r>
        <w:rPr>
          <w:w w:val="110"/>
        </w:rPr>
        <w:t>Jonathan</w:t>
      </w:r>
      <w:r>
        <w:rPr>
          <w:spacing w:val="-11"/>
          <w:w w:val="110"/>
        </w:rPr>
        <w:t> </w:t>
      </w:r>
      <w:r>
        <w:rPr>
          <w:w w:val="110"/>
        </w:rPr>
        <w:t>Eaton),</w:t>
      </w:r>
      <w:r>
        <w:rPr>
          <w:spacing w:val="-11"/>
          <w:w w:val="110"/>
        </w:rPr>
        <w:t> </w:t>
      </w:r>
      <w:r>
        <w:rPr>
          <w:w w:val="110"/>
        </w:rPr>
        <w:t>UC</w:t>
      </w:r>
      <w:r>
        <w:rPr>
          <w:spacing w:val="-11"/>
          <w:w w:val="110"/>
        </w:rPr>
        <w:t> </w:t>
      </w:r>
      <w:r>
        <w:rPr>
          <w:w w:val="110"/>
        </w:rPr>
        <w:t>San</w:t>
      </w:r>
      <w:r>
        <w:rPr>
          <w:spacing w:val="-11"/>
          <w:w w:val="110"/>
        </w:rPr>
        <w:t> </w:t>
      </w:r>
      <w:r>
        <w:rPr>
          <w:w w:val="110"/>
        </w:rPr>
        <w:t>Diego,</w:t>
      </w:r>
      <w:r>
        <w:rPr>
          <w:spacing w:val="-11"/>
          <w:w w:val="110"/>
        </w:rPr>
        <w:t> </w:t>
      </w:r>
      <w:r>
        <w:rPr>
          <w:w w:val="110"/>
        </w:rPr>
        <w:t>GTAP,</w:t>
      </w:r>
      <w:r>
        <w:rPr>
          <w:spacing w:val="-11"/>
          <w:w w:val="110"/>
        </w:rPr>
        <w:t> </w:t>
      </w:r>
      <w:r>
        <w:rPr>
          <w:w w:val="110"/>
        </w:rPr>
        <w:t>U</w:t>
      </w:r>
      <w:r>
        <w:rPr>
          <w:spacing w:val="-11"/>
          <w:w w:val="110"/>
        </w:rPr>
        <w:t> </w:t>
      </w:r>
      <w:r>
        <w:rPr>
          <w:w w:val="110"/>
        </w:rPr>
        <w:t>of</w:t>
      </w:r>
      <w:r>
        <w:rPr>
          <w:spacing w:val="-11"/>
          <w:w w:val="110"/>
        </w:rPr>
        <w:t> </w:t>
      </w:r>
      <w:r>
        <w:rPr>
          <w:w w:val="110"/>
        </w:rPr>
        <w:t>Tokyo,</w:t>
      </w:r>
      <w:r>
        <w:rPr>
          <w:spacing w:val="-11"/>
          <w:w w:val="110"/>
        </w:rPr>
        <w:t> </w:t>
      </w:r>
      <w:r>
        <w:rPr>
          <w:w w:val="110"/>
        </w:rPr>
        <w:t>SED</w:t>
      </w:r>
      <w:r>
        <w:rPr>
          <w:spacing w:val="-11"/>
          <w:w w:val="110"/>
        </w:rPr>
        <w:t> </w:t>
      </w:r>
      <w:r>
        <w:rPr>
          <w:w w:val="110"/>
        </w:rPr>
        <w:t>(Madison), NBER-SI International Trade and Investment, STEG Theme Workshop, Urban </w:t>
      </w:r>
      <w:r>
        <w:rPr>
          <w:w w:val="115"/>
        </w:rPr>
        <w:t>Economics</w:t>
      </w:r>
      <w:r>
        <w:rPr>
          <w:spacing w:val="-4"/>
          <w:w w:val="115"/>
        </w:rPr>
        <w:t> </w:t>
      </w:r>
      <w:r>
        <w:rPr>
          <w:w w:val="115"/>
        </w:rPr>
        <w:t>Association</w:t>
      </w:r>
    </w:p>
    <w:p>
      <w:pPr>
        <w:pStyle w:val="BodyText"/>
        <w:tabs>
          <w:tab w:pos="1351" w:val="left" w:leader="none"/>
        </w:tabs>
        <w:spacing w:line="225" w:lineRule="auto" w:before="122"/>
        <w:ind w:left="1340" w:right="360" w:hanging="981"/>
      </w:pPr>
      <w:r>
        <w:rPr>
          <w:spacing w:val="-4"/>
          <w:w w:val="110"/>
        </w:rPr>
        <w:t>2021</w:t>
      </w:r>
      <w:r>
        <w:rPr/>
        <w:tab/>
        <w:tab/>
      </w:r>
      <w:r>
        <w:rPr>
          <w:w w:val="110"/>
        </w:rPr>
        <w:t>Empirical Trade Online Seminar, Penn State, Virtual International Trade and Macro Seminar,</w:t>
      </w:r>
      <w:r>
        <w:rPr>
          <w:spacing w:val="-6"/>
          <w:w w:val="110"/>
        </w:rPr>
        <w:t> </w:t>
      </w:r>
      <w:r>
        <w:rPr>
          <w:w w:val="110"/>
        </w:rPr>
        <w:t>NBER</w:t>
      </w:r>
      <w:r>
        <w:rPr>
          <w:spacing w:val="-6"/>
          <w:w w:val="110"/>
        </w:rPr>
        <w:t> </w:t>
      </w:r>
      <w:r>
        <w:rPr>
          <w:w w:val="110"/>
        </w:rPr>
        <w:t>Future</w:t>
      </w:r>
      <w:r>
        <w:rPr>
          <w:spacing w:val="-6"/>
          <w:w w:val="110"/>
        </w:rPr>
        <w:t> </w:t>
      </w:r>
      <w:r>
        <w:rPr>
          <w:w w:val="110"/>
        </w:rPr>
        <w:t>of</w:t>
      </w:r>
      <w:r>
        <w:rPr>
          <w:spacing w:val="-6"/>
          <w:w w:val="110"/>
        </w:rPr>
        <w:t> </w:t>
      </w:r>
      <w:r>
        <w:rPr>
          <w:w w:val="110"/>
        </w:rPr>
        <w:t>Globalization,</w:t>
      </w:r>
      <w:r>
        <w:rPr>
          <w:spacing w:val="-6"/>
          <w:w w:val="110"/>
        </w:rPr>
        <w:t> </w:t>
      </w:r>
      <w:r>
        <w:rPr>
          <w:w w:val="110"/>
        </w:rPr>
        <w:t>NBER</w:t>
      </w:r>
      <w:r>
        <w:rPr>
          <w:spacing w:val="-6"/>
          <w:w w:val="110"/>
        </w:rPr>
        <w:t> </w:t>
      </w:r>
      <w:r>
        <w:rPr>
          <w:w w:val="110"/>
        </w:rPr>
        <w:t>Risks</w:t>
      </w:r>
      <w:r>
        <w:rPr>
          <w:spacing w:val="-6"/>
          <w:w w:val="110"/>
        </w:rPr>
        <w:t> </w:t>
      </w:r>
      <w:r>
        <w:rPr>
          <w:w w:val="110"/>
        </w:rPr>
        <w:t>in</w:t>
      </w:r>
      <w:r>
        <w:rPr>
          <w:spacing w:val="-6"/>
          <w:w w:val="110"/>
        </w:rPr>
        <w:t> </w:t>
      </w:r>
      <w:r>
        <w:rPr>
          <w:w w:val="110"/>
        </w:rPr>
        <w:t>Agricultural</w:t>
      </w:r>
      <w:r>
        <w:rPr>
          <w:spacing w:val="-6"/>
          <w:w w:val="110"/>
        </w:rPr>
        <w:t> </w:t>
      </w:r>
      <w:r>
        <w:rPr>
          <w:w w:val="110"/>
        </w:rPr>
        <w:t>Supply</w:t>
      </w:r>
      <w:r>
        <w:rPr>
          <w:spacing w:val="-6"/>
          <w:w w:val="110"/>
        </w:rPr>
        <w:t> </w:t>
      </w:r>
      <w:r>
        <w:rPr>
          <w:w w:val="110"/>
        </w:rPr>
        <w:t>Chains, </w:t>
      </w:r>
      <w:r>
        <w:rPr/>
        <w:t>WEST</w:t>
      </w:r>
      <w:r>
        <w:rPr>
          <w:spacing w:val="40"/>
        </w:rPr>
        <w:t> </w:t>
      </w:r>
      <w:r>
        <w:rPr/>
        <w:t>&amp;</w:t>
      </w:r>
      <w:r>
        <w:rPr>
          <w:spacing w:val="40"/>
        </w:rPr>
        <w:t> </w:t>
      </w:r>
      <w:r>
        <w:rPr/>
        <w:t>FEST</w:t>
      </w:r>
      <w:r>
        <w:rPr>
          <w:spacing w:val="40"/>
        </w:rPr>
        <w:t> </w:t>
      </w:r>
      <w:r>
        <w:rPr/>
        <w:t>(Shanghai</w:t>
      </w:r>
      <w:r>
        <w:rPr>
          <w:spacing w:val="40"/>
        </w:rPr>
        <w:t> </w:t>
      </w:r>
      <w:r>
        <w:rPr/>
        <w:t>&amp;</w:t>
      </w:r>
      <w:r>
        <w:rPr>
          <w:spacing w:val="40"/>
        </w:rPr>
        <w:t> </w:t>
      </w:r>
      <w:r>
        <w:rPr/>
        <w:t>Peking</w:t>
      </w:r>
      <w:r>
        <w:rPr>
          <w:spacing w:val="40"/>
        </w:rPr>
        <w:t> </w:t>
      </w:r>
      <w:r>
        <w:rPr/>
        <w:t>University),</w:t>
      </w:r>
      <w:r>
        <w:rPr>
          <w:spacing w:val="40"/>
        </w:rPr>
        <w:t> </w:t>
      </w:r>
      <w:r>
        <w:rPr/>
        <w:t>Conference</w:t>
      </w:r>
      <w:r>
        <w:rPr>
          <w:spacing w:val="40"/>
        </w:rPr>
        <w:t> </w:t>
      </w:r>
      <w:r>
        <w:rPr/>
        <w:t>on</w:t>
      </w:r>
      <w:r>
        <w:rPr>
          <w:spacing w:val="40"/>
        </w:rPr>
        <w:t> </w:t>
      </w:r>
      <w:r>
        <w:rPr/>
        <w:t>International</w:t>
      </w:r>
      <w:r>
        <w:rPr>
          <w:spacing w:val="40"/>
        </w:rPr>
        <w:t> </w:t>
      </w:r>
      <w:r>
        <w:rPr/>
        <w:t>Trade</w:t>
      </w:r>
      <w:r>
        <w:rPr>
          <w:spacing w:val="40"/>
        </w:rPr>
        <w:t> </w:t>
      </w:r>
      <w:r>
        <w:rPr/>
        <w:t>and </w:t>
      </w:r>
      <w:r>
        <w:rPr>
          <w:w w:val="110"/>
        </w:rPr>
        <w:t>Environmental Policy, SED, STEG Theme Workshop, Inter-American Development Bank, Workshop on Trade, Spatial Economics, and the Environment</w:t>
      </w:r>
    </w:p>
    <w:p>
      <w:pPr>
        <w:pStyle w:val="BodyText"/>
        <w:tabs>
          <w:tab w:pos="1352" w:val="left" w:leader="none"/>
        </w:tabs>
        <w:spacing w:line="225" w:lineRule="auto" w:before="123"/>
        <w:ind w:left="1352" w:right="360" w:hanging="993"/>
      </w:pPr>
      <w:r>
        <w:rPr>
          <w:spacing w:val="-4"/>
          <w:w w:val="115"/>
        </w:rPr>
        <w:t>2020</w:t>
      </w:r>
      <w:r>
        <w:rPr/>
        <w:tab/>
      </w:r>
      <w:r>
        <w:rPr>
          <w:w w:val="105"/>
        </w:rPr>
        <w:t>NBER Agricultural Markets and Trade Policy, Urban Economics Association, Empirical </w:t>
      </w:r>
      <w:r>
        <w:rPr>
          <w:w w:val="115"/>
        </w:rPr>
        <w:t>Investigations</w:t>
      </w:r>
      <w:r>
        <w:rPr>
          <w:spacing w:val="-14"/>
          <w:w w:val="115"/>
        </w:rPr>
        <w:t> </w:t>
      </w:r>
      <w:r>
        <w:rPr>
          <w:w w:val="115"/>
        </w:rPr>
        <w:t>in</w:t>
      </w:r>
      <w:r>
        <w:rPr>
          <w:spacing w:val="-14"/>
          <w:w w:val="115"/>
        </w:rPr>
        <w:t> </w:t>
      </w:r>
      <w:r>
        <w:rPr>
          <w:w w:val="115"/>
        </w:rPr>
        <w:t>International</w:t>
      </w:r>
      <w:r>
        <w:rPr>
          <w:spacing w:val="-14"/>
          <w:w w:val="115"/>
        </w:rPr>
        <w:t> </w:t>
      </w:r>
      <w:r>
        <w:rPr>
          <w:w w:val="115"/>
        </w:rPr>
        <w:t>Trade,</w:t>
      </w:r>
      <w:r>
        <w:rPr>
          <w:spacing w:val="-14"/>
          <w:w w:val="115"/>
        </w:rPr>
        <w:t> </w:t>
      </w:r>
      <w:r>
        <w:rPr>
          <w:w w:val="115"/>
        </w:rPr>
        <w:t>North</w:t>
      </w:r>
      <w:r>
        <w:rPr>
          <w:spacing w:val="-14"/>
          <w:w w:val="115"/>
        </w:rPr>
        <w:t> </w:t>
      </w:r>
      <w:r>
        <w:rPr>
          <w:w w:val="115"/>
        </w:rPr>
        <w:t>East</w:t>
      </w:r>
      <w:r>
        <w:rPr>
          <w:spacing w:val="-14"/>
          <w:w w:val="115"/>
        </w:rPr>
        <w:t> </w:t>
      </w:r>
      <w:r>
        <w:rPr>
          <w:w w:val="115"/>
        </w:rPr>
        <w:t>Universities</w:t>
      </w:r>
      <w:r>
        <w:rPr>
          <w:spacing w:val="-14"/>
          <w:w w:val="115"/>
        </w:rPr>
        <w:t> </w:t>
      </w:r>
      <w:r>
        <w:rPr>
          <w:w w:val="115"/>
        </w:rPr>
        <w:t>Development</w:t>
      </w:r>
    </w:p>
    <w:p>
      <w:pPr>
        <w:pStyle w:val="BodyText"/>
        <w:spacing w:after="0" w:line="225" w:lineRule="auto"/>
        <w:sectPr>
          <w:pgSz w:w="12240" w:h="15840"/>
          <w:pgMar w:header="0" w:footer="855" w:top="1380" w:bottom="1040" w:left="1080" w:right="360"/>
        </w:sectPr>
      </w:pPr>
    </w:p>
    <w:p>
      <w:pPr>
        <w:pStyle w:val="BodyText"/>
        <w:spacing w:line="225" w:lineRule="auto" w:before="88"/>
        <w:ind w:left="1352" w:right="1583"/>
      </w:pPr>
      <w:r>
        <w:rPr>
          <w:w w:val="110"/>
        </w:rPr>
        <w:t>Consortium,</w:t>
      </w:r>
      <w:r>
        <w:rPr>
          <w:spacing w:val="-10"/>
          <w:w w:val="110"/>
        </w:rPr>
        <w:t> </w:t>
      </w:r>
      <w:r>
        <w:rPr>
          <w:w w:val="110"/>
        </w:rPr>
        <w:t>Meetings</w:t>
      </w:r>
      <w:r>
        <w:rPr>
          <w:spacing w:val="-10"/>
          <w:w w:val="110"/>
        </w:rPr>
        <w:t> </w:t>
      </w:r>
      <w:r>
        <w:rPr>
          <w:w w:val="110"/>
        </w:rPr>
        <w:t>of</w:t>
      </w:r>
      <w:r>
        <w:rPr>
          <w:spacing w:val="-10"/>
          <w:w w:val="110"/>
        </w:rPr>
        <w:t> </w:t>
      </w:r>
      <w:r>
        <w:rPr>
          <w:w w:val="110"/>
        </w:rPr>
        <w:t>Econometric</w:t>
      </w:r>
      <w:r>
        <w:rPr>
          <w:spacing w:val="-10"/>
          <w:w w:val="110"/>
        </w:rPr>
        <w:t> </w:t>
      </w:r>
      <w:r>
        <w:rPr>
          <w:w w:val="110"/>
        </w:rPr>
        <w:t>Society,</w:t>
      </w:r>
      <w:r>
        <w:rPr>
          <w:spacing w:val="-10"/>
          <w:w w:val="110"/>
        </w:rPr>
        <w:t> </w:t>
      </w:r>
      <w:r>
        <w:rPr>
          <w:w w:val="110"/>
        </w:rPr>
        <w:t>Purdue</w:t>
      </w:r>
      <w:r>
        <w:rPr>
          <w:spacing w:val="-10"/>
          <w:w w:val="110"/>
        </w:rPr>
        <w:t> </w:t>
      </w:r>
      <w:r>
        <w:rPr>
          <w:w w:val="110"/>
        </w:rPr>
        <w:t>(Ag</w:t>
      </w:r>
      <w:r>
        <w:rPr>
          <w:spacing w:val="-10"/>
          <w:w w:val="110"/>
        </w:rPr>
        <w:t> </w:t>
      </w:r>
      <w:r>
        <w:rPr>
          <w:w w:val="110"/>
        </w:rPr>
        <w:t>Econ) Canceled</w:t>
      </w:r>
      <w:r>
        <w:rPr>
          <w:spacing w:val="-4"/>
          <w:w w:val="110"/>
        </w:rPr>
        <w:t> </w:t>
      </w:r>
      <w:r>
        <w:rPr>
          <w:w w:val="110"/>
        </w:rPr>
        <w:t>due</w:t>
      </w:r>
      <w:r>
        <w:rPr>
          <w:spacing w:val="-4"/>
          <w:w w:val="110"/>
        </w:rPr>
        <w:t> </w:t>
      </w:r>
      <w:r>
        <w:rPr>
          <w:w w:val="110"/>
        </w:rPr>
        <w:t>to</w:t>
      </w:r>
      <w:r>
        <w:rPr>
          <w:spacing w:val="-4"/>
          <w:w w:val="110"/>
        </w:rPr>
        <w:t> </w:t>
      </w:r>
      <w:r>
        <w:rPr>
          <w:w w:val="110"/>
        </w:rPr>
        <w:t>COVID:</w:t>
      </w:r>
      <w:r>
        <w:rPr>
          <w:spacing w:val="-4"/>
          <w:w w:val="110"/>
        </w:rPr>
        <w:t> </w:t>
      </w:r>
      <w:r>
        <w:rPr>
          <w:w w:val="110"/>
        </w:rPr>
        <w:t>TIGN,</w:t>
      </w:r>
      <w:r>
        <w:rPr>
          <w:spacing w:val="-4"/>
          <w:w w:val="110"/>
        </w:rPr>
        <w:t> </w:t>
      </w:r>
      <w:r>
        <w:rPr>
          <w:w w:val="110"/>
        </w:rPr>
        <w:t>University</w:t>
      </w:r>
      <w:r>
        <w:rPr>
          <w:spacing w:val="-4"/>
          <w:w w:val="110"/>
        </w:rPr>
        <w:t> </w:t>
      </w:r>
      <w:r>
        <w:rPr>
          <w:w w:val="110"/>
        </w:rPr>
        <w:t>of</w:t>
      </w:r>
      <w:r>
        <w:rPr>
          <w:spacing w:val="-4"/>
          <w:w w:val="110"/>
        </w:rPr>
        <w:t> </w:t>
      </w:r>
      <w:r>
        <w:rPr>
          <w:w w:val="110"/>
        </w:rPr>
        <w:t>Hong</w:t>
      </w:r>
      <w:r>
        <w:rPr>
          <w:spacing w:val="-4"/>
          <w:w w:val="110"/>
        </w:rPr>
        <w:t> </w:t>
      </w:r>
      <w:r>
        <w:rPr>
          <w:w w:val="110"/>
        </w:rPr>
        <w:t>Kong</w:t>
      </w:r>
    </w:p>
    <w:p>
      <w:pPr>
        <w:pStyle w:val="BodyText"/>
        <w:tabs>
          <w:tab w:pos="1351" w:val="left" w:leader="none"/>
        </w:tabs>
        <w:spacing w:line="225" w:lineRule="auto" w:before="121"/>
        <w:ind w:left="1343" w:right="838" w:hanging="984"/>
      </w:pPr>
      <w:r>
        <w:rPr>
          <w:spacing w:val="-4"/>
          <w:w w:val="110"/>
        </w:rPr>
        <w:t>2019</w:t>
      </w:r>
      <w:r>
        <w:rPr/>
        <w:tab/>
        <w:tab/>
      </w:r>
      <w:r>
        <w:rPr>
          <w:w w:val="110"/>
        </w:rPr>
        <w:t>Meetings of Econometric Society (Atlanta), Nordic International Trade Seminars (Copenhagen), SED (St. Louis)</w:t>
      </w:r>
    </w:p>
    <w:p>
      <w:pPr>
        <w:pStyle w:val="BodyText"/>
        <w:tabs>
          <w:tab w:pos="1351" w:val="left" w:leader="none"/>
        </w:tabs>
        <w:spacing w:line="225" w:lineRule="auto" w:before="121"/>
        <w:ind w:left="1352" w:right="359" w:hanging="993"/>
      </w:pPr>
      <w:r>
        <w:rPr>
          <w:spacing w:val="-4"/>
          <w:w w:val="110"/>
        </w:rPr>
        <w:t>2018</w:t>
      </w:r>
      <w:r>
        <w:rPr/>
        <w:tab/>
      </w:r>
      <w:r>
        <w:rPr>
          <w:w w:val="110"/>
        </w:rPr>
        <w:t>Urban Economics Association (Columbia), Annual Conference on Urban and Regional</w:t>
      </w:r>
      <w:r>
        <w:rPr>
          <w:spacing w:val="-17"/>
          <w:w w:val="110"/>
        </w:rPr>
        <w:t> </w:t>
      </w:r>
      <w:r>
        <w:rPr>
          <w:w w:val="110"/>
        </w:rPr>
        <w:t>Economics</w:t>
      </w:r>
      <w:r>
        <w:rPr>
          <w:spacing w:val="-16"/>
          <w:w w:val="110"/>
        </w:rPr>
        <w:t> </w:t>
      </w:r>
      <w:r>
        <w:rPr>
          <w:w w:val="110"/>
        </w:rPr>
        <w:t>(discussant,</w:t>
      </w:r>
      <w:r>
        <w:rPr>
          <w:spacing w:val="-17"/>
          <w:w w:val="110"/>
        </w:rPr>
        <w:t> </w:t>
      </w:r>
      <w:r>
        <w:rPr>
          <w:w w:val="110"/>
        </w:rPr>
        <w:t>Federal</w:t>
      </w:r>
      <w:r>
        <w:rPr>
          <w:spacing w:val="-16"/>
          <w:w w:val="110"/>
        </w:rPr>
        <w:t> </w:t>
      </w:r>
      <w:r>
        <w:rPr>
          <w:w w:val="110"/>
        </w:rPr>
        <w:t>Reserve</w:t>
      </w:r>
      <w:r>
        <w:rPr>
          <w:spacing w:val="-17"/>
          <w:w w:val="110"/>
        </w:rPr>
        <w:t> </w:t>
      </w:r>
      <w:r>
        <w:rPr>
          <w:w w:val="110"/>
        </w:rPr>
        <w:t>Bank</w:t>
      </w:r>
      <w:r>
        <w:rPr>
          <w:spacing w:val="-16"/>
          <w:w w:val="110"/>
        </w:rPr>
        <w:t> </w:t>
      </w:r>
      <w:r>
        <w:rPr>
          <w:w w:val="110"/>
        </w:rPr>
        <w:t>of</w:t>
      </w:r>
      <w:r>
        <w:rPr>
          <w:spacing w:val="-17"/>
          <w:w w:val="110"/>
        </w:rPr>
        <w:t> </w:t>
      </w:r>
      <w:r>
        <w:rPr>
          <w:w w:val="110"/>
        </w:rPr>
        <w:t>Philadelphia),</w:t>
      </w:r>
      <w:r>
        <w:rPr>
          <w:spacing w:val="-16"/>
          <w:w w:val="110"/>
        </w:rPr>
        <w:t> </w:t>
      </w:r>
      <w:r>
        <w:rPr>
          <w:w w:val="110"/>
        </w:rPr>
        <w:t>New</w:t>
      </w:r>
      <w:r>
        <w:rPr>
          <w:spacing w:val="-17"/>
          <w:w w:val="110"/>
        </w:rPr>
        <w:t> </w:t>
      </w:r>
      <w:r>
        <w:rPr>
          <w:w w:val="110"/>
        </w:rPr>
        <w:t>Faces</w:t>
      </w:r>
      <w:r>
        <w:rPr>
          <w:spacing w:val="-16"/>
          <w:w w:val="110"/>
        </w:rPr>
        <w:t> </w:t>
      </w:r>
      <w:r>
        <w:rPr>
          <w:w w:val="110"/>
        </w:rPr>
        <w:t>in International Economics (discussant, Penn State), UC Davis (ARE)</w:t>
      </w:r>
    </w:p>
    <w:p>
      <w:pPr>
        <w:pStyle w:val="BodyText"/>
        <w:tabs>
          <w:tab w:pos="1351" w:val="left" w:leader="none"/>
        </w:tabs>
        <w:spacing w:line="225" w:lineRule="auto" w:before="121"/>
        <w:ind w:left="1352" w:right="840" w:hanging="993"/>
      </w:pPr>
      <w:r>
        <w:rPr>
          <w:spacing w:val="-4"/>
          <w:w w:val="115"/>
        </w:rPr>
        <w:t>2017</w:t>
      </w:r>
      <w:r>
        <w:rPr/>
        <w:tab/>
      </w:r>
      <w:r>
        <w:rPr>
          <w:w w:val="110"/>
        </w:rPr>
        <w:t>Indiana</w:t>
      </w:r>
      <w:r>
        <w:rPr>
          <w:spacing w:val="-10"/>
          <w:w w:val="110"/>
        </w:rPr>
        <w:t> </w:t>
      </w:r>
      <w:r>
        <w:rPr>
          <w:w w:val="110"/>
        </w:rPr>
        <w:t>University,</w:t>
      </w:r>
      <w:r>
        <w:rPr>
          <w:spacing w:val="-10"/>
          <w:w w:val="110"/>
        </w:rPr>
        <w:t> </w:t>
      </w:r>
      <w:r>
        <w:rPr>
          <w:w w:val="110"/>
        </w:rPr>
        <w:t>Federal</w:t>
      </w:r>
      <w:r>
        <w:rPr>
          <w:spacing w:val="-10"/>
          <w:w w:val="110"/>
        </w:rPr>
        <w:t> </w:t>
      </w:r>
      <w:r>
        <w:rPr>
          <w:w w:val="110"/>
        </w:rPr>
        <w:t>Reserve</w:t>
      </w:r>
      <w:r>
        <w:rPr>
          <w:spacing w:val="-10"/>
          <w:w w:val="110"/>
        </w:rPr>
        <w:t> </w:t>
      </w:r>
      <w:r>
        <w:rPr>
          <w:w w:val="110"/>
        </w:rPr>
        <w:t>Bank</w:t>
      </w:r>
      <w:r>
        <w:rPr>
          <w:spacing w:val="-10"/>
          <w:w w:val="110"/>
        </w:rPr>
        <w:t> </w:t>
      </w:r>
      <w:r>
        <w:rPr>
          <w:w w:val="110"/>
        </w:rPr>
        <w:t>of</w:t>
      </w:r>
      <w:r>
        <w:rPr>
          <w:spacing w:val="-10"/>
          <w:w w:val="110"/>
        </w:rPr>
        <w:t> </w:t>
      </w:r>
      <w:r>
        <w:rPr>
          <w:w w:val="110"/>
        </w:rPr>
        <w:t>Chicago,</w:t>
      </w:r>
      <w:r>
        <w:rPr>
          <w:spacing w:val="-10"/>
          <w:w w:val="110"/>
        </w:rPr>
        <w:t> </w:t>
      </w:r>
      <w:r>
        <w:rPr>
          <w:w w:val="110"/>
        </w:rPr>
        <w:t>Empirical</w:t>
      </w:r>
      <w:r>
        <w:rPr>
          <w:spacing w:val="-10"/>
          <w:w w:val="110"/>
        </w:rPr>
        <w:t> </w:t>
      </w:r>
      <w:r>
        <w:rPr>
          <w:w w:val="110"/>
        </w:rPr>
        <w:t>Investigations</w:t>
      </w:r>
      <w:r>
        <w:rPr>
          <w:spacing w:val="-10"/>
          <w:w w:val="110"/>
        </w:rPr>
        <w:t> </w:t>
      </w:r>
      <w:r>
        <w:rPr>
          <w:w w:val="110"/>
        </w:rPr>
        <w:t>in International Trade (Federal Reserve Board and George Washington University, </w:t>
      </w:r>
      <w:r>
        <w:rPr>
          <w:spacing w:val="-2"/>
          <w:w w:val="115"/>
        </w:rPr>
        <w:t>discussant)</w:t>
      </w:r>
    </w:p>
    <w:p>
      <w:pPr>
        <w:pStyle w:val="BodyText"/>
        <w:tabs>
          <w:tab w:pos="1352" w:val="left" w:leader="none"/>
        </w:tabs>
        <w:spacing w:line="225" w:lineRule="auto" w:before="121"/>
        <w:ind w:left="1352" w:right="331" w:hanging="993"/>
      </w:pPr>
      <w:r>
        <w:rPr>
          <w:spacing w:val="-4"/>
          <w:w w:val="110"/>
        </w:rPr>
        <w:t>2016</w:t>
      </w:r>
      <w:r>
        <w:rPr/>
        <w:tab/>
      </w:r>
      <w:r>
        <w:rPr>
          <w:w w:val="110"/>
        </w:rPr>
        <w:t>New</w:t>
      </w:r>
      <w:r>
        <w:rPr>
          <w:spacing w:val="-17"/>
          <w:w w:val="110"/>
        </w:rPr>
        <w:t> </w:t>
      </w:r>
      <w:r>
        <w:rPr>
          <w:w w:val="110"/>
        </w:rPr>
        <w:t>Faces</w:t>
      </w:r>
      <w:r>
        <w:rPr>
          <w:spacing w:val="-16"/>
          <w:w w:val="110"/>
        </w:rPr>
        <w:t> </w:t>
      </w:r>
      <w:r>
        <w:rPr>
          <w:w w:val="110"/>
        </w:rPr>
        <w:t>in</w:t>
      </w:r>
      <w:r>
        <w:rPr>
          <w:spacing w:val="-17"/>
          <w:w w:val="110"/>
        </w:rPr>
        <w:t> </w:t>
      </w:r>
      <w:r>
        <w:rPr>
          <w:w w:val="110"/>
        </w:rPr>
        <w:t>International</w:t>
      </w:r>
      <w:r>
        <w:rPr>
          <w:spacing w:val="-16"/>
          <w:w w:val="110"/>
        </w:rPr>
        <w:t> </w:t>
      </w:r>
      <w:r>
        <w:rPr>
          <w:w w:val="110"/>
        </w:rPr>
        <w:t>Economics</w:t>
      </w:r>
      <w:r>
        <w:rPr>
          <w:spacing w:val="-17"/>
          <w:w w:val="110"/>
        </w:rPr>
        <w:t> </w:t>
      </w:r>
      <w:r>
        <w:rPr>
          <w:w w:val="110"/>
        </w:rPr>
        <w:t>(Penn</w:t>
      </w:r>
      <w:r>
        <w:rPr>
          <w:spacing w:val="-16"/>
          <w:w w:val="110"/>
        </w:rPr>
        <w:t> </w:t>
      </w:r>
      <w:r>
        <w:rPr>
          <w:w w:val="110"/>
        </w:rPr>
        <w:t>State),</w:t>
      </w:r>
      <w:r>
        <w:rPr>
          <w:spacing w:val="-17"/>
          <w:w w:val="110"/>
        </w:rPr>
        <w:t> </w:t>
      </w:r>
      <w:r>
        <w:rPr>
          <w:w w:val="110"/>
        </w:rPr>
        <w:t>UBC,</w:t>
      </w:r>
      <w:r>
        <w:rPr>
          <w:spacing w:val="-16"/>
          <w:w w:val="110"/>
        </w:rPr>
        <w:t> </w:t>
      </w:r>
      <w:r>
        <w:rPr>
          <w:w w:val="110"/>
        </w:rPr>
        <w:t>Purdue</w:t>
      </w:r>
      <w:r>
        <w:rPr>
          <w:spacing w:val="-17"/>
          <w:w w:val="110"/>
        </w:rPr>
        <w:t> </w:t>
      </w:r>
      <w:r>
        <w:rPr>
          <w:w w:val="110"/>
        </w:rPr>
        <w:t>(Econ</w:t>
      </w:r>
      <w:r>
        <w:rPr>
          <w:spacing w:val="-16"/>
          <w:w w:val="110"/>
        </w:rPr>
        <w:t> </w:t>
      </w:r>
      <w:r>
        <w:rPr>
          <w:w w:val="110"/>
        </w:rPr>
        <w:t>and</w:t>
      </w:r>
      <w:r>
        <w:rPr>
          <w:spacing w:val="-17"/>
          <w:w w:val="110"/>
        </w:rPr>
        <w:t> </w:t>
      </w:r>
      <w:r>
        <w:rPr>
          <w:w w:val="110"/>
        </w:rPr>
        <w:t>Ag</w:t>
      </w:r>
      <w:r>
        <w:rPr>
          <w:spacing w:val="-16"/>
          <w:w w:val="110"/>
        </w:rPr>
        <w:t> </w:t>
      </w:r>
      <w:r>
        <w:rPr>
          <w:w w:val="110"/>
        </w:rPr>
        <w:t>Econ), UC</w:t>
      </w:r>
      <w:r>
        <w:rPr>
          <w:spacing w:val="-17"/>
          <w:w w:val="110"/>
        </w:rPr>
        <w:t> </w:t>
      </w:r>
      <w:r>
        <w:rPr>
          <w:w w:val="110"/>
        </w:rPr>
        <w:t>Berkeley</w:t>
      </w:r>
      <w:r>
        <w:rPr>
          <w:spacing w:val="-16"/>
          <w:w w:val="110"/>
        </w:rPr>
        <w:t> </w:t>
      </w:r>
      <w:r>
        <w:rPr>
          <w:w w:val="110"/>
        </w:rPr>
        <w:t>(ARE),</w:t>
      </w:r>
      <w:r>
        <w:rPr>
          <w:spacing w:val="-17"/>
          <w:w w:val="110"/>
        </w:rPr>
        <w:t> </w:t>
      </w:r>
      <w:r>
        <w:rPr>
          <w:w w:val="110"/>
        </w:rPr>
        <w:t>NBER</w:t>
      </w:r>
      <w:r>
        <w:rPr>
          <w:spacing w:val="-16"/>
          <w:w w:val="110"/>
        </w:rPr>
        <w:t> </w:t>
      </w:r>
      <w:r>
        <w:rPr>
          <w:w w:val="110"/>
        </w:rPr>
        <w:t>Economics</w:t>
      </w:r>
      <w:r>
        <w:rPr>
          <w:spacing w:val="-17"/>
          <w:w w:val="110"/>
        </w:rPr>
        <w:t> </w:t>
      </w:r>
      <w:r>
        <w:rPr>
          <w:w w:val="110"/>
        </w:rPr>
        <w:t>of</w:t>
      </w:r>
      <w:r>
        <w:rPr>
          <w:spacing w:val="-16"/>
          <w:w w:val="110"/>
        </w:rPr>
        <w:t> </w:t>
      </w:r>
      <w:r>
        <w:rPr>
          <w:w w:val="110"/>
        </w:rPr>
        <w:t>Commodity</w:t>
      </w:r>
      <w:r>
        <w:rPr>
          <w:spacing w:val="-17"/>
          <w:w w:val="110"/>
        </w:rPr>
        <w:t> </w:t>
      </w:r>
      <w:r>
        <w:rPr>
          <w:w w:val="110"/>
        </w:rPr>
        <w:t>Markets</w:t>
      </w:r>
      <w:r>
        <w:rPr>
          <w:spacing w:val="-16"/>
          <w:w w:val="110"/>
        </w:rPr>
        <w:t> </w:t>
      </w:r>
      <w:r>
        <w:rPr>
          <w:w w:val="110"/>
        </w:rPr>
        <w:t>(Boston),</w:t>
      </w:r>
      <w:r>
        <w:rPr>
          <w:spacing w:val="-17"/>
          <w:w w:val="110"/>
        </w:rPr>
        <w:t> </w:t>
      </w:r>
      <w:r>
        <w:rPr>
          <w:w w:val="110"/>
        </w:rPr>
        <w:t>NBER International Trade and Investment (Stanford), Federal Reserve Bank of Dallas</w:t>
      </w:r>
    </w:p>
    <w:p>
      <w:pPr>
        <w:pStyle w:val="BodyText"/>
        <w:tabs>
          <w:tab w:pos="1351" w:val="left" w:leader="none"/>
        </w:tabs>
        <w:spacing w:line="225" w:lineRule="auto" w:before="122"/>
        <w:ind w:left="1352" w:right="573" w:hanging="993"/>
      </w:pPr>
      <w:r>
        <w:rPr>
          <w:spacing w:val="-4"/>
          <w:w w:val="115"/>
        </w:rPr>
        <w:t>2015</w:t>
      </w:r>
      <w:r>
        <w:rPr/>
        <w:tab/>
      </w:r>
      <w:r>
        <w:rPr>
          <w:w w:val="110"/>
        </w:rPr>
        <w:t>World</w:t>
      </w:r>
      <w:r>
        <w:rPr>
          <w:spacing w:val="-4"/>
          <w:w w:val="110"/>
        </w:rPr>
        <w:t> </w:t>
      </w:r>
      <w:r>
        <w:rPr>
          <w:w w:val="110"/>
        </w:rPr>
        <w:t>Congress</w:t>
      </w:r>
      <w:r>
        <w:rPr>
          <w:spacing w:val="-4"/>
          <w:w w:val="110"/>
        </w:rPr>
        <w:t> </w:t>
      </w:r>
      <w:r>
        <w:rPr>
          <w:w w:val="110"/>
        </w:rPr>
        <w:t>of</w:t>
      </w:r>
      <w:r>
        <w:rPr>
          <w:spacing w:val="-4"/>
          <w:w w:val="110"/>
        </w:rPr>
        <w:t> </w:t>
      </w:r>
      <w:r>
        <w:rPr>
          <w:w w:val="110"/>
        </w:rPr>
        <w:t>the</w:t>
      </w:r>
      <w:r>
        <w:rPr>
          <w:spacing w:val="-4"/>
          <w:w w:val="110"/>
        </w:rPr>
        <w:t> </w:t>
      </w:r>
      <w:r>
        <w:rPr>
          <w:w w:val="110"/>
        </w:rPr>
        <w:t>Econometric</w:t>
      </w:r>
      <w:r>
        <w:rPr>
          <w:spacing w:val="-4"/>
          <w:w w:val="110"/>
        </w:rPr>
        <w:t> </w:t>
      </w:r>
      <w:r>
        <w:rPr>
          <w:w w:val="110"/>
        </w:rPr>
        <w:t>Society</w:t>
      </w:r>
      <w:r>
        <w:rPr>
          <w:spacing w:val="-4"/>
          <w:w w:val="110"/>
        </w:rPr>
        <w:t> </w:t>
      </w:r>
      <w:r>
        <w:rPr>
          <w:w w:val="110"/>
        </w:rPr>
        <w:t>(Montreal),</w:t>
      </w:r>
      <w:r>
        <w:rPr>
          <w:spacing w:val="-4"/>
          <w:w w:val="110"/>
        </w:rPr>
        <w:t> </w:t>
      </w:r>
      <w:r>
        <w:rPr>
          <w:w w:val="110"/>
        </w:rPr>
        <w:t>Empirical</w:t>
      </w:r>
      <w:r>
        <w:rPr>
          <w:spacing w:val="-4"/>
          <w:w w:val="110"/>
        </w:rPr>
        <w:t> </w:t>
      </w:r>
      <w:r>
        <w:rPr>
          <w:w w:val="110"/>
        </w:rPr>
        <w:t>Investigations</w:t>
      </w:r>
      <w:r>
        <w:rPr>
          <w:spacing w:val="-4"/>
          <w:w w:val="110"/>
        </w:rPr>
        <w:t> </w:t>
      </w:r>
      <w:r>
        <w:rPr>
          <w:w w:val="110"/>
        </w:rPr>
        <w:t>in </w:t>
      </w:r>
      <w:r>
        <w:rPr>
          <w:w w:val="115"/>
        </w:rPr>
        <w:t>International</w:t>
      </w:r>
      <w:r>
        <w:rPr>
          <w:spacing w:val="-13"/>
          <w:w w:val="115"/>
        </w:rPr>
        <w:t> </w:t>
      </w:r>
      <w:r>
        <w:rPr>
          <w:w w:val="115"/>
        </w:rPr>
        <w:t>Trade</w:t>
      </w:r>
      <w:r>
        <w:rPr>
          <w:spacing w:val="-13"/>
          <w:w w:val="115"/>
        </w:rPr>
        <w:t> </w:t>
      </w:r>
      <w:r>
        <w:rPr>
          <w:w w:val="115"/>
        </w:rPr>
        <w:t>(Purdue),</w:t>
      </w:r>
      <w:r>
        <w:rPr>
          <w:spacing w:val="-13"/>
          <w:w w:val="115"/>
        </w:rPr>
        <w:t> </w:t>
      </w:r>
      <w:r>
        <w:rPr>
          <w:w w:val="115"/>
        </w:rPr>
        <w:t>Urban</w:t>
      </w:r>
      <w:r>
        <w:rPr>
          <w:spacing w:val="-13"/>
          <w:w w:val="115"/>
        </w:rPr>
        <w:t> </w:t>
      </w:r>
      <w:r>
        <w:rPr>
          <w:w w:val="115"/>
        </w:rPr>
        <w:t>Economics</w:t>
      </w:r>
      <w:r>
        <w:rPr>
          <w:spacing w:val="-13"/>
          <w:w w:val="115"/>
        </w:rPr>
        <w:t> </w:t>
      </w:r>
      <w:r>
        <w:rPr>
          <w:w w:val="115"/>
        </w:rPr>
        <w:t>Association</w:t>
      </w:r>
      <w:r>
        <w:rPr>
          <w:spacing w:val="-13"/>
          <w:w w:val="115"/>
        </w:rPr>
        <w:t> </w:t>
      </w:r>
      <w:r>
        <w:rPr>
          <w:w w:val="115"/>
        </w:rPr>
        <w:t>(Portland)</w:t>
      </w:r>
    </w:p>
    <w:p>
      <w:pPr>
        <w:pStyle w:val="BodyText"/>
      </w:pPr>
    </w:p>
    <w:p>
      <w:pPr>
        <w:pStyle w:val="BodyText"/>
        <w:spacing w:before="193"/>
      </w:pPr>
    </w:p>
    <w:p>
      <w:pPr>
        <w:pStyle w:val="Heading1"/>
      </w:pPr>
      <w:r>
        <w:rPr>
          <w:w w:val="105"/>
        </w:rPr>
        <w:t>GRANTS</w:t>
      </w:r>
      <w:r>
        <w:rPr>
          <w:spacing w:val="-14"/>
          <w:w w:val="105"/>
        </w:rPr>
        <w:t> </w:t>
      </w:r>
      <w:r>
        <w:rPr>
          <w:w w:val="105"/>
        </w:rPr>
        <w:t>AND</w:t>
      </w:r>
      <w:r>
        <w:rPr>
          <w:spacing w:val="-13"/>
          <w:w w:val="105"/>
        </w:rPr>
        <w:t> </w:t>
      </w:r>
      <w:r>
        <w:rPr>
          <w:spacing w:val="-2"/>
          <w:w w:val="105"/>
        </w:rPr>
        <w:t>AWARDS</w:t>
      </w:r>
    </w:p>
    <w:p>
      <w:pPr>
        <w:pStyle w:val="BodyText"/>
        <w:spacing w:before="10" w:after="1"/>
        <w:rPr>
          <w:rFonts w:ascii="Cambria"/>
          <w:b/>
          <w:sz w:val="1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9"/>
        <w:gridCol w:w="9380"/>
      </w:tblGrid>
      <w:tr>
        <w:trPr>
          <w:trHeight w:val="266" w:hRule="atLeast"/>
        </w:trPr>
        <w:tc>
          <w:tcPr>
            <w:tcW w:w="799" w:type="dxa"/>
          </w:tcPr>
          <w:p>
            <w:pPr>
              <w:pStyle w:val="TableParagraph"/>
              <w:spacing w:line="246" w:lineRule="exact" w:before="0"/>
              <w:rPr>
                <w:sz w:val="24"/>
              </w:rPr>
            </w:pPr>
            <w:r>
              <w:rPr>
                <w:spacing w:val="-4"/>
                <w:w w:val="105"/>
                <w:sz w:val="24"/>
              </w:rPr>
              <w:t>2022</w:t>
            </w:r>
          </w:p>
        </w:tc>
        <w:tc>
          <w:tcPr>
            <w:tcW w:w="9380" w:type="dxa"/>
          </w:tcPr>
          <w:p>
            <w:pPr>
              <w:pStyle w:val="TableParagraph"/>
              <w:spacing w:line="246" w:lineRule="exact" w:before="0"/>
              <w:ind w:left="243"/>
              <w:rPr>
                <w:sz w:val="24"/>
              </w:rPr>
            </w:pPr>
            <w:r>
              <w:rPr>
                <w:w w:val="110"/>
                <w:sz w:val="24"/>
              </w:rPr>
              <w:t>STEG</w:t>
            </w:r>
            <w:r>
              <w:rPr>
                <w:spacing w:val="-17"/>
                <w:w w:val="110"/>
                <w:sz w:val="24"/>
              </w:rPr>
              <w:t> </w:t>
            </w:r>
            <w:r>
              <w:rPr>
                <w:w w:val="110"/>
                <w:sz w:val="24"/>
              </w:rPr>
              <w:t>Small</w:t>
            </w:r>
            <w:r>
              <w:rPr>
                <w:spacing w:val="-16"/>
                <w:w w:val="110"/>
                <w:sz w:val="24"/>
              </w:rPr>
              <w:t> </w:t>
            </w:r>
            <w:r>
              <w:rPr>
                <w:w w:val="110"/>
                <w:sz w:val="24"/>
              </w:rPr>
              <w:t>Research</w:t>
            </w:r>
            <w:r>
              <w:rPr>
                <w:spacing w:val="-17"/>
                <w:w w:val="110"/>
                <w:sz w:val="24"/>
              </w:rPr>
              <w:t> </w:t>
            </w:r>
            <w:r>
              <w:rPr>
                <w:w w:val="110"/>
                <w:sz w:val="24"/>
              </w:rPr>
              <w:t>Grant</w:t>
            </w:r>
            <w:r>
              <w:rPr>
                <w:spacing w:val="-16"/>
                <w:w w:val="110"/>
                <w:sz w:val="24"/>
              </w:rPr>
              <w:t> </w:t>
            </w:r>
            <w:r>
              <w:rPr>
                <w:w w:val="110"/>
                <w:sz w:val="24"/>
              </w:rPr>
              <w:t>“Deforestation:</w:t>
            </w:r>
            <w:r>
              <w:rPr>
                <w:spacing w:val="-12"/>
                <w:w w:val="110"/>
                <w:sz w:val="24"/>
              </w:rPr>
              <w:t> </w:t>
            </w:r>
            <w:r>
              <w:rPr>
                <w:w w:val="110"/>
                <w:sz w:val="24"/>
              </w:rPr>
              <w:t>A</w:t>
            </w:r>
            <w:r>
              <w:rPr>
                <w:spacing w:val="-16"/>
                <w:w w:val="110"/>
                <w:sz w:val="24"/>
              </w:rPr>
              <w:t> </w:t>
            </w:r>
            <w:r>
              <w:rPr>
                <w:w w:val="110"/>
                <w:sz w:val="24"/>
              </w:rPr>
              <w:t>Global</w:t>
            </w:r>
            <w:r>
              <w:rPr>
                <w:spacing w:val="-17"/>
                <w:w w:val="110"/>
                <w:sz w:val="24"/>
              </w:rPr>
              <w:t> </w:t>
            </w:r>
            <w:r>
              <w:rPr>
                <w:w w:val="110"/>
                <w:sz w:val="24"/>
              </w:rPr>
              <w:t>and</w:t>
            </w:r>
            <w:r>
              <w:rPr>
                <w:spacing w:val="-16"/>
                <w:w w:val="110"/>
                <w:sz w:val="24"/>
              </w:rPr>
              <w:t> </w:t>
            </w:r>
            <w:r>
              <w:rPr>
                <w:w w:val="110"/>
                <w:sz w:val="24"/>
              </w:rPr>
              <w:t>Dynamic</w:t>
            </w:r>
            <w:r>
              <w:rPr>
                <w:spacing w:val="-17"/>
                <w:w w:val="110"/>
                <w:sz w:val="24"/>
              </w:rPr>
              <w:t> </w:t>
            </w:r>
            <w:r>
              <w:rPr>
                <w:w w:val="110"/>
                <w:sz w:val="24"/>
              </w:rPr>
              <w:t>Perspective”</w:t>
            </w:r>
            <w:r>
              <w:rPr>
                <w:spacing w:val="-16"/>
                <w:w w:val="110"/>
                <w:sz w:val="24"/>
              </w:rPr>
              <w:t> </w:t>
            </w:r>
            <w:r>
              <w:rPr>
                <w:spacing w:val="-4"/>
                <w:w w:val="110"/>
                <w:sz w:val="24"/>
              </w:rPr>
              <w:t>with</w:t>
            </w:r>
          </w:p>
        </w:tc>
      </w:tr>
      <w:tr>
        <w:trPr>
          <w:trHeight w:val="699" w:hRule="atLeast"/>
        </w:trPr>
        <w:tc>
          <w:tcPr>
            <w:tcW w:w="799" w:type="dxa"/>
          </w:tcPr>
          <w:p>
            <w:pPr>
              <w:pStyle w:val="TableParagraph"/>
              <w:spacing w:before="80"/>
              <w:ind w:left="0"/>
              <w:rPr>
                <w:rFonts w:ascii="Cambria"/>
                <w:b/>
                <w:sz w:val="24"/>
              </w:rPr>
            </w:pPr>
          </w:p>
          <w:p>
            <w:pPr>
              <w:pStyle w:val="TableParagraph"/>
              <w:spacing w:before="0"/>
              <w:rPr>
                <w:sz w:val="24"/>
              </w:rPr>
            </w:pPr>
            <w:r>
              <w:rPr>
                <w:spacing w:val="-4"/>
                <w:w w:val="105"/>
                <w:sz w:val="24"/>
              </w:rPr>
              <w:t>2018</w:t>
            </w:r>
          </w:p>
        </w:tc>
        <w:tc>
          <w:tcPr>
            <w:tcW w:w="9380" w:type="dxa"/>
          </w:tcPr>
          <w:p>
            <w:pPr>
              <w:pStyle w:val="TableParagraph"/>
              <w:spacing w:line="258" w:lineRule="exact" w:before="0"/>
              <w:ind w:left="243"/>
              <w:rPr>
                <w:sz w:val="24"/>
              </w:rPr>
            </w:pPr>
            <w:r>
              <w:rPr>
                <w:w w:val="110"/>
                <w:sz w:val="24"/>
              </w:rPr>
              <w:t>Elliot</w:t>
            </w:r>
            <w:r>
              <w:rPr>
                <w:spacing w:val="-9"/>
                <w:w w:val="110"/>
                <w:sz w:val="24"/>
              </w:rPr>
              <w:t> </w:t>
            </w:r>
            <w:r>
              <w:rPr>
                <w:w w:val="110"/>
                <w:sz w:val="24"/>
              </w:rPr>
              <w:t>Kang,</w:t>
            </w:r>
            <w:r>
              <w:rPr>
                <w:spacing w:val="-8"/>
                <w:w w:val="110"/>
                <w:sz w:val="24"/>
              </w:rPr>
              <w:t> </w:t>
            </w:r>
            <w:r>
              <w:rPr>
                <w:w w:val="110"/>
                <w:sz w:val="24"/>
              </w:rPr>
              <w:t>Heitor</w:t>
            </w:r>
            <w:r>
              <w:rPr>
                <w:spacing w:val="-8"/>
                <w:w w:val="110"/>
                <w:sz w:val="24"/>
              </w:rPr>
              <w:t> </w:t>
            </w:r>
            <w:r>
              <w:rPr>
                <w:w w:val="110"/>
                <w:sz w:val="24"/>
              </w:rPr>
              <w:t>Pellegrina,</w:t>
            </w:r>
            <w:r>
              <w:rPr>
                <w:spacing w:val="-8"/>
                <w:w w:val="110"/>
                <w:sz w:val="24"/>
              </w:rPr>
              <w:t> </w:t>
            </w:r>
            <w:r>
              <w:rPr>
                <w:w w:val="110"/>
                <w:sz w:val="24"/>
              </w:rPr>
              <w:t>and</w:t>
            </w:r>
            <w:r>
              <w:rPr>
                <w:spacing w:val="-8"/>
                <w:w w:val="110"/>
                <w:sz w:val="24"/>
              </w:rPr>
              <w:t> </w:t>
            </w:r>
            <w:r>
              <w:rPr>
                <w:w w:val="110"/>
                <w:sz w:val="24"/>
              </w:rPr>
              <w:t>Sebastian</w:t>
            </w:r>
            <w:r>
              <w:rPr>
                <w:spacing w:val="-8"/>
                <w:w w:val="110"/>
                <w:sz w:val="24"/>
              </w:rPr>
              <w:t> </w:t>
            </w:r>
            <w:r>
              <w:rPr>
                <w:spacing w:val="-2"/>
                <w:w w:val="110"/>
                <w:sz w:val="24"/>
              </w:rPr>
              <w:t>Sotelo</w:t>
            </w:r>
          </w:p>
          <w:p>
            <w:pPr>
              <w:pStyle w:val="TableParagraph"/>
              <w:spacing w:before="103"/>
              <w:ind w:left="243"/>
              <w:rPr>
                <w:sz w:val="24"/>
              </w:rPr>
            </w:pPr>
            <w:r>
              <w:rPr>
                <w:sz w:val="24"/>
              </w:rPr>
              <w:t>FSE</w:t>
            </w:r>
            <w:r>
              <w:rPr>
                <w:spacing w:val="36"/>
                <w:sz w:val="24"/>
              </w:rPr>
              <w:t> </w:t>
            </w:r>
            <w:r>
              <w:rPr>
                <w:sz w:val="24"/>
              </w:rPr>
              <w:t>Grant</w:t>
            </w:r>
            <w:r>
              <w:rPr>
                <w:spacing w:val="37"/>
                <w:sz w:val="24"/>
              </w:rPr>
              <w:t> </w:t>
            </w:r>
            <w:r>
              <w:rPr>
                <w:sz w:val="24"/>
              </w:rPr>
              <w:t>“Trade</w:t>
            </w:r>
            <w:r>
              <w:rPr>
                <w:spacing w:val="36"/>
                <w:sz w:val="24"/>
              </w:rPr>
              <w:t> </w:t>
            </w:r>
            <w:r>
              <w:rPr>
                <w:sz w:val="24"/>
              </w:rPr>
              <w:t>and</w:t>
            </w:r>
            <w:r>
              <w:rPr>
                <w:spacing w:val="37"/>
                <w:sz w:val="24"/>
              </w:rPr>
              <w:t> </w:t>
            </w:r>
            <w:r>
              <w:rPr>
                <w:sz w:val="24"/>
              </w:rPr>
              <w:t>the</w:t>
            </w:r>
            <w:r>
              <w:rPr>
                <w:spacing w:val="37"/>
                <w:sz w:val="24"/>
              </w:rPr>
              <w:t> </w:t>
            </w:r>
            <w:r>
              <w:rPr>
                <w:sz w:val="24"/>
              </w:rPr>
              <w:t>Distribution</w:t>
            </w:r>
            <w:r>
              <w:rPr>
                <w:spacing w:val="36"/>
                <w:sz w:val="24"/>
              </w:rPr>
              <w:t> </w:t>
            </w:r>
            <w:r>
              <w:rPr>
                <w:sz w:val="24"/>
              </w:rPr>
              <w:t>of</w:t>
            </w:r>
            <w:r>
              <w:rPr>
                <w:spacing w:val="37"/>
                <w:sz w:val="24"/>
              </w:rPr>
              <w:t> </w:t>
            </w:r>
            <w:r>
              <w:rPr>
                <w:sz w:val="24"/>
              </w:rPr>
              <w:t>Welfare”</w:t>
            </w:r>
            <w:r>
              <w:rPr>
                <w:spacing w:val="37"/>
                <w:sz w:val="24"/>
              </w:rPr>
              <w:t> </w:t>
            </w:r>
            <w:r>
              <w:rPr>
                <w:sz w:val="24"/>
              </w:rPr>
              <w:t>with</w:t>
            </w:r>
            <w:r>
              <w:rPr>
                <w:spacing w:val="36"/>
                <w:sz w:val="24"/>
              </w:rPr>
              <w:t> </w:t>
            </w:r>
            <w:r>
              <w:rPr>
                <w:sz w:val="24"/>
              </w:rPr>
              <w:t>David</w:t>
            </w:r>
            <w:r>
              <w:rPr>
                <w:spacing w:val="37"/>
                <w:sz w:val="24"/>
              </w:rPr>
              <w:t> </w:t>
            </w:r>
            <w:r>
              <w:rPr>
                <w:sz w:val="24"/>
              </w:rPr>
              <w:t>Jinkins</w:t>
            </w:r>
            <w:r>
              <w:rPr>
                <w:spacing w:val="37"/>
                <w:sz w:val="24"/>
              </w:rPr>
              <w:t> </w:t>
            </w:r>
            <w:r>
              <w:rPr>
                <w:sz w:val="24"/>
              </w:rPr>
              <w:t>and</w:t>
            </w:r>
            <w:r>
              <w:rPr>
                <w:spacing w:val="36"/>
                <w:sz w:val="24"/>
              </w:rPr>
              <w:t> </w:t>
            </w:r>
            <w:r>
              <w:rPr>
                <w:sz w:val="24"/>
              </w:rPr>
              <w:t>Chong</w:t>
            </w:r>
            <w:r>
              <w:rPr>
                <w:spacing w:val="37"/>
                <w:sz w:val="24"/>
              </w:rPr>
              <w:t> </w:t>
            </w:r>
            <w:r>
              <w:rPr>
                <w:spacing w:val="-2"/>
                <w:sz w:val="24"/>
              </w:rPr>
              <w:t>Xiang</w:t>
            </w:r>
          </w:p>
        </w:tc>
      </w:tr>
      <w:tr>
        <w:trPr>
          <w:trHeight w:val="326" w:hRule="atLeast"/>
        </w:trPr>
        <w:tc>
          <w:tcPr>
            <w:tcW w:w="799" w:type="dxa"/>
          </w:tcPr>
          <w:p>
            <w:pPr>
              <w:pStyle w:val="TableParagraph"/>
              <w:spacing w:line="264" w:lineRule="exact"/>
              <w:rPr>
                <w:sz w:val="24"/>
              </w:rPr>
            </w:pPr>
            <w:r>
              <w:rPr>
                <w:spacing w:val="-4"/>
                <w:w w:val="105"/>
                <w:sz w:val="24"/>
              </w:rPr>
              <w:t>2015</w:t>
            </w:r>
          </w:p>
        </w:tc>
        <w:tc>
          <w:tcPr>
            <w:tcW w:w="9380" w:type="dxa"/>
          </w:tcPr>
          <w:p>
            <w:pPr>
              <w:pStyle w:val="TableParagraph"/>
              <w:spacing w:line="264" w:lineRule="exact"/>
              <w:ind w:left="243"/>
              <w:rPr>
                <w:sz w:val="24"/>
              </w:rPr>
            </w:pPr>
            <w:r>
              <w:rPr>
                <w:w w:val="110"/>
                <w:sz w:val="24"/>
              </w:rPr>
              <w:t>FREIT</w:t>
            </w:r>
            <w:r>
              <w:rPr>
                <w:spacing w:val="-4"/>
                <w:w w:val="110"/>
                <w:sz w:val="24"/>
              </w:rPr>
              <w:t> </w:t>
            </w:r>
            <w:r>
              <w:rPr>
                <w:w w:val="110"/>
                <w:sz w:val="24"/>
              </w:rPr>
              <w:t>Empirical</w:t>
            </w:r>
            <w:r>
              <w:rPr>
                <w:spacing w:val="-3"/>
                <w:w w:val="110"/>
                <w:sz w:val="24"/>
              </w:rPr>
              <w:t> </w:t>
            </w:r>
            <w:r>
              <w:rPr>
                <w:w w:val="110"/>
                <w:sz w:val="24"/>
              </w:rPr>
              <w:t>Investigations</w:t>
            </w:r>
            <w:r>
              <w:rPr>
                <w:spacing w:val="-3"/>
                <w:w w:val="110"/>
                <w:sz w:val="24"/>
              </w:rPr>
              <w:t> </w:t>
            </w:r>
            <w:r>
              <w:rPr>
                <w:w w:val="110"/>
                <w:sz w:val="24"/>
              </w:rPr>
              <w:t>in</w:t>
            </w:r>
            <w:r>
              <w:rPr>
                <w:spacing w:val="-4"/>
                <w:w w:val="110"/>
                <w:sz w:val="24"/>
              </w:rPr>
              <w:t> </w:t>
            </w:r>
            <w:r>
              <w:rPr>
                <w:w w:val="110"/>
                <w:sz w:val="24"/>
              </w:rPr>
              <w:t>International</w:t>
            </w:r>
            <w:r>
              <w:rPr>
                <w:spacing w:val="-3"/>
                <w:w w:val="110"/>
                <w:sz w:val="24"/>
              </w:rPr>
              <w:t> </w:t>
            </w:r>
            <w:r>
              <w:rPr>
                <w:w w:val="110"/>
                <w:sz w:val="24"/>
              </w:rPr>
              <w:t>Trade</w:t>
            </w:r>
            <w:r>
              <w:rPr>
                <w:spacing w:val="-3"/>
                <w:w w:val="110"/>
                <w:sz w:val="24"/>
              </w:rPr>
              <w:t> </w:t>
            </w:r>
            <w:r>
              <w:rPr>
                <w:w w:val="110"/>
                <w:sz w:val="24"/>
              </w:rPr>
              <w:t>Best</w:t>
            </w:r>
            <w:r>
              <w:rPr>
                <w:spacing w:val="-4"/>
                <w:w w:val="110"/>
                <w:sz w:val="24"/>
              </w:rPr>
              <w:t> </w:t>
            </w:r>
            <w:r>
              <w:rPr>
                <w:w w:val="110"/>
                <w:sz w:val="24"/>
              </w:rPr>
              <w:t>Graduate</w:t>
            </w:r>
            <w:r>
              <w:rPr>
                <w:spacing w:val="-3"/>
                <w:w w:val="110"/>
                <w:sz w:val="24"/>
              </w:rPr>
              <w:t> </w:t>
            </w:r>
            <w:r>
              <w:rPr>
                <w:w w:val="110"/>
                <w:sz w:val="24"/>
              </w:rPr>
              <w:t>Paper</w:t>
            </w:r>
            <w:r>
              <w:rPr>
                <w:spacing w:val="-3"/>
                <w:w w:val="110"/>
                <w:sz w:val="24"/>
              </w:rPr>
              <w:t> </w:t>
            </w:r>
            <w:r>
              <w:rPr>
                <w:spacing w:val="-2"/>
                <w:w w:val="110"/>
                <w:sz w:val="24"/>
              </w:rPr>
              <w:t>Prize</w:t>
            </w:r>
          </w:p>
        </w:tc>
      </w:tr>
    </w:tbl>
    <w:p>
      <w:pPr>
        <w:pStyle w:val="BodyText"/>
        <w:spacing w:before="169"/>
        <w:rPr>
          <w:rFonts w:ascii="Cambria"/>
          <w:b/>
        </w:rPr>
      </w:pPr>
    </w:p>
    <w:p>
      <w:pPr>
        <w:spacing w:before="0"/>
        <w:ind w:left="360" w:right="0" w:firstLine="0"/>
        <w:jc w:val="left"/>
        <w:rPr>
          <w:rFonts w:ascii="Cambria"/>
          <w:b/>
          <w:sz w:val="24"/>
        </w:rPr>
      </w:pPr>
      <w:r>
        <w:rPr>
          <w:rFonts w:ascii="Cambria"/>
          <w:b/>
          <w:w w:val="105"/>
          <w:sz w:val="24"/>
        </w:rPr>
        <w:t>PROFESSIONAL</w:t>
      </w:r>
      <w:r>
        <w:rPr>
          <w:rFonts w:ascii="Cambria"/>
          <w:b/>
          <w:spacing w:val="16"/>
          <w:w w:val="105"/>
          <w:sz w:val="24"/>
        </w:rPr>
        <w:t> </w:t>
      </w:r>
      <w:r>
        <w:rPr>
          <w:rFonts w:ascii="Cambria"/>
          <w:b/>
          <w:spacing w:val="-2"/>
          <w:w w:val="105"/>
          <w:sz w:val="24"/>
        </w:rPr>
        <w:t>SERVICE</w:t>
      </w:r>
    </w:p>
    <w:p>
      <w:pPr>
        <w:spacing w:before="246"/>
        <w:ind w:left="360" w:right="0" w:firstLine="0"/>
        <w:jc w:val="left"/>
        <w:rPr>
          <w:rFonts w:ascii="Cambria"/>
          <w:b/>
          <w:sz w:val="22"/>
        </w:rPr>
      </w:pPr>
      <w:r>
        <w:rPr>
          <w:rFonts w:ascii="Cambria"/>
          <w:b/>
          <w:spacing w:val="-2"/>
          <w:sz w:val="22"/>
        </w:rPr>
        <w:t>Editorial</w:t>
      </w:r>
    </w:p>
    <w:p>
      <w:pPr>
        <w:spacing w:before="146"/>
        <w:ind w:left="360" w:right="0" w:firstLine="0"/>
        <w:jc w:val="left"/>
        <w:rPr>
          <w:i/>
          <w:sz w:val="24"/>
        </w:rPr>
      </w:pPr>
      <w:r>
        <w:rPr>
          <w:spacing w:val="-2"/>
          <w:w w:val="110"/>
          <w:sz w:val="24"/>
        </w:rPr>
        <w:t>Editorial</w:t>
      </w:r>
      <w:r>
        <w:rPr>
          <w:spacing w:val="-3"/>
          <w:w w:val="110"/>
          <w:sz w:val="24"/>
        </w:rPr>
        <w:t> </w:t>
      </w:r>
      <w:r>
        <w:rPr>
          <w:spacing w:val="-2"/>
          <w:w w:val="110"/>
          <w:sz w:val="24"/>
        </w:rPr>
        <w:t>Board, </w:t>
      </w:r>
      <w:r>
        <w:rPr>
          <w:i/>
          <w:spacing w:val="-2"/>
          <w:w w:val="110"/>
          <w:sz w:val="24"/>
        </w:rPr>
        <w:t>Economic</w:t>
      </w:r>
      <w:r>
        <w:rPr>
          <w:i/>
          <w:spacing w:val="-3"/>
          <w:w w:val="110"/>
          <w:sz w:val="24"/>
        </w:rPr>
        <w:t> </w:t>
      </w:r>
      <w:r>
        <w:rPr>
          <w:i/>
          <w:spacing w:val="-2"/>
          <w:w w:val="110"/>
          <w:sz w:val="24"/>
        </w:rPr>
        <w:t>Theory</w:t>
      </w:r>
    </w:p>
    <w:p>
      <w:pPr>
        <w:spacing w:before="222"/>
        <w:ind w:left="360" w:right="0" w:firstLine="0"/>
        <w:jc w:val="left"/>
        <w:rPr>
          <w:rFonts w:ascii="Cambria"/>
          <w:b/>
          <w:sz w:val="22"/>
        </w:rPr>
      </w:pPr>
      <w:r>
        <w:rPr>
          <w:rFonts w:ascii="Cambria"/>
          <w:b/>
          <w:sz w:val="22"/>
        </w:rPr>
        <w:t>Academic</w:t>
      </w:r>
      <w:r>
        <w:rPr>
          <w:rFonts w:ascii="Cambria"/>
          <w:b/>
          <w:spacing w:val="-2"/>
          <w:sz w:val="22"/>
        </w:rPr>
        <w:t> </w:t>
      </w:r>
      <w:r>
        <w:rPr>
          <w:rFonts w:ascii="Cambria"/>
          <w:b/>
          <w:sz w:val="22"/>
        </w:rPr>
        <w:t>Journal</w:t>
      </w:r>
      <w:r>
        <w:rPr>
          <w:rFonts w:ascii="Cambria"/>
          <w:b/>
          <w:spacing w:val="-2"/>
          <w:sz w:val="22"/>
        </w:rPr>
        <w:t> </w:t>
      </w:r>
      <w:r>
        <w:rPr>
          <w:rFonts w:ascii="Cambria"/>
          <w:b/>
          <w:sz w:val="22"/>
        </w:rPr>
        <w:t>Peer</w:t>
      </w:r>
      <w:r>
        <w:rPr>
          <w:rFonts w:ascii="Cambria"/>
          <w:b/>
          <w:spacing w:val="-2"/>
          <w:sz w:val="22"/>
        </w:rPr>
        <w:t> Review</w:t>
      </w:r>
    </w:p>
    <w:p>
      <w:pPr>
        <w:pStyle w:val="BodyText"/>
        <w:spacing w:line="225" w:lineRule="auto" w:before="160"/>
        <w:ind w:left="355" w:right="332" w:firstLine="4"/>
      </w:pPr>
      <w:r>
        <w:rPr>
          <w:w w:val="110"/>
        </w:rPr>
        <w:t>American</w:t>
      </w:r>
      <w:r>
        <w:rPr>
          <w:spacing w:val="-6"/>
          <w:w w:val="110"/>
        </w:rPr>
        <w:t> </w:t>
      </w:r>
      <w:r>
        <w:rPr>
          <w:w w:val="110"/>
        </w:rPr>
        <w:t>Economic</w:t>
      </w:r>
      <w:r>
        <w:rPr>
          <w:spacing w:val="-6"/>
          <w:w w:val="110"/>
        </w:rPr>
        <w:t> </w:t>
      </w:r>
      <w:r>
        <w:rPr>
          <w:w w:val="110"/>
        </w:rPr>
        <w:t>Journal: Macroeconomics,</w:t>
      </w:r>
      <w:r>
        <w:rPr>
          <w:spacing w:val="-6"/>
          <w:w w:val="110"/>
        </w:rPr>
        <w:t> </w:t>
      </w:r>
      <w:r>
        <w:rPr>
          <w:w w:val="110"/>
        </w:rPr>
        <w:t>American</w:t>
      </w:r>
      <w:r>
        <w:rPr>
          <w:spacing w:val="-6"/>
          <w:w w:val="110"/>
        </w:rPr>
        <w:t> </w:t>
      </w:r>
      <w:r>
        <w:rPr>
          <w:w w:val="110"/>
        </w:rPr>
        <w:t>Economic</w:t>
      </w:r>
      <w:r>
        <w:rPr>
          <w:spacing w:val="-6"/>
          <w:w w:val="110"/>
        </w:rPr>
        <w:t> </w:t>
      </w:r>
      <w:r>
        <w:rPr>
          <w:w w:val="110"/>
        </w:rPr>
        <w:t>Review: Insights,</w:t>
      </w:r>
      <w:r>
        <w:rPr>
          <w:spacing w:val="-6"/>
          <w:w w:val="110"/>
        </w:rPr>
        <w:t> </w:t>
      </w:r>
      <w:r>
        <w:rPr>
          <w:w w:val="110"/>
        </w:rPr>
        <w:t>Annals of Regional Science, Canadian Journal of Economics, Economic Inquiry, Economic Theory Bulletin, Economics Letters, European Economic Review, International Economic Review, Journal of Development Economics, Journal of Economic Behavior and Organization, Journal of European Economic Association, Journal of International Economics, Journal of Monetary Economics, Journal of Political Economy, Journal of Public Economics, Journal of Regional Science, Nature Climate Change, Quarterly Journal of Economics, Quarterly Review of Economics and Finance, Real Estate Economics, Review of Economic Studies, Review of </w:t>
      </w:r>
      <w:r>
        <w:rPr>
          <w:spacing w:val="-2"/>
          <w:w w:val="115"/>
        </w:rPr>
        <w:t>Economics</w:t>
      </w:r>
      <w:r>
        <w:rPr>
          <w:spacing w:val="-6"/>
          <w:w w:val="115"/>
        </w:rPr>
        <w:t> </w:t>
      </w:r>
      <w:r>
        <w:rPr>
          <w:spacing w:val="-2"/>
          <w:w w:val="115"/>
        </w:rPr>
        <w:t>and</w:t>
      </w:r>
      <w:r>
        <w:rPr>
          <w:spacing w:val="-6"/>
          <w:w w:val="115"/>
        </w:rPr>
        <w:t> </w:t>
      </w:r>
      <w:r>
        <w:rPr>
          <w:spacing w:val="-2"/>
          <w:w w:val="115"/>
        </w:rPr>
        <w:t>Statistics,</w:t>
      </w:r>
      <w:r>
        <w:rPr>
          <w:spacing w:val="-6"/>
          <w:w w:val="115"/>
        </w:rPr>
        <w:t> </w:t>
      </w:r>
      <w:r>
        <w:rPr>
          <w:spacing w:val="-2"/>
          <w:w w:val="115"/>
        </w:rPr>
        <w:t>Review</w:t>
      </w:r>
      <w:r>
        <w:rPr>
          <w:spacing w:val="-6"/>
          <w:w w:val="115"/>
        </w:rPr>
        <w:t> </w:t>
      </w:r>
      <w:r>
        <w:rPr>
          <w:spacing w:val="-2"/>
          <w:w w:val="115"/>
        </w:rPr>
        <w:t>of</w:t>
      </w:r>
      <w:r>
        <w:rPr>
          <w:spacing w:val="-6"/>
          <w:w w:val="115"/>
        </w:rPr>
        <w:t> </w:t>
      </w:r>
      <w:r>
        <w:rPr>
          <w:spacing w:val="-2"/>
          <w:w w:val="115"/>
        </w:rPr>
        <w:t>International</w:t>
      </w:r>
      <w:r>
        <w:rPr>
          <w:spacing w:val="-6"/>
          <w:w w:val="115"/>
        </w:rPr>
        <w:t> </w:t>
      </w:r>
      <w:r>
        <w:rPr>
          <w:spacing w:val="-2"/>
          <w:w w:val="115"/>
        </w:rPr>
        <w:t>Economics,</w:t>
      </w:r>
      <w:r>
        <w:rPr>
          <w:spacing w:val="-6"/>
          <w:w w:val="115"/>
        </w:rPr>
        <w:t> </w:t>
      </w:r>
      <w:r>
        <w:rPr>
          <w:spacing w:val="-2"/>
          <w:w w:val="115"/>
        </w:rPr>
        <w:t>Scandinavian</w:t>
      </w:r>
      <w:r>
        <w:rPr>
          <w:spacing w:val="-6"/>
          <w:w w:val="115"/>
        </w:rPr>
        <w:t> </w:t>
      </w:r>
      <w:r>
        <w:rPr>
          <w:spacing w:val="-2"/>
          <w:w w:val="115"/>
        </w:rPr>
        <w:t>Journal</w:t>
      </w:r>
      <w:r>
        <w:rPr>
          <w:spacing w:val="-6"/>
          <w:w w:val="115"/>
        </w:rPr>
        <w:t> </w:t>
      </w:r>
      <w:r>
        <w:rPr>
          <w:spacing w:val="-2"/>
          <w:w w:val="115"/>
        </w:rPr>
        <w:t>of Economics,</w:t>
      </w:r>
      <w:r>
        <w:rPr>
          <w:spacing w:val="-5"/>
          <w:w w:val="115"/>
        </w:rPr>
        <w:t> </w:t>
      </w:r>
      <w:r>
        <w:rPr>
          <w:spacing w:val="-2"/>
          <w:w w:val="115"/>
        </w:rPr>
        <w:t>Spatial</w:t>
      </w:r>
      <w:r>
        <w:rPr>
          <w:spacing w:val="-5"/>
          <w:w w:val="115"/>
        </w:rPr>
        <w:t> </w:t>
      </w:r>
      <w:r>
        <w:rPr>
          <w:spacing w:val="-2"/>
          <w:w w:val="115"/>
        </w:rPr>
        <w:t>Economic</w:t>
      </w:r>
      <w:r>
        <w:rPr>
          <w:spacing w:val="-5"/>
          <w:w w:val="115"/>
        </w:rPr>
        <w:t> </w:t>
      </w:r>
      <w:r>
        <w:rPr>
          <w:spacing w:val="-2"/>
          <w:w w:val="115"/>
        </w:rPr>
        <w:t>Analysis,</w:t>
      </w:r>
      <w:r>
        <w:rPr>
          <w:spacing w:val="-5"/>
          <w:w w:val="115"/>
        </w:rPr>
        <w:t> </w:t>
      </w:r>
      <w:r>
        <w:rPr>
          <w:spacing w:val="-2"/>
          <w:w w:val="115"/>
        </w:rPr>
        <w:t>National</w:t>
      </w:r>
      <w:r>
        <w:rPr>
          <w:spacing w:val="-5"/>
          <w:w w:val="115"/>
        </w:rPr>
        <w:t> </w:t>
      </w:r>
      <w:r>
        <w:rPr>
          <w:spacing w:val="-2"/>
          <w:w w:val="115"/>
        </w:rPr>
        <w:t>Science</w:t>
      </w:r>
      <w:r>
        <w:rPr>
          <w:spacing w:val="-5"/>
          <w:w w:val="115"/>
        </w:rPr>
        <w:t> </w:t>
      </w:r>
      <w:r>
        <w:rPr>
          <w:spacing w:val="-2"/>
          <w:w w:val="115"/>
        </w:rPr>
        <w:t>Foundation</w:t>
      </w:r>
    </w:p>
    <w:p>
      <w:pPr>
        <w:spacing w:before="251"/>
        <w:ind w:left="360" w:right="0" w:firstLine="0"/>
        <w:jc w:val="left"/>
        <w:rPr>
          <w:rFonts w:ascii="Cambria"/>
          <w:b/>
          <w:sz w:val="22"/>
        </w:rPr>
      </w:pPr>
      <w:r>
        <w:rPr>
          <w:rFonts w:ascii="Cambria"/>
          <w:b/>
          <w:spacing w:val="-2"/>
          <w:sz w:val="22"/>
        </w:rPr>
        <w:t>Advising</w:t>
      </w:r>
    </w:p>
    <w:p>
      <w:pPr>
        <w:spacing w:before="146"/>
        <w:ind w:left="360" w:right="0" w:firstLine="0"/>
        <w:jc w:val="left"/>
        <w:rPr>
          <w:sz w:val="24"/>
        </w:rPr>
      </w:pPr>
      <w:r>
        <w:rPr>
          <w:i/>
          <w:spacing w:val="2"/>
          <w:sz w:val="24"/>
        </w:rPr>
        <w:t>PhD</w:t>
      </w:r>
      <w:r>
        <w:rPr>
          <w:i/>
          <w:spacing w:val="41"/>
          <w:sz w:val="24"/>
        </w:rPr>
        <w:t> </w:t>
      </w:r>
      <w:r>
        <w:rPr>
          <w:i/>
          <w:spacing w:val="2"/>
          <w:sz w:val="24"/>
        </w:rPr>
        <w:t>Dissertation</w:t>
      </w:r>
      <w:r>
        <w:rPr>
          <w:i/>
          <w:spacing w:val="42"/>
          <w:sz w:val="24"/>
        </w:rPr>
        <w:t> </w:t>
      </w:r>
      <w:r>
        <w:rPr>
          <w:i/>
          <w:spacing w:val="2"/>
          <w:sz w:val="24"/>
        </w:rPr>
        <w:t>Committee</w:t>
      </w:r>
      <w:r>
        <w:rPr>
          <w:i/>
          <w:spacing w:val="41"/>
          <w:sz w:val="24"/>
        </w:rPr>
        <w:t> </w:t>
      </w:r>
      <w:r>
        <w:rPr>
          <w:i/>
          <w:spacing w:val="2"/>
          <w:sz w:val="24"/>
        </w:rPr>
        <w:t>Advisor:</w:t>
      </w:r>
      <w:r>
        <w:rPr>
          <w:i/>
          <w:spacing w:val="74"/>
          <w:sz w:val="24"/>
        </w:rPr>
        <w:t> </w:t>
      </w:r>
      <w:r>
        <w:rPr>
          <w:spacing w:val="2"/>
          <w:sz w:val="24"/>
        </w:rPr>
        <w:t>Huilin</w:t>
      </w:r>
      <w:r>
        <w:rPr>
          <w:spacing w:val="42"/>
          <w:sz w:val="24"/>
        </w:rPr>
        <w:t> </w:t>
      </w:r>
      <w:r>
        <w:rPr>
          <w:spacing w:val="2"/>
          <w:sz w:val="24"/>
        </w:rPr>
        <w:t>Zhang,</w:t>
      </w:r>
      <w:r>
        <w:rPr>
          <w:spacing w:val="42"/>
          <w:sz w:val="24"/>
        </w:rPr>
        <w:t> </w:t>
      </w:r>
      <w:r>
        <w:rPr>
          <w:spacing w:val="2"/>
          <w:sz w:val="24"/>
        </w:rPr>
        <w:t>Sisi</w:t>
      </w:r>
      <w:r>
        <w:rPr>
          <w:spacing w:val="41"/>
          <w:sz w:val="24"/>
        </w:rPr>
        <w:t> </w:t>
      </w:r>
      <w:r>
        <w:rPr>
          <w:spacing w:val="-4"/>
          <w:sz w:val="24"/>
        </w:rPr>
        <w:t>Zhou</w:t>
      </w:r>
    </w:p>
    <w:p>
      <w:pPr>
        <w:spacing w:after="0"/>
        <w:jc w:val="left"/>
        <w:rPr>
          <w:sz w:val="24"/>
        </w:rPr>
        <w:sectPr>
          <w:pgSz w:w="12240" w:h="15840"/>
          <w:pgMar w:header="0" w:footer="855" w:top="1380" w:bottom="1040" w:left="1080" w:right="360"/>
        </w:sectPr>
      </w:pPr>
    </w:p>
    <w:p>
      <w:pPr>
        <w:pStyle w:val="BodyText"/>
        <w:spacing w:line="225" w:lineRule="auto" w:before="88"/>
        <w:ind w:left="351" w:right="326" w:firstLine="8"/>
        <w:jc w:val="both"/>
      </w:pPr>
      <w:r>
        <w:rPr>
          <w:i/>
          <w:w w:val="105"/>
        </w:rPr>
        <w:t>PhD Dissertation Committee Member: </w:t>
      </w:r>
      <w:r>
        <w:rPr>
          <w:w w:val="105"/>
        </w:rPr>
        <w:t>Sanghyun Han, Sunham Kim (g: graduated, 2024), Carlos Zurita-Castro (g, 2023), Mason Reasner (g, 2022), Danyang Zhang (g, 2022), Anton Chenrui Yang (g, 2021), Daniel Bonin (g, 2021), Brandon Norton (g, 2020), Yifei Xu (g, 2020), Jiatong Zhong (g, </w:t>
      </w:r>
      <w:r>
        <w:rPr>
          <w:spacing w:val="-2"/>
          <w:w w:val="105"/>
        </w:rPr>
        <w:t>2019)</w:t>
      </w:r>
    </w:p>
    <w:p>
      <w:pPr>
        <w:spacing w:before="247"/>
        <w:ind w:left="360" w:right="0" w:firstLine="0"/>
        <w:jc w:val="left"/>
        <w:rPr>
          <w:rFonts w:ascii="Cambria"/>
          <w:b/>
          <w:sz w:val="22"/>
        </w:rPr>
      </w:pPr>
      <w:r>
        <w:rPr>
          <w:rFonts w:ascii="Cambria"/>
          <w:b/>
          <w:sz w:val="22"/>
        </w:rPr>
        <w:t>Conference</w:t>
      </w:r>
      <w:r>
        <w:rPr>
          <w:rFonts w:ascii="Cambria"/>
          <w:b/>
          <w:spacing w:val="12"/>
          <w:sz w:val="22"/>
        </w:rPr>
        <w:t> </w:t>
      </w:r>
      <w:r>
        <w:rPr>
          <w:rFonts w:ascii="Cambria"/>
          <w:b/>
          <w:spacing w:val="-2"/>
          <w:sz w:val="22"/>
        </w:rPr>
        <w:t>Organization</w:t>
      </w:r>
    </w:p>
    <w:p>
      <w:pPr>
        <w:spacing w:before="147"/>
        <w:ind w:left="360" w:right="0" w:firstLine="0"/>
        <w:jc w:val="left"/>
        <w:rPr>
          <w:sz w:val="24"/>
        </w:rPr>
      </w:pPr>
      <w:r>
        <w:rPr>
          <w:sz w:val="24"/>
        </w:rPr>
        <w:t>Co-organizer</w:t>
      </w:r>
      <w:r>
        <w:rPr>
          <w:spacing w:val="42"/>
          <w:sz w:val="24"/>
        </w:rPr>
        <w:t> </w:t>
      </w:r>
      <w:r>
        <w:rPr>
          <w:sz w:val="24"/>
        </w:rPr>
        <w:t>of</w:t>
      </w:r>
      <w:r>
        <w:rPr>
          <w:spacing w:val="43"/>
          <w:sz w:val="24"/>
        </w:rPr>
        <w:t> </w:t>
      </w:r>
      <w:r>
        <w:rPr>
          <w:sz w:val="24"/>
        </w:rPr>
        <w:t>Workshop</w:t>
      </w:r>
      <w:r>
        <w:rPr>
          <w:spacing w:val="43"/>
          <w:sz w:val="24"/>
        </w:rPr>
        <w:t> </w:t>
      </w:r>
      <w:r>
        <w:rPr>
          <w:sz w:val="24"/>
        </w:rPr>
        <w:t>on</w:t>
      </w:r>
      <w:r>
        <w:rPr>
          <w:spacing w:val="42"/>
          <w:sz w:val="24"/>
        </w:rPr>
        <w:t> </w:t>
      </w:r>
      <w:r>
        <w:rPr>
          <w:i/>
          <w:sz w:val="24"/>
        </w:rPr>
        <w:t>Trade,</w:t>
      </w:r>
      <w:r>
        <w:rPr>
          <w:i/>
          <w:spacing w:val="43"/>
          <w:sz w:val="24"/>
        </w:rPr>
        <w:t> </w:t>
      </w:r>
      <w:r>
        <w:rPr>
          <w:i/>
          <w:sz w:val="24"/>
        </w:rPr>
        <w:t>Spatial</w:t>
      </w:r>
      <w:r>
        <w:rPr>
          <w:i/>
          <w:spacing w:val="43"/>
          <w:sz w:val="24"/>
        </w:rPr>
        <w:t> </w:t>
      </w:r>
      <w:r>
        <w:rPr>
          <w:i/>
          <w:sz w:val="24"/>
        </w:rPr>
        <w:t>Economics,</w:t>
      </w:r>
      <w:r>
        <w:rPr>
          <w:i/>
          <w:spacing w:val="42"/>
          <w:sz w:val="24"/>
        </w:rPr>
        <w:t> </w:t>
      </w:r>
      <w:r>
        <w:rPr>
          <w:i/>
          <w:sz w:val="24"/>
        </w:rPr>
        <w:t>and</w:t>
      </w:r>
      <w:r>
        <w:rPr>
          <w:i/>
          <w:spacing w:val="43"/>
          <w:sz w:val="24"/>
        </w:rPr>
        <w:t> </w:t>
      </w:r>
      <w:r>
        <w:rPr>
          <w:i/>
          <w:sz w:val="24"/>
        </w:rPr>
        <w:t>the</w:t>
      </w:r>
      <w:r>
        <w:rPr>
          <w:i/>
          <w:spacing w:val="43"/>
          <w:sz w:val="24"/>
        </w:rPr>
        <w:t> </w:t>
      </w:r>
      <w:r>
        <w:rPr>
          <w:i/>
          <w:sz w:val="24"/>
        </w:rPr>
        <w:t>Environment</w:t>
      </w:r>
      <w:r>
        <w:rPr>
          <w:i/>
          <w:spacing w:val="58"/>
          <w:w w:val="150"/>
          <w:sz w:val="24"/>
        </w:rPr>
        <w:t> </w:t>
      </w:r>
      <w:r>
        <w:rPr>
          <w:sz w:val="24"/>
        </w:rPr>
        <w:t>(2021,</w:t>
      </w:r>
      <w:r>
        <w:rPr>
          <w:spacing w:val="42"/>
          <w:sz w:val="24"/>
        </w:rPr>
        <w:t> </w:t>
      </w:r>
      <w:r>
        <w:rPr>
          <w:sz w:val="24"/>
        </w:rPr>
        <w:t>2022,</w:t>
      </w:r>
      <w:r>
        <w:rPr>
          <w:spacing w:val="43"/>
          <w:sz w:val="24"/>
        </w:rPr>
        <w:t> </w:t>
      </w:r>
      <w:r>
        <w:rPr>
          <w:spacing w:val="-2"/>
          <w:sz w:val="24"/>
        </w:rPr>
        <w:t>2023)</w:t>
      </w:r>
    </w:p>
    <w:p>
      <w:pPr>
        <w:spacing w:before="103"/>
        <w:ind w:left="360" w:right="0" w:firstLine="0"/>
        <w:jc w:val="left"/>
        <w:rPr>
          <w:sz w:val="24"/>
        </w:rPr>
      </w:pPr>
      <w:r>
        <w:rPr>
          <w:spacing w:val="-2"/>
          <w:w w:val="110"/>
          <w:sz w:val="24"/>
        </w:rPr>
        <w:t>Co-organizer</w:t>
      </w:r>
      <w:r>
        <w:rPr>
          <w:spacing w:val="-7"/>
          <w:w w:val="110"/>
          <w:sz w:val="24"/>
        </w:rPr>
        <w:t> </w:t>
      </w:r>
      <w:r>
        <w:rPr>
          <w:spacing w:val="-2"/>
          <w:w w:val="110"/>
          <w:sz w:val="24"/>
        </w:rPr>
        <w:t>of</w:t>
      </w:r>
      <w:r>
        <w:rPr>
          <w:spacing w:val="-6"/>
          <w:w w:val="110"/>
          <w:sz w:val="24"/>
        </w:rPr>
        <w:t> </w:t>
      </w:r>
      <w:r>
        <w:rPr>
          <w:i/>
          <w:spacing w:val="-2"/>
          <w:w w:val="110"/>
          <w:sz w:val="24"/>
        </w:rPr>
        <w:t>IU-Purdue</w:t>
      </w:r>
      <w:r>
        <w:rPr>
          <w:i/>
          <w:spacing w:val="-6"/>
          <w:w w:val="110"/>
          <w:sz w:val="24"/>
        </w:rPr>
        <w:t> </w:t>
      </w:r>
      <w:r>
        <w:rPr>
          <w:i/>
          <w:spacing w:val="-2"/>
          <w:w w:val="110"/>
          <w:sz w:val="24"/>
        </w:rPr>
        <w:t>Student</w:t>
      </w:r>
      <w:r>
        <w:rPr>
          <w:i/>
          <w:spacing w:val="-6"/>
          <w:w w:val="110"/>
          <w:sz w:val="24"/>
        </w:rPr>
        <w:t> </w:t>
      </w:r>
      <w:r>
        <w:rPr>
          <w:i/>
          <w:spacing w:val="-2"/>
          <w:w w:val="110"/>
          <w:sz w:val="24"/>
        </w:rPr>
        <w:t>Trade</w:t>
      </w:r>
      <w:r>
        <w:rPr>
          <w:i/>
          <w:spacing w:val="-6"/>
          <w:w w:val="110"/>
          <w:sz w:val="24"/>
        </w:rPr>
        <w:t> </w:t>
      </w:r>
      <w:r>
        <w:rPr>
          <w:i/>
          <w:spacing w:val="-2"/>
          <w:w w:val="110"/>
          <w:sz w:val="24"/>
        </w:rPr>
        <w:t>Conference</w:t>
      </w:r>
      <w:r>
        <w:rPr>
          <w:i/>
          <w:spacing w:val="9"/>
          <w:w w:val="110"/>
          <w:sz w:val="24"/>
        </w:rPr>
        <w:t> </w:t>
      </w:r>
      <w:r>
        <w:rPr>
          <w:spacing w:val="-2"/>
          <w:w w:val="110"/>
          <w:sz w:val="24"/>
        </w:rPr>
        <w:t>(2021)</w:t>
      </w:r>
    </w:p>
    <w:p>
      <w:pPr>
        <w:spacing w:before="104"/>
        <w:ind w:left="360" w:right="0" w:firstLine="0"/>
        <w:jc w:val="left"/>
        <w:rPr>
          <w:sz w:val="24"/>
        </w:rPr>
      </w:pPr>
      <w:r>
        <w:rPr>
          <w:w w:val="110"/>
          <w:sz w:val="24"/>
        </w:rPr>
        <w:t>Committee</w:t>
      </w:r>
      <w:r>
        <w:rPr>
          <w:spacing w:val="-5"/>
          <w:w w:val="110"/>
          <w:sz w:val="24"/>
        </w:rPr>
        <w:t> </w:t>
      </w:r>
      <w:r>
        <w:rPr>
          <w:w w:val="110"/>
          <w:sz w:val="24"/>
        </w:rPr>
        <w:t>member</w:t>
      </w:r>
      <w:r>
        <w:rPr>
          <w:spacing w:val="-4"/>
          <w:w w:val="110"/>
          <w:sz w:val="24"/>
        </w:rPr>
        <w:t> </w:t>
      </w:r>
      <w:r>
        <w:rPr>
          <w:w w:val="110"/>
          <w:sz w:val="24"/>
        </w:rPr>
        <w:t>for</w:t>
      </w:r>
      <w:r>
        <w:rPr>
          <w:spacing w:val="-4"/>
          <w:w w:val="110"/>
          <w:sz w:val="24"/>
        </w:rPr>
        <w:t> </w:t>
      </w:r>
      <w:r>
        <w:rPr>
          <w:i/>
          <w:w w:val="110"/>
          <w:sz w:val="24"/>
        </w:rPr>
        <w:t>Empirical</w:t>
      </w:r>
      <w:r>
        <w:rPr>
          <w:i/>
          <w:spacing w:val="-4"/>
          <w:w w:val="110"/>
          <w:sz w:val="24"/>
        </w:rPr>
        <w:t> </w:t>
      </w:r>
      <w:r>
        <w:rPr>
          <w:i/>
          <w:w w:val="110"/>
          <w:sz w:val="24"/>
        </w:rPr>
        <w:t>Investigations</w:t>
      </w:r>
      <w:r>
        <w:rPr>
          <w:i/>
          <w:spacing w:val="-4"/>
          <w:w w:val="110"/>
          <w:sz w:val="24"/>
        </w:rPr>
        <w:t> </w:t>
      </w:r>
      <w:r>
        <w:rPr>
          <w:i/>
          <w:w w:val="110"/>
          <w:sz w:val="24"/>
        </w:rPr>
        <w:t>in</w:t>
      </w:r>
      <w:r>
        <w:rPr>
          <w:i/>
          <w:spacing w:val="-4"/>
          <w:w w:val="110"/>
          <w:sz w:val="24"/>
        </w:rPr>
        <w:t> </w:t>
      </w:r>
      <w:r>
        <w:rPr>
          <w:i/>
          <w:w w:val="110"/>
          <w:sz w:val="24"/>
        </w:rPr>
        <w:t>International</w:t>
      </w:r>
      <w:r>
        <w:rPr>
          <w:i/>
          <w:spacing w:val="-4"/>
          <w:w w:val="110"/>
          <w:sz w:val="24"/>
        </w:rPr>
        <w:t> </w:t>
      </w:r>
      <w:r>
        <w:rPr>
          <w:i/>
          <w:w w:val="110"/>
          <w:sz w:val="24"/>
        </w:rPr>
        <w:t>Trade</w:t>
      </w:r>
      <w:r>
        <w:rPr>
          <w:i/>
          <w:spacing w:val="11"/>
          <w:w w:val="110"/>
          <w:sz w:val="24"/>
        </w:rPr>
        <w:t> </w:t>
      </w:r>
      <w:r>
        <w:rPr>
          <w:w w:val="110"/>
          <w:sz w:val="24"/>
        </w:rPr>
        <w:t>(2018,</w:t>
      </w:r>
      <w:r>
        <w:rPr>
          <w:spacing w:val="-4"/>
          <w:w w:val="110"/>
          <w:sz w:val="24"/>
        </w:rPr>
        <w:t> </w:t>
      </w:r>
      <w:r>
        <w:rPr>
          <w:spacing w:val="-2"/>
          <w:w w:val="110"/>
          <w:sz w:val="24"/>
        </w:rPr>
        <w:t>2021)</w:t>
      </w:r>
    </w:p>
    <w:p>
      <w:pPr>
        <w:pStyle w:val="BodyText"/>
        <w:spacing w:before="182"/>
      </w:pPr>
    </w:p>
    <w:p>
      <w:pPr>
        <w:pStyle w:val="Heading1"/>
      </w:pPr>
      <w:r>
        <w:rPr>
          <w:spacing w:val="-2"/>
          <w:w w:val="110"/>
        </w:rPr>
        <w:t>TEACHING</w:t>
      </w:r>
    </w:p>
    <w:p>
      <w:pPr>
        <w:pStyle w:val="BodyText"/>
        <w:tabs>
          <w:tab w:pos="2344" w:val="left" w:leader="none"/>
        </w:tabs>
        <w:spacing w:line="331" w:lineRule="auto" w:before="222"/>
        <w:ind w:left="360" w:right="3928"/>
      </w:pPr>
      <w:r>
        <w:rPr>
          <w:spacing w:val="-2"/>
          <w:w w:val="115"/>
        </w:rPr>
        <w:t>2024-present</w:t>
      </w:r>
      <w:r>
        <w:rPr/>
        <w:tab/>
      </w:r>
      <w:r>
        <w:rPr>
          <w:w w:val="110"/>
        </w:rPr>
        <w:t>International</w:t>
      </w:r>
      <w:r>
        <w:rPr>
          <w:spacing w:val="-6"/>
          <w:w w:val="110"/>
        </w:rPr>
        <w:t> </w:t>
      </w:r>
      <w:r>
        <w:rPr>
          <w:w w:val="110"/>
        </w:rPr>
        <w:t>Trade</w:t>
      </w:r>
      <w:r>
        <w:rPr>
          <w:spacing w:val="-6"/>
          <w:w w:val="110"/>
        </w:rPr>
        <w:t> </w:t>
      </w:r>
      <w:r>
        <w:rPr>
          <w:w w:val="110"/>
        </w:rPr>
        <w:t>(PhD),</w:t>
      </w:r>
      <w:r>
        <w:rPr>
          <w:spacing w:val="-6"/>
          <w:w w:val="110"/>
        </w:rPr>
        <w:t> </w:t>
      </w:r>
      <w:r>
        <w:rPr>
          <w:w w:val="110"/>
        </w:rPr>
        <w:t>Boston</w:t>
      </w:r>
      <w:r>
        <w:rPr>
          <w:spacing w:val="-6"/>
          <w:w w:val="110"/>
        </w:rPr>
        <w:t> </w:t>
      </w:r>
      <w:r>
        <w:rPr>
          <w:w w:val="110"/>
        </w:rPr>
        <w:t>College </w:t>
      </w:r>
      <w:r>
        <w:rPr>
          <w:spacing w:val="-2"/>
          <w:w w:val="115"/>
        </w:rPr>
        <w:t>2024-present</w:t>
      </w:r>
      <w:r>
        <w:rPr/>
        <w:tab/>
      </w:r>
      <w:r>
        <w:rPr>
          <w:spacing w:val="-2"/>
          <w:w w:val="115"/>
        </w:rPr>
        <w:t>International</w:t>
      </w:r>
      <w:r>
        <w:rPr>
          <w:spacing w:val="-16"/>
          <w:w w:val="115"/>
        </w:rPr>
        <w:t> </w:t>
      </w:r>
      <w:r>
        <w:rPr>
          <w:spacing w:val="-2"/>
          <w:w w:val="115"/>
        </w:rPr>
        <w:t>Trade</w:t>
      </w:r>
      <w:r>
        <w:rPr>
          <w:spacing w:val="-16"/>
          <w:w w:val="115"/>
        </w:rPr>
        <w:t> </w:t>
      </w:r>
      <w:r>
        <w:rPr>
          <w:spacing w:val="-2"/>
          <w:w w:val="115"/>
        </w:rPr>
        <w:t>(UG),</w:t>
      </w:r>
      <w:r>
        <w:rPr>
          <w:spacing w:val="-16"/>
          <w:w w:val="115"/>
        </w:rPr>
        <w:t> </w:t>
      </w:r>
      <w:r>
        <w:rPr>
          <w:spacing w:val="-2"/>
          <w:w w:val="115"/>
        </w:rPr>
        <w:t>Boston</w:t>
      </w:r>
      <w:r>
        <w:rPr>
          <w:spacing w:val="-16"/>
          <w:w w:val="115"/>
        </w:rPr>
        <w:t> </w:t>
      </w:r>
      <w:r>
        <w:rPr>
          <w:spacing w:val="-2"/>
          <w:w w:val="115"/>
        </w:rPr>
        <w:t>College </w:t>
      </w:r>
      <w:r>
        <w:rPr>
          <w:w w:val="115"/>
        </w:rPr>
        <w:t>Spring</w:t>
      </w:r>
      <w:r>
        <w:rPr>
          <w:spacing w:val="-4"/>
          <w:w w:val="115"/>
        </w:rPr>
        <w:t> </w:t>
      </w:r>
      <w:r>
        <w:rPr>
          <w:w w:val="115"/>
        </w:rPr>
        <w:t>2023</w:t>
      </w:r>
      <w:r>
        <w:rPr/>
        <w:tab/>
      </w:r>
      <w:r>
        <w:rPr>
          <w:w w:val="115"/>
        </w:rPr>
        <w:t>International Trade (MS), Columbia</w:t>
      </w:r>
    </w:p>
    <w:p>
      <w:pPr>
        <w:pStyle w:val="BodyText"/>
        <w:tabs>
          <w:tab w:pos="2344" w:val="left" w:leader="none"/>
        </w:tabs>
        <w:spacing w:line="331" w:lineRule="auto"/>
        <w:ind w:left="360" w:right="3813"/>
      </w:pPr>
      <w:r>
        <w:rPr>
          <w:w w:val="115"/>
        </w:rPr>
        <w:t>Fall</w:t>
      </w:r>
      <w:r>
        <w:rPr>
          <w:spacing w:val="-4"/>
          <w:w w:val="115"/>
        </w:rPr>
        <w:t> </w:t>
      </w:r>
      <w:r>
        <w:rPr>
          <w:w w:val="115"/>
        </w:rPr>
        <w:t>2022</w:t>
      </w:r>
      <w:r>
        <w:rPr/>
        <w:tab/>
      </w:r>
      <w:r>
        <w:rPr>
          <w:w w:val="110"/>
        </w:rPr>
        <w:t>Environmental</w:t>
      </w:r>
      <w:r>
        <w:rPr>
          <w:spacing w:val="-1"/>
          <w:w w:val="110"/>
        </w:rPr>
        <w:t> </w:t>
      </w:r>
      <w:r>
        <w:rPr>
          <w:w w:val="110"/>
        </w:rPr>
        <w:t>Economics</w:t>
      </w:r>
      <w:r>
        <w:rPr>
          <w:spacing w:val="-1"/>
          <w:w w:val="110"/>
        </w:rPr>
        <w:t> </w:t>
      </w:r>
      <w:r>
        <w:rPr>
          <w:w w:val="110"/>
        </w:rPr>
        <w:t>(MS),</w:t>
      </w:r>
      <w:r>
        <w:rPr>
          <w:spacing w:val="-1"/>
          <w:w w:val="110"/>
        </w:rPr>
        <w:t> </w:t>
      </w:r>
      <w:r>
        <w:rPr>
          <w:w w:val="110"/>
        </w:rPr>
        <w:t>Columbia </w:t>
      </w:r>
      <w:r>
        <w:rPr>
          <w:w w:val="115"/>
        </w:rPr>
        <w:t>2017 to 2021</w:t>
      </w:r>
      <w:r>
        <w:rPr/>
        <w:tab/>
      </w:r>
      <w:r>
        <w:rPr>
          <w:w w:val="115"/>
        </w:rPr>
        <w:t>International Trade (PhD), Purdue</w:t>
      </w:r>
    </w:p>
    <w:p>
      <w:pPr>
        <w:pStyle w:val="BodyText"/>
        <w:tabs>
          <w:tab w:pos="2344" w:val="left" w:leader="none"/>
        </w:tabs>
        <w:spacing w:line="331" w:lineRule="auto"/>
        <w:ind w:left="360" w:right="4283"/>
      </w:pPr>
      <w:r>
        <w:rPr>
          <w:w w:val="115"/>
        </w:rPr>
        <w:t>2017 to 2024</w:t>
      </w:r>
      <w:r>
        <w:rPr/>
        <w:tab/>
      </w:r>
      <w:r>
        <w:rPr>
          <w:w w:val="110"/>
        </w:rPr>
        <w:t>International Economics (MS), Purdue </w:t>
      </w:r>
      <w:r>
        <w:rPr>
          <w:w w:val="105"/>
        </w:rPr>
        <w:t>2017</w:t>
      </w:r>
      <w:r>
        <w:rPr>
          <w:spacing w:val="1"/>
          <w:w w:val="105"/>
        </w:rPr>
        <w:t> </w:t>
      </w:r>
      <w:r>
        <w:rPr>
          <w:w w:val="105"/>
        </w:rPr>
        <w:t>to</w:t>
      </w:r>
      <w:r>
        <w:rPr>
          <w:spacing w:val="1"/>
          <w:w w:val="105"/>
        </w:rPr>
        <w:t> </w:t>
      </w:r>
      <w:r>
        <w:rPr>
          <w:spacing w:val="-4"/>
          <w:w w:val="105"/>
        </w:rPr>
        <w:t>2022</w:t>
      </w:r>
      <w:r>
        <w:rPr/>
        <w:tab/>
      </w:r>
      <w:r>
        <w:rPr>
          <w:w w:val="110"/>
        </w:rPr>
        <w:t>International</w:t>
      </w:r>
      <w:r>
        <w:rPr>
          <w:spacing w:val="7"/>
          <w:w w:val="110"/>
        </w:rPr>
        <w:t> </w:t>
      </w:r>
      <w:r>
        <w:rPr>
          <w:w w:val="110"/>
        </w:rPr>
        <w:t>Economics</w:t>
      </w:r>
      <w:r>
        <w:rPr>
          <w:spacing w:val="7"/>
          <w:w w:val="110"/>
        </w:rPr>
        <w:t> </w:t>
      </w:r>
      <w:r>
        <w:rPr>
          <w:w w:val="110"/>
        </w:rPr>
        <w:t>(UG),</w:t>
      </w:r>
      <w:r>
        <w:rPr>
          <w:spacing w:val="7"/>
          <w:w w:val="110"/>
        </w:rPr>
        <w:t> </w:t>
      </w:r>
      <w:r>
        <w:rPr>
          <w:spacing w:val="-2"/>
          <w:w w:val="110"/>
        </w:rPr>
        <w:t>Purdue</w:t>
      </w:r>
    </w:p>
    <w:p>
      <w:pPr>
        <w:pStyle w:val="BodyText"/>
        <w:tabs>
          <w:tab w:pos="2344" w:val="left" w:leader="none"/>
        </w:tabs>
        <w:spacing w:line="273" w:lineRule="exact"/>
        <w:ind w:left="360"/>
      </w:pPr>
      <w:r>
        <w:rPr>
          <w:w w:val="105"/>
        </w:rPr>
        <w:t>2012,</w:t>
      </w:r>
      <w:r>
        <w:rPr>
          <w:spacing w:val="-12"/>
          <w:w w:val="105"/>
        </w:rPr>
        <w:t> </w:t>
      </w:r>
      <w:r>
        <w:rPr>
          <w:w w:val="105"/>
        </w:rPr>
        <w:t>2013,</w:t>
      </w:r>
      <w:r>
        <w:rPr>
          <w:spacing w:val="-10"/>
          <w:w w:val="105"/>
        </w:rPr>
        <w:t> </w:t>
      </w:r>
      <w:r>
        <w:rPr>
          <w:spacing w:val="-4"/>
          <w:w w:val="105"/>
        </w:rPr>
        <w:t>2015</w:t>
      </w:r>
      <w:r>
        <w:rPr/>
        <w:tab/>
      </w:r>
      <w:r>
        <w:rPr>
          <w:w w:val="110"/>
        </w:rPr>
        <w:t>Intermediate</w:t>
      </w:r>
      <w:r>
        <w:rPr>
          <w:spacing w:val="13"/>
          <w:w w:val="110"/>
        </w:rPr>
        <w:t> </w:t>
      </w:r>
      <w:r>
        <w:rPr>
          <w:w w:val="110"/>
        </w:rPr>
        <w:t>Macroeconomics</w:t>
      </w:r>
      <w:r>
        <w:rPr>
          <w:spacing w:val="14"/>
          <w:w w:val="110"/>
        </w:rPr>
        <w:t> </w:t>
      </w:r>
      <w:r>
        <w:rPr>
          <w:w w:val="110"/>
        </w:rPr>
        <w:t>(UG),</w:t>
      </w:r>
      <w:r>
        <w:rPr>
          <w:spacing w:val="13"/>
          <w:w w:val="110"/>
        </w:rPr>
        <w:t> </w:t>
      </w:r>
      <w:r>
        <w:rPr>
          <w:w w:val="110"/>
        </w:rPr>
        <w:t>Penn</w:t>
      </w:r>
      <w:r>
        <w:rPr>
          <w:spacing w:val="14"/>
          <w:w w:val="110"/>
        </w:rPr>
        <w:t> </w:t>
      </w:r>
      <w:r>
        <w:rPr>
          <w:spacing w:val="-2"/>
          <w:w w:val="110"/>
        </w:rPr>
        <w:t>State</w:t>
      </w:r>
    </w:p>
    <w:sectPr>
      <w:pgSz w:w="12240" w:h="15840"/>
      <w:pgMar w:header="0" w:footer="855" w:top="1380" w:bottom="104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6464">
              <wp:simplePos x="0" y="0"/>
              <wp:positionH relativeFrom="page">
                <wp:posOffset>4036466</wp:posOffset>
              </wp:positionH>
              <wp:positionV relativeFrom="page">
                <wp:posOffset>9375747</wp:posOffset>
              </wp:positionV>
              <wp:extent cx="169545" cy="1987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9545" cy="198755"/>
                      </a:xfrm>
                      <a:prstGeom prst="rect">
                        <a:avLst/>
                      </a:prstGeom>
                    </wps:spPr>
                    <wps:txbx>
                      <w:txbxContent>
                        <w:p>
                          <w:pPr>
                            <w:pStyle w:val="BodyText"/>
                            <w:spacing w:before="8"/>
                            <w:ind w:left="60"/>
                          </w:pPr>
                          <w:r>
                            <w:rPr>
                              <w:spacing w:val="-10"/>
                              <w:w w:val="105"/>
                            </w:rPr>
                            <w:fldChar w:fldCharType="begin"/>
                          </w:r>
                          <w:r>
                            <w:rPr>
                              <w:spacing w:val="-10"/>
                              <w:w w:val="105"/>
                            </w:rPr>
                            <w:instrText>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7.832001pt;margin-top:738.247864pt;width:13.35pt;height:15.65pt;mso-position-horizontal-relative:page;mso-position-vertical-relative:page;z-index:-15830016" type="#_x0000_t202" id="docshape1" filled="false" stroked="false">
              <v:textbox inset="0,0,0,0">
                <w:txbxContent>
                  <w:p>
                    <w:pPr>
                      <w:pStyle w:val="BodyText"/>
                      <w:spacing w:before="8"/>
                      <w:ind w:left="60"/>
                    </w:pPr>
                    <w:r>
                      <w:rPr>
                        <w:spacing w:val="-10"/>
                        <w:w w:val="105"/>
                      </w:rPr>
                      <w:fldChar w:fldCharType="begin"/>
                    </w:r>
                    <w:r>
                      <w:rPr>
                        <w:spacing w:val="-10"/>
                        <w:w w:val="105"/>
                      </w:rPr>
                      <w:instrText> PAGE </w:instrText>
                    </w:r>
                    <w:r>
                      <w:rPr>
                        <w:spacing w:val="-10"/>
                        <w:w w:val="105"/>
                      </w:rPr>
                      <w:fldChar w:fldCharType="separate"/>
                    </w:r>
                    <w:r>
                      <w:rPr>
                        <w:spacing w:val="-10"/>
                        <w:w w:val="105"/>
                      </w:rPr>
                      <w:t>1</w:t>
                    </w:r>
                    <w:r>
                      <w:rPr>
                        <w:spacing w:val="-10"/>
                        <w:w w:val="10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Cambria" w:hAnsi="Cambria" w:eastAsia="Cambria" w:cs="Cambria"/>
      <w:b/>
      <w:bCs/>
      <w:sz w:val="24"/>
      <w:szCs w:val="24"/>
      <w:lang w:val="en-US" w:eastAsia="en-US" w:bidi="ar-SA"/>
    </w:rPr>
  </w:style>
  <w:style w:styleId="Title" w:type="paragraph">
    <w:name w:val="Title"/>
    <w:basedOn w:val="Normal"/>
    <w:uiPriority w:val="1"/>
    <w:qFormat/>
    <w:pPr>
      <w:spacing w:before="70"/>
      <w:ind w:left="360"/>
    </w:pPr>
    <w:rPr>
      <w:rFonts w:ascii="Cambria" w:hAnsi="Cambria" w:eastAsia="Cambria" w:cs="Cambria"/>
      <w:b/>
      <w:bCs/>
      <w:sz w:val="49"/>
      <w:szCs w:val="4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4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farid.farrokhi@bc.edu" TargetMode="External"/><Relationship Id="rId7" Type="http://schemas.openxmlformats.org/officeDocument/2006/relationships/hyperlink" Target="https://www.faridfarrokhi.com/" TargetMode="External"/><Relationship Id="rId8" Type="http://schemas.openxmlformats.org/officeDocument/2006/relationships/hyperlink" Target="https://www.dropbox.com/scl/fi/rp6iqotf1i1rgw709ho1c/FL_2024_2ndRev.pdf?rlkey=g6dbbyzdy04yvf9hhfrnim4fa&amp;e=1&amp;st=w53hzrq6&amp;dl=0" TargetMode="External"/><Relationship Id="rId9" Type="http://schemas.openxmlformats.org/officeDocument/2006/relationships/hyperlink" Target="https://direct.mit.edu/rest/article/doi/10.1162/rest_a_01515/125023/Trade-Elasticities-in-General-Equilibrium-Demand" TargetMode="External"/><Relationship Id="rId10" Type="http://schemas.openxmlformats.org/officeDocument/2006/relationships/hyperlink" Target="https://doi.org/10.1016/j.jinteco.2024.103922" TargetMode="External"/><Relationship Id="rId11" Type="http://schemas.openxmlformats.org/officeDocument/2006/relationships/hyperlink" Target="https://doi.org/10.1016/j.regsciurbeco.2023.103975" TargetMode="External"/><Relationship Id="rId12" Type="http://schemas.openxmlformats.org/officeDocument/2006/relationships/hyperlink" Target="https://doi.org/10.1086/724319" TargetMode="External"/><Relationship Id="rId13" Type="http://schemas.openxmlformats.org/officeDocument/2006/relationships/hyperlink" Target="https://doi.org/10.1111/iere.12514" TargetMode="External"/><Relationship Id="rId14" Type="http://schemas.openxmlformats.org/officeDocument/2006/relationships/hyperlink" Target="https://doi.org/10.1016/j.jinteco.2020.103323" TargetMode="External"/><Relationship Id="rId15" Type="http://schemas.openxmlformats.org/officeDocument/2006/relationships/hyperlink" Target="http://dx.doi.org/10.21642/JGEA.050202AF" TargetMode="External"/><Relationship Id="rId16" Type="http://schemas.openxmlformats.org/officeDocument/2006/relationships/hyperlink" Target="https://doi.org/10.1016/j.jue.2019.04.004" TargetMode="External"/><Relationship Id="rId17" Type="http://schemas.openxmlformats.org/officeDocument/2006/relationships/hyperlink" Target="https://docs.iza.org/dp1567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Farrokhi</dc:creator>
  <cp:keywords>economics, trade, international, spatial, geography, resources, agriculture, environment, climate</cp:keywords>
  <dc:subject>Curriculum Vitae</dc:subject>
  <dc:title>Farid Farrokhi: Curriculum Vitae</dc:title>
  <dcterms:created xsi:type="dcterms:W3CDTF">2025-12-06T05:38:27Z</dcterms:created>
  <dcterms:modified xsi:type="dcterms:W3CDTF">2025-12-06T05:38:27Z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3.141592653-2.6-1.40.22 (TeX Live 2021) kpathsea version 6.3.3</vt:lpwstr>
  </property>
  <property fmtid="{D5CDD505-2E9C-101B-9397-08002B2CF9AE}" pid="6" name="Producer">
    <vt:lpwstr>pdfTeX-1.40.22</vt:lpwstr>
  </property>
</Properties>
</file>