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Michael D. </w:t>
      </w:r>
      <w:r>
        <w:rPr>
          <w:spacing w:val="-4"/>
        </w:rPr>
        <w:t>Grubb</w:t>
      </w:r>
    </w:p>
    <w:p>
      <w:pPr>
        <w:pStyle w:val="Heading2"/>
        <w:tabs>
          <w:tab w:pos="7568" w:val="left" w:leader="none"/>
        </w:tabs>
        <w:spacing w:before="183"/>
      </w:pPr>
      <w:r>
        <w:rPr/>
        <w:t>Boston </w:t>
      </w:r>
      <w:r>
        <w:rPr>
          <w:spacing w:val="-2"/>
        </w:rPr>
        <w:t>College</w:t>
      </w:r>
      <w:r>
        <w:rPr/>
        <w:tab/>
        <w:t>mobile:</w:t>
      </w:r>
      <w:r>
        <w:rPr>
          <w:spacing w:val="-4"/>
        </w:rPr>
        <w:t> </w:t>
      </w:r>
      <w:r>
        <w:rPr/>
        <w:t>650-387-</w:t>
      </w:r>
      <w:r>
        <w:rPr>
          <w:spacing w:val="-4"/>
        </w:rPr>
        <w:t>7893</w:t>
      </w:r>
    </w:p>
    <w:p>
      <w:pPr>
        <w:tabs>
          <w:tab w:pos="4680" w:val="left" w:leader="none"/>
          <w:tab w:pos="6747" w:val="left" w:leader="none"/>
        </w:tabs>
        <w:spacing w:before="0"/>
        <w:ind w:left="360" w:right="358" w:firstLine="0"/>
        <w:jc w:val="both"/>
        <w:rPr>
          <w:sz w:val="24"/>
        </w:rPr>
      </w:pPr>
      <w:r>
        <w:rPr>
          <w:sz w:val="24"/>
        </w:rPr>
        <w:t>140 Commonwealth Ave.</w:t>
        <w:tab/>
        <w:tab/>
        <w:t>e-mail:</w:t>
      </w:r>
      <w:r>
        <w:rPr>
          <w:spacing w:val="-15"/>
          <w:sz w:val="24"/>
        </w:rPr>
        <w:t> </w:t>
      </w:r>
      <w:hyperlink r:id="rId5">
        <w:r>
          <w:rPr>
            <w:sz w:val="24"/>
          </w:rPr>
          <w:t>michael.grubb@bc.edu</w:t>
        </w:r>
      </w:hyperlink>
      <w:r>
        <w:rPr>
          <w:sz w:val="24"/>
        </w:rPr>
        <w:t> Maloney Hall, Office 390</w:t>
        <w:tab/>
        <w:t>web:</w:t>
      </w:r>
      <w:r>
        <w:rPr>
          <w:spacing w:val="-15"/>
          <w:sz w:val="24"/>
        </w:rPr>
        <w:t> </w:t>
      </w:r>
      <w:hyperlink r:id="rId6">
        <w:r>
          <w:rPr>
            <w:color w:val="0000FF"/>
            <w:sz w:val="24"/>
            <w:u w:val="single" w:color="0000FF"/>
          </w:rPr>
          <w:t>https://sites.google.com/bc.edu/michael-grubb/</w:t>
        </w:r>
      </w:hyperlink>
      <w:r>
        <w:rPr>
          <w:color w:val="0000FF"/>
          <w:sz w:val="24"/>
        </w:rPr>
        <w:t> </w:t>
      </w:r>
      <w:r>
        <w:rPr>
          <w:sz w:val="24"/>
        </w:rPr>
        <w:t>Chestnut Hill, MA 02467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Heading1"/>
        <w:tabs>
          <w:tab w:pos="9719" w:val="left" w:leader="none"/>
        </w:tabs>
        <w:rPr>
          <w:u w:val="none"/>
        </w:rPr>
      </w:pPr>
      <w:r>
        <w:rPr>
          <w:smallCaps/>
          <w:u w:val="single"/>
        </w:rPr>
        <w:t>Academic</w:t>
      </w:r>
      <w:r>
        <w:rPr>
          <w:smallCaps/>
          <w:spacing w:val="-7"/>
          <w:u w:val="single"/>
        </w:rPr>
        <w:t> </w:t>
      </w:r>
      <w:r>
        <w:rPr>
          <w:smallCaps/>
          <w:spacing w:val="-2"/>
          <w:u w:val="single"/>
        </w:rPr>
        <w:t>Experience</w:t>
      </w:r>
      <w:r>
        <w:rPr>
          <w:smallCaps/>
          <w:u w:val="single"/>
        </w:rPr>
        <w:tab/>
      </w:r>
    </w:p>
    <w:p>
      <w:pPr>
        <w:tabs>
          <w:tab w:pos="8310" w:val="left" w:leader="none"/>
        </w:tabs>
        <w:spacing w:before="87"/>
        <w:ind w:left="389" w:right="0" w:firstLine="0"/>
        <w:jc w:val="left"/>
        <w:rPr>
          <w:sz w:val="24"/>
        </w:rPr>
      </w:pPr>
      <w:r>
        <w:rPr>
          <w:b/>
          <w:smallCaps/>
          <w:sz w:val="24"/>
        </w:rPr>
        <w:t>Boston</w:t>
      </w:r>
      <w:r>
        <w:rPr>
          <w:b/>
          <w:smallCaps/>
          <w:spacing w:val="-7"/>
          <w:sz w:val="24"/>
        </w:rPr>
        <w:t> </w:t>
      </w:r>
      <w:r>
        <w:rPr>
          <w:b/>
          <w:smallCaps/>
          <w:sz w:val="24"/>
        </w:rPr>
        <w:t>College</w:t>
      </w:r>
      <w:r>
        <w:rPr>
          <w:b/>
          <w:smallCaps/>
          <w:spacing w:val="-6"/>
          <w:sz w:val="24"/>
        </w:rPr>
        <w:t> </w:t>
      </w:r>
      <w:r>
        <w:rPr>
          <w:b/>
          <w:smallCaps/>
          <w:sz w:val="24"/>
        </w:rPr>
        <w:t>Economics</w:t>
      </w:r>
      <w:r>
        <w:rPr>
          <w:b/>
          <w:smallCaps/>
          <w:spacing w:val="-6"/>
          <w:sz w:val="24"/>
        </w:rPr>
        <w:t> </w:t>
      </w:r>
      <w:r>
        <w:rPr>
          <w:b/>
          <w:smallCaps/>
          <w:sz w:val="24"/>
        </w:rPr>
        <w:t>Department</w:t>
      </w:r>
      <w:r>
        <w:rPr>
          <w:smallCaps w:val="0"/>
          <w:sz w:val="24"/>
        </w:rPr>
        <w:t>,</w:t>
      </w:r>
      <w:r>
        <w:rPr>
          <w:smallCaps w:val="0"/>
          <w:spacing w:val="-9"/>
          <w:sz w:val="24"/>
        </w:rPr>
        <w:t> </w:t>
      </w:r>
      <w:r>
        <w:rPr>
          <w:smallCaps w:val="0"/>
          <w:sz w:val="24"/>
        </w:rPr>
        <w:t>Chestnut</w:t>
      </w:r>
      <w:r>
        <w:rPr>
          <w:smallCaps w:val="0"/>
          <w:spacing w:val="-8"/>
          <w:sz w:val="24"/>
        </w:rPr>
        <w:t> </w:t>
      </w:r>
      <w:r>
        <w:rPr>
          <w:smallCaps w:val="0"/>
          <w:sz w:val="24"/>
        </w:rPr>
        <w:t>Hill,</w:t>
      </w:r>
      <w:r>
        <w:rPr>
          <w:smallCaps w:val="0"/>
          <w:spacing w:val="-9"/>
          <w:sz w:val="24"/>
        </w:rPr>
        <w:t> </w:t>
      </w:r>
      <w:r>
        <w:rPr>
          <w:smallCaps w:val="0"/>
          <w:spacing w:val="-5"/>
          <w:sz w:val="24"/>
        </w:rPr>
        <w:t>MA</w:t>
      </w:r>
      <w:r>
        <w:rPr>
          <w:smallCaps w:val="0"/>
          <w:sz w:val="24"/>
        </w:rPr>
        <w:tab/>
        <w:t>2013</w:t>
      </w:r>
      <w:r>
        <w:rPr>
          <w:smallCaps w:val="0"/>
          <w:spacing w:val="-2"/>
          <w:sz w:val="24"/>
        </w:rPr>
        <w:t> </w:t>
      </w:r>
      <w:r>
        <w:rPr>
          <w:smallCaps w:val="0"/>
          <w:sz w:val="24"/>
        </w:rPr>
        <w:t>– </w:t>
      </w:r>
      <w:r>
        <w:rPr>
          <w:smallCaps w:val="0"/>
          <w:spacing w:val="-2"/>
          <w:sz w:val="24"/>
        </w:rPr>
        <w:t>present</w:t>
      </w:r>
    </w:p>
    <w:p>
      <w:pPr>
        <w:pStyle w:val="Heading2"/>
        <w:tabs>
          <w:tab w:pos="8308" w:val="left" w:leader="none"/>
          <w:tab w:pos="8521" w:val="left" w:leader="none"/>
        </w:tabs>
        <w:ind w:left="1080" w:right="357"/>
        <w:jc w:val="left"/>
      </w:pPr>
      <w:r>
        <w:rPr/>
        <w:t>Associate Professor of Economics (with tenure)</w:t>
        <w:tab/>
        <w:t>2016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present Assistant</w:t>
      </w:r>
      <w:r>
        <w:rPr>
          <w:spacing w:val="-1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ab/>
        <w:t>2013</w:t>
      </w:r>
      <w:r>
        <w:rPr>
          <w:spacing w:val="-2"/>
        </w:rPr>
        <w:t> </w:t>
      </w:r>
      <w:r>
        <w:rPr/>
        <w:t>– </w:t>
      </w:r>
      <w:r>
        <w:rPr>
          <w:spacing w:val="-4"/>
        </w:rPr>
        <w:t>2016</w:t>
      </w:r>
    </w:p>
    <w:p>
      <w:pPr>
        <w:spacing w:before="104"/>
        <w:ind w:left="360" w:right="0" w:firstLine="0"/>
        <w:jc w:val="left"/>
        <w:rPr>
          <w:sz w:val="24"/>
        </w:rPr>
      </w:pPr>
      <w:r>
        <w:rPr>
          <w:b/>
          <w:smallCaps/>
          <w:sz w:val="24"/>
        </w:rPr>
        <w:t>MIT</w:t>
      </w:r>
      <w:r>
        <w:rPr>
          <w:b/>
          <w:smallCaps/>
          <w:spacing w:val="-12"/>
          <w:sz w:val="24"/>
        </w:rPr>
        <w:t> </w:t>
      </w:r>
      <w:r>
        <w:rPr>
          <w:b/>
          <w:smallCaps/>
          <w:sz w:val="24"/>
        </w:rPr>
        <w:t>Sloan</w:t>
      </w:r>
      <w:r>
        <w:rPr>
          <w:b/>
          <w:smallCaps/>
          <w:spacing w:val="-11"/>
          <w:sz w:val="24"/>
        </w:rPr>
        <w:t> </w:t>
      </w:r>
      <w:r>
        <w:rPr>
          <w:b/>
          <w:smallCaps/>
          <w:sz w:val="24"/>
        </w:rPr>
        <w:t>School</w:t>
      </w:r>
      <w:r>
        <w:rPr>
          <w:b/>
          <w:smallCaps/>
          <w:spacing w:val="-5"/>
          <w:sz w:val="24"/>
        </w:rPr>
        <w:t> </w:t>
      </w:r>
      <w:r>
        <w:rPr>
          <w:b/>
          <w:smallCaps/>
          <w:sz w:val="24"/>
        </w:rPr>
        <w:t>of</w:t>
      </w:r>
      <w:r>
        <w:rPr>
          <w:b/>
          <w:smallCaps/>
          <w:spacing w:val="-4"/>
          <w:sz w:val="24"/>
        </w:rPr>
        <w:t> </w:t>
      </w:r>
      <w:r>
        <w:rPr>
          <w:b/>
          <w:smallCaps/>
          <w:sz w:val="24"/>
        </w:rPr>
        <w:t>Management</w:t>
      </w:r>
      <w:r>
        <w:rPr>
          <w:smallCaps w:val="0"/>
          <w:sz w:val="24"/>
        </w:rPr>
        <w:t>,</w:t>
      </w:r>
      <w:r>
        <w:rPr>
          <w:smallCaps w:val="0"/>
          <w:spacing w:val="-7"/>
          <w:sz w:val="24"/>
        </w:rPr>
        <w:t> </w:t>
      </w:r>
      <w:r>
        <w:rPr>
          <w:smallCaps w:val="0"/>
          <w:sz w:val="24"/>
        </w:rPr>
        <w:t>Cambridge,</w:t>
      </w:r>
      <w:r>
        <w:rPr>
          <w:smallCaps w:val="0"/>
          <w:spacing w:val="-7"/>
          <w:sz w:val="24"/>
        </w:rPr>
        <w:t> </w:t>
      </w:r>
      <w:r>
        <w:rPr>
          <w:smallCaps w:val="0"/>
          <w:spacing w:val="-5"/>
          <w:sz w:val="24"/>
        </w:rPr>
        <w:t>MA</w:t>
      </w:r>
    </w:p>
    <w:p>
      <w:pPr>
        <w:pStyle w:val="Heading2"/>
        <w:tabs>
          <w:tab w:pos="8521" w:val="left" w:leader="none"/>
        </w:tabs>
        <w:ind w:left="1080"/>
        <w:jc w:val="left"/>
      </w:pPr>
      <w:r>
        <w:rPr/>
        <w:t>Assistant</w:t>
      </w:r>
      <w:r>
        <w:rPr>
          <w:spacing w:val="-1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Applied </w:t>
      </w:r>
      <w:r>
        <w:rPr>
          <w:spacing w:val="-2"/>
        </w:rPr>
        <w:t>Economics</w:t>
      </w:r>
      <w:r>
        <w:rPr/>
        <w:tab/>
        <w:t>2007</w:t>
      </w:r>
      <w:r>
        <w:rPr>
          <w:spacing w:val="-2"/>
        </w:rPr>
        <w:t> </w:t>
      </w:r>
      <w:r>
        <w:rPr/>
        <w:t>– </w:t>
      </w:r>
      <w:r>
        <w:rPr>
          <w:spacing w:val="-4"/>
        </w:rPr>
        <w:t>2013</w:t>
      </w:r>
    </w:p>
    <w:p>
      <w:pPr>
        <w:spacing w:before="104"/>
        <w:ind w:left="360" w:right="0" w:firstLine="0"/>
        <w:jc w:val="left"/>
        <w:rPr>
          <w:sz w:val="24"/>
        </w:rPr>
      </w:pPr>
      <w:r>
        <w:rPr>
          <w:b/>
          <w:smallCaps/>
          <w:sz w:val="24"/>
        </w:rPr>
        <w:t>Harvard</w:t>
      </w:r>
      <w:r>
        <w:rPr>
          <w:b/>
          <w:smallCaps/>
          <w:spacing w:val="-8"/>
          <w:sz w:val="24"/>
        </w:rPr>
        <w:t> </w:t>
      </w:r>
      <w:r>
        <w:rPr>
          <w:b/>
          <w:smallCaps/>
          <w:sz w:val="24"/>
        </w:rPr>
        <w:t>Department</w:t>
      </w:r>
      <w:r>
        <w:rPr>
          <w:b/>
          <w:smallCaps/>
          <w:spacing w:val="-6"/>
          <w:sz w:val="24"/>
        </w:rPr>
        <w:t> </w:t>
      </w:r>
      <w:r>
        <w:rPr>
          <w:b/>
          <w:smallCaps/>
          <w:sz w:val="24"/>
        </w:rPr>
        <w:t>of</w:t>
      </w:r>
      <w:r>
        <w:rPr>
          <w:b/>
          <w:smallCaps/>
          <w:spacing w:val="-7"/>
          <w:sz w:val="24"/>
        </w:rPr>
        <w:t> </w:t>
      </w:r>
      <w:r>
        <w:rPr>
          <w:b/>
          <w:smallCaps/>
          <w:sz w:val="24"/>
        </w:rPr>
        <w:t>Economics</w:t>
      </w:r>
      <w:r>
        <w:rPr>
          <w:smallCaps w:val="0"/>
          <w:sz w:val="24"/>
        </w:rPr>
        <w:t>,</w:t>
      </w:r>
      <w:r>
        <w:rPr>
          <w:smallCaps w:val="0"/>
          <w:spacing w:val="-10"/>
          <w:sz w:val="24"/>
        </w:rPr>
        <w:t> </w:t>
      </w:r>
      <w:r>
        <w:rPr>
          <w:smallCaps w:val="0"/>
          <w:sz w:val="24"/>
        </w:rPr>
        <w:t>Cambridge,</w:t>
      </w:r>
      <w:r>
        <w:rPr>
          <w:smallCaps w:val="0"/>
          <w:spacing w:val="-10"/>
          <w:sz w:val="24"/>
        </w:rPr>
        <w:t> </w:t>
      </w:r>
      <w:r>
        <w:rPr>
          <w:smallCaps w:val="0"/>
          <w:spacing w:val="-5"/>
          <w:sz w:val="24"/>
        </w:rPr>
        <w:t>MA</w:t>
      </w:r>
    </w:p>
    <w:p>
      <w:pPr>
        <w:pStyle w:val="Heading2"/>
        <w:tabs>
          <w:tab w:pos="8521" w:val="left" w:leader="none"/>
        </w:tabs>
        <w:ind w:left="1080"/>
        <w:jc w:val="left"/>
      </w:pPr>
      <w:r>
        <w:rPr/>
        <w:t>Visiting </w:t>
      </w:r>
      <w:r>
        <w:rPr>
          <w:spacing w:val="-2"/>
        </w:rPr>
        <w:t>Scholar</w:t>
      </w:r>
      <w:r>
        <w:rPr/>
        <w:tab/>
        <w:t>2009</w:t>
      </w:r>
      <w:r>
        <w:rPr>
          <w:spacing w:val="-2"/>
        </w:rPr>
        <w:t> </w:t>
      </w:r>
      <w:r>
        <w:rPr/>
        <w:t>– </w:t>
      </w:r>
      <w:r>
        <w:rPr>
          <w:spacing w:val="-4"/>
        </w:rPr>
        <w:t>2010</w:t>
      </w:r>
    </w:p>
    <w:p>
      <w:pPr>
        <w:pStyle w:val="Heading1"/>
        <w:tabs>
          <w:tab w:pos="9719" w:val="left" w:leader="none"/>
        </w:tabs>
        <w:spacing w:before="253"/>
        <w:rPr>
          <w:u w:val="none"/>
        </w:rPr>
      </w:pPr>
      <w:r>
        <w:rPr>
          <w:smallCaps/>
          <w:spacing w:val="-2"/>
          <w:u w:val="single"/>
        </w:rPr>
        <w:t>Education</w:t>
      </w:r>
      <w:r>
        <w:rPr>
          <w:smallCaps/>
          <w:u w:val="single"/>
        </w:rPr>
        <w:tab/>
      </w:r>
    </w:p>
    <w:p>
      <w:pPr>
        <w:spacing w:before="86"/>
        <w:ind w:left="360" w:right="0" w:firstLine="0"/>
        <w:jc w:val="both"/>
        <w:rPr>
          <w:sz w:val="22"/>
        </w:rPr>
      </w:pPr>
      <w:r>
        <w:rPr>
          <w:b/>
          <w:smallCaps/>
          <w:sz w:val="22"/>
        </w:rPr>
        <w:t>Stanford</w:t>
      </w:r>
      <w:r>
        <w:rPr>
          <w:b/>
          <w:smallCaps/>
          <w:spacing w:val="-3"/>
          <w:sz w:val="22"/>
        </w:rPr>
        <w:t> </w:t>
      </w:r>
      <w:r>
        <w:rPr>
          <w:b/>
          <w:smallCaps/>
          <w:sz w:val="22"/>
        </w:rPr>
        <w:t>Graduate</w:t>
      </w:r>
      <w:r>
        <w:rPr>
          <w:b/>
          <w:smallCaps/>
          <w:spacing w:val="-3"/>
          <w:sz w:val="22"/>
        </w:rPr>
        <w:t> </w:t>
      </w:r>
      <w:r>
        <w:rPr>
          <w:b/>
          <w:smallCaps/>
          <w:sz w:val="22"/>
        </w:rPr>
        <w:t>School</w:t>
      </w:r>
      <w:r>
        <w:rPr>
          <w:b/>
          <w:smallCaps/>
          <w:spacing w:val="-2"/>
          <w:sz w:val="22"/>
        </w:rPr>
        <w:t> </w:t>
      </w:r>
      <w:r>
        <w:rPr>
          <w:b/>
          <w:smallCaps/>
          <w:sz w:val="22"/>
        </w:rPr>
        <w:t>of Business</w:t>
      </w:r>
      <w:r>
        <w:rPr>
          <w:smallCaps w:val="0"/>
          <w:sz w:val="22"/>
        </w:rPr>
        <w:t>,</w:t>
      </w:r>
      <w:r>
        <w:rPr>
          <w:smallCaps w:val="0"/>
          <w:spacing w:val="-12"/>
          <w:sz w:val="22"/>
        </w:rPr>
        <w:t> </w:t>
      </w:r>
      <w:r>
        <w:rPr>
          <w:smallCaps w:val="0"/>
          <w:sz w:val="22"/>
        </w:rPr>
        <w:t>Stanford</w:t>
      </w:r>
      <w:r>
        <w:rPr>
          <w:smallCaps w:val="0"/>
          <w:spacing w:val="-2"/>
          <w:sz w:val="22"/>
        </w:rPr>
        <w:t> </w:t>
      </w:r>
      <w:r>
        <w:rPr>
          <w:smallCaps w:val="0"/>
          <w:spacing w:val="-5"/>
          <w:sz w:val="22"/>
        </w:rPr>
        <w:t>CA</w:t>
      </w:r>
    </w:p>
    <w:p>
      <w:pPr>
        <w:pStyle w:val="BodyText"/>
        <w:tabs>
          <w:tab w:pos="9282" w:val="left" w:leader="none"/>
        </w:tabs>
        <w:spacing w:before="2"/>
      </w:pPr>
      <w:r>
        <w:rPr/>
        <w:t>Ph.D.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Administration</w:t>
      </w:r>
      <w:r>
        <w:rPr>
          <w:spacing w:val="-7"/>
        </w:rPr>
        <w:t> </w:t>
      </w:r>
      <w:r>
        <w:rPr/>
        <w:t>(Field:</w:t>
      </w:r>
      <w:r>
        <w:rPr>
          <w:spacing w:val="-4"/>
        </w:rPr>
        <w:t> </w:t>
      </w:r>
      <w:r>
        <w:rPr>
          <w:spacing w:val="-2"/>
        </w:rPr>
        <w:t>Economics)</w:t>
      </w:r>
      <w:r>
        <w:rPr/>
        <w:tab/>
      </w:r>
      <w:r>
        <w:rPr>
          <w:spacing w:val="-4"/>
        </w:rPr>
        <w:t>2007</w:t>
      </w:r>
    </w:p>
    <w:p>
      <w:pPr>
        <w:spacing w:before="102" w:after="10"/>
        <w:ind w:left="360" w:right="0" w:firstLine="0"/>
        <w:jc w:val="both"/>
        <w:rPr>
          <w:sz w:val="22"/>
        </w:rPr>
      </w:pPr>
      <w:r>
        <w:rPr>
          <w:b/>
          <w:smallCaps/>
          <w:sz w:val="22"/>
        </w:rPr>
        <w:t>University</w:t>
      </w:r>
      <w:r>
        <w:rPr>
          <w:b/>
          <w:smallCaps/>
          <w:spacing w:val="-3"/>
          <w:sz w:val="22"/>
        </w:rPr>
        <w:t> </w:t>
      </w:r>
      <w:r>
        <w:rPr>
          <w:b/>
          <w:smallCaps/>
          <w:sz w:val="22"/>
        </w:rPr>
        <w:t>of</w:t>
      </w:r>
      <w:r>
        <w:rPr>
          <w:b/>
          <w:smallCaps/>
          <w:spacing w:val="-1"/>
          <w:sz w:val="22"/>
        </w:rPr>
        <w:t> </w:t>
      </w:r>
      <w:r>
        <w:rPr>
          <w:b/>
          <w:smallCaps/>
          <w:sz w:val="22"/>
        </w:rPr>
        <w:t>Oxford</w:t>
      </w:r>
      <w:r>
        <w:rPr>
          <w:b/>
          <w:smallCaps/>
          <w:spacing w:val="-3"/>
          <w:sz w:val="22"/>
        </w:rPr>
        <w:t> </w:t>
      </w:r>
      <w:r>
        <w:rPr>
          <w:b/>
          <w:smallCaps/>
          <w:sz w:val="22"/>
        </w:rPr>
        <w:t>-</w:t>
      </w:r>
      <w:r>
        <w:rPr>
          <w:b/>
          <w:smallCaps/>
          <w:spacing w:val="-10"/>
          <w:sz w:val="22"/>
        </w:rPr>
        <w:t> </w:t>
      </w:r>
      <w:r>
        <w:rPr>
          <w:b/>
          <w:smallCaps/>
          <w:sz w:val="22"/>
        </w:rPr>
        <w:t>Nuffield</w:t>
      </w:r>
      <w:r>
        <w:rPr>
          <w:b/>
          <w:smallCaps/>
          <w:spacing w:val="-2"/>
          <w:sz w:val="22"/>
        </w:rPr>
        <w:t> </w:t>
      </w:r>
      <w:r>
        <w:rPr>
          <w:b/>
          <w:smallCaps/>
          <w:sz w:val="22"/>
        </w:rPr>
        <w:t>College</w:t>
      </w:r>
      <w:r>
        <w:rPr>
          <w:smallCaps w:val="0"/>
          <w:sz w:val="22"/>
        </w:rPr>
        <w:t>,</w:t>
      </w:r>
      <w:r>
        <w:rPr>
          <w:smallCaps w:val="0"/>
          <w:spacing w:val="-2"/>
          <w:sz w:val="22"/>
        </w:rPr>
        <w:t> </w:t>
      </w:r>
      <w:r>
        <w:rPr>
          <w:smallCaps w:val="0"/>
          <w:sz w:val="22"/>
        </w:rPr>
        <w:t>Oxford</w:t>
      </w:r>
      <w:r>
        <w:rPr>
          <w:smallCaps w:val="0"/>
          <w:spacing w:val="-2"/>
          <w:sz w:val="22"/>
        </w:rPr>
        <w:t> </w:t>
      </w:r>
      <w:r>
        <w:rPr>
          <w:smallCaps w:val="0"/>
          <w:spacing w:val="-5"/>
          <w:sz w:val="22"/>
        </w:rPr>
        <w:t>UK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1"/>
        <w:gridCol w:w="2403"/>
      </w:tblGrid>
      <w:tr>
        <w:trPr>
          <w:trHeight w:val="299" w:hRule="atLeast"/>
        </w:trPr>
        <w:tc>
          <w:tcPr>
            <w:tcW w:w="7061" w:type="dxa"/>
          </w:tcPr>
          <w:p>
            <w:pPr>
              <w:pStyle w:val="TableParagraph"/>
              <w:spacing w:line="244" w:lineRule="exact"/>
              <w:ind w:left="769"/>
              <w:rPr>
                <w:sz w:val="22"/>
              </w:rPr>
            </w:pPr>
            <w:r>
              <w:rPr>
                <w:sz w:val="22"/>
              </w:rPr>
              <w:t>M.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Phil.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2403" w:type="dxa"/>
          </w:tcPr>
          <w:p>
            <w:pPr>
              <w:pStyle w:val="TableParagraph"/>
              <w:spacing w:line="244" w:lineRule="exact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</w:tr>
      <w:tr>
        <w:trPr>
          <w:trHeight w:val="558" w:hRule="atLeast"/>
        </w:trPr>
        <w:tc>
          <w:tcPr>
            <w:tcW w:w="7061" w:type="dxa"/>
          </w:tcPr>
          <w:p>
            <w:pPr>
              <w:pStyle w:val="TableParagraph"/>
              <w:spacing w:before="46"/>
              <w:ind w:left="50"/>
              <w:rPr>
                <w:sz w:val="22"/>
              </w:rPr>
            </w:pPr>
            <w:r>
              <w:rPr>
                <w:b/>
                <w:smallCaps/>
                <w:sz w:val="22"/>
              </w:rPr>
              <w:t>University</w:t>
            </w:r>
            <w:r>
              <w:rPr>
                <w:b/>
                <w:smallCaps/>
                <w:spacing w:val="-4"/>
                <w:sz w:val="22"/>
              </w:rPr>
              <w:t> </w:t>
            </w:r>
            <w:r>
              <w:rPr>
                <w:b/>
                <w:smallCaps/>
                <w:sz w:val="22"/>
              </w:rPr>
              <w:t>of</w:t>
            </w:r>
            <w:r>
              <w:rPr>
                <w:b/>
                <w:smallCaps/>
                <w:spacing w:val="-2"/>
                <w:sz w:val="22"/>
              </w:rPr>
              <w:t> </w:t>
            </w:r>
            <w:r>
              <w:rPr>
                <w:b/>
                <w:smallCaps/>
                <w:sz w:val="22"/>
              </w:rPr>
              <w:t>Pennsylvania</w:t>
            </w:r>
            <w:r>
              <w:rPr>
                <w:smallCaps w:val="0"/>
                <w:sz w:val="22"/>
              </w:rPr>
              <w:t>,</w:t>
            </w:r>
            <w:r>
              <w:rPr>
                <w:smallCaps w:val="0"/>
                <w:spacing w:val="-3"/>
                <w:sz w:val="22"/>
              </w:rPr>
              <w:t> </w:t>
            </w:r>
            <w:r>
              <w:rPr>
                <w:smallCaps w:val="0"/>
                <w:sz w:val="22"/>
              </w:rPr>
              <w:t>Philadelphia</w:t>
            </w:r>
            <w:r>
              <w:rPr>
                <w:smallCaps w:val="0"/>
                <w:spacing w:val="-3"/>
                <w:sz w:val="22"/>
              </w:rPr>
              <w:t> </w:t>
            </w:r>
            <w:r>
              <w:rPr>
                <w:smallCaps w:val="0"/>
                <w:spacing w:val="-5"/>
                <w:sz w:val="22"/>
              </w:rPr>
              <w:t>PA</w:t>
            </w:r>
          </w:p>
          <w:p>
            <w:pPr>
              <w:pStyle w:val="TableParagraph"/>
              <w:spacing w:line="237" w:lineRule="exact" w:before="2"/>
              <w:ind w:left="769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Technology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Joint</w:t>
            </w:r>
            <w:r>
              <w:rPr>
                <w:spacing w:val="-2"/>
                <w:sz w:val="22"/>
              </w:rPr>
              <w:t> Degree</w:t>
            </w:r>
          </w:p>
        </w:tc>
        <w:tc>
          <w:tcPr>
            <w:tcW w:w="2403" w:type="dxa"/>
          </w:tcPr>
          <w:p>
            <w:pPr>
              <w:pStyle w:val="TableParagraph"/>
              <w:spacing w:before="48"/>
              <w:rPr>
                <w:sz w:val="22"/>
              </w:rPr>
            </w:pPr>
          </w:p>
          <w:p>
            <w:pPr>
              <w:pStyle w:val="TableParagraph"/>
              <w:spacing w:line="237" w:lineRule="exact"/>
              <w:ind w:right="49"/>
              <w:jc w:val="right"/>
              <w:rPr>
                <w:sz w:val="22"/>
              </w:rPr>
            </w:pPr>
            <w:r>
              <w:rPr>
                <w:sz w:val="22"/>
              </w:rPr>
              <w:t>Summa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Laude</w:t>
            </w:r>
          </w:p>
        </w:tc>
      </w:tr>
      <w:tr>
        <w:trPr>
          <w:trHeight w:val="252" w:hRule="atLeast"/>
        </w:trPr>
        <w:tc>
          <w:tcPr>
            <w:tcW w:w="7061" w:type="dxa"/>
          </w:tcPr>
          <w:p>
            <w:pPr>
              <w:pStyle w:val="TableParagraph"/>
              <w:spacing w:line="232" w:lineRule="exact"/>
              <w:ind w:left="76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Wharton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School,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B.S.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Economics</w:t>
            </w:r>
          </w:p>
        </w:tc>
        <w:tc>
          <w:tcPr>
            <w:tcW w:w="2403" w:type="dxa"/>
          </w:tcPr>
          <w:p>
            <w:pPr>
              <w:pStyle w:val="TableParagraph"/>
              <w:spacing w:line="232" w:lineRule="exact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</w:tr>
      <w:tr>
        <w:trPr>
          <w:trHeight w:val="248" w:hRule="atLeast"/>
        </w:trPr>
        <w:tc>
          <w:tcPr>
            <w:tcW w:w="7061" w:type="dxa"/>
          </w:tcPr>
          <w:p>
            <w:pPr>
              <w:pStyle w:val="TableParagraph"/>
              <w:spacing w:line="228" w:lineRule="exact"/>
              <w:ind w:left="769"/>
              <w:rPr>
                <w:sz w:val="22"/>
              </w:rPr>
            </w:pPr>
            <w:r>
              <w:rPr>
                <w:sz w:val="22"/>
              </w:rPr>
              <w:t>School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Science,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B.S.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Engineering</w:t>
            </w:r>
          </w:p>
        </w:tc>
        <w:tc>
          <w:tcPr>
            <w:tcW w:w="2403" w:type="dxa"/>
          </w:tcPr>
          <w:p>
            <w:pPr>
              <w:pStyle w:val="TableParagraph"/>
              <w:spacing w:line="228" w:lineRule="exact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</w:tr>
    </w:tbl>
    <w:p>
      <w:pPr>
        <w:pStyle w:val="BodyText"/>
        <w:spacing w:before="49"/>
        <w:ind w:left="0"/>
        <w:rPr>
          <w:sz w:val="18"/>
        </w:rPr>
      </w:pPr>
    </w:p>
    <w:p>
      <w:pPr>
        <w:pStyle w:val="Heading1"/>
        <w:tabs>
          <w:tab w:pos="9719" w:val="left" w:leader="none"/>
        </w:tabs>
        <w:rPr>
          <w:u w:val="none"/>
        </w:rPr>
      </w:pPr>
      <w:r>
        <w:rPr>
          <w:smallCaps/>
          <w:u w:val="single"/>
        </w:rPr>
        <w:t>Fields</w:t>
      </w:r>
      <w:r>
        <w:rPr>
          <w:smallCaps/>
          <w:spacing w:val="-2"/>
          <w:u w:val="single"/>
        </w:rPr>
        <w:t> </w:t>
      </w:r>
      <w:r>
        <w:rPr>
          <w:smallCaps/>
          <w:u w:val="single"/>
        </w:rPr>
        <w:t>of</w:t>
      </w:r>
      <w:r>
        <w:rPr>
          <w:smallCaps/>
          <w:spacing w:val="-3"/>
          <w:u w:val="single"/>
        </w:rPr>
        <w:t> </w:t>
      </w:r>
      <w:r>
        <w:rPr>
          <w:smallCaps/>
          <w:spacing w:val="-2"/>
          <w:u w:val="single"/>
        </w:rPr>
        <w:t>Interest</w:t>
      </w:r>
      <w:r>
        <w:rPr>
          <w:smallCaps/>
          <w:u w:val="single"/>
        </w:rPr>
        <w:tab/>
      </w:r>
    </w:p>
    <w:p>
      <w:pPr>
        <w:pStyle w:val="BodyText"/>
        <w:spacing w:before="111"/>
        <w:ind w:left="360"/>
        <w:jc w:val="both"/>
      </w:pPr>
      <w:r>
        <w:rPr/>
        <w:t>Behavioral</w:t>
      </w:r>
      <w:r>
        <w:rPr>
          <w:spacing w:val="-7"/>
        </w:rPr>
        <w:t> </w:t>
      </w:r>
      <w:r>
        <w:rPr/>
        <w:t>Industrial</w:t>
      </w:r>
      <w:r>
        <w:rPr>
          <w:spacing w:val="-7"/>
        </w:rPr>
        <w:t> </w:t>
      </w:r>
      <w:r>
        <w:rPr/>
        <w:t>Organization,</w:t>
      </w:r>
      <w:r>
        <w:rPr>
          <w:spacing w:val="-8"/>
        </w:rPr>
        <w:t> </w:t>
      </w:r>
      <w:r>
        <w:rPr/>
        <w:t>Industrial</w:t>
      </w:r>
      <w:r>
        <w:rPr>
          <w:spacing w:val="-7"/>
        </w:rPr>
        <w:t> </w:t>
      </w:r>
      <w:r>
        <w:rPr/>
        <w:t>Organization,</w:t>
      </w:r>
      <w:r>
        <w:rPr>
          <w:spacing w:val="-5"/>
        </w:rPr>
        <w:t> </w:t>
      </w:r>
      <w:r>
        <w:rPr/>
        <w:t>Applied</w:t>
      </w:r>
      <w:r>
        <w:rPr>
          <w:spacing w:val="-8"/>
        </w:rPr>
        <w:t> </w:t>
      </w:r>
      <w:r>
        <w:rPr/>
        <w:t>Microeconomic</w:t>
      </w:r>
      <w:r>
        <w:rPr>
          <w:spacing w:val="-7"/>
        </w:rPr>
        <w:t> </w:t>
      </w:r>
      <w:r>
        <w:rPr>
          <w:spacing w:val="-2"/>
        </w:rPr>
        <w:t>Theory</w:t>
      </w:r>
    </w:p>
    <w:p>
      <w:pPr>
        <w:pStyle w:val="Heading1"/>
        <w:tabs>
          <w:tab w:pos="9719" w:val="left" w:leader="none"/>
        </w:tabs>
        <w:spacing w:before="253"/>
        <w:rPr>
          <w:u w:val="none"/>
        </w:rPr>
      </w:pPr>
      <w:r>
        <w:rPr>
          <w:smallCaps/>
          <w:spacing w:val="-2"/>
          <w:u w:val="single"/>
        </w:rPr>
        <w:t>Publications</w:t>
      </w:r>
      <w:r>
        <w:rPr>
          <w:smallCaps/>
          <w:u w:val="single"/>
        </w:rPr>
        <w:tab/>
      </w:r>
    </w:p>
    <w:p>
      <w:pPr>
        <w:spacing w:line="252" w:lineRule="exact" w:before="110"/>
        <w:ind w:left="360" w:right="0" w:firstLine="0"/>
        <w:jc w:val="left"/>
        <w:rPr>
          <w:sz w:val="22"/>
        </w:rPr>
      </w:pPr>
      <w:r>
        <w:rPr>
          <w:sz w:val="22"/>
        </w:rPr>
        <w:t>“Selling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Overconfident</w:t>
      </w:r>
      <w:r>
        <w:rPr>
          <w:spacing w:val="-6"/>
          <w:sz w:val="22"/>
        </w:rPr>
        <w:t> </w:t>
      </w:r>
      <w:r>
        <w:rPr>
          <w:sz w:val="22"/>
        </w:rPr>
        <w:t>Consumers”,</w:t>
      </w:r>
      <w:r>
        <w:rPr>
          <w:spacing w:val="-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2009,</w:t>
      </w:r>
      <w:r>
        <w:rPr>
          <w:spacing w:val="-7"/>
          <w:sz w:val="22"/>
        </w:rPr>
        <w:t> </w:t>
      </w:r>
      <w:r>
        <w:rPr>
          <w:sz w:val="22"/>
        </w:rPr>
        <w:t>99(5),</w:t>
      </w:r>
      <w:r>
        <w:rPr>
          <w:spacing w:val="-7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1770-</w:t>
      </w:r>
      <w:r>
        <w:rPr>
          <w:spacing w:val="-2"/>
          <w:sz w:val="22"/>
        </w:rPr>
        <w:t>1807.</w:t>
      </w:r>
    </w:p>
    <w:p>
      <w:pPr>
        <w:pStyle w:val="BodyText"/>
        <w:spacing w:line="252" w:lineRule="exact"/>
      </w:pPr>
      <w:r>
        <w:rPr>
          <w:spacing w:val="-2"/>
        </w:rPr>
        <w:t>Doi</w:t>
      </w:r>
      <w:hyperlink r:id="rId7">
        <w:r>
          <w:rPr>
            <w:spacing w:val="-2"/>
          </w:rPr>
          <w:t>:</w:t>
        </w:r>
        <w:r>
          <w:rPr>
            <w:color w:val="0000FF"/>
            <w:spacing w:val="-2"/>
            <w:u w:val="single" w:color="0000FF"/>
          </w:rPr>
          <w:t>10.1257/aer.99.5.1770</w:t>
        </w:r>
      </w:hyperlink>
      <w:r>
        <w:rPr>
          <w:spacing w:val="-2"/>
        </w:rPr>
        <w:t>.</w:t>
      </w:r>
    </w:p>
    <w:p>
      <w:pPr>
        <w:pStyle w:val="BodyText"/>
        <w:spacing w:before="2"/>
      </w:pPr>
      <w:r>
        <w:rPr/>
        <w:t>(Winner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Claire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Ralph</w:t>
      </w:r>
      <w:r>
        <w:rPr>
          <w:spacing w:val="-2"/>
        </w:rPr>
        <w:t> </w:t>
      </w:r>
      <w:r>
        <w:rPr/>
        <w:t>Landau</w:t>
      </w:r>
      <w:r>
        <w:rPr>
          <w:spacing w:val="-3"/>
        </w:rPr>
        <w:t> </w:t>
      </w:r>
      <w:r>
        <w:rPr/>
        <w:t>Prize</w:t>
      </w:r>
      <w:r>
        <w:rPr>
          <w:spacing w:val="-2"/>
        </w:rPr>
        <w:t> 2007)</w:t>
      </w:r>
    </w:p>
    <w:p>
      <w:pPr>
        <w:spacing w:before="90"/>
        <w:ind w:left="360" w:right="0" w:firstLine="0"/>
        <w:jc w:val="left"/>
        <w:rPr>
          <w:sz w:val="22"/>
        </w:rPr>
      </w:pPr>
      <w:r>
        <w:rPr>
          <w:sz w:val="22"/>
        </w:rPr>
        <w:t>“Developing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Reputation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Reticence”,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Strategy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2011,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20(1)</w:t>
      </w:r>
    </w:p>
    <w:p>
      <w:pPr>
        <w:pStyle w:val="BodyText"/>
        <w:spacing w:before="21"/>
      </w:pPr>
      <w:r>
        <w:rPr/>
        <w:t>pp.</w:t>
      </w:r>
      <w:r>
        <w:rPr>
          <w:spacing w:val="-3"/>
        </w:rPr>
        <w:t> </w:t>
      </w:r>
      <w:r>
        <w:rPr/>
        <w:t>225-268.</w:t>
      </w:r>
      <w:r>
        <w:rPr>
          <w:spacing w:val="-7"/>
        </w:rPr>
        <w:t> </w:t>
      </w:r>
      <w:r>
        <w:rPr/>
        <w:t>Doi</w:t>
      </w:r>
      <w:hyperlink r:id="rId8">
        <w:r>
          <w:rPr/>
          <w:t>:</w:t>
        </w:r>
        <w:r>
          <w:rPr>
            <w:color w:val="0000FF"/>
            <w:u w:val="single" w:color="0000FF"/>
          </w:rPr>
          <w:t>10.1111/j.1530-</w:t>
        </w:r>
        <w:r>
          <w:rPr>
            <w:color w:val="0000FF"/>
            <w:spacing w:val="-2"/>
            <w:u w:val="single" w:color="0000FF"/>
          </w:rPr>
          <w:t>9134.2010.00288.x</w:t>
        </w:r>
      </w:hyperlink>
      <w:r>
        <w:rPr>
          <w:spacing w:val="-2"/>
        </w:rPr>
        <w:t>.</w:t>
      </w:r>
    </w:p>
    <w:p>
      <w:pPr>
        <w:spacing w:before="95"/>
        <w:ind w:left="1080" w:right="0" w:hanging="720"/>
        <w:jc w:val="left"/>
        <w:rPr>
          <w:sz w:val="22"/>
        </w:rPr>
      </w:pPr>
      <w:r>
        <w:rPr>
          <w:sz w:val="22"/>
        </w:rPr>
        <w:t>“Dynamic</w:t>
      </w:r>
      <w:r>
        <w:rPr>
          <w:spacing w:val="-4"/>
          <w:sz w:val="22"/>
        </w:rPr>
        <w:t> </w:t>
      </w:r>
      <w:r>
        <w:rPr>
          <w:sz w:val="22"/>
        </w:rPr>
        <w:t>Nonlinear</w:t>
      </w:r>
      <w:r>
        <w:rPr>
          <w:spacing w:val="-4"/>
          <w:sz w:val="22"/>
        </w:rPr>
        <w:t> </w:t>
      </w:r>
      <w:r>
        <w:rPr>
          <w:sz w:val="22"/>
        </w:rPr>
        <w:t>Pricing:</w:t>
      </w:r>
      <w:r>
        <w:rPr>
          <w:spacing w:val="-3"/>
          <w:sz w:val="22"/>
        </w:rPr>
        <w:t> </w:t>
      </w:r>
      <w:r>
        <w:rPr>
          <w:sz w:val="22"/>
        </w:rPr>
        <w:t>biased</w:t>
      </w:r>
      <w:r>
        <w:rPr>
          <w:spacing w:val="-4"/>
          <w:sz w:val="22"/>
        </w:rPr>
        <w:t> </w:t>
      </w:r>
      <w:r>
        <w:rPr>
          <w:sz w:val="22"/>
        </w:rPr>
        <w:t>expectations,</w:t>
      </w:r>
      <w:r>
        <w:rPr>
          <w:spacing w:val="-1"/>
          <w:sz w:val="22"/>
        </w:rPr>
        <w:t> </w:t>
      </w:r>
      <w:r>
        <w:rPr>
          <w:sz w:val="22"/>
        </w:rPr>
        <w:t>inattention,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bill</w:t>
      </w:r>
      <w:r>
        <w:rPr>
          <w:spacing w:val="-6"/>
          <w:sz w:val="22"/>
        </w:rPr>
        <w:t> </w:t>
      </w:r>
      <w:r>
        <w:rPr>
          <w:sz w:val="22"/>
        </w:rPr>
        <w:t>shock”,</w:t>
      </w:r>
      <w:r>
        <w:rPr>
          <w:spacing w:val="-7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Industrial Organization</w:t>
      </w:r>
      <w:r>
        <w:rPr>
          <w:sz w:val="22"/>
        </w:rPr>
        <w:t>, 2012, 30(3), pp. 287-290. Doi</w:t>
      </w:r>
      <w:hyperlink r:id="rId9">
        <w:r>
          <w:rPr>
            <w:sz w:val="22"/>
          </w:rPr>
          <w:t>:</w:t>
        </w:r>
        <w:r>
          <w:rPr>
            <w:color w:val="0000FF"/>
            <w:sz w:val="22"/>
            <w:u w:val="single" w:color="0000FF"/>
          </w:rPr>
          <w:t>10.1016/j.ijindorg.2011.12.007</w:t>
        </w:r>
        <w:r>
          <w:rPr>
            <w:sz w:val="22"/>
          </w:rPr>
          <w:t>.</w:t>
        </w:r>
      </w:hyperlink>
    </w:p>
    <w:p>
      <w:pPr>
        <w:spacing w:before="92"/>
        <w:ind w:left="360" w:right="0" w:firstLine="0"/>
        <w:jc w:val="left"/>
        <w:rPr>
          <w:sz w:val="22"/>
        </w:rPr>
      </w:pPr>
      <w:r>
        <w:rPr>
          <w:sz w:val="22"/>
        </w:rPr>
        <w:t>“Consumer</w:t>
      </w:r>
      <w:r>
        <w:rPr>
          <w:spacing w:val="-5"/>
          <w:sz w:val="22"/>
        </w:rPr>
        <w:t> </w:t>
      </w:r>
      <w:r>
        <w:rPr>
          <w:sz w:val="22"/>
        </w:rPr>
        <w:t>Inattention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Bill-Shock</w:t>
      </w:r>
      <w:r>
        <w:rPr>
          <w:spacing w:val="-3"/>
          <w:sz w:val="22"/>
        </w:rPr>
        <w:t> </w:t>
      </w:r>
      <w:r>
        <w:rPr>
          <w:sz w:val="22"/>
        </w:rPr>
        <w:t>Regulation”,</w:t>
      </w:r>
      <w:r>
        <w:rPr>
          <w:spacing w:val="-2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2015,</w:t>
      </w:r>
      <w:r>
        <w:rPr>
          <w:spacing w:val="-3"/>
          <w:sz w:val="22"/>
        </w:rPr>
        <w:t> </w:t>
      </w:r>
      <w:r>
        <w:rPr>
          <w:sz w:val="22"/>
        </w:rPr>
        <w:t>82(1),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219-</w:t>
      </w:r>
    </w:p>
    <w:p>
      <w:pPr>
        <w:pStyle w:val="BodyText"/>
        <w:spacing w:before="1"/>
      </w:pPr>
      <w:r>
        <w:rPr/>
        <w:t>257. </w:t>
      </w:r>
      <w:r>
        <w:rPr>
          <w:spacing w:val="-2"/>
        </w:rPr>
        <w:t>Doi:</w:t>
      </w:r>
      <w:hyperlink r:id="rId10">
        <w:r>
          <w:rPr>
            <w:color w:val="0000FF"/>
            <w:spacing w:val="-2"/>
            <w:u w:val="single" w:color="0000FF"/>
          </w:rPr>
          <w:t>10.1093/restud/rdu024</w:t>
        </w:r>
      </w:hyperlink>
      <w:r>
        <w:rPr>
          <w:spacing w:val="-2"/>
        </w:rPr>
        <w:t>.</w:t>
      </w:r>
    </w:p>
    <w:p>
      <w:pPr>
        <w:pStyle w:val="BodyText"/>
        <w:spacing w:before="91"/>
        <w:ind w:left="360"/>
      </w:pPr>
      <w:r>
        <w:rPr/>
        <w:t>“Cellular</w:t>
      </w:r>
      <w:r>
        <w:rPr>
          <w:spacing w:val="-6"/>
        </w:rPr>
        <w:t> </w:t>
      </w:r>
      <w:r>
        <w:rPr/>
        <w:t>Service</w:t>
      </w:r>
      <w:r>
        <w:rPr>
          <w:spacing w:val="-3"/>
        </w:rPr>
        <w:t> </w:t>
      </w:r>
      <w:r>
        <w:rPr/>
        <w:t>Demand:</w:t>
      </w:r>
      <w:r>
        <w:rPr>
          <w:spacing w:val="-5"/>
        </w:rPr>
        <w:t> </w:t>
      </w:r>
      <w:r>
        <w:rPr/>
        <w:t>Biased</w:t>
      </w:r>
      <w:r>
        <w:rPr>
          <w:spacing w:val="-7"/>
        </w:rPr>
        <w:t> </w:t>
      </w:r>
      <w:r>
        <w:rPr/>
        <w:t>Beliefs,</w:t>
      </w:r>
      <w:r>
        <w:rPr>
          <w:spacing w:val="-3"/>
        </w:rPr>
        <w:t> </w:t>
      </w:r>
      <w:r>
        <w:rPr/>
        <w:t>Learning,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Bill</w:t>
      </w:r>
      <w:r>
        <w:rPr>
          <w:spacing w:val="-4"/>
        </w:rPr>
        <w:t> </w:t>
      </w:r>
      <w:r>
        <w:rPr/>
        <w:t>Shock”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Matthew</w:t>
      </w:r>
      <w:r>
        <w:rPr>
          <w:spacing w:val="-4"/>
        </w:rPr>
        <w:t> </w:t>
      </w:r>
      <w:r>
        <w:rPr>
          <w:spacing w:val="-2"/>
        </w:rPr>
        <w:t>Osborne),</w:t>
      </w:r>
    </w:p>
    <w:p>
      <w:pPr>
        <w:spacing w:before="1"/>
        <w:ind w:left="1080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2015,</w:t>
      </w:r>
      <w:r>
        <w:rPr>
          <w:spacing w:val="-4"/>
          <w:sz w:val="22"/>
        </w:rPr>
        <w:t> </w:t>
      </w:r>
      <w:r>
        <w:rPr>
          <w:sz w:val="22"/>
        </w:rPr>
        <w:t>105(1),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234-271</w:t>
      </w:r>
      <w:r>
        <w:rPr>
          <w:i/>
          <w:sz w:val="22"/>
        </w:rPr>
        <w:t>.</w:t>
      </w:r>
      <w:r>
        <w:rPr>
          <w:i/>
          <w:spacing w:val="-3"/>
          <w:sz w:val="22"/>
        </w:rPr>
        <w:t> </w:t>
      </w:r>
      <w:r>
        <w:rPr>
          <w:spacing w:val="-2"/>
          <w:sz w:val="22"/>
        </w:rPr>
        <w:t>Doi</w:t>
      </w:r>
      <w:hyperlink r:id="rId11">
        <w:r>
          <w:rPr>
            <w:spacing w:val="-2"/>
            <w:sz w:val="22"/>
          </w:rPr>
          <w:t>:</w:t>
        </w:r>
        <w:r>
          <w:rPr>
            <w:color w:val="0000FF"/>
            <w:spacing w:val="-2"/>
            <w:sz w:val="22"/>
            <w:u w:val="single" w:color="0000FF"/>
          </w:rPr>
          <w:t>10.1257/aer.20120283</w:t>
        </w:r>
        <w:r>
          <w:rPr>
            <w:spacing w:val="-2"/>
            <w:sz w:val="22"/>
          </w:rPr>
          <w:t>.</w:t>
        </w:r>
      </w:hyperlink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660" w:bottom="280" w:left="1080" w:right="1080"/>
        </w:sectPr>
      </w:pPr>
    </w:p>
    <w:p>
      <w:pPr>
        <w:spacing w:before="225"/>
        <w:ind w:left="1080" w:right="345" w:hanging="720"/>
        <w:jc w:val="left"/>
        <w:rPr>
          <w:sz w:val="22"/>
        </w:rPr>
      </w:pPr>
      <w:r>
        <w:rPr>
          <w:sz w:val="22"/>
        </w:rPr>
        <w:t>“Failing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Choose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Best</w:t>
      </w:r>
      <w:r>
        <w:rPr>
          <w:spacing w:val="-5"/>
          <w:sz w:val="22"/>
        </w:rPr>
        <w:t> </w:t>
      </w:r>
      <w:r>
        <w:rPr>
          <w:sz w:val="22"/>
        </w:rPr>
        <w:t>Price:</w:t>
      </w:r>
      <w:r>
        <w:rPr>
          <w:spacing w:val="-2"/>
          <w:sz w:val="22"/>
        </w:rPr>
        <w:t> </w:t>
      </w:r>
      <w:r>
        <w:rPr>
          <w:sz w:val="22"/>
        </w:rPr>
        <w:t>Theory,</w:t>
      </w:r>
      <w:r>
        <w:rPr>
          <w:spacing w:val="-3"/>
          <w:sz w:val="22"/>
        </w:rPr>
        <w:t> </w:t>
      </w:r>
      <w:r>
        <w:rPr>
          <w:sz w:val="22"/>
        </w:rPr>
        <w:t>Evidence,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Policy”,</w:t>
      </w:r>
      <w:r>
        <w:rPr>
          <w:spacing w:val="-1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, 2015, 47(3), pp. 303-340. Doi</w:t>
      </w:r>
      <w:hyperlink r:id="rId13">
        <w:r>
          <w:rPr>
            <w:sz w:val="22"/>
          </w:rPr>
          <w:t>:</w:t>
        </w:r>
        <w:r>
          <w:rPr>
            <w:color w:val="0000FF"/>
            <w:sz w:val="22"/>
            <w:u w:val="single" w:color="0000FF"/>
          </w:rPr>
          <w:t>10.1007/s11151-015-9476-x</w:t>
        </w:r>
        <w:r>
          <w:rPr>
            <w:sz w:val="22"/>
          </w:rPr>
          <w:t>.</w:t>
        </w:r>
      </w:hyperlink>
    </w:p>
    <w:p>
      <w:pPr>
        <w:spacing w:before="91"/>
        <w:ind w:left="1080" w:right="345" w:hanging="720"/>
        <w:jc w:val="left"/>
        <w:rPr>
          <w:sz w:val="22"/>
        </w:rPr>
      </w:pPr>
      <w:r>
        <w:rPr>
          <w:sz w:val="22"/>
        </w:rPr>
        <w:t>“Behavioral</w:t>
      </w:r>
      <w:r>
        <w:rPr>
          <w:spacing w:val="-3"/>
          <w:sz w:val="22"/>
        </w:rPr>
        <w:t> </w:t>
      </w:r>
      <w:r>
        <w:rPr>
          <w:sz w:val="22"/>
        </w:rPr>
        <w:t>Consumers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Industrial</w:t>
      </w:r>
      <w:r>
        <w:rPr>
          <w:spacing w:val="-3"/>
          <w:sz w:val="22"/>
        </w:rPr>
        <w:t> </w:t>
      </w:r>
      <w:r>
        <w:rPr>
          <w:sz w:val="22"/>
        </w:rPr>
        <w:t>Organization: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Overview”,</w:t>
      </w:r>
      <w:r>
        <w:rPr>
          <w:spacing w:val="-1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, 2015, 47(3), pp. 247-258. Doi</w:t>
      </w:r>
      <w:hyperlink r:id="rId14">
        <w:r>
          <w:rPr>
            <w:sz w:val="22"/>
          </w:rPr>
          <w:t>:</w:t>
        </w:r>
        <w:r>
          <w:rPr>
            <w:color w:val="0000FF"/>
            <w:sz w:val="22"/>
            <w:u w:val="single" w:color="0000FF"/>
          </w:rPr>
          <w:t>10.1007/s11151-015-9477-9</w:t>
        </w:r>
        <w:r>
          <w:rPr>
            <w:sz w:val="22"/>
          </w:rPr>
          <w:t>.</w:t>
        </w:r>
      </w:hyperlink>
    </w:p>
    <w:p>
      <w:pPr>
        <w:pStyle w:val="BodyText"/>
        <w:spacing w:before="92"/>
        <w:ind w:hanging="720"/>
      </w:pPr>
      <w:r>
        <w:rPr/>
        <w:t>“Introduction: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Organization”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Victory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/>
        <w:t>Tremblay),</w:t>
      </w:r>
      <w:r>
        <w:rPr>
          <w:spacing w:val="-2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Industrial Organization</w:t>
      </w:r>
      <w:r>
        <w:rPr/>
        <w:t>, 2015, 47(3), pp. 243-245. Doi</w:t>
      </w:r>
      <w:hyperlink r:id="rId15">
        <w:r>
          <w:rPr/>
          <w:t>:</w:t>
        </w:r>
        <w:r>
          <w:rPr>
            <w:color w:val="0000FF"/>
            <w:u w:val="single" w:color="0000FF"/>
          </w:rPr>
          <w:t>10.1007/s11151-015-9475-y</w:t>
        </w:r>
        <w:r>
          <w:rPr/>
          <w:t>.</w:t>
        </w:r>
      </w:hyperlink>
    </w:p>
    <w:p>
      <w:pPr>
        <w:spacing w:before="91"/>
        <w:ind w:left="360" w:right="0" w:firstLine="0"/>
        <w:jc w:val="left"/>
        <w:rPr>
          <w:sz w:val="22"/>
        </w:rPr>
      </w:pPr>
      <w:r>
        <w:rPr>
          <w:sz w:val="22"/>
        </w:rPr>
        <w:t>“Overconfident</w:t>
      </w:r>
      <w:r>
        <w:rPr>
          <w:spacing w:val="-3"/>
          <w:sz w:val="22"/>
        </w:rPr>
        <w:t> </w:t>
      </w:r>
      <w:r>
        <w:rPr>
          <w:sz w:val="22"/>
        </w:rPr>
        <w:t>Consumers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Marketplace”,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Perspectives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2015,</w:t>
      </w:r>
      <w:r>
        <w:rPr>
          <w:spacing w:val="-3"/>
          <w:sz w:val="22"/>
        </w:rPr>
        <w:t> </w:t>
      </w:r>
      <w:r>
        <w:rPr>
          <w:sz w:val="22"/>
        </w:rPr>
        <w:t>29(4),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9-</w:t>
      </w:r>
    </w:p>
    <w:p>
      <w:pPr>
        <w:pStyle w:val="BodyText"/>
        <w:spacing w:before="2"/>
      </w:pPr>
      <w:r>
        <w:rPr/>
        <w:t>36. </w:t>
      </w:r>
      <w:r>
        <w:rPr>
          <w:spacing w:val="-2"/>
        </w:rPr>
        <w:t>Doi:</w:t>
      </w:r>
      <w:hyperlink r:id="rId16">
        <w:r>
          <w:rPr>
            <w:color w:val="0000FF"/>
            <w:spacing w:val="-2"/>
            <w:u w:val="single" w:color="0000FF"/>
          </w:rPr>
          <w:t>10.1257/jep.29.4.9</w:t>
        </w:r>
        <w:r>
          <w:rPr>
            <w:spacing w:val="-2"/>
          </w:rPr>
          <w:t>.</w:t>
        </w:r>
      </w:hyperlink>
    </w:p>
    <w:p>
      <w:pPr>
        <w:pStyle w:val="BodyText"/>
        <w:spacing w:before="90"/>
        <w:ind w:right="345" w:hanging="720"/>
      </w:pPr>
      <w:r>
        <w:rPr/>
        <w:t>“Peaches, Lemons, and Cookies: Designing Auction Markets with Dispersed Information” (with Susan Athey,</w:t>
      </w:r>
      <w:r>
        <w:rPr>
          <w:spacing w:val="-2"/>
        </w:rPr>
        <w:t> </w:t>
      </w:r>
      <w:r>
        <w:rPr/>
        <w:t>Ittai</w:t>
      </w:r>
      <w:r>
        <w:rPr>
          <w:spacing w:val="-3"/>
        </w:rPr>
        <w:t> </w:t>
      </w:r>
      <w:r>
        <w:rPr/>
        <w:t>Abraham,</w:t>
      </w:r>
      <w:r>
        <w:rPr>
          <w:spacing w:val="-2"/>
        </w:rPr>
        <w:t> </w:t>
      </w:r>
      <w:r>
        <w:rPr/>
        <w:t>Moshe</w:t>
      </w:r>
      <w:r>
        <w:rPr>
          <w:spacing w:val="-2"/>
        </w:rPr>
        <w:t> </w:t>
      </w:r>
      <w:r>
        <w:rPr/>
        <w:t>Babaioff)</w:t>
      </w:r>
      <w:r>
        <w:rPr>
          <w:spacing w:val="40"/>
        </w:rPr>
        <w:t> </w:t>
      </w:r>
      <w:r>
        <w:rPr>
          <w:i/>
        </w:rPr>
        <w:t>Games</w:t>
      </w:r>
      <w:r>
        <w:rPr>
          <w:i/>
          <w:spacing w:val="-2"/>
        </w:rPr>
        <w:t> </w:t>
      </w:r>
      <w:r>
        <w:rPr>
          <w:i/>
        </w:rPr>
        <w:t>and</w:t>
      </w:r>
      <w:r>
        <w:rPr>
          <w:i/>
          <w:spacing w:val="-2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Behavior</w:t>
      </w:r>
      <w:r>
        <w:rPr/>
        <w:t>,</w:t>
      </w:r>
      <w:r>
        <w:rPr>
          <w:spacing w:val="-5"/>
        </w:rPr>
        <w:t> </w:t>
      </w:r>
      <w:r>
        <w:rPr/>
        <w:t>2020,</w:t>
      </w:r>
      <w:r>
        <w:rPr>
          <w:spacing w:val="-2"/>
        </w:rPr>
        <w:t> </w:t>
      </w:r>
      <w:r>
        <w:rPr/>
        <w:t>124,</w:t>
      </w:r>
      <w:r>
        <w:rPr>
          <w:spacing w:val="-2"/>
        </w:rPr>
        <w:t> </w:t>
      </w:r>
      <w:r>
        <w:rPr/>
        <w:t>pp.</w:t>
      </w:r>
      <w:r>
        <w:rPr>
          <w:spacing w:val="-5"/>
        </w:rPr>
        <w:t> </w:t>
      </w:r>
      <w:r>
        <w:rPr/>
        <w:t>454-477. Doi: </w:t>
      </w:r>
      <w:hyperlink r:id="rId17">
        <w:r>
          <w:rPr>
            <w:color w:val="0000FF"/>
            <w:u w:val="single" w:color="0000FF"/>
          </w:rPr>
          <w:t>10.1016/j.geb.2020.09.004</w:t>
        </w:r>
        <w:r>
          <w:rPr/>
          <w:t>.</w:t>
        </w:r>
      </w:hyperlink>
    </w:p>
    <w:p>
      <w:pPr>
        <w:pStyle w:val="BodyText"/>
        <w:spacing w:before="3"/>
        <w:ind w:right="345" w:hanging="720"/>
      </w:pPr>
      <w:r>
        <w:rPr/>
        <w:t>“Sending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SMS:</w:t>
      </w:r>
      <w:r>
        <w:rPr>
          <w:spacing w:val="-5"/>
        </w:rPr>
        <w:t> </w:t>
      </w:r>
      <w:r>
        <w:rPr/>
        <w:t>Automatic</w:t>
      </w:r>
      <w:r>
        <w:rPr>
          <w:spacing w:val="-3"/>
        </w:rPr>
        <w:t> </w:t>
      </w:r>
      <w:r>
        <w:rPr/>
        <w:t>Enrolment</w:t>
      </w:r>
      <w:r>
        <w:rPr>
          <w:spacing w:val="-2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Overdraft</w:t>
      </w:r>
      <w:r>
        <w:rPr>
          <w:spacing w:val="-2"/>
        </w:rPr>
        <w:t> </w:t>
      </w:r>
      <w:r>
        <w:rPr/>
        <w:t>Alerts”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Darragh</w:t>
      </w:r>
      <w:r>
        <w:rPr>
          <w:spacing w:val="-3"/>
        </w:rPr>
        <w:t> </w:t>
      </w:r>
      <w:r>
        <w:rPr/>
        <w:t>Kelly, Jeroen Nieboer, Matthew Osborne, Jonathan Shaw). </w:t>
      </w:r>
      <w:r>
        <w:rPr>
          <w:i/>
        </w:rPr>
        <w:t>Journal of Finance </w:t>
      </w:r>
      <w:r>
        <w:rPr/>
        <w:t>2024. Doi: </w:t>
      </w:r>
      <w:hyperlink r:id="rId18">
        <w:r>
          <w:rPr>
            <w:color w:val="0000FF"/>
            <w:spacing w:val="-2"/>
            <w:u w:val="single" w:color="0000FF"/>
          </w:rPr>
          <w:t>10.1111/jofi.13404</w:t>
        </w:r>
        <w:r>
          <w:rPr>
            <w:spacing w:val="-2"/>
          </w:rPr>
          <w:t>.</w:t>
        </w:r>
      </w:hyperlink>
    </w:p>
    <w:p>
      <w:pPr>
        <w:pStyle w:val="Heading1"/>
        <w:tabs>
          <w:tab w:pos="9719" w:val="left" w:leader="none"/>
        </w:tabs>
        <w:spacing w:before="253"/>
        <w:rPr>
          <w:u w:val="none"/>
        </w:rPr>
      </w:pPr>
      <w:r>
        <w:rPr>
          <w:smallCaps/>
          <w:u w:val="single"/>
        </w:rPr>
        <w:t>Working</w:t>
      </w:r>
      <w:r>
        <w:rPr>
          <w:smallCaps/>
          <w:spacing w:val="-6"/>
          <w:u w:val="single"/>
        </w:rPr>
        <w:t> </w:t>
      </w:r>
      <w:r>
        <w:rPr>
          <w:smallCaps/>
          <w:spacing w:val="-2"/>
          <w:u w:val="single"/>
        </w:rPr>
        <w:t>Papers</w:t>
      </w:r>
      <w:r>
        <w:rPr>
          <w:smallCaps/>
          <w:u w:val="single"/>
        </w:rPr>
        <w:tab/>
      </w:r>
    </w:p>
    <w:p>
      <w:pPr>
        <w:pStyle w:val="BodyText"/>
        <w:spacing w:before="110"/>
        <w:ind w:left="360"/>
      </w:pPr>
      <w:r>
        <w:rPr/>
        <w:t>“</w:t>
      </w:r>
      <w:hyperlink r:id="rId19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Illusion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Competition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Ryan</w:t>
      </w:r>
      <w:r>
        <w:rPr>
          <w:spacing w:val="-4"/>
        </w:rPr>
        <w:t> </w:t>
      </w:r>
      <w:r>
        <w:rPr/>
        <w:t>Westphal)</w:t>
      </w:r>
      <w:r>
        <w:rPr>
          <w:spacing w:val="-4"/>
        </w:rPr>
        <w:t> </w:t>
      </w:r>
      <w:r>
        <w:rPr/>
        <w:t>2024</w:t>
      </w:r>
      <w:r>
        <w:rPr>
          <w:spacing w:val="-3"/>
        </w:rPr>
        <w:t> </w:t>
      </w:r>
      <w:hyperlink r:id="rId19">
        <w:r>
          <w:rPr>
            <w:color w:val="0000FF"/>
            <w:spacing w:val="-2"/>
            <w:u w:val="single" w:color="0000FF"/>
          </w:rPr>
          <w:t>https://ssrn.com/abstract=4628717</w:t>
        </w:r>
      </w:hyperlink>
      <w:r>
        <w:rPr>
          <w:spacing w:val="-2"/>
        </w:rPr>
        <w:t>.</w:t>
      </w:r>
    </w:p>
    <w:p>
      <w:pPr>
        <w:pStyle w:val="BodyText"/>
        <w:spacing w:before="91"/>
        <w:ind w:hanging="720"/>
      </w:pPr>
      <w:r>
        <w:rPr/>
        <w:t>“</w:t>
      </w:r>
      <w:hyperlink r:id="rId20">
        <w:r>
          <w:rPr>
            <w:color w:val="0000FF"/>
            <w:u w:val="single" w:color="0000FF"/>
          </w:rPr>
          <w:t>Time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act: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field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experiment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overdraft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alerts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Paul</w:t>
      </w:r>
      <w:r>
        <w:rPr>
          <w:spacing w:val="-1"/>
        </w:rPr>
        <w:t> </w:t>
      </w:r>
      <w:r>
        <w:rPr/>
        <w:t>Adams,</w:t>
      </w:r>
      <w:r>
        <w:rPr>
          <w:spacing w:val="-2"/>
        </w:rPr>
        <w:t> </w:t>
      </w:r>
      <w:r>
        <w:rPr/>
        <w:t>Darragh</w:t>
      </w:r>
      <w:r>
        <w:rPr>
          <w:spacing w:val="-4"/>
        </w:rPr>
        <w:t> </w:t>
      </w:r>
      <w:r>
        <w:rPr/>
        <w:t>Kelly,</w:t>
      </w:r>
      <w:r>
        <w:rPr>
          <w:spacing w:val="-5"/>
        </w:rPr>
        <w:t> </w:t>
      </w:r>
      <w:r>
        <w:rPr/>
        <w:t>Jeroen</w:t>
      </w:r>
      <w:r>
        <w:rPr>
          <w:spacing w:val="-2"/>
        </w:rPr>
        <w:t> </w:t>
      </w:r>
      <w:r>
        <w:rPr/>
        <w:t>Nieboer, Matthew Osborne) FCA Occasional Paper No. 40, 2018.</w:t>
      </w:r>
    </w:p>
    <w:p>
      <w:pPr>
        <w:pStyle w:val="BodyText"/>
        <w:spacing w:before="91"/>
        <w:ind w:right="345" w:hanging="720"/>
      </w:pPr>
      <w:r>
        <w:rPr/>
        <w:t>“</w:t>
      </w:r>
      <w:hyperlink r:id="rId21">
        <w:r>
          <w:rPr>
            <w:color w:val="0000FF"/>
            <w:u w:val="single" w:color="0000FF"/>
          </w:rPr>
          <w:t>Sending out an SMS: The impact of automatically enrolling consumers into overdraft alerts</w:t>
        </w:r>
      </w:hyperlink>
      <w:r>
        <w:rPr/>
        <w:t>” (with Andrea</w:t>
      </w:r>
      <w:r>
        <w:rPr>
          <w:spacing w:val="-3"/>
        </w:rPr>
        <w:t> </w:t>
      </w:r>
      <w:r>
        <w:rPr/>
        <w:t>Caflisch,</w:t>
      </w:r>
      <w:r>
        <w:rPr>
          <w:spacing w:val="-3"/>
        </w:rPr>
        <w:t> </w:t>
      </w:r>
      <w:r>
        <w:rPr/>
        <w:t>Darragh</w:t>
      </w:r>
      <w:r>
        <w:rPr>
          <w:spacing w:val="-6"/>
        </w:rPr>
        <w:t> </w:t>
      </w:r>
      <w:r>
        <w:rPr/>
        <w:t>Kelly,</w:t>
      </w:r>
      <w:r>
        <w:rPr>
          <w:spacing w:val="-6"/>
        </w:rPr>
        <w:t> </w:t>
      </w:r>
      <w:r>
        <w:rPr/>
        <w:t>Jeroen</w:t>
      </w:r>
      <w:r>
        <w:rPr>
          <w:spacing w:val="-3"/>
        </w:rPr>
        <w:t> </w:t>
      </w:r>
      <w:r>
        <w:rPr/>
        <w:t>Nieboer,</w:t>
      </w:r>
      <w:r>
        <w:rPr>
          <w:spacing w:val="-6"/>
        </w:rPr>
        <w:t> </w:t>
      </w:r>
      <w:r>
        <w:rPr/>
        <w:t>Matthew</w:t>
      </w:r>
      <w:r>
        <w:rPr>
          <w:spacing w:val="-3"/>
        </w:rPr>
        <w:t> </w:t>
      </w:r>
      <w:r>
        <w:rPr/>
        <w:t>Osborne)</w:t>
      </w:r>
      <w:r>
        <w:rPr>
          <w:spacing w:val="-2"/>
        </w:rPr>
        <w:t> </w:t>
      </w:r>
      <w:r>
        <w:rPr/>
        <w:t>FCA</w:t>
      </w:r>
      <w:r>
        <w:rPr>
          <w:spacing w:val="-4"/>
        </w:rPr>
        <w:t> </w:t>
      </w:r>
      <w:r>
        <w:rPr/>
        <w:t>Occasional</w:t>
      </w:r>
      <w:r>
        <w:rPr>
          <w:spacing w:val="-2"/>
        </w:rPr>
        <w:t> </w:t>
      </w:r>
      <w:r>
        <w:rPr/>
        <w:t>Paper</w:t>
      </w:r>
      <w:r>
        <w:rPr>
          <w:spacing w:val="-3"/>
        </w:rPr>
        <w:t> </w:t>
      </w:r>
      <w:r>
        <w:rPr/>
        <w:t>No. 36, 2018.</w:t>
      </w:r>
    </w:p>
    <w:p>
      <w:pPr>
        <w:pStyle w:val="BodyText"/>
        <w:spacing w:before="93"/>
        <w:ind w:right="345" w:hanging="720"/>
      </w:pPr>
      <w:r>
        <w:rPr/>
        <w:t>“Who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Tax</w:t>
      </w:r>
      <w:r>
        <w:rPr>
          <w:spacing w:val="-4"/>
        </w:rPr>
        <w:t> </w:t>
      </w:r>
      <w:r>
        <w:rPr/>
        <w:t>Advantaged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Benefits?:</w:t>
      </w:r>
      <w:r>
        <w:rPr>
          <w:spacing w:val="-3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Parking”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Paul</w:t>
      </w:r>
      <w:r>
        <w:rPr>
          <w:spacing w:val="-3"/>
        </w:rPr>
        <w:t> </w:t>
      </w:r>
      <w:r>
        <w:rPr/>
        <w:t>Oyer) NBER Working Paper No. W14062</w:t>
      </w:r>
    </w:p>
    <w:p>
      <w:pPr>
        <w:pStyle w:val="BodyText"/>
        <w:spacing w:before="2"/>
        <w:ind w:left="0"/>
      </w:pPr>
    </w:p>
    <w:p>
      <w:pPr>
        <w:pStyle w:val="Heading1"/>
        <w:tabs>
          <w:tab w:pos="9719" w:val="left" w:leader="none"/>
        </w:tabs>
        <w:rPr>
          <w:u w:val="none"/>
        </w:rPr>
      </w:pPr>
      <w:r>
        <w:rPr>
          <w:smallCaps/>
          <w:spacing w:val="-2"/>
          <w:u w:val="single"/>
        </w:rPr>
        <w:t>Grants</w:t>
      </w:r>
      <w:r>
        <w:rPr>
          <w:smallCaps/>
          <w:u w:val="single"/>
        </w:rPr>
        <w:tab/>
      </w:r>
    </w:p>
    <w:p>
      <w:pPr>
        <w:pStyle w:val="BodyText"/>
        <w:spacing w:before="111"/>
        <w:ind w:left="360"/>
      </w:pPr>
      <w:r>
        <w:rPr/>
        <w:t>Boston</w:t>
      </w:r>
      <w:r>
        <w:rPr>
          <w:spacing w:val="-7"/>
        </w:rPr>
        <w:t> </w:t>
      </w:r>
      <w:r>
        <w:rPr/>
        <w:t>College</w:t>
      </w:r>
      <w:r>
        <w:rPr>
          <w:spacing w:val="-5"/>
        </w:rPr>
        <w:t> </w:t>
      </w:r>
      <w:r>
        <w:rPr/>
        <w:t>Schiller</w:t>
      </w:r>
      <w:r>
        <w:rPr>
          <w:spacing w:val="-4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Grant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Exploratory</w:t>
      </w:r>
      <w:r>
        <w:rPr>
          <w:spacing w:val="-8"/>
        </w:rPr>
        <w:t> </w:t>
      </w:r>
      <w:r>
        <w:rPr/>
        <w:t>Collaborative</w:t>
      </w:r>
      <w:r>
        <w:rPr>
          <w:spacing w:val="-5"/>
        </w:rPr>
        <w:t> </w:t>
      </w:r>
      <w:r>
        <w:rPr/>
        <w:t>Scholarship</w:t>
      </w:r>
      <w:r>
        <w:rPr>
          <w:spacing w:val="-4"/>
        </w:rPr>
        <w:t> </w:t>
      </w:r>
      <w:r>
        <w:rPr/>
        <w:t>(2024,</w:t>
      </w:r>
      <w:r>
        <w:rPr>
          <w:spacing w:val="-4"/>
        </w:rPr>
        <w:t> </w:t>
      </w:r>
      <w:r>
        <w:rPr/>
        <w:t>Co-</w:t>
      </w:r>
      <w:r>
        <w:rPr>
          <w:spacing w:val="-2"/>
        </w:rPr>
        <w:t>Investigator)</w:t>
      </w:r>
    </w:p>
    <w:p>
      <w:pPr>
        <w:pStyle w:val="BodyText"/>
        <w:spacing w:before="69"/>
        <w:ind w:left="0"/>
      </w:pPr>
    </w:p>
    <w:p>
      <w:pPr>
        <w:pStyle w:val="Heading1"/>
        <w:tabs>
          <w:tab w:pos="9719" w:val="left" w:leader="none"/>
        </w:tabs>
        <w:rPr>
          <w:u w:val="none"/>
        </w:rPr>
      </w:pPr>
      <w:r>
        <w:rPr>
          <w:smallCaps/>
          <w:u w:val="single"/>
        </w:rPr>
        <w:t>Fellowships</w:t>
      </w:r>
      <w:r>
        <w:rPr>
          <w:smallCaps/>
          <w:spacing w:val="-5"/>
          <w:u w:val="single"/>
        </w:rPr>
        <w:t> </w:t>
      </w:r>
      <w:r>
        <w:rPr>
          <w:smallCaps/>
          <w:u w:val="single"/>
        </w:rPr>
        <w:t>and</w:t>
      </w:r>
      <w:r>
        <w:rPr>
          <w:smallCaps/>
          <w:spacing w:val="-7"/>
          <w:u w:val="single"/>
        </w:rPr>
        <w:t> </w:t>
      </w:r>
      <w:r>
        <w:rPr>
          <w:smallCaps/>
          <w:spacing w:val="-2"/>
          <w:u w:val="single"/>
        </w:rPr>
        <w:t>Awards</w:t>
      </w:r>
      <w:r>
        <w:rPr>
          <w:smallCaps/>
          <w:u w:val="single"/>
        </w:rPr>
        <w:tab/>
      </w:r>
    </w:p>
    <w:p>
      <w:pPr>
        <w:pStyle w:val="BodyText"/>
        <w:spacing w:before="111"/>
        <w:ind w:left="360"/>
      </w:pPr>
      <w:r>
        <w:rPr/>
        <w:t>Association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Competition</w:t>
      </w:r>
      <w:r>
        <w:rPr>
          <w:spacing w:val="-7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Best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Award</w:t>
      </w:r>
      <w:r>
        <w:rPr>
          <w:spacing w:val="-5"/>
        </w:rPr>
        <w:t> </w:t>
      </w:r>
      <w:r>
        <w:rPr>
          <w:spacing w:val="-2"/>
        </w:rPr>
        <w:t>(2016)</w:t>
      </w:r>
    </w:p>
    <w:p>
      <w:pPr>
        <w:spacing w:line="304" w:lineRule="auto" w:before="68"/>
        <w:ind w:left="360" w:right="2275" w:firstLine="0"/>
        <w:jc w:val="left"/>
        <w:rPr>
          <w:sz w:val="22"/>
        </w:rPr>
      </w:pPr>
      <w:r>
        <w:rPr>
          <w:sz w:val="22"/>
        </w:rPr>
        <w:t>Excellence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Refereeing</w:t>
      </w:r>
      <w:r>
        <w:rPr>
          <w:spacing w:val="-4"/>
          <w:sz w:val="22"/>
        </w:rPr>
        <w:t> </w:t>
      </w:r>
      <w:r>
        <w:rPr>
          <w:sz w:val="22"/>
        </w:rPr>
        <w:t>Award,</w:t>
      </w:r>
      <w:r>
        <w:rPr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6"/>
          <w:sz w:val="22"/>
        </w:rPr>
        <w:t> </w:t>
      </w:r>
      <w:r>
        <w:rPr>
          <w:sz w:val="22"/>
        </w:rPr>
        <w:t>(2007-2008,</w:t>
      </w:r>
      <w:r>
        <w:rPr>
          <w:spacing w:val="-4"/>
          <w:sz w:val="22"/>
        </w:rPr>
        <w:t> </w:t>
      </w:r>
      <w:r>
        <w:rPr>
          <w:sz w:val="22"/>
        </w:rPr>
        <w:t>2016) The </w:t>
      </w:r>
      <w:r>
        <w:rPr>
          <w:i/>
          <w:sz w:val="22"/>
        </w:rPr>
        <w:t>Review of Economic Studies </w:t>
      </w:r>
      <w:r>
        <w:rPr>
          <w:sz w:val="22"/>
        </w:rPr>
        <w:t>Tour (2007)</w:t>
      </w:r>
    </w:p>
    <w:p>
      <w:pPr>
        <w:pStyle w:val="BodyText"/>
        <w:spacing w:before="1"/>
        <w:ind w:right="345" w:hanging="720"/>
      </w:pPr>
      <w:r>
        <w:rPr/>
        <w:t>The</w:t>
      </w:r>
      <w:r>
        <w:rPr>
          <w:spacing w:val="-3"/>
        </w:rPr>
        <w:t> </w:t>
      </w:r>
      <w:r>
        <w:rPr/>
        <w:t>Claire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Ralph</w:t>
      </w:r>
      <w:r>
        <w:rPr>
          <w:spacing w:val="-3"/>
        </w:rPr>
        <w:t> </w:t>
      </w:r>
      <w:r>
        <w:rPr/>
        <w:t>Landau</w:t>
      </w:r>
      <w:r>
        <w:rPr>
          <w:spacing w:val="-3"/>
        </w:rPr>
        <w:t> </w:t>
      </w:r>
      <w:r>
        <w:rPr/>
        <w:t>Prize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2"/>
        </w:rPr>
        <w:t> </w:t>
      </w:r>
      <w:r>
        <w:rPr/>
        <w:t>Stanford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working paper submitted by a graduate student (2007)</w:t>
      </w:r>
    </w:p>
    <w:p>
      <w:pPr>
        <w:pStyle w:val="BodyText"/>
        <w:spacing w:line="304" w:lineRule="auto" w:before="70"/>
        <w:ind w:left="360" w:right="1136"/>
      </w:pPr>
      <w:r>
        <w:rPr/>
        <w:t>Taube</w:t>
      </w:r>
      <w:r>
        <w:rPr>
          <w:spacing w:val="-4"/>
        </w:rPr>
        <w:t> </w:t>
      </w:r>
      <w:r>
        <w:rPr/>
        <w:t>Scholarship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(2007) State Farm Companies Foundation Doctoral Award (2006)</w:t>
      </w:r>
    </w:p>
    <w:p>
      <w:pPr>
        <w:pStyle w:val="BodyText"/>
        <w:spacing w:before="1"/>
        <w:ind w:hanging="720"/>
      </w:pPr>
      <w:r>
        <w:rPr/>
        <w:t>Jaedicke</w:t>
      </w:r>
      <w:r>
        <w:rPr>
          <w:spacing w:val="-5"/>
        </w:rPr>
        <w:t> </w:t>
      </w:r>
      <w:r>
        <w:rPr/>
        <w:t>Merit</w:t>
      </w:r>
      <w:r>
        <w:rPr>
          <w:spacing w:val="-2"/>
        </w:rPr>
        <w:t> </w:t>
      </w:r>
      <w:r>
        <w:rPr/>
        <w:t>Award</w:t>
      </w:r>
      <w:r>
        <w:rPr>
          <w:spacing w:val="-6"/>
        </w:rPr>
        <w:t> </w:t>
      </w:r>
      <w:r>
        <w:rPr/>
        <w:t>(2003):</w:t>
      </w:r>
      <w:r>
        <w:rPr>
          <w:spacing w:val="80"/>
        </w:rPr>
        <w:t> </w:t>
      </w:r>
      <w:r>
        <w:rPr/>
        <w:t>Awarded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outstanding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Stanford</w:t>
      </w:r>
      <w:r>
        <w:rPr>
          <w:spacing w:val="-6"/>
        </w:rPr>
        <w:t> </w:t>
      </w:r>
      <w:r>
        <w:rPr/>
        <w:t>Graduate School of Business. Two awards given per class of approximately 25 PhD students.</w:t>
      </w:r>
    </w:p>
    <w:p>
      <w:pPr>
        <w:pStyle w:val="BodyText"/>
        <w:spacing w:before="70"/>
        <w:ind w:left="360"/>
      </w:pPr>
      <w:r>
        <w:rPr/>
        <w:t>Thouron</w:t>
      </w:r>
      <w:r>
        <w:rPr>
          <w:spacing w:val="-4"/>
        </w:rPr>
        <w:t> </w:t>
      </w:r>
      <w:r>
        <w:rPr/>
        <w:t>Award</w:t>
      </w:r>
      <w:r>
        <w:rPr>
          <w:spacing w:val="-2"/>
        </w:rPr>
        <w:t> </w:t>
      </w:r>
      <w:r>
        <w:rPr/>
        <w:t>(2000-2002):</w:t>
      </w:r>
      <w:r>
        <w:rPr>
          <w:spacing w:val="29"/>
        </w:rPr>
        <w:t>  </w:t>
      </w:r>
      <w:r>
        <w:rPr/>
        <w:t>Fully</w:t>
      </w:r>
      <w:r>
        <w:rPr>
          <w:spacing w:val="-4"/>
        </w:rPr>
        <w:t> </w:t>
      </w:r>
      <w:r>
        <w:rPr/>
        <w:t>funds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years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study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5"/>
        </w:rPr>
        <w:t>UK.</w:t>
      </w:r>
    </w:p>
    <w:p>
      <w:pPr>
        <w:pStyle w:val="BodyText"/>
        <w:spacing w:line="252" w:lineRule="exact" w:before="69"/>
        <w:ind w:left="360"/>
      </w:pPr>
      <w:r>
        <w:rPr/>
        <w:t>George</w:t>
      </w:r>
      <w:r>
        <w:rPr>
          <w:spacing w:val="-7"/>
        </w:rPr>
        <w:t> </w:t>
      </w:r>
      <w:r>
        <w:rPr/>
        <w:t>Webb</w:t>
      </w:r>
      <w:r>
        <w:rPr>
          <w:spacing w:val="-6"/>
        </w:rPr>
        <w:t> </w:t>
      </w:r>
      <w:r>
        <w:rPr/>
        <w:t>Medley</w:t>
      </w:r>
      <w:r>
        <w:rPr>
          <w:spacing w:val="-5"/>
        </w:rPr>
        <w:t> </w:t>
      </w:r>
      <w:r>
        <w:rPr/>
        <w:t>Thesis</w:t>
      </w:r>
      <w:r>
        <w:rPr>
          <w:spacing w:val="-3"/>
        </w:rPr>
        <w:t> </w:t>
      </w:r>
      <w:r>
        <w:rPr/>
        <w:t>Prize</w:t>
      </w:r>
      <w:r>
        <w:rPr>
          <w:spacing w:val="-3"/>
        </w:rPr>
        <w:t> </w:t>
      </w:r>
      <w:r>
        <w:rPr/>
        <w:t>(2002):</w:t>
      </w:r>
      <w:r>
        <w:rPr>
          <w:spacing w:val="-2"/>
        </w:rPr>
        <w:t> </w:t>
      </w:r>
      <w:r>
        <w:rPr/>
        <w:t>Awarded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thesis</w:t>
      </w:r>
      <w:r>
        <w:rPr>
          <w:spacing w:val="-4"/>
        </w:rPr>
        <w:t> </w:t>
      </w:r>
      <w:r>
        <w:rPr/>
        <w:t>among</w:t>
      </w:r>
      <w:r>
        <w:rPr>
          <w:spacing w:val="-3"/>
        </w:rPr>
        <w:t> </w:t>
      </w:r>
      <w:r>
        <w:rPr/>
        <w:t>all</w:t>
      </w:r>
      <w:r>
        <w:rPr>
          <w:spacing w:val="-5"/>
        </w:rPr>
        <w:t> </w:t>
      </w:r>
      <w:r>
        <w:rPr/>
        <w:t>(~30)</w:t>
      </w:r>
      <w:r>
        <w:rPr>
          <w:spacing w:val="-3"/>
        </w:rPr>
        <w:t> </w:t>
      </w:r>
      <w:r>
        <w:rPr/>
        <w:t>Oxford</w:t>
      </w:r>
      <w:r>
        <w:rPr>
          <w:spacing w:val="-3"/>
        </w:rPr>
        <w:t> </w:t>
      </w:r>
      <w:r>
        <w:rPr>
          <w:spacing w:val="-2"/>
        </w:rPr>
        <w:t>M.Phil.</w:t>
      </w:r>
    </w:p>
    <w:p>
      <w:pPr>
        <w:pStyle w:val="BodyText"/>
        <w:spacing w:line="252" w:lineRule="exact"/>
      </w:pPr>
      <w:r>
        <w:rPr/>
        <w:t>Economics</w:t>
      </w:r>
      <w:r>
        <w:rPr>
          <w:spacing w:val="-7"/>
        </w:rPr>
        <w:t> </w:t>
      </w:r>
      <w:r>
        <w:rPr/>
        <w:t>candidates</w:t>
      </w:r>
      <w:r>
        <w:rPr>
          <w:spacing w:val="-6"/>
        </w:rPr>
        <w:t> </w:t>
      </w:r>
      <w:r>
        <w:rPr/>
        <w:t>(co-</w:t>
      </w:r>
      <w:r>
        <w:rPr>
          <w:spacing w:val="-2"/>
        </w:rPr>
        <w:t>recipient).</w:t>
      </w:r>
    </w:p>
    <w:p>
      <w:pPr>
        <w:pStyle w:val="BodyText"/>
        <w:spacing w:after="0" w:line="252" w:lineRule="exact"/>
        <w:sectPr>
          <w:headerReference w:type="default" r:id="rId12"/>
          <w:pgSz w:w="12240" w:h="15840"/>
          <w:pgMar w:header="1447" w:footer="0" w:top="1680" w:bottom="280" w:left="1080" w:right="1080"/>
          <w:pgNumType w:start="2"/>
        </w:sectPr>
      </w:pPr>
    </w:p>
    <w:p>
      <w:pPr>
        <w:pStyle w:val="BodyText"/>
        <w:spacing w:before="225"/>
        <w:ind w:left="360"/>
      </w:pPr>
      <w:r>
        <w:rPr/>
        <w:t>Exam</w:t>
      </w:r>
      <w:r>
        <w:rPr>
          <w:spacing w:val="-4"/>
        </w:rPr>
        <w:t> </w:t>
      </w:r>
      <w:r>
        <w:rPr/>
        <w:t>Prize</w:t>
      </w:r>
      <w:r>
        <w:rPr>
          <w:spacing w:val="-4"/>
        </w:rPr>
        <w:t> </w:t>
      </w:r>
      <w:r>
        <w:rPr/>
        <w:t>(2002):</w:t>
      </w:r>
      <w:r>
        <w:rPr>
          <w:spacing w:val="-2"/>
        </w:rPr>
        <w:t> </w:t>
      </w:r>
      <w:r>
        <w:rPr/>
        <w:t>Best</w:t>
      </w:r>
      <w:r>
        <w:rPr>
          <w:spacing w:val="-5"/>
        </w:rPr>
        <w:t> </w:t>
      </w:r>
      <w:r>
        <w:rPr/>
        <w:t>exam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among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(~30)</w:t>
      </w:r>
      <w:r>
        <w:rPr>
          <w:spacing w:val="-4"/>
        </w:rPr>
        <w:t> </w:t>
      </w:r>
      <w:r>
        <w:rPr/>
        <w:t>Oxford</w:t>
      </w:r>
      <w:r>
        <w:rPr>
          <w:spacing w:val="-6"/>
        </w:rPr>
        <w:t> </w:t>
      </w:r>
      <w:r>
        <w:rPr/>
        <w:t>M.Phil.</w:t>
      </w:r>
      <w:r>
        <w:rPr>
          <w:spacing w:val="-4"/>
        </w:rPr>
        <w:t> </w:t>
      </w:r>
      <w:r>
        <w:rPr/>
        <w:t>Econ.</w:t>
      </w:r>
      <w:r>
        <w:rPr>
          <w:spacing w:val="-6"/>
        </w:rPr>
        <w:t> </w:t>
      </w:r>
      <w:r>
        <w:rPr>
          <w:spacing w:val="-2"/>
        </w:rPr>
        <w:t>candidates.</w:t>
      </w:r>
    </w:p>
    <w:p>
      <w:pPr>
        <w:pStyle w:val="BodyText"/>
        <w:spacing w:before="69"/>
        <w:ind w:left="0"/>
      </w:pPr>
    </w:p>
    <w:p>
      <w:pPr>
        <w:pStyle w:val="Heading1"/>
        <w:tabs>
          <w:tab w:pos="9719" w:val="left" w:leader="none"/>
        </w:tabs>
        <w:rPr>
          <w:u w:val="none"/>
        </w:rPr>
      </w:pPr>
      <w:r>
        <w:rPr>
          <w:smallCaps/>
          <w:u w:val="single"/>
        </w:rPr>
        <w:t>Professional</w:t>
      </w:r>
      <w:r>
        <w:rPr>
          <w:smallCaps/>
          <w:spacing w:val="-11"/>
          <w:u w:val="single"/>
        </w:rPr>
        <w:t> </w:t>
      </w:r>
      <w:r>
        <w:rPr>
          <w:smallCaps/>
          <w:spacing w:val="-2"/>
          <w:u w:val="single"/>
        </w:rPr>
        <w:t>Activities</w:t>
      </w:r>
      <w:r>
        <w:rPr>
          <w:smallCaps/>
          <w:u w:val="single"/>
        </w:rPr>
        <w:tab/>
      </w:r>
    </w:p>
    <w:p>
      <w:pPr>
        <w:pStyle w:val="Heading3"/>
        <w:spacing w:before="111"/>
      </w:pPr>
      <w:r>
        <w:rPr>
          <w:smallCaps/>
          <w:spacing w:val="-2"/>
        </w:rPr>
        <w:t>Editorships</w:t>
      </w:r>
    </w:p>
    <w:p>
      <w:pPr>
        <w:spacing w:before="0"/>
        <w:ind w:left="1080" w:right="2806" w:firstLine="0"/>
        <w:jc w:val="left"/>
        <w:rPr>
          <w:sz w:val="22"/>
        </w:rPr>
      </w:pPr>
      <w:r>
        <w:rPr>
          <w:sz w:val="22"/>
        </w:rPr>
        <w:t>Board of Editors, </w:t>
      </w:r>
      <w:r>
        <w:rPr>
          <w:i/>
          <w:sz w:val="22"/>
        </w:rPr>
        <w:t>American Economic Review </w:t>
      </w:r>
      <w:r>
        <w:rPr>
          <w:sz w:val="22"/>
        </w:rPr>
        <w:t>(2017 – 2023) Associate Editor, </w:t>
      </w:r>
      <w:r>
        <w:rPr>
          <w:i/>
          <w:sz w:val="22"/>
        </w:rPr>
        <w:t>RAND Journal of Economics </w:t>
      </w:r>
      <w:r>
        <w:rPr>
          <w:sz w:val="22"/>
        </w:rPr>
        <w:t>(2017 – present) Associate</w:t>
      </w:r>
      <w:r>
        <w:rPr>
          <w:spacing w:val="-6"/>
          <w:sz w:val="22"/>
        </w:rPr>
        <w:t> </w:t>
      </w: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sz w:val="22"/>
        </w:rPr>
        <w:t>(2013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present)</w:t>
      </w:r>
    </w:p>
    <w:p>
      <w:pPr>
        <w:spacing w:before="0"/>
        <w:ind w:left="1800" w:right="345" w:hanging="720"/>
        <w:jc w:val="left"/>
        <w:rPr>
          <w:sz w:val="22"/>
        </w:rPr>
      </w:pPr>
      <w:r>
        <w:rPr>
          <w:sz w:val="22"/>
        </w:rPr>
        <w:t>Co-Editor,</w:t>
      </w:r>
      <w:r>
        <w:rPr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Organization</w:t>
      </w:r>
      <w:r>
        <w:rPr>
          <w:i/>
          <w:spacing w:val="-2"/>
          <w:sz w:val="22"/>
        </w:rPr>
        <w:t> </w:t>
      </w:r>
      <w:r>
        <w:rPr>
          <w:sz w:val="22"/>
        </w:rPr>
        <w:t>November</w:t>
      </w:r>
      <w:r>
        <w:rPr>
          <w:spacing w:val="-2"/>
          <w:sz w:val="22"/>
        </w:rPr>
        <w:t> </w:t>
      </w:r>
      <w:r>
        <w:rPr>
          <w:sz w:val="22"/>
        </w:rPr>
        <w:t>2015</w:t>
      </w:r>
      <w:r>
        <w:rPr>
          <w:spacing w:val="-4"/>
          <w:sz w:val="22"/>
        </w:rPr>
        <w:t> </w:t>
      </w:r>
      <w:r>
        <w:rPr>
          <w:sz w:val="22"/>
        </w:rPr>
        <w:t>special</w:t>
      </w:r>
      <w:r>
        <w:rPr>
          <w:spacing w:val="-6"/>
          <w:sz w:val="22"/>
        </w:rPr>
        <w:t> </w:t>
      </w:r>
      <w:r>
        <w:rPr>
          <w:sz w:val="22"/>
        </w:rPr>
        <w:t>issue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Behavioral Industrial Organization. (</w:t>
      </w:r>
      <w:hyperlink r:id="rId22">
        <w:r>
          <w:rPr>
            <w:color w:val="0000FF"/>
            <w:sz w:val="22"/>
            <w:u w:val="single" w:color="0000FF"/>
          </w:rPr>
          <w:t>http://link.springer.com/journal/11151/47/3/page/1</w:t>
        </w:r>
      </w:hyperlink>
      <w:r>
        <w:rPr>
          <w:sz w:val="22"/>
        </w:rPr>
        <w:t>)</w:t>
      </w:r>
    </w:p>
    <w:p>
      <w:pPr>
        <w:pStyle w:val="BodyText"/>
        <w:spacing w:before="46"/>
        <w:ind w:left="0"/>
        <w:rPr>
          <w:sz w:val="18"/>
        </w:rPr>
      </w:pPr>
    </w:p>
    <w:p>
      <w:pPr>
        <w:pStyle w:val="Heading3"/>
      </w:pPr>
      <w:r>
        <w:rPr>
          <w:smallCaps/>
        </w:rPr>
        <w:t>Conference</w:t>
      </w:r>
      <w:r>
        <w:rPr>
          <w:smallCaps/>
          <w:spacing w:val="-4"/>
        </w:rPr>
        <w:t> </w:t>
      </w:r>
      <w:r>
        <w:rPr>
          <w:smallCaps/>
          <w:spacing w:val="-2"/>
        </w:rPr>
        <w:t>Committees</w:t>
      </w:r>
    </w:p>
    <w:p>
      <w:pPr>
        <w:pStyle w:val="BodyText"/>
        <w:spacing w:line="252" w:lineRule="exact"/>
      </w:pPr>
      <w:r>
        <w:rPr/>
        <w:t>Program</w:t>
      </w:r>
      <w:r>
        <w:rPr>
          <w:spacing w:val="-3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3"/>
        </w:rPr>
        <w:t> </w:t>
      </w:r>
      <w:r>
        <w:rPr/>
        <w:t>IIOC</w:t>
      </w:r>
      <w:r>
        <w:rPr>
          <w:spacing w:val="-4"/>
        </w:rPr>
        <w:t> </w:t>
      </w:r>
      <w:r>
        <w:rPr/>
        <w:t>(2017,</w:t>
      </w:r>
      <w:r>
        <w:rPr>
          <w:spacing w:val="-3"/>
        </w:rPr>
        <w:t> </w:t>
      </w:r>
      <w:r>
        <w:rPr/>
        <w:t>2018,</w:t>
      </w:r>
      <w:r>
        <w:rPr>
          <w:spacing w:val="-3"/>
        </w:rPr>
        <w:t> </w:t>
      </w:r>
      <w:r>
        <w:rPr/>
        <w:t>2019,</w:t>
      </w:r>
      <w:r>
        <w:rPr>
          <w:spacing w:val="-3"/>
        </w:rPr>
        <w:t> </w:t>
      </w:r>
      <w:r>
        <w:rPr/>
        <w:t>2020,</w:t>
      </w:r>
      <w:r>
        <w:rPr>
          <w:spacing w:val="-3"/>
        </w:rPr>
        <w:t> </w:t>
      </w:r>
      <w:r>
        <w:rPr>
          <w:spacing w:val="-2"/>
        </w:rPr>
        <w:t>2021)</w:t>
      </w:r>
    </w:p>
    <w:p>
      <w:pPr>
        <w:pStyle w:val="BodyText"/>
      </w:pPr>
      <w:r>
        <w:rPr/>
        <w:t>Program</w:t>
      </w:r>
      <w:r>
        <w:rPr>
          <w:spacing w:val="-3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3"/>
        </w:rPr>
        <w:t> </w:t>
      </w:r>
      <w:r>
        <w:rPr/>
        <w:t>EARIE</w:t>
      </w:r>
      <w:r>
        <w:rPr>
          <w:spacing w:val="-3"/>
        </w:rPr>
        <w:t> </w:t>
      </w:r>
      <w:r>
        <w:rPr/>
        <w:t>(2018,</w:t>
      </w:r>
      <w:r>
        <w:rPr>
          <w:spacing w:val="-6"/>
        </w:rPr>
        <w:t> </w:t>
      </w:r>
      <w:r>
        <w:rPr/>
        <w:t>2019,</w:t>
      </w:r>
      <w:r>
        <w:rPr>
          <w:spacing w:val="-3"/>
        </w:rPr>
        <w:t> </w:t>
      </w:r>
      <w:r>
        <w:rPr/>
        <w:t>2021,</w:t>
      </w:r>
      <w:r>
        <w:rPr>
          <w:spacing w:val="-3"/>
        </w:rPr>
        <w:t> </w:t>
      </w:r>
      <w:r>
        <w:rPr/>
        <w:t>2022,</w:t>
      </w:r>
      <w:r>
        <w:rPr>
          <w:spacing w:val="-3"/>
        </w:rPr>
        <w:t> </w:t>
      </w:r>
      <w:r>
        <w:rPr/>
        <w:t>2023,</w:t>
      </w:r>
      <w:r>
        <w:rPr>
          <w:spacing w:val="-3"/>
        </w:rPr>
        <w:t> </w:t>
      </w:r>
      <w:r>
        <w:rPr/>
        <w:t>2024,</w:t>
      </w:r>
      <w:r>
        <w:rPr>
          <w:spacing w:val="-3"/>
        </w:rPr>
        <w:t> </w:t>
      </w:r>
      <w:r>
        <w:rPr>
          <w:spacing w:val="-2"/>
        </w:rPr>
        <w:t>2025)</w:t>
      </w:r>
    </w:p>
    <w:p>
      <w:pPr>
        <w:pStyle w:val="BodyText"/>
        <w:spacing w:before="2"/>
      </w:pP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Member,</w:t>
      </w:r>
      <w:r>
        <w:rPr>
          <w:spacing w:val="-5"/>
        </w:rPr>
        <w:t> </w:t>
      </w:r>
      <w:r>
        <w:rPr/>
        <w:t>BIOMS</w:t>
      </w:r>
      <w:r>
        <w:rPr>
          <w:spacing w:val="-5"/>
        </w:rPr>
        <w:t> </w:t>
      </w:r>
      <w:r>
        <w:rPr/>
        <w:t>(2024,</w:t>
      </w:r>
      <w:r>
        <w:rPr>
          <w:spacing w:val="-4"/>
        </w:rPr>
        <w:t> 2025)</w:t>
      </w:r>
    </w:p>
    <w:p>
      <w:pPr>
        <w:pStyle w:val="Heading3"/>
        <w:spacing w:before="184"/>
      </w:pPr>
      <w:r>
        <w:rPr>
          <w:smallCaps/>
          <w:spacing w:val="-2"/>
        </w:rPr>
        <w:t>Referee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 Review</w:t>
      </w:r>
      <w:r>
        <w:rPr>
          <w:i/>
          <w:spacing w:val="1"/>
          <w:sz w:val="22"/>
        </w:rPr>
        <w:t> </w:t>
      </w:r>
      <w:r>
        <w:rPr>
          <w:sz w:val="22"/>
        </w:rPr>
        <w:t>(2005, 2006, 2007, 2008,</w:t>
      </w:r>
      <w:r>
        <w:rPr>
          <w:spacing w:val="-4"/>
          <w:sz w:val="22"/>
        </w:rPr>
        <w:t> </w:t>
      </w:r>
      <w:r>
        <w:rPr>
          <w:sz w:val="22"/>
        </w:rPr>
        <w:t>2009, 2010, 2011, 2012, 2013, 2014, </w:t>
      </w:r>
      <w:r>
        <w:rPr>
          <w:spacing w:val="-2"/>
          <w:sz w:val="22"/>
        </w:rPr>
        <w:t>2015,</w:t>
      </w:r>
    </w:p>
    <w:p>
      <w:pPr>
        <w:spacing w:line="252" w:lineRule="exact" w:before="1"/>
        <w:ind w:left="1080" w:right="0" w:firstLine="0"/>
        <w:jc w:val="left"/>
        <w:rPr>
          <w:sz w:val="22"/>
        </w:rPr>
      </w:pPr>
      <w:r>
        <w:rPr>
          <w:sz w:val="22"/>
        </w:rPr>
        <w:t>2016,</w:t>
      </w:r>
      <w:r>
        <w:rPr>
          <w:spacing w:val="14"/>
          <w:sz w:val="22"/>
        </w:rPr>
        <w:t> </w:t>
      </w:r>
      <w:r>
        <w:rPr>
          <w:sz w:val="22"/>
        </w:rPr>
        <w:t>2017,</w:t>
      </w:r>
      <w:r>
        <w:rPr>
          <w:spacing w:val="13"/>
          <w:sz w:val="22"/>
        </w:rPr>
        <w:t> </w:t>
      </w:r>
      <w:r>
        <w:rPr>
          <w:sz w:val="22"/>
        </w:rPr>
        <w:t>2018,</w:t>
      </w:r>
      <w:r>
        <w:rPr>
          <w:spacing w:val="17"/>
          <w:sz w:val="22"/>
        </w:rPr>
        <w:t> </w:t>
      </w:r>
      <w:r>
        <w:rPr>
          <w:sz w:val="22"/>
        </w:rPr>
        <w:t>2019,</w:t>
      </w:r>
      <w:r>
        <w:rPr>
          <w:spacing w:val="16"/>
          <w:sz w:val="22"/>
        </w:rPr>
        <w:t> </w:t>
      </w:r>
      <w:r>
        <w:rPr>
          <w:sz w:val="22"/>
        </w:rPr>
        <w:t>2020,</w:t>
      </w:r>
      <w:r>
        <w:rPr>
          <w:spacing w:val="16"/>
          <w:sz w:val="22"/>
        </w:rPr>
        <w:t> </w:t>
      </w:r>
      <w:r>
        <w:rPr>
          <w:sz w:val="22"/>
        </w:rPr>
        <w:t>2021,</w:t>
      </w:r>
      <w:r>
        <w:rPr>
          <w:spacing w:val="14"/>
          <w:sz w:val="22"/>
        </w:rPr>
        <w:t> </w:t>
      </w:r>
      <w:r>
        <w:rPr>
          <w:sz w:val="22"/>
        </w:rPr>
        <w:t>2022,</w:t>
      </w:r>
      <w:r>
        <w:rPr>
          <w:spacing w:val="16"/>
          <w:sz w:val="22"/>
        </w:rPr>
        <w:t> </w:t>
      </w:r>
      <w:r>
        <w:rPr>
          <w:sz w:val="22"/>
        </w:rPr>
        <w:t>2023);</w:t>
      </w:r>
      <w:r>
        <w:rPr>
          <w:spacing w:val="17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1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16"/>
          <w:sz w:val="22"/>
        </w:rPr>
        <w:t> </w:t>
      </w:r>
      <w:r>
        <w:rPr>
          <w:i/>
          <w:sz w:val="22"/>
        </w:rPr>
        <w:t>Review:</w:t>
      </w:r>
      <w:r>
        <w:rPr>
          <w:i/>
          <w:spacing w:val="16"/>
          <w:sz w:val="22"/>
        </w:rPr>
        <w:t> </w:t>
      </w:r>
      <w:r>
        <w:rPr>
          <w:i/>
          <w:sz w:val="22"/>
        </w:rPr>
        <w:t>Insights</w:t>
      </w:r>
      <w:r>
        <w:rPr>
          <w:i/>
          <w:spacing w:val="18"/>
          <w:sz w:val="22"/>
        </w:rPr>
        <w:t> </w:t>
      </w:r>
      <w:r>
        <w:rPr>
          <w:spacing w:val="-2"/>
          <w:sz w:val="22"/>
        </w:rPr>
        <w:t>(2018,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sz w:val="22"/>
        </w:rPr>
        <w:t>2021,</w:t>
      </w:r>
      <w:r>
        <w:rPr>
          <w:spacing w:val="25"/>
          <w:sz w:val="22"/>
        </w:rPr>
        <w:t> </w:t>
      </w:r>
      <w:r>
        <w:rPr>
          <w:sz w:val="22"/>
        </w:rPr>
        <w:t>2024);</w:t>
      </w:r>
      <w:r>
        <w:rPr>
          <w:spacing w:val="27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28"/>
          <w:sz w:val="22"/>
        </w:rPr>
        <w:t> </w:t>
      </w:r>
      <w:r>
        <w:rPr>
          <w:i/>
          <w:sz w:val="22"/>
        </w:rPr>
        <w:t>Micro</w:t>
      </w:r>
      <w:r>
        <w:rPr>
          <w:i/>
          <w:spacing w:val="27"/>
          <w:sz w:val="22"/>
        </w:rPr>
        <w:t> </w:t>
      </w:r>
      <w:r>
        <w:rPr>
          <w:sz w:val="22"/>
        </w:rPr>
        <w:t>(2011,</w:t>
      </w:r>
      <w:r>
        <w:rPr>
          <w:spacing w:val="26"/>
          <w:sz w:val="22"/>
        </w:rPr>
        <w:t> </w:t>
      </w:r>
      <w:r>
        <w:rPr>
          <w:sz w:val="22"/>
        </w:rPr>
        <w:t>2013,</w:t>
      </w:r>
      <w:r>
        <w:rPr>
          <w:spacing w:val="25"/>
          <w:sz w:val="22"/>
        </w:rPr>
        <w:t> </w:t>
      </w:r>
      <w:r>
        <w:rPr>
          <w:sz w:val="22"/>
        </w:rPr>
        <w:t>2014,</w:t>
      </w:r>
      <w:r>
        <w:rPr>
          <w:spacing w:val="23"/>
          <w:sz w:val="22"/>
        </w:rPr>
        <w:t> </w:t>
      </w:r>
      <w:r>
        <w:rPr>
          <w:sz w:val="22"/>
        </w:rPr>
        <w:t>2015,</w:t>
      </w:r>
      <w:r>
        <w:rPr>
          <w:spacing w:val="23"/>
          <w:sz w:val="22"/>
        </w:rPr>
        <w:t> </w:t>
      </w:r>
      <w:r>
        <w:rPr>
          <w:sz w:val="22"/>
        </w:rPr>
        <w:t>2016,</w:t>
      </w:r>
      <w:r>
        <w:rPr>
          <w:spacing w:val="25"/>
          <w:sz w:val="22"/>
        </w:rPr>
        <w:t> </w:t>
      </w:r>
      <w:r>
        <w:rPr>
          <w:sz w:val="22"/>
        </w:rPr>
        <w:t>2017,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2018,</w:t>
      </w:r>
    </w:p>
    <w:p>
      <w:pPr>
        <w:spacing w:line="252" w:lineRule="exact" w:before="0"/>
        <w:ind w:left="1080" w:right="0" w:firstLine="0"/>
        <w:jc w:val="left"/>
        <w:rPr>
          <w:i/>
          <w:sz w:val="22"/>
        </w:rPr>
      </w:pPr>
      <w:r>
        <w:rPr>
          <w:sz w:val="22"/>
        </w:rPr>
        <w:t>2021,</w:t>
      </w:r>
      <w:r>
        <w:rPr>
          <w:spacing w:val="27"/>
          <w:sz w:val="22"/>
        </w:rPr>
        <w:t> </w:t>
      </w:r>
      <w:r>
        <w:rPr>
          <w:sz w:val="22"/>
        </w:rPr>
        <w:t>2022),</w:t>
      </w:r>
      <w:r>
        <w:rPr>
          <w:spacing w:val="31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33"/>
          <w:sz w:val="22"/>
        </w:rPr>
        <w:t> </w:t>
      </w:r>
      <w:r>
        <w:rPr>
          <w:sz w:val="22"/>
        </w:rPr>
        <w:t>(2010,</w:t>
      </w:r>
      <w:r>
        <w:rPr>
          <w:spacing w:val="30"/>
          <w:sz w:val="22"/>
        </w:rPr>
        <w:t> </w:t>
      </w:r>
      <w:r>
        <w:rPr>
          <w:sz w:val="22"/>
        </w:rPr>
        <w:t>2011),</w:t>
      </w:r>
      <w:r>
        <w:rPr>
          <w:spacing w:val="30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0"/>
          <w:sz w:val="22"/>
        </w:rPr>
        <w:t> </w:t>
      </w:r>
      <w:r>
        <w:rPr>
          <w:i/>
          <w:spacing w:val="-2"/>
          <w:sz w:val="22"/>
        </w:rPr>
        <w:t>Journal:</w:t>
      </w:r>
    </w:p>
    <w:p>
      <w:pPr>
        <w:spacing w:line="252" w:lineRule="exact" w:before="1"/>
        <w:ind w:left="1080" w:right="0" w:firstLine="0"/>
        <w:jc w:val="left"/>
        <w:rPr>
          <w:sz w:val="22"/>
        </w:rPr>
      </w:pPr>
      <w:r>
        <w:rPr>
          <w:i/>
          <w:sz w:val="22"/>
        </w:rPr>
        <w:t>Applied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25"/>
          <w:sz w:val="22"/>
        </w:rPr>
        <w:t> </w:t>
      </w:r>
      <w:r>
        <w:rPr>
          <w:sz w:val="22"/>
        </w:rPr>
        <w:t>(2008);</w:t>
      </w:r>
      <w:r>
        <w:rPr>
          <w:spacing w:val="24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24"/>
          <w:sz w:val="22"/>
        </w:rPr>
        <w:t> </w:t>
      </w:r>
      <w:r>
        <w:rPr>
          <w:sz w:val="22"/>
        </w:rPr>
        <w:t>(2010,</w:t>
      </w:r>
      <w:r>
        <w:rPr>
          <w:spacing w:val="23"/>
          <w:sz w:val="22"/>
        </w:rPr>
        <w:t> </w:t>
      </w:r>
      <w:r>
        <w:rPr>
          <w:sz w:val="22"/>
        </w:rPr>
        <w:t>2012,</w:t>
      </w:r>
      <w:r>
        <w:rPr>
          <w:spacing w:val="21"/>
          <w:sz w:val="22"/>
        </w:rPr>
        <w:t> </w:t>
      </w:r>
      <w:r>
        <w:rPr>
          <w:sz w:val="22"/>
        </w:rPr>
        <w:t>2013,</w:t>
      </w:r>
      <w:r>
        <w:rPr>
          <w:spacing w:val="23"/>
          <w:sz w:val="22"/>
        </w:rPr>
        <w:t> </w:t>
      </w:r>
      <w:r>
        <w:rPr>
          <w:sz w:val="22"/>
        </w:rPr>
        <w:t>2014,</w:t>
      </w:r>
      <w:r>
        <w:rPr>
          <w:spacing w:val="23"/>
          <w:sz w:val="22"/>
        </w:rPr>
        <w:t> </w:t>
      </w:r>
      <w:r>
        <w:rPr>
          <w:sz w:val="22"/>
        </w:rPr>
        <w:t>2015,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2016,</w:t>
      </w:r>
    </w:p>
    <w:p>
      <w:pPr>
        <w:spacing w:line="252" w:lineRule="exact" w:before="0"/>
        <w:ind w:left="1080" w:right="0" w:firstLine="0"/>
        <w:jc w:val="left"/>
        <w:rPr>
          <w:i/>
          <w:sz w:val="22"/>
        </w:rPr>
      </w:pPr>
      <w:r>
        <w:rPr>
          <w:sz w:val="22"/>
        </w:rPr>
        <w:t>2017,</w:t>
      </w:r>
      <w:r>
        <w:rPr>
          <w:spacing w:val="33"/>
          <w:sz w:val="22"/>
        </w:rPr>
        <w:t> </w:t>
      </w:r>
      <w:r>
        <w:rPr>
          <w:sz w:val="22"/>
        </w:rPr>
        <w:t>2023),</w:t>
      </w:r>
      <w:r>
        <w:rPr>
          <w:spacing w:val="35"/>
          <w:sz w:val="22"/>
        </w:rPr>
        <w:t> </w:t>
      </w:r>
      <w:r>
        <w:rPr>
          <w:i/>
          <w:sz w:val="22"/>
        </w:rPr>
        <w:t>Quarterly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36"/>
          <w:sz w:val="22"/>
        </w:rPr>
        <w:t> </w:t>
      </w:r>
      <w:r>
        <w:rPr>
          <w:sz w:val="22"/>
        </w:rPr>
        <w:t>(2012,</w:t>
      </w:r>
      <w:r>
        <w:rPr>
          <w:spacing w:val="35"/>
          <w:sz w:val="22"/>
        </w:rPr>
        <w:t> </w:t>
      </w:r>
      <w:r>
        <w:rPr>
          <w:sz w:val="22"/>
        </w:rPr>
        <w:t>2013,</w:t>
      </w:r>
      <w:r>
        <w:rPr>
          <w:spacing w:val="35"/>
          <w:sz w:val="22"/>
        </w:rPr>
        <w:t> </w:t>
      </w:r>
      <w:r>
        <w:rPr>
          <w:sz w:val="22"/>
        </w:rPr>
        <w:t>2014,</w:t>
      </w:r>
      <w:r>
        <w:rPr>
          <w:spacing w:val="36"/>
          <w:sz w:val="22"/>
        </w:rPr>
        <w:t> </w:t>
      </w:r>
      <w:r>
        <w:rPr>
          <w:sz w:val="22"/>
        </w:rPr>
        <w:t>2017,</w:t>
      </w:r>
      <w:r>
        <w:rPr>
          <w:spacing w:val="35"/>
          <w:sz w:val="22"/>
        </w:rPr>
        <w:t> </w:t>
      </w:r>
      <w:r>
        <w:rPr>
          <w:sz w:val="22"/>
        </w:rPr>
        <w:t>2018);</w:t>
      </w:r>
      <w:r>
        <w:rPr>
          <w:spacing w:val="37"/>
          <w:sz w:val="22"/>
        </w:rPr>
        <w:t> </w:t>
      </w:r>
      <w:r>
        <w:rPr>
          <w:i/>
          <w:spacing w:val="-2"/>
          <w:sz w:val="22"/>
        </w:rPr>
        <w:t>Econometrica</w:t>
      </w:r>
    </w:p>
    <w:p>
      <w:pPr>
        <w:spacing w:line="252" w:lineRule="exact" w:before="2"/>
        <w:ind w:left="1080" w:right="0" w:firstLine="0"/>
        <w:jc w:val="left"/>
        <w:rPr>
          <w:i/>
          <w:sz w:val="22"/>
        </w:rPr>
      </w:pPr>
      <w:r>
        <w:rPr>
          <w:sz w:val="22"/>
        </w:rPr>
        <w:t>(2019,</w:t>
      </w:r>
      <w:r>
        <w:rPr>
          <w:spacing w:val="25"/>
          <w:sz w:val="22"/>
        </w:rPr>
        <w:t> </w:t>
      </w:r>
      <w:r>
        <w:rPr>
          <w:sz w:val="22"/>
        </w:rPr>
        <w:t>2020,</w:t>
      </w:r>
      <w:r>
        <w:rPr>
          <w:spacing w:val="28"/>
          <w:sz w:val="22"/>
        </w:rPr>
        <w:t> </w:t>
      </w:r>
      <w:r>
        <w:rPr>
          <w:sz w:val="22"/>
        </w:rPr>
        <w:t>2024);</w:t>
      </w:r>
      <w:r>
        <w:rPr>
          <w:spacing w:val="3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31"/>
          <w:sz w:val="22"/>
        </w:rPr>
        <w:t> </w:t>
      </w:r>
      <w:r>
        <w:rPr>
          <w:sz w:val="22"/>
        </w:rPr>
        <w:t>(2024);</w:t>
      </w:r>
      <w:r>
        <w:rPr>
          <w:spacing w:val="2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8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28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30"/>
          <w:sz w:val="22"/>
        </w:rPr>
        <w:t> </w:t>
      </w:r>
      <w:r>
        <w:rPr>
          <w:i/>
          <w:spacing w:val="-2"/>
          <w:sz w:val="22"/>
        </w:rPr>
        <w:t>Economic</w:t>
      </w:r>
    </w:p>
    <w:p>
      <w:pPr>
        <w:spacing w:line="252" w:lineRule="exact" w:before="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Association</w:t>
      </w:r>
      <w:r>
        <w:rPr>
          <w:i/>
          <w:spacing w:val="-8"/>
          <w:sz w:val="22"/>
        </w:rPr>
        <w:t> </w:t>
      </w:r>
      <w:r>
        <w:rPr>
          <w:sz w:val="22"/>
        </w:rPr>
        <w:t>(2010,</w:t>
      </w:r>
      <w:r>
        <w:rPr>
          <w:spacing w:val="-6"/>
          <w:sz w:val="22"/>
        </w:rPr>
        <w:t> </w:t>
      </w:r>
      <w:r>
        <w:rPr>
          <w:sz w:val="22"/>
        </w:rPr>
        <w:t>2011,</w:t>
      </w:r>
      <w:r>
        <w:rPr>
          <w:spacing w:val="-6"/>
          <w:sz w:val="22"/>
        </w:rPr>
        <w:t> </w:t>
      </w:r>
      <w:r>
        <w:rPr>
          <w:sz w:val="22"/>
        </w:rPr>
        <w:t>2012,</w:t>
      </w:r>
      <w:r>
        <w:rPr>
          <w:spacing w:val="-6"/>
          <w:sz w:val="22"/>
        </w:rPr>
        <w:t> </w:t>
      </w:r>
      <w:r>
        <w:rPr>
          <w:sz w:val="22"/>
        </w:rPr>
        <w:t>2014,</w:t>
      </w:r>
      <w:r>
        <w:rPr>
          <w:spacing w:val="-6"/>
          <w:sz w:val="22"/>
        </w:rPr>
        <w:t> </w:t>
      </w:r>
      <w:r>
        <w:rPr>
          <w:sz w:val="22"/>
        </w:rPr>
        <w:t>2018,</w:t>
      </w:r>
      <w:r>
        <w:rPr>
          <w:spacing w:val="-5"/>
          <w:sz w:val="22"/>
        </w:rPr>
        <w:t> </w:t>
      </w:r>
      <w:r>
        <w:rPr>
          <w:sz w:val="22"/>
        </w:rPr>
        <w:t>2019);</w:t>
      </w:r>
      <w:r>
        <w:rPr>
          <w:spacing w:val="-5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sz w:val="22"/>
        </w:rPr>
        <w:t>(2014,</w:t>
      </w:r>
      <w:r>
        <w:rPr>
          <w:spacing w:val="-6"/>
          <w:sz w:val="22"/>
        </w:rPr>
        <w:t> </w:t>
      </w:r>
      <w:r>
        <w:rPr>
          <w:sz w:val="22"/>
        </w:rPr>
        <w:t>2015);</w:t>
      </w:r>
      <w:r>
        <w:rPr>
          <w:spacing w:val="-4"/>
          <w:sz w:val="22"/>
        </w:rPr>
        <w:t> </w:t>
      </w:r>
      <w:r>
        <w:rPr>
          <w:i/>
          <w:spacing w:val="-5"/>
          <w:sz w:val="22"/>
        </w:rPr>
        <w:t>The</w:t>
      </w:r>
    </w:p>
    <w:p>
      <w:pPr>
        <w:spacing w:before="1"/>
        <w:ind w:left="1080" w:right="345" w:firstLine="0"/>
        <w:jc w:val="left"/>
        <w:rPr>
          <w:i/>
          <w:sz w:val="22"/>
        </w:rPr>
      </w:pPr>
      <w:r>
        <w:rPr>
          <w:i/>
          <w:sz w:val="22"/>
        </w:rPr>
        <w:t>B.E. Journal of Economic Analysis &amp; Policy </w:t>
      </w:r>
      <w:r>
        <w:rPr>
          <w:sz w:val="22"/>
        </w:rPr>
        <w:t>(2009); </w:t>
      </w:r>
      <w:r>
        <w:rPr>
          <w:i/>
          <w:sz w:val="22"/>
        </w:rPr>
        <w:t>RAND Journal of Economics </w:t>
      </w:r>
      <w:r>
        <w:rPr>
          <w:sz w:val="22"/>
        </w:rPr>
        <w:t>(2009, 2010, 2011,</w:t>
      </w:r>
      <w:r>
        <w:rPr>
          <w:spacing w:val="-6"/>
          <w:sz w:val="22"/>
        </w:rPr>
        <w:t> </w:t>
      </w:r>
      <w:r>
        <w:rPr>
          <w:sz w:val="22"/>
        </w:rPr>
        <w:t>2012,</w:t>
      </w:r>
      <w:r>
        <w:rPr>
          <w:spacing w:val="-6"/>
          <w:sz w:val="22"/>
        </w:rPr>
        <w:t> </w:t>
      </w:r>
      <w:r>
        <w:rPr>
          <w:sz w:val="22"/>
        </w:rPr>
        <w:t>2013,</w:t>
      </w:r>
      <w:r>
        <w:rPr>
          <w:spacing w:val="-7"/>
          <w:sz w:val="22"/>
        </w:rPr>
        <w:t> </w:t>
      </w:r>
      <w:r>
        <w:rPr>
          <w:sz w:val="22"/>
        </w:rPr>
        <w:t>2014,</w:t>
      </w:r>
      <w:r>
        <w:rPr>
          <w:spacing w:val="-7"/>
          <w:sz w:val="22"/>
        </w:rPr>
        <w:t> </w:t>
      </w:r>
      <w:r>
        <w:rPr>
          <w:sz w:val="22"/>
        </w:rPr>
        <w:t>2015,</w:t>
      </w:r>
      <w:r>
        <w:rPr>
          <w:spacing w:val="-5"/>
          <w:sz w:val="22"/>
        </w:rPr>
        <w:t> </w:t>
      </w:r>
      <w:r>
        <w:rPr>
          <w:sz w:val="22"/>
        </w:rPr>
        <w:t>2016,</w:t>
      </w:r>
      <w:r>
        <w:rPr>
          <w:spacing w:val="-5"/>
          <w:sz w:val="22"/>
        </w:rPr>
        <w:t> </w:t>
      </w:r>
      <w:r>
        <w:rPr>
          <w:sz w:val="22"/>
        </w:rPr>
        <w:t>2017,</w:t>
      </w:r>
      <w:r>
        <w:rPr>
          <w:spacing w:val="-6"/>
          <w:sz w:val="22"/>
        </w:rPr>
        <w:t> </w:t>
      </w:r>
      <w:r>
        <w:rPr>
          <w:sz w:val="22"/>
        </w:rPr>
        <w:t>2018,</w:t>
      </w:r>
      <w:r>
        <w:rPr>
          <w:spacing w:val="-6"/>
          <w:sz w:val="22"/>
        </w:rPr>
        <w:t> </w:t>
      </w:r>
      <w:r>
        <w:rPr>
          <w:sz w:val="22"/>
        </w:rPr>
        <w:t>2019,</w:t>
      </w:r>
      <w:r>
        <w:rPr>
          <w:spacing w:val="-6"/>
          <w:sz w:val="22"/>
        </w:rPr>
        <w:t> </w:t>
      </w:r>
      <w:r>
        <w:rPr>
          <w:sz w:val="22"/>
        </w:rPr>
        <w:t>2020,</w:t>
      </w:r>
      <w:r>
        <w:rPr>
          <w:spacing w:val="-6"/>
          <w:sz w:val="22"/>
        </w:rPr>
        <w:t> </w:t>
      </w:r>
      <w:r>
        <w:rPr>
          <w:sz w:val="22"/>
        </w:rPr>
        <w:t>2021,</w:t>
      </w:r>
      <w:r>
        <w:rPr>
          <w:spacing w:val="-7"/>
          <w:sz w:val="22"/>
        </w:rPr>
        <w:t> </w:t>
      </w:r>
      <w:r>
        <w:rPr>
          <w:sz w:val="22"/>
        </w:rPr>
        <w:t>2022,</w:t>
      </w:r>
      <w:r>
        <w:rPr>
          <w:spacing w:val="-5"/>
          <w:sz w:val="22"/>
        </w:rPr>
        <w:t> </w:t>
      </w:r>
      <w:r>
        <w:rPr>
          <w:sz w:val="22"/>
        </w:rPr>
        <w:t>2023,</w:t>
      </w:r>
      <w:r>
        <w:rPr>
          <w:spacing w:val="-7"/>
          <w:sz w:val="22"/>
        </w:rPr>
        <w:t> </w:t>
      </w:r>
      <w:r>
        <w:rPr>
          <w:sz w:val="22"/>
        </w:rPr>
        <w:t>2024);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pacing w:val="-5"/>
          <w:sz w:val="22"/>
        </w:rPr>
        <w:t>of</w:t>
      </w:r>
    </w:p>
    <w:p>
      <w:pPr>
        <w:spacing w:line="251" w:lineRule="exact"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Industrial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sz w:val="22"/>
        </w:rPr>
        <w:t>(2012,</w:t>
      </w:r>
      <w:r>
        <w:rPr>
          <w:spacing w:val="-2"/>
          <w:sz w:val="22"/>
        </w:rPr>
        <w:t> </w:t>
      </w:r>
      <w:r>
        <w:rPr>
          <w:sz w:val="22"/>
        </w:rPr>
        <w:t>2013,</w:t>
      </w:r>
      <w:r>
        <w:rPr>
          <w:spacing w:val="-3"/>
          <w:sz w:val="22"/>
        </w:rPr>
        <w:t> </w:t>
      </w:r>
      <w:r>
        <w:rPr>
          <w:sz w:val="22"/>
        </w:rPr>
        <w:t>2014,</w:t>
      </w:r>
      <w:r>
        <w:rPr>
          <w:spacing w:val="-2"/>
          <w:sz w:val="22"/>
        </w:rPr>
        <w:t> </w:t>
      </w:r>
      <w:r>
        <w:rPr>
          <w:sz w:val="22"/>
        </w:rPr>
        <w:t>2015,</w:t>
      </w:r>
      <w:r>
        <w:rPr>
          <w:spacing w:val="-2"/>
          <w:sz w:val="22"/>
        </w:rPr>
        <w:t> </w:t>
      </w:r>
      <w:r>
        <w:rPr>
          <w:sz w:val="22"/>
        </w:rPr>
        <w:t>2016,</w:t>
      </w:r>
      <w:r>
        <w:rPr>
          <w:spacing w:val="-5"/>
          <w:sz w:val="22"/>
        </w:rPr>
        <w:t> </w:t>
      </w:r>
      <w:r>
        <w:rPr>
          <w:sz w:val="22"/>
        </w:rPr>
        <w:t>2017,</w:t>
      </w:r>
      <w:r>
        <w:rPr>
          <w:spacing w:val="-3"/>
          <w:sz w:val="22"/>
        </w:rPr>
        <w:t> </w:t>
      </w:r>
      <w:r>
        <w:rPr>
          <w:sz w:val="22"/>
        </w:rPr>
        <w:t>2018,</w:t>
      </w:r>
      <w:r>
        <w:rPr>
          <w:spacing w:val="-2"/>
          <w:sz w:val="22"/>
        </w:rPr>
        <w:t> </w:t>
      </w:r>
      <w:r>
        <w:rPr>
          <w:sz w:val="22"/>
        </w:rPr>
        <w:t>2019,</w:t>
      </w:r>
      <w:r>
        <w:rPr>
          <w:spacing w:val="-5"/>
          <w:sz w:val="22"/>
        </w:rPr>
        <w:t> </w:t>
      </w:r>
      <w:r>
        <w:rPr>
          <w:sz w:val="22"/>
        </w:rPr>
        <w:t>2020,</w:t>
      </w:r>
      <w:r>
        <w:rPr>
          <w:spacing w:val="-5"/>
          <w:sz w:val="22"/>
        </w:rPr>
        <w:t> </w:t>
      </w:r>
      <w:r>
        <w:rPr>
          <w:sz w:val="22"/>
        </w:rPr>
        <w:t>2021,</w:t>
      </w:r>
      <w:r>
        <w:rPr>
          <w:spacing w:val="-2"/>
          <w:sz w:val="22"/>
        </w:rPr>
        <w:t> </w:t>
      </w:r>
      <w:r>
        <w:rPr>
          <w:sz w:val="22"/>
        </w:rPr>
        <w:t>2022,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2024);</w:t>
      </w:r>
    </w:p>
    <w:p>
      <w:pPr>
        <w:spacing w:line="252" w:lineRule="exact" w:before="2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International</w:t>
      </w:r>
      <w:r>
        <w:rPr>
          <w:i/>
          <w:spacing w:val="4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4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47"/>
          <w:sz w:val="22"/>
        </w:rPr>
        <w:t> </w:t>
      </w:r>
      <w:r>
        <w:rPr>
          <w:i/>
          <w:sz w:val="22"/>
        </w:rPr>
        <w:t>Organization</w:t>
      </w:r>
      <w:r>
        <w:rPr>
          <w:i/>
          <w:spacing w:val="48"/>
          <w:sz w:val="22"/>
        </w:rPr>
        <w:t> </w:t>
      </w:r>
      <w:r>
        <w:rPr>
          <w:sz w:val="22"/>
        </w:rPr>
        <w:t>(2012,</w:t>
      </w:r>
      <w:r>
        <w:rPr>
          <w:spacing w:val="46"/>
          <w:sz w:val="22"/>
        </w:rPr>
        <w:t> </w:t>
      </w:r>
      <w:r>
        <w:rPr>
          <w:sz w:val="22"/>
        </w:rPr>
        <w:t>2013,</w:t>
      </w:r>
      <w:r>
        <w:rPr>
          <w:spacing w:val="46"/>
          <w:sz w:val="22"/>
        </w:rPr>
        <w:t> </w:t>
      </w:r>
      <w:r>
        <w:rPr>
          <w:sz w:val="22"/>
        </w:rPr>
        <w:t>2018,</w:t>
      </w:r>
      <w:r>
        <w:rPr>
          <w:spacing w:val="43"/>
          <w:sz w:val="22"/>
        </w:rPr>
        <w:t> </w:t>
      </w:r>
      <w:r>
        <w:rPr>
          <w:sz w:val="22"/>
        </w:rPr>
        <w:t>2020,</w:t>
      </w:r>
      <w:r>
        <w:rPr>
          <w:spacing w:val="43"/>
          <w:sz w:val="22"/>
        </w:rPr>
        <w:t> </w:t>
      </w:r>
      <w:r>
        <w:rPr>
          <w:sz w:val="22"/>
        </w:rPr>
        <w:t>2021);</w:t>
      </w:r>
      <w:r>
        <w:rPr>
          <w:spacing w:val="4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44"/>
          <w:sz w:val="22"/>
        </w:rPr>
        <w:t> </w:t>
      </w:r>
      <w:r>
        <w:rPr>
          <w:i/>
          <w:spacing w:val="-5"/>
          <w:sz w:val="22"/>
        </w:rPr>
        <w:t>of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Industrial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Organization</w:t>
      </w:r>
      <w:r>
        <w:rPr>
          <w:i/>
          <w:spacing w:val="12"/>
          <w:sz w:val="22"/>
        </w:rPr>
        <w:t> </w:t>
      </w:r>
      <w:r>
        <w:rPr>
          <w:sz w:val="22"/>
        </w:rPr>
        <w:t>(2018);</w:t>
      </w:r>
      <w:r>
        <w:rPr>
          <w:spacing w:val="13"/>
          <w:sz w:val="22"/>
        </w:rPr>
        <w:t> </w:t>
      </w:r>
      <w:r>
        <w:rPr>
          <w:i/>
          <w:sz w:val="22"/>
        </w:rPr>
        <w:t>Games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13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12"/>
          <w:sz w:val="22"/>
        </w:rPr>
        <w:t> </w:t>
      </w:r>
      <w:r>
        <w:rPr>
          <w:sz w:val="22"/>
        </w:rPr>
        <w:t>(2004,</w:t>
      </w:r>
      <w:r>
        <w:rPr>
          <w:spacing w:val="11"/>
          <w:sz w:val="22"/>
        </w:rPr>
        <w:t> </w:t>
      </w:r>
      <w:r>
        <w:rPr>
          <w:sz w:val="22"/>
        </w:rPr>
        <w:t>2005,</w:t>
      </w:r>
      <w:r>
        <w:rPr>
          <w:spacing w:val="11"/>
          <w:sz w:val="22"/>
        </w:rPr>
        <w:t> </w:t>
      </w:r>
      <w:r>
        <w:rPr>
          <w:sz w:val="22"/>
        </w:rPr>
        <w:t>2012,</w:t>
      </w:r>
      <w:r>
        <w:rPr>
          <w:spacing w:val="11"/>
          <w:sz w:val="22"/>
        </w:rPr>
        <w:t> </w:t>
      </w:r>
      <w:r>
        <w:rPr>
          <w:sz w:val="22"/>
        </w:rPr>
        <w:t>2013,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2017,</w:t>
      </w:r>
    </w:p>
    <w:p>
      <w:pPr>
        <w:spacing w:line="252" w:lineRule="exact" w:before="1"/>
        <w:ind w:left="1080" w:right="0" w:firstLine="0"/>
        <w:jc w:val="left"/>
        <w:rPr>
          <w:i/>
          <w:sz w:val="22"/>
        </w:rPr>
      </w:pPr>
      <w:r>
        <w:rPr>
          <w:sz w:val="22"/>
        </w:rPr>
        <w:t>2020,</w:t>
      </w:r>
      <w:r>
        <w:rPr>
          <w:spacing w:val="-3"/>
          <w:sz w:val="22"/>
        </w:rPr>
        <w:t> </w:t>
      </w:r>
      <w:r>
        <w:rPr>
          <w:sz w:val="22"/>
        </w:rPr>
        <w:t>2021);</w:t>
      </w:r>
      <w:r>
        <w:rPr>
          <w:spacing w:val="-1"/>
          <w:sz w:val="22"/>
        </w:rPr>
        <w:t> </w:t>
      </w:r>
      <w:r>
        <w:rPr>
          <w:i/>
          <w:sz w:val="22"/>
        </w:rPr>
        <w:t>Journal 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1"/>
          <w:sz w:val="22"/>
        </w:rPr>
        <w:t> </w:t>
      </w:r>
      <w:r>
        <w:rPr>
          <w:sz w:val="22"/>
        </w:rPr>
        <w:t>Theory</w:t>
      </w:r>
      <w:r>
        <w:rPr>
          <w:spacing w:val="-2"/>
          <w:sz w:val="22"/>
        </w:rPr>
        <w:t> </w:t>
      </w:r>
      <w:r>
        <w:rPr>
          <w:sz w:val="22"/>
        </w:rPr>
        <w:t>(2007,</w:t>
      </w:r>
      <w:r>
        <w:rPr>
          <w:spacing w:val="-1"/>
          <w:sz w:val="22"/>
        </w:rPr>
        <w:t> </w:t>
      </w:r>
      <w:r>
        <w:rPr>
          <w:sz w:val="22"/>
        </w:rPr>
        <w:t>2014, 2015,</w:t>
      </w:r>
      <w:r>
        <w:rPr>
          <w:spacing w:val="-1"/>
          <w:sz w:val="22"/>
        </w:rPr>
        <w:t> </w:t>
      </w:r>
      <w:r>
        <w:rPr>
          <w:sz w:val="22"/>
        </w:rPr>
        <w:t>2022, 2024); </w:t>
      </w:r>
      <w:r>
        <w:rPr>
          <w:i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spacing w:line="252" w:lineRule="exact" w:before="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&amp;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Strategy</w:t>
      </w:r>
      <w:r>
        <w:rPr>
          <w:i/>
          <w:spacing w:val="25"/>
          <w:sz w:val="22"/>
        </w:rPr>
        <w:t> </w:t>
      </w:r>
      <w:r>
        <w:rPr>
          <w:sz w:val="22"/>
        </w:rPr>
        <w:t>(2015,</w:t>
      </w:r>
      <w:r>
        <w:rPr>
          <w:spacing w:val="23"/>
          <w:sz w:val="22"/>
        </w:rPr>
        <w:t> </w:t>
      </w:r>
      <w:r>
        <w:rPr>
          <w:sz w:val="22"/>
        </w:rPr>
        <w:t>2016,</w:t>
      </w:r>
      <w:r>
        <w:rPr>
          <w:spacing w:val="21"/>
          <w:sz w:val="22"/>
        </w:rPr>
        <w:t> </w:t>
      </w:r>
      <w:r>
        <w:rPr>
          <w:sz w:val="22"/>
        </w:rPr>
        <w:t>2019);</w:t>
      </w:r>
      <w:r>
        <w:rPr>
          <w:spacing w:val="2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25"/>
          <w:sz w:val="22"/>
        </w:rPr>
        <w:t> </w:t>
      </w:r>
      <w:r>
        <w:rPr>
          <w:sz w:val="22"/>
        </w:rPr>
        <w:t>(2009,</w:t>
      </w:r>
      <w:r>
        <w:rPr>
          <w:spacing w:val="23"/>
          <w:sz w:val="22"/>
        </w:rPr>
        <w:t> </w:t>
      </w:r>
      <w:r>
        <w:rPr>
          <w:sz w:val="22"/>
        </w:rPr>
        <w:t>2012);</w:t>
      </w:r>
      <w:r>
        <w:rPr>
          <w:spacing w:val="24"/>
          <w:sz w:val="22"/>
        </w:rPr>
        <w:t> </w:t>
      </w:r>
      <w:r>
        <w:rPr>
          <w:i/>
          <w:spacing w:val="-2"/>
          <w:sz w:val="22"/>
        </w:rPr>
        <w:t>Theoretical</w:t>
      </w:r>
    </w:p>
    <w:p>
      <w:pPr>
        <w:spacing w:before="0"/>
        <w:ind w:left="1080" w:right="353" w:firstLine="0"/>
        <w:jc w:val="both"/>
        <w:rPr>
          <w:sz w:val="22"/>
        </w:rPr>
      </w:pPr>
      <w:r>
        <w:rPr>
          <w:i/>
          <w:sz w:val="22"/>
        </w:rPr>
        <w:t>Economics </w:t>
      </w:r>
      <w:r>
        <w:rPr>
          <w:sz w:val="22"/>
        </w:rPr>
        <w:t>(2011); </w:t>
      </w:r>
      <w:r>
        <w:rPr>
          <w:i/>
          <w:sz w:val="22"/>
        </w:rPr>
        <w:t>International Economic Review </w:t>
      </w:r>
      <w:r>
        <w:rPr>
          <w:sz w:val="22"/>
        </w:rPr>
        <w:t>(2009, 2011, 2012, 2013, 2015, 2018, 2022); </w:t>
      </w:r>
      <w:r>
        <w:rPr>
          <w:i/>
          <w:sz w:val="22"/>
        </w:rPr>
        <w:t>Journal of Public Economics </w:t>
      </w:r>
      <w:r>
        <w:rPr>
          <w:sz w:val="22"/>
        </w:rPr>
        <w:t>(2011, 2012, 2014, 2016); </w:t>
      </w:r>
      <w:r>
        <w:rPr>
          <w:i/>
          <w:sz w:val="22"/>
        </w:rPr>
        <w:t>The Quarterly Review of Economics and Finance</w:t>
      </w:r>
      <w:r>
        <w:rPr>
          <w:i/>
          <w:spacing w:val="6"/>
          <w:sz w:val="22"/>
        </w:rPr>
        <w:t> </w:t>
      </w:r>
      <w:r>
        <w:rPr>
          <w:sz w:val="22"/>
        </w:rPr>
        <w:t>(2009);</w:t>
      </w:r>
      <w:r>
        <w:rPr>
          <w:spacing w:val="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Inquiry</w:t>
      </w:r>
      <w:r>
        <w:rPr>
          <w:i/>
          <w:spacing w:val="8"/>
          <w:sz w:val="22"/>
        </w:rPr>
        <w:t> </w:t>
      </w:r>
      <w:r>
        <w:rPr>
          <w:sz w:val="22"/>
        </w:rPr>
        <w:t>(2012);</w:t>
      </w:r>
      <w:r>
        <w:rPr>
          <w:spacing w:val="7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8"/>
          <w:sz w:val="22"/>
        </w:rPr>
        <w:t> </w:t>
      </w:r>
      <w:r>
        <w:rPr>
          <w:sz w:val="22"/>
        </w:rPr>
        <w:t>(2009,</w:t>
      </w:r>
      <w:r>
        <w:rPr>
          <w:spacing w:val="8"/>
          <w:sz w:val="22"/>
        </w:rPr>
        <w:t> </w:t>
      </w:r>
      <w:r>
        <w:rPr>
          <w:sz w:val="22"/>
        </w:rPr>
        <w:t>2010,</w:t>
      </w:r>
      <w:r>
        <w:rPr>
          <w:spacing w:val="5"/>
          <w:sz w:val="22"/>
        </w:rPr>
        <w:t> </w:t>
      </w:r>
      <w:r>
        <w:rPr>
          <w:sz w:val="22"/>
        </w:rPr>
        <w:t>2012,</w:t>
      </w:r>
      <w:r>
        <w:rPr>
          <w:spacing w:val="8"/>
          <w:sz w:val="22"/>
        </w:rPr>
        <w:t> </w:t>
      </w:r>
      <w:r>
        <w:rPr>
          <w:sz w:val="22"/>
        </w:rPr>
        <w:t>2013,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2014,</w:t>
      </w:r>
    </w:p>
    <w:p>
      <w:pPr>
        <w:spacing w:before="1"/>
        <w:ind w:left="1080" w:right="354" w:firstLine="0"/>
        <w:jc w:val="both"/>
        <w:rPr>
          <w:sz w:val="22"/>
        </w:rPr>
      </w:pPr>
      <w:r>
        <w:rPr>
          <w:sz w:val="22"/>
        </w:rPr>
        <w:t>2015, 2016, 2024); </w:t>
      </w:r>
      <w:r>
        <w:rPr>
          <w:i/>
          <w:sz w:val="22"/>
        </w:rPr>
        <w:t>Marketing Science </w:t>
      </w:r>
      <w:r>
        <w:rPr>
          <w:sz w:val="22"/>
        </w:rPr>
        <w:t>(2013); </w:t>
      </w:r>
      <w:r>
        <w:rPr>
          <w:i/>
          <w:sz w:val="22"/>
        </w:rPr>
        <w:t>Economics Letters </w:t>
      </w:r>
      <w:r>
        <w:rPr>
          <w:sz w:val="22"/>
        </w:rPr>
        <w:t>(2021, 2024); </w:t>
      </w:r>
      <w:r>
        <w:rPr>
          <w:i/>
          <w:sz w:val="22"/>
        </w:rPr>
        <w:t>Journal of Behavioral and Experimental Finance </w:t>
      </w:r>
      <w:r>
        <w:rPr>
          <w:sz w:val="22"/>
        </w:rPr>
        <w:t>(2021); </w:t>
      </w:r>
      <w:r>
        <w:rPr>
          <w:i/>
          <w:sz w:val="22"/>
        </w:rPr>
        <w:t>Review of Managerial Science </w:t>
      </w:r>
      <w:r>
        <w:rPr>
          <w:sz w:val="22"/>
        </w:rPr>
        <w:t>(2020); </w:t>
      </w:r>
      <w:r>
        <w:rPr>
          <w:i/>
          <w:sz w:val="22"/>
        </w:rPr>
        <w:t>Journal of Law Economics and Organization </w:t>
      </w:r>
      <w:r>
        <w:rPr>
          <w:sz w:val="22"/>
        </w:rPr>
        <w:t>(2010, 2012, 2013), </w:t>
      </w:r>
      <w:r>
        <w:rPr>
          <w:i/>
          <w:sz w:val="22"/>
        </w:rPr>
        <w:t>Journal of Environmental Policy &amp; Planning </w:t>
      </w:r>
      <w:r>
        <w:rPr>
          <w:sz w:val="22"/>
        </w:rPr>
        <w:t>(2009); </w:t>
      </w:r>
      <w:r>
        <w:rPr>
          <w:i/>
          <w:sz w:val="22"/>
        </w:rPr>
        <w:t>Manufacturing and Service Operations Management </w:t>
      </w:r>
      <w:r>
        <w:rPr>
          <w:sz w:val="22"/>
        </w:rPr>
        <w:t>(2006); </w:t>
      </w:r>
      <w:r>
        <w:rPr>
          <w:i/>
          <w:sz w:val="22"/>
        </w:rPr>
        <w:t>Journal of Empirical Legal Studies </w:t>
      </w:r>
      <w:r>
        <w:rPr>
          <w:sz w:val="22"/>
        </w:rPr>
        <w:t>(2011); </w:t>
      </w:r>
      <w:r>
        <w:rPr>
          <w:i/>
          <w:sz w:val="22"/>
        </w:rPr>
        <w:t>Review of Financial Studies </w:t>
      </w:r>
      <w:r>
        <w:rPr>
          <w:sz w:val="22"/>
        </w:rPr>
        <w:t>(2013); </w:t>
      </w:r>
      <w:r>
        <w:rPr>
          <w:i/>
          <w:sz w:val="22"/>
        </w:rPr>
        <w:t>Journal of Finance </w:t>
      </w:r>
      <w:r>
        <w:rPr>
          <w:sz w:val="22"/>
        </w:rPr>
        <w:t>(2013); </w:t>
      </w:r>
      <w:r>
        <w:rPr>
          <w:i/>
          <w:sz w:val="22"/>
        </w:rPr>
        <w:t>Review of Finance </w:t>
      </w:r>
      <w:r>
        <w:rPr>
          <w:sz w:val="22"/>
        </w:rPr>
        <w:t>(2024); </w:t>
      </w:r>
      <w:r>
        <w:rPr>
          <w:i/>
          <w:sz w:val="22"/>
        </w:rPr>
        <w:t>International Journal of Game Theory </w:t>
      </w:r>
      <w:r>
        <w:rPr>
          <w:sz w:val="22"/>
        </w:rPr>
        <w:t>(2014); Financial Conduct Authority (2016); </w:t>
      </w:r>
      <w:r>
        <w:rPr>
          <w:i/>
          <w:sz w:val="22"/>
        </w:rPr>
        <w:t>Theory and Decision </w:t>
      </w:r>
      <w:r>
        <w:rPr>
          <w:sz w:val="22"/>
        </w:rPr>
        <w:t>(2019); </w:t>
      </w:r>
      <w:r>
        <w:rPr>
          <w:i/>
          <w:sz w:val="22"/>
        </w:rPr>
        <w:t>Journal of Economic Behavior &amp; Organization </w:t>
      </w:r>
      <w:r>
        <w:rPr>
          <w:sz w:val="22"/>
        </w:rPr>
        <w:t>(2020); </w:t>
      </w:r>
      <w:r>
        <w:rPr>
          <w:i/>
          <w:sz w:val="22"/>
        </w:rPr>
        <w:t>The Scandinavian Journal of Economics </w:t>
      </w:r>
      <w:r>
        <w:rPr>
          <w:sz w:val="22"/>
        </w:rPr>
        <w:t>(2021)</w:t>
      </w:r>
    </w:p>
    <w:p>
      <w:pPr>
        <w:pStyle w:val="Heading3"/>
        <w:spacing w:before="185"/>
      </w:pPr>
      <w:r>
        <w:rPr>
          <w:smallCaps/>
        </w:rPr>
        <w:t>Invited</w:t>
      </w:r>
      <w:r>
        <w:rPr>
          <w:smallCaps/>
          <w:spacing w:val="-2"/>
        </w:rPr>
        <w:t> Presentations</w:t>
      </w:r>
    </w:p>
    <w:p>
      <w:pPr>
        <w:pStyle w:val="BodyText"/>
        <w:ind w:right="467"/>
        <w:jc w:val="both"/>
      </w:pPr>
      <w:r>
        <w:rPr>
          <w:b/>
        </w:rPr>
        <w:t>2024:</w:t>
      </w:r>
      <w:r>
        <w:rPr>
          <w:b/>
          <w:spacing w:val="-1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(IIOC);</w:t>
      </w:r>
      <w:r>
        <w:rPr>
          <w:spacing w:val="-3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Organization &amp;</w:t>
      </w:r>
      <w:r>
        <w:rPr>
          <w:spacing w:val="-3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Symposium</w:t>
      </w:r>
      <w:r>
        <w:rPr>
          <w:spacing w:val="-3"/>
        </w:rPr>
        <w:t> </w:t>
      </w:r>
      <w:r>
        <w:rPr/>
        <w:t>(BIOMS);</w:t>
      </w:r>
      <w:r>
        <w:rPr>
          <w:spacing w:val="-3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Economics (EARIE) Conference;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b/>
          <w:sz w:val="22"/>
        </w:rPr>
        <w:t>2023:</w:t>
      </w:r>
      <w:r>
        <w:rPr>
          <w:b/>
          <w:spacing w:val="-12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Chicago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1447" w:footer="0" w:top="1680" w:bottom="280" w:left="1080" w:right="1080"/>
        </w:sectPr>
      </w:pPr>
    </w:p>
    <w:p>
      <w:pPr>
        <w:pStyle w:val="BodyText"/>
        <w:spacing w:line="252" w:lineRule="exact" w:before="225"/>
      </w:pPr>
      <w:r>
        <w:rPr>
          <w:b/>
        </w:rPr>
        <w:t>2022</w:t>
      </w:r>
      <w:r>
        <w:rPr/>
        <w:t>:</w:t>
      </w:r>
      <w:r>
        <w:rPr>
          <w:spacing w:val="-13"/>
        </w:rPr>
        <w:t> </w:t>
      </w:r>
      <w:r>
        <w:rPr/>
        <w:t>NBER</w:t>
      </w:r>
      <w:r>
        <w:rPr>
          <w:spacing w:val="-6"/>
        </w:rPr>
        <w:t> </w:t>
      </w:r>
      <w:r>
        <w:rPr/>
        <w:t>Behavioral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Boot</w:t>
      </w:r>
      <w:r>
        <w:rPr>
          <w:spacing w:val="-3"/>
        </w:rPr>
        <w:t> </w:t>
      </w:r>
      <w:r>
        <w:rPr>
          <w:spacing w:val="-4"/>
        </w:rPr>
        <w:t>Camp</w:t>
      </w:r>
    </w:p>
    <w:p>
      <w:pPr>
        <w:pStyle w:val="BodyText"/>
        <w:spacing w:line="252" w:lineRule="exact"/>
      </w:pPr>
      <w:r>
        <w:rPr>
          <w:b/>
        </w:rPr>
        <w:t>2019</w:t>
      </w:r>
      <w:r>
        <w:rPr/>
        <w:t>:</w:t>
      </w:r>
      <w:r>
        <w:rPr>
          <w:spacing w:val="-2"/>
        </w:rPr>
        <w:t> </w:t>
      </w:r>
      <w:r>
        <w:rPr/>
        <w:t>Brandeis</w:t>
      </w:r>
      <w:r>
        <w:rPr>
          <w:spacing w:val="-2"/>
        </w:rPr>
        <w:t> University</w:t>
      </w:r>
    </w:p>
    <w:p>
      <w:pPr>
        <w:pStyle w:val="BodyText"/>
        <w:spacing w:before="1"/>
        <w:ind w:right="345"/>
      </w:pPr>
      <w:r>
        <w:rPr>
          <w:b/>
        </w:rPr>
        <w:t>2018</w:t>
      </w:r>
      <w:r>
        <w:rPr/>
        <w:t>: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(EARIE);</w:t>
      </w:r>
      <w:r>
        <w:rPr>
          <w:spacing w:val="-4"/>
        </w:rPr>
        <w:t> </w:t>
      </w:r>
      <w:r>
        <w:rPr/>
        <w:t>Advances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Field Experiments Conference; Annual FDIC Consumer Research Symposium; Goethe University &amp; Frankfurt School of Finance &amp; Management; Düsseldorf Institute for Competition Economics (DICE), University of Düsseldorf</w:t>
      </w:r>
    </w:p>
    <w:p>
      <w:pPr>
        <w:pStyle w:val="BodyText"/>
        <w:spacing w:line="251" w:lineRule="exact"/>
      </w:pPr>
      <w:r>
        <w:rPr>
          <w:b/>
        </w:rPr>
        <w:t>2017</w:t>
      </w:r>
      <w:r>
        <w:rPr/>
        <w:t>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Toulouse</w:t>
      </w:r>
    </w:p>
    <w:p>
      <w:pPr>
        <w:pStyle w:val="BodyText"/>
        <w:spacing w:line="252" w:lineRule="exact" w:before="1"/>
      </w:pPr>
      <w:r>
        <w:rPr>
          <w:b/>
        </w:rPr>
        <w:t>2016</w:t>
      </w:r>
      <w:r>
        <w:rPr/>
        <w:t>:</w:t>
      </w:r>
      <w:r>
        <w:rPr>
          <w:spacing w:val="-7"/>
        </w:rPr>
        <w:t> </w:t>
      </w:r>
      <w:r>
        <w:rPr/>
        <w:t>Choice</w:t>
      </w:r>
      <w:r>
        <w:rPr>
          <w:spacing w:val="-6"/>
        </w:rPr>
        <w:t> </w:t>
      </w:r>
      <w:r>
        <w:rPr/>
        <w:t>Symposium;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Competition</w:t>
      </w:r>
      <w:r>
        <w:rPr>
          <w:spacing w:val="-8"/>
        </w:rPr>
        <w:t> </w:t>
      </w:r>
      <w:r>
        <w:rPr/>
        <w:t>Economics</w:t>
      </w:r>
      <w:r>
        <w:rPr>
          <w:spacing w:val="-5"/>
        </w:rPr>
        <w:t> </w:t>
      </w:r>
      <w:r>
        <w:rPr>
          <w:spacing w:val="-2"/>
        </w:rPr>
        <w:t>Conference.</w:t>
      </w:r>
    </w:p>
    <w:p>
      <w:pPr>
        <w:pStyle w:val="BodyText"/>
        <w:spacing w:line="252" w:lineRule="exact"/>
      </w:pPr>
      <w:r>
        <w:rPr>
          <w:b/>
        </w:rPr>
        <w:t>2015</w:t>
      </w:r>
      <w:r>
        <w:rPr/>
        <w:t>:</w:t>
      </w:r>
      <w:r>
        <w:rPr>
          <w:spacing w:val="-6"/>
        </w:rPr>
        <w:t> </w:t>
      </w:r>
      <w:r>
        <w:rPr/>
        <w:t>FTC</w:t>
      </w:r>
      <w:r>
        <w:rPr>
          <w:spacing w:val="-8"/>
        </w:rPr>
        <w:t> </w:t>
      </w:r>
      <w:r>
        <w:rPr/>
        <w:t>Microeconomics</w:t>
      </w:r>
      <w:r>
        <w:rPr>
          <w:spacing w:val="-4"/>
        </w:rPr>
        <w:t> </w:t>
      </w:r>
      <w:r>
        <w:rPr/>
        <w:t>Conference;</w:t>
      </w:r>
      <w:r>
        <w:rPr>
          <w:spacing w:val="-6"/>
        </w:rPr>
        <w:t> </w:t>
      </w:r>
      <w:r>
        <w:rPr/>
        <w:t>UK</w:t>
      </w:r>
      <w:r>
        <w:rPr>
          <w:spacing w:val="-5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Conduct</w:t>
      </w:r>
      <w:r>
        <w:rPr>
          <w:spacing w:val="-3"/>
        </w:rPr>
        <w:t> </w:t>
      </w:r>
      <w:r>
        <w:rPr/>
        <w:t>Authority</w:t>
      </w:r>
      <w:r>
        <w:rPr>
          <w:spacing w:val="-4"/>
        </w:rPr>
        <w:t> </w:t>
      </w:r>
      <w:r>
        <w:rPr>
          <w:spacing w:val="-2"/>
        </w:rPr>
        <w:t>Conference.</w:t>
      </w:r>
    </w:p>
    <w:p>
      <w:pPr>
        <w:pStyle w:val="BodyText"/>
        <w:ind w:right="360"/>
        <w:jc w:val="both"/>
      </w:pPr>
      <w:r>
        <w:rPr>
          <w:b/>
        </w:rPr>
        <w:t>2014</w:t>
      </w:r>
      <w:r>
        <w:rPr/>
        <w:t>:</w:t>
      </w:r>
      <w:r>
        <w:rPr>
          <w:spacing w:val="-8"/>
        </w:rPr>
        <w:t> </w:t>
      </w:r>
      <w:r>
        <w:rPr/>
        <w:t>Behavioral</w:t>
      </w:r>
      <w:r>
        <w:rPr>
          <w:spacing w:val="-8"/>
        </w:rPr>
        <w:t> </w:t>
      </w:r>
      <w:r>
        <w:rPr/>
        <w:t>Industrial</w:t>
      </w:r>
      <w:r>
        <w:rPr>
          <w:spacing w:val="-10"/>
        </w:rPr>
        <w:t> </w:t>
      </w:r>
      <w:r>
        <w:rPr/>
        <w:t>Organization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Consumer</w:t>
      </w:r>
      <w:r>
        <w:rPr>
          <w:spacing w:val="-8"/>
        </w:rPr>
        <w:t> </w:t>
      </w:r>
      <w:r>
        <w:rPr/>
        <w:t>Protection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at</w:t>
      </w:r>
      <w:r>
        <w:rPr>
          <w:spacing w:val="-11"/>
        </w:rPr>
        <w:t> </w:t>
      </w:r>
      <w:r>
        <w:rPr/>
        <w:t>UCL;</w:t>
      </w:r>
      <w:r>
        <w:rPr>
          <w:spacing w:val="-8"/>
        </w:rPr>
        <w:t> </w:t>
      </w:r>
      <w:r>
        <w:rPr/>
        <w:t>University of Bologna; University of Bocconi</w:t>
      </w:r>
    </w:p>
    <w:p>
      <w:pPr>
        <w:pStyle w:val="BodyText"/>
        <w:ind w:right="360"/>
        <w:jc w:val="both"/>
      </w:pPr>
      <w:r>
        <w:rPr>
          <w:b/>
        </w:rPr>
        <w:t>2013</w:t>
      </w:r>
      <w:r>
        <w:rPr/>
        <w:t>: University of Rochester, Simon School; Boston College; Yale SOM; Johns Hopkins University; Dartmouth; NYU Stern; University of Maryland; HBS; University of Pennsylvania; Michigan State University; University of Toronto</w:t>
      </w:r>
    </w:p>
    <w:p>
      <w:pPr>
        <w:pStyle w:val="BodyText"/>
        <w:ind w:right="351"/>
        <w:jc w:val="both"/>
      </w:pPr>
      <w:r>
        <w:rPr>
          <w:b/>
        </w:rPr>
        <w:t>2012</w:t>
      </w:r>
      <w:r>
        <w:rPr/>
        <w:t>: Econometric</w:t>
      </w:r>
      <w:r>
        <w:rPr>
          <w:spacing w:val="-1"/>
        </w:rPr>
        <w:t> </w:t>
      </w:r>
      <w:r>
        <w:rPr/>
        <w:t>Society</w:t>
      </w:r>
      <w:r>
        <w:rPr>
          <w:spacing w:val="-3"/>
        </w:rPr>
        <w:t> </w:t>
      </w:r>
      <w:r>
        <w:rPr/>
        <w:t>meetings; Cornell University; Chicago</w:t>
      </w:r>
      <w:r>
        <w:rPr>
          <w:spacing w:val="-1"/>
        </w:rPr>
        <w:t> </w:t>
      </w:r>
      <w:r>
        <w:rPr/>
        <w:t>Booth;</w:t>
      </w:r>
      <w:r>
        <w:rPr>
          <w:spacing w:val="-2"/>
        </w:rPr>
        <w:t> </w:t>
      </w:r>
      <w:r>
        <w:rPr/>
        <w:t>Washington</w:t>
      </w:r>
      <w:r>
        <w:rPr>
          <w:spacing w:val="-1"/>
        </w:rPr>
        <w:t> </w:t>
      </w:r>
      <w:r>
        <w:rPr/>
        <w:t>University in St Louis, Olin; University of Maryland; University of Michigan; Stanford University; Yale; Brown; Dartmouth; Marketing Science Conference; NBER Summer Institute; Carnegie Mellon, Tepper; Georgetown; Boston University; University of British Columbia, Sauder; UCLA Anderson; UC Berkeley; UC San Diego; University of Maryland; UT Austin, McCombs</w:t>
      </w:r>
    </w:p>
    <w:p>
      <w:pPr>
        <w:pStyle w:val="BodyText"/>
        <w:ind w:right="352"/>
        <w:jc w:val="both"/>
      </w:pPr>
      <w:r>
        <w:rPr>
          <w:b/>
        </w:rPr>
        <w:t>2011</w:t>
      </w:r>
      <w:r>
        <w:rPr/>
        <w:t>: UC Berkeley; Columbia University; University of Rochester, Simon School; International Industrial Organization Conference; Cornell University, Johnson School; Berlin-wide Behavioral Economics Seminar; European Association for Research in Industrial Economics; University of South</w:t>
      </w:r>
      <w:r>
        <w:rPr>
          <w:spacing w:val="-1"/>
        </w:rPr>
        <w:t> </w:t>
      </w:r>
      <w:r>
        <w:rPr/>
        <w:t>Carolina,</w:t>
      </w:r>
      <w:r>
        <w:rPr>
          <w:spacing w:val="-4"/>
        </w:rPr>
        <w:t> </w:t>
      </w:r>
      <w:r>
        <w:rPr/>
        <w:t>Moore</w:t>
      </w:r>
      <w:r>
        <w:rPr>
          <w:spacing w:val="-2"/>
        </w:rPr>
        <w:t> </w:t>
      </w:r>
      <w:r>
        <w:rPr/>
        <w:t>School;</w:t>
      </w:r>
      <w:r>
        <w:rPr>
          <w:spacing w:val="-1"/>
        </w:rPr>
        <w:t> </w:t>
      </w:r>
      <w:r>
        <w:rPr/>
        <w:t>NBER</w:t>
      </w:r>
      <w:r>
        <w:rPr>
          <w:spacing w:val="-3"/>
        </w:rPr>
        <w:t> </w:t>
      </w:r>
      <w:r>
        <w:rPr/>
        <w:t>Market</w:t>
      </w:r>
      <w:r>
        <w:rPr>
          <w:spacing w:val="-1"/>
        </w:rPr>
        <w:t> </w:t>
      </w:r>
      <w:r>
        <w:rPr/>
        <w:t>Design</w:t>
      </w:r>
      <w:r>
        <w:rPr>
          <w:spacing w:val="-4"/>
        </w:rPr>
        <w:t> </w:t>
      </w:r>
      <w:r>
        <w:rPr/>
        <w:t>meeting; Columbia-Duke-Northwestern</w:t>
      </w:r>
      <w:r>
        <w:rPr>
          <w:spacing w:val="-1"/>
        </w:rPr>
        <w:t> </w:t>
      </w:r>
      <w:r>
        <w:rPr/>
        <w:t>IO Theory Conference; Duke University</w:t>
      </w:r>
    </w:p>
    <w:p>
      <w:pPr>
        <w:pStyle w:val="BodyText"/>
        <w:spacing w:before="3"/>
        <w:ind w:right="352"/>
        <w:jc w:val="both"/>
      </w:pPr>
      <w:r>
        <w:rPr>
          <w:b/>
        </w:rPr>
        <w:t>2010</w:t>
      </w:r>
      <w:r>
        <w:rPr/>
        <w:t>:</w:t>
      </w:r>
      <w:r>
        <w:rPr>
          <w:spacing w:val="-14"/>
        </w:rPr>
        <w:t> </w:t>
      </w:r>
      <w:r>
        <w:rPr/>
        <w:t>SITE</w:t>
      </w:r>
      <w:r>
        <w:rPr>
          <w:spacing w:val="-14"/>
        </w:rPr>
        <w:t> </w:t>
      </w:r>
      <w:r>
        <w:rPr/>
        <w:t>(Stanford</w:t>
      </w:r>
      <w:r>
        <w:rPr>
          <w:spacing w:val="-14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Theoretical</w:t>
      </w:r>
      <w:r>
        <w:rPr>
          <w:spacing w:val="-14"/>
        </w:rPr>
        <w:t> </w:t>
      </w:r>
      <w:r>
        <w:rPr/>
        <w:t>Economics)</w:t>
      </w:r>
      <w:r>
        <w:rPr>
          <w:spacing w:val="-14"/>
        </w:rPr>
        <w:t> </w:t>
      </w:r>
      <w:r>
        <w:rPr/>
        <w:t>workshop;</w:t>
      </w:r>
      <w:r>
        <w:rPr>
          <w:spacing w:val="-13"/>
        </w:rPr>
        <w:t> </w:t>
      </w:r>
      <w:r>
        <w:rPr/>
        <w:t>NYU</w:t>
      </w:r>
      <w:r>
        <w:rPr>
          <w:spacing w:val="-14"/>
        </w:rPr>
        <w:t> </w:t>
      </w:r>
      <w:r>
        <w:rPr/>
        <w:t>Stern;</w:t>
      </w:r>
      <w:r>
        <w:rPr>
          <w:spacing w:val="-14"/>
        </w:rPr>
        <w:t> </w:t>
      </w:r>
      <w:r>
        <w:rPr/>
        <w:t>Quantitative</w:t>
      </w:r>
      <w:r>
        <w:rPr>
          <w:spacing w:val="-14"/>
        </w:rPr>
        <w:t> </w:t>
      </w:r>
      <w:r>
        <w:rPr/>
        <w:t>and Marketing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Conference;</w:t>
      </w:r>
      <w:r>
        <w:rPr>
          <w:spacing w:val="-14"/>
        </w:rPr>
        <w:t> </w:t>
      </w:r>
      <w:r>
        <w:rPr/>
        <w:t>Kellogg</w:t>
      </w:r>
      <w:r>
        <w:rPr>
          <w:spacing w:val="-13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Management,</w:t>
      </w:r>
      <w:r>
        <w:rPr>
          <w:spacing w:val="-14"/>
        </w:rPr>
        <w:t> </w:t>
      </w:r>
      <w:r>
        <w:rPr/>
        <w:t>Northwestern</w:t>
      </w:r>
      <w:r>
        <w:rPr>
          <w:spacing w:val="-13"/>
        </w:rPr>
        <w:t> </w:t>
      </w:r>
      <w:r>
        <w:rPr/>
        <w:t>University;</w:t>
      </w:r>
      <w:r>
        <w:rPr>
          <w:spacing w:val="-14"/>
        </w:rPr>
        <w:t> </w:t>
      </w:r>
      <w:r>
        <w:rPr/>
        <w:t>FTC Microeconomics Conference; Chicago Booth School of Business; University of Wisconsin.</w:t>
      </w:r>
    </w:p>
    <w:p>
      <w:pPr>
        <w:pStyle w:val="BodyText"/>
        <w:ind w:right="354"/>
        <w:jc w:val="both"/>
      </w:pPr>
      <w:r>
        <w:rPr>
          <w:b/>
        </w:rPr>
        <w:t>2008</w:t>
      </w:r>
      <w:r>
        <w:rPr/>
        <w:t>: Harvard University; University of Pennsylvania; University of California San Diego; International Industrial Organization Conference.</w:t>
      </w:r>
    </w:p>
    <w:p>
      <w:pPr>
        <w:pStyle w:val="BodyText"/>
        <w:ind w:right="354"/>
        <w:jc w:val="both"/>
      </w:pPr>
      <w:r>
        <w:rPr>
          <w:b/>
        </w:rPr>
        <w:t>2007</w:t>
      </w:r>
      <w:r>
        <w:rPr/>
        <w:t>:</w:t>
      </w:r>
      <w:r>
        <w:rPr>
          <w:spacing w:val="-16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California</w:t>
      </w:r>
      <w:r>
        <w:rPr>
          <w:spacing w:val="-13"/>
        </w:rPr>
        <w:t> </w:t>
      </w:r>
      <w:r>
        <w:rPr/>
        <w:t>Berkeley,</w:t>
      </w:r>
      <w:r>
        <w:rPr>
          <w:spacing w:val="-14"/>
        </w:rPr>
        <w:t> </w:t>
      </w:r>
      <w:r>
        <w:rPr/>
        <w:t>Haas</w:t>
      </w:r>
      <w:r>
        <w:rPr>
          <w:spacing w:val="-14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Business;</w:t>
      </w:r>
      <w:r>
        <w:rPr>
          <w:spacing w:val="-14"/>
        </w:rPr>
        <w:t> </w:t>
      </w:r>
      <w:r>
        <w:rPr/>
        <w:t>Kellogg</w:t>
      </w:r>
      <w:r>
        <w:rPr>
          <w:spacing w:val="-14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Management, Northwestern University; MIT Sloan School of Management; Princeton University; Yale University; Columbia Business School; Harvard Business School; California Institute of Technology; UCLA Anderson School of Management; Tinbergen Institute Amsterdam; IEW, University of Zurich; London Business School.</w:t>
      </w:r>
    </w:p>
    <w:p>
      <w:pPr>
        <w:pStyle w:val="BodyText"/>
        <w:spacing w:line="252" w:lineRule="exact"/>
        <w:jc w:val="both"/>
      </w:pPr>
      <w:r>
        <w:rPr>
          <w:b/>
        </w:rPr>
        <w:t>2006</w:t>
      </w:r>
      <w:r>
        <w:rPr/>
        <w:t>: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Organization</w:t>
      </w:r>
      <w:r>
        <w:rPr>
          <w:spacing w:val="-6"/>
        </w:rPr>
        <w:t> </w:t>
      </w:r>
      <w:r>
        <w:rPr>
          <w:spacing w:val="-2"/>
        </w:rPr>
        <w:t>Conference.</w:t>
      </w:r>
    </w:p>
    <w:p>
      <w:pPr>
        <w:pStyle w:val="BodyText"/>
        <w:spacing w:line="252" w:lineRule="exact"/>
        <w:jc w:val="both"/>
      </w:pPr>
      <w:r>
        <w:rPr>
          <w:b/>
        </w:rPr>
        <w:t>2005</w:t>
      </w:r>
      <w:r>
        <w:rPr/>
        <w:t>:</w:t>
      </w:r>
      <w:r>
        <w:rPr>
          <w:spacing w:val="-7"/>
        </w:rPr>
        <w:t> </w:t>
      </w:r>
      <w:r>
        <w:rPr/>
        <w:t>Trans-Atlantic</w:t>
      </w:r>
      <w:r>
        <w:rPr>
          <w:spacing w:val="-5"/>
        </w:rPr>
        <w:t> </w:t>
      </w:r>
      <w:r>
        <w:rPr/>
        <w:t>Doctoral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London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School;</w:t>
      </w:r>
      <w:r>
        <w:rPr>
          <w:spacing w:val="-4"/>
        </w:rPr>
        <w:t> </w:t>
      </w:r>
      <w:r>
        <w:rPr/>
        <w:t>HP</w:t>
      </w:r>
      <w:r>
        <w:rPr>
          <w:spacing w:val="-5"/>
        </w:rPr>
        <w:t> </w:t>
      </w:r>
      <w:r>
        <w:rPr/>
        <w:t>Research</w:t>
      </w:r>
      <w:r>
        <w:rPr>
          <w:spacing w:val="-7"/>
        </w:rPr>
        <w:t> </w:t>
      </w:r>
      <w:r>
        <w:rPr>
          <w:spacing w:val="-2"/>
        </w:rPr>
        <w:t>Laboratories.</w:t>
      </w:r>
    </w:p>
    <w:p>
      <w:pPr>
        <w:pStyle w:val="BodyText"/>
        <w:ind w:left="0"/>
      </w:pPr>
    </w:p>
    <w:p>
      <w:pPr>
        <w:pStyle w:val="Heading3"/>
      </w:pPr>
      <w:r>
        <w:rPr>
          <w:smallCaps/>
        </w:rPr>
        <w:t>Conference</w:t>
      </w:r>
      <w:r>
        <w:rPr>
          <w:smallCaps/>
          <w:spacing w:val="-4"/>
        </w:rPr>
        <w:t> </w:t>
      </w:r>
      <w:r>
        <w:rPr>
          <w:smallCaps/>
          <w:spacing w:val="-2"/>
        </w:rPr>
        <w:t>Discussions</w:t>
      </w:r>
    </w:p>
    <w:p>
      <w:pPr>
        <w:pStyle w:val="BodyText"/>
        <w:spacing w:line="252" w:lineRule="exact"/>
        <w:jc w:val="both"/>
      </w:pPr>
      <w:r>
        <w:rPr>
          <w:b/>
        </w:rPr>
        <w:t>2021</w:t>
      </w:r>
      <w:r>
        <w:rPr/>
        <w:t>:</w:t>
      </w:r>
      <w:r>
        <w:rPr>
          <w:spacing w:val="-13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Consumer</w:t>
      </w:r>
      <w:r>
        <w:rPr>
          <w:spacing w:val="-4"/>
        </w:rPr>
        <w:t> </w:t>
      </w:r>
      <w:r>
        <w:rPr/>
        <w:t>Finance</w:t>
      </w:r>
      <w:r>
        <w:rPr>
          <w:spacing w:val="-3"/>
        </w:rPr>
        <w:t> </w:t>
      </w:r>
      <w:r>
        <w:rPr>
          <w:spacing w:val="-2"/>
        </w:rPr>
        <w:t>Workshop</w:t>
      </w:r>
    </w:p>
    <w:p>
      <w:pPr>
        <w:pStyle w:val="BodyText"/>
        <w:spacing w:line="252" w:lineRule="exact" w:before="2"/>
        <w:jc w:val="both"/>
      </w:pPr>
      <w:r>
        <w:rPr>
          <w:b/>
        </w:rPr>
        <w:t>2020</w:t>
      </w:r>
      <w:r>
        <w:rPr/>
        <w:t>:</w:t>
      </w:r>
      <w:r>
        <w:rPr>
          <w:spacing w:val="-2"/>
        </w:rPr>
        <w:t> </w:t>
      </w:r>
      <w:r>
        <w:rPr/>
        <w:t>NBER</w:t>
      </w:r>
      <w:r>
        <w:rPr>
          <w:spacing w:val="-4"/>
        </w:rPr>
        <w:t> </w:t>
      </w:r>
      <w:r>
        <w:rPr/>
        <w:t>Winter</w:t>
      </w:r>
      <w:r>
        <w:rPr>
          <w:spacing w:val="-2"/>
        </w:rPr>
        <w:t> </w:t>
      </w:r>
      <w:r>
        <w:rPr/>
        <w:t>IO</w:t>
      </w:r>
      <w:r>
        <w:rPr>
          <w:spacing w:val="-3"/>
        </w:rPr>
        <w:t> </w:t>
      </w:r>
      <w:r>
        <w:rPr>
          <w:spacing w:val="-2"/>
        </w:rPr>
        <w:t>Meeting</w:t>
      </w:r>
    </w:p>
    <w:p>
      <w:pPr>
        <w:pStyle w:val="BodyText"/>
        <w:spacing w:line="252" w:lineRule="exact"/>
      </w:pPr>
      <w:r>
        <w:rPr>
          <w:b/>
        </w:rPr>
        <w:t>2019</w:t>
      </w:r>
      <w:r>
        <w:rPr/>
        <w:t>:</w:t>
      </w:r>
      <w:r>
        <w:rPr>
          <w:spacing w:val="-3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7"/>
        </w:rPr>
        <w:t> </w:t>
      </w:r>
      <w:r>
        <w:rPr/>
        <w:t>Winter</w:t>
      </w:r>
      <w:r>
        <w:rPr>
          <w:spacing w:val="-4"/>
        </w:rPr>
        <w:t> </w:t>
      </w:r>
      <w:r>
        <w:rPr>
          <w:spacing w:val="-2"/>
        </w:rPr>
        <w:t>Meetings</w:t>
      </w:r>
    </w:p>
    <w:p>
      <w:pPr>
        <w:pStyle w:val="BodyText"/>
      </w:pPr>
      <w:r>
        <w:rPr>
          <w:b/>
        </w:rPr>
        <w:t>2018</w:t>
      </w:r>
      <w:r>
        <w:rPr/>
        <w:t>:</w:t>
      </w:r>
      <w:r>
        <w:rPr>
          <w:spacing w:val="-12"/>
        </w:rPr>
        <w:t> </w:t>
      </w:r>
      <w:r>
        <w:rPr/>
        <w:t>IO</w:t>
      </w:r>
      <w:r>
        <w:rPr>
          <w:spacing w:val="-4"/>
        </w:rPr>
        <w:t> </w:t>
      </w:r>
      <w:r>
        <w:rPr/>
        <w:t>Theory</w:t>
      </w:r>
      <w:r>
        <w:rPr>
          <w:spacing w:val="-3"/>
        </w:rPr>
        <w:t> </w:t>
      </w:r>
      <w:r>
        <w:rPr/>
        <w:t>Conference,</w:t>
      </w:r>
      <w:r>
        <w:rPr>
          <w:spacing w:val="-2"/>
        </w:rPr>
        <w:t> </w:t>
      </w:r>
      <w:r>
        <w:rPr>
          <w:spacing w:val="-5"/>
        </w:rPr>
        <w:t>MIT</w:t>
      </w:r>
    </w:p>
    <w:p>
      <w:pPr>
        <w:pStyle w:val="BodyText"/>
        <w:spacing w:before="1"/>
        <w:ind w:right="1136"/>
      </w:pPr>
      <w:r>
        <w:rPr>
          <w:b/>
        </w:rPr>
        <w:t>2017</w:t>
      </w:r>
      <w:r>
        <w:rPr/>
        <w:t>:</w:t>
      </w:r>
      <w:r>
        <w:rPr>
          <w:spacing w:val="-13"/>
        </w:rPr>
        <w:t> </w:t>
      </w:r>
      <w:r>
        <w:rPr/>
        <w:t>NBER</w:t>
      </w:r>
      <w:r>
        <w:rPr>
          <w:spacing w:val="-6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Working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Organization Conference, NBER IT &amp; Digitization Working Group Meeting</w:t>
      </w:r>
    </w:p>
    <w:p>
      <w:pPr>
        <w:pStyle w:val="BodyText"/>
      </w:pPr>
      <w:r>
        <w:rPr>
          <w:b/>
        </w:rPr>
        <w:t>2015</w:t>
      </w:r>
      <w:r>
        <w:rPr/>
        <w:t>:</w:t>
      </w:r>
      <w:r>
        <w:rPr>
          <w:spacing w:val="-4"/>
        </w:rPr>
        <w:t> </w:t>
      </w:r>
      <w:r>
        <w:rPr/>
        <w:t>MaCCI-Workshop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Organization;</w:t>
      </w:r>
      <w:r>
        <w:rPr>
          <w:spacing w:val="-2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 </w:t>
      </w:r>
      <w:r>
        <w:rPr>
          <w:spacing w:val="-2"/>
        </w:rPr>
        <w:t>Meetings.</w:t>
      </w:r>
    </w:p>
    <w:p>
      <w:pPr>
        <w:pStyle w:val="BodyText"/>
        <w:spacing w:line="251" w:lineRule="exact"/>
      </w:pPr>
      <w:r>
        <w:rPr>
          <w:b/>
        </w:rPr>
        <w:t>2014</w:t>
      </w:r>
      <w:r>
        <w:rPr/>
        <w:t>:</w:t>
      </w:r>
      <w:r>
        <w:rPr>
          <w:spacing w:val="-4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>
          <w:spacing w:val="-2"/>
        </w:rPr>
        <w:t>Meetings.</w:t>
      </w:r>
    </w:p>
    <w:p>
      <w:pPr>
        <w:pStyle w:val="BodyText"/>
        <w:spacing w:line="252" w:lineRule="exact" w:before="2"/>
      </w:pPr>
      <w:r>
        <w:rPr>
          <w:b/>
        </w:rPr>
        <w:t>2013</w:t>
      </w:r>
      <w:r>
        <w:rPr/>
        <w:t>:</w:t>
      </w:r>
      <w:r>
        <w:rPr>
          <w:spacing w:val="-5"/>
        </w:rPr>
        <w:t> </w:t>
      </w:r>
      <w:r>
        <w:rPr/>
        <w:t>NBER</w:t>
      </w:r>
      <w:r>
        <w:rPr>
          <w:spacing w:val="-5"/>
        </w:rPr>
        <w:t> </w:t>
      </w:r>
      <w:r>
        <w:rPr/>
        <w:t>Law</w:t>
      </w:r>
      <w:r>
        <w:rPr>
          <w:spacing w:val="-8"/>
        </w:rPr>
        <w:t> </w:t>
      </w:r>
      <w:r>
        <w:rPr/>
        <w:t>&amp;</w:t>
      </w:r>
      <w:r>
        <w:rPr>
          <w:spacing w:val="-2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Meeting;</w:t>
      </w:r>
      <w:r>
        <w:rPr>
          <w:spacing w:val="-3"/>
        </w:rPr>
        <w:t> </w:t>
      </w:r>
      <w:r>
        <w:rPr/>
        <w:t>FTC</w:t>
      </w:r>
      <w:r>
        <w:rPr>
          <w:spacing w:val="-4"/>
        </w:rPr>
        <w:t> </w:t>
      </w:r>
      <w:r>
        <w:rPr/>
        <w:t>Microeconomics</w:t>
      </w:r>
      <w:r>
        <w:rPr>
          <w:spacing w:val="-3"/>
        </w:rPr>
        <w:t> </w:t>
      </w:r>
      <w:r>
        <w:rPr>
          <w:spacing w:val="-2"/>
        </w:rPr>
        <w:t>Conference.</w:t>
      </w:r>
    </w:p>
    <w:p>
      <w:pPr>
        <w:pStyle w:val="BodyText"/>
        <w:spacing w:line="252" w:lineRule="exact"/>
      </w:pPr>
      <w:r>
        <w:rPr>
          <w:b/>
          <w:spacing w:val="-2"/>
        </w:rPr>
        <w:t>2011</w:t>
      </w:r>
      <w:r>
        <w:rPr>
          <w:spacing w:val="-2"/>
        </w:rPr>
        <w:t>:</w:t>
      </w:r>
      <w:r>
        <w:rPr>
          <w:spacing w:val="-4"/>
        </w:rPr>
        <w:t> </w:t>
      </w:r>
      <w:r>
        <w:rPr>
          <w:spacing w:val="-2"/>
        </w:rPr>
        <w:t>American Economic</w:t>
      </w:r>
      <w:r>
        <w:rPr>
          <w:spacing w:val="-1"/>
        </w:rPr>
        <w:t> </w:t>
      </w:r>
      <w:r>
        <w:rPr>
          <w:spacing w:val="-2"/>
        </w:rPr>
        <w:t>Association</w:t>
      </w:r>
      <w:r>
        <w:rPr>
          <w:spacing w:val="-3"/>
        </w:rPr>
        <w:t> </w:t>
      </w:r>
      <w:r>
        <w:rPr>
          <w:spacing w:val="-2"/>
        </w:rPr>
        <w:t>Meetings;</w:t>
      </w:r>
      <w:r>
        <w:rPr/>
        <w:t> </w:t>
      </w:r>
      <w:r>
        <w:rPr>
          <w:spacing w:val="-2"/>
        </w:rPr>
        <w:t>International</w:t>
      </w:r>
      <w:r>
        <w:rPr>
          <w:spacing w:val="-1"/>
        </w:rPr>
        <w:t> </w:t>
      </w:r>
      <w:r>
        <w:rPr>
          <w:spacing w:val="-2"/>
        </w:rPr>
        <w:t>Industrial</w:t>
      </w:r>
      <w:r>
        <w:rPr>
          <w:spacing w:val="-1"/>
        </w:rPr>
        <w:t> </w:t>
      </w:r>
      <w:r>
        <w:rPr>
          <w:spacing w:val="-2"/>
        </w:rPr>
        <w:t>Organization Conference</w:t>
      </w:r>
    </w:p>
    <w:p>
      <w:pPr>
        <w:pStyle w:val="BodyText"/>
        <w:spacing w:after="0" w:line="252" w:lineRule="exact"/>
        <w:sectPr>
          <w:pgSz w:w="12240" w:h="15840"/>
          <w:pgMar w:header="1447" w:footer="0" w:top="1680" w:bottom="280" w:left="1080" w:right="1080"/>
        </w:sectPr>
      </w:pPr>
    </w:p>
    <w:p>
      <w:pPr>
        <w:pStyle w:val="BodyText"/>
        <w:spacing w:line="252" w:lineRule="exact" w:before="225"/>
      </w:pPr>
      <w:r>
        <w:rPr>
          <w:b/>
          <w:spacing w:val="-2"/>
        </w:rPr>
        <w:t>2010</w:t>
      </w:r>
      <w:r>
        <w:rPr>
          <w:spacing w:val="-2"/>
        </w:rPr>
        <w:t>:</w:t>
      </w:r>
      <w:r>
        <w:rPr>
          <w:spacing w:val="-4"/>
        </w:rPr>
        <w:t> </w:t>
      </w:r>
      <w:r>
        <w:rPr>
          <w:spacing w:val="-2"/>
        </w:rPr>
        <w:t>American Economic</w:t>
      </w:r>
      <w:r>
        <w:rPr>
          <w:spacing w:val="-1"/>
        </w:rPr>
        <w:t> </w:t>
      </w:r>
      <w:r>
        <w:rPr>
          <w:spacing w:val="-2"/>
        </w:rPr>
        <w:t>Association</w:t>
      </w:r>
      <w:r>
        <w:rPr>
          <w:spacing w:val="-3"/>
        </w:rPr>
        <w:t> </w:t>
      </w:r>
      <w:r>
        <w:rPr>
          <w:spacing w:val="-2"/>
        </w:rPr>
        <w:t>Meetings;</w:t>
      </w:r>
      <w:r>
        <w:rPr/>
        <w:t> </w:t>
      </w:r>
      <w:r>
        <w:rPr>
          <w:spacing w:val="-2"/>
        </w:rPr>
        <w:t>International</w:t>
      </w:r>
      <w:r>
        <w:rPr>
          <w:spacing w:val="-1"/>
        </w:rPr>
        <w:t> </w:t>
      </w:r>
      <w:r>
        <w:rPr>
          <w:spacing w:val="-2"/>
        </w:rPr>
        <w:t>Industrial</w:t>
      </w:r>
      <w:r>
        <w:rPr>
          <w:spacing w:val="-1"/>
        </w:rPr>
        <w:t> </w:t>
      </w:r>
      <w:r>
        <w:rPr>
          <w:spacing w:val="-2"/>
        </w:rPr>
        <w:t>Organization Conference</w:t>
      </w:r>
    </w:p>
    <w:p>
      <w:pPr>
        <w:pStyle w:val="BodyText"/>
        <w:spacing w:line="252" w:lineRule="exact"/>
      </w:pPr>
      <w:r>
        <w:rPr>
          <w:b/>
        </w:rPr>
        <w:t>2009</w:t>
      </w:r>
      <w:r>
        <w:rPr/>
        <w:t>:</w:t>
      </w:r>
      <w:r>
        <w:rPr>
          <w:spacing w:val="-4"/>
        </w:rPr>
        <w:t> </w:t>
      </w:r>
      <w:r>
        <w:rPr/>
        <w:t>NBER</w:t>
      </w:r>
      <w:r>
        <w:rPr>
          <w:spacing w:val="-7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Organization</w:t>
      </w:r>
      <w:r>
        <w:rPr>
          <w:spacing w:val="-8"/>
        </w:rPr>
        <w:t> </w:t>
      </w:r>
      <w:r>
        <w:rPr/>
        <w:t>Winter</w:t>
      </w:r>
      <w:r>
        <w:rPr>
          <w:spacing w:val="-4"/>
        </w:rPr>
        <w:t> </w:t>
      </w:r>
      <w:r>
        <w:rPr>
          <w:spacing w:val="-2"/>
        </w:rPr>
        <w:t>Meetings</w:t>
      </w:r>
    </w:p>
    <w:p>
      <w:pPr>
        <w:pStyle w:val="BodyText"/>
        <w:spacing w:before="1"/>
      </w:pPr>
      <w:r>
        <w:rPr>
          <w:b/>
        </w:rPr>
        <w:t>2008</w:t>
      </w:r>
      <w:r>
        <w:rPr/>
        <w:t>:</w:t>
      </w:r>
      <w:r>
        <w:rPr>
          <w:spacing w:val="80"/>
        </w:rPr>
        <w:t> </w:t>
      </w:r>
      <w:r>
        <w:rPr/>
        <w:t>Utah</w:t>
      </w:r>
      <w:r>
        <w:rPr>
          <w:spacing w:val="80"/>
        </w:rPr>
        <w:t> </w:t>
      </w:r>
      <w:r>
        <w:rPr/>
        <w:t>Winter</w:t>
      </w:r>
      <w:r>
        <w:rPr>
          <w:spacing w:val="80"/>
        </w:rPr>
        <w:t> </w:t>
      </w:r>
      <w:r>
        <w:rPr/>
        <w:t>Business</w:t>
      </w:r>
      <w:r>
        <w:rPr>
          <w:spacing w:val="80"/>
        </w:rPr>
        <w:t> </w:t>
      </w:r>
      <w:r>
        <w:rPr/>
        <w:t>Economics</w:t>
      </w:r>
      <w:r>
        <w:rPr>
          <w:spacing w:val="80"/>
        </w:rPr>
        <w:t> </w:t>
      </w:r>
      <w:r>
        <w:rPr/>
        <w:t>Conference;</w:t>
      </w:r>
      <w:r>
        <w:rPr>
          <w:spacing w:val="80"/>
        </w:rPr>
        <w:t> </w:t>
      </w:r>
      <w:r>
        <w:rPr/>
        <w:t>International</w:t>
      </w:r>
      <w:r>
        <w:rPr>
          <w:spacing w:val="80"/>
        </w:rPr>
        <w:t> </w:t>
      </w:r>
      <w:r>
        <w:rPr/>
        <w:t>Industrial</w:t>
      </w:r>
      <w:r>
        <w:rPr>
          <w:spacing w:val="80"/>
        </w:rPr>
        <w:t> </w:t>
      </w:r>
      <w:r>
        <w:rPr/>
        <w:t>Organization </w:t>
      </w:r>
      <w:r>
        <w:rPr>
          <w:spacing w:val="-2"/>
        </w:rPr>
        <w:t>Conference</w:t>
      </w:r>
    </w:p>
    <w:p>
      <w:pPr>
        <w:pStyle w:val="BodyText"/>
        <w:spacing w:before="70"/>
        <w:ind w:left="0"/>
      </w:pPr>
    </w:p>
    <w:p>
      <w:pPr>
        <w:pStyle w:val="Heading1"/>
        <w:tabs>
          <w:tab w:pos="9719" w:val="left" w:leader="none"/>
        </w:tabs>
        <w:spacing w:before="1"/>
        <w:rPr>
          <w:u w:val="none"/>
        </w:rPr>
      </w:pPr>
      <w:r>
        <w:rPr>
          <w:smallCaps/>
          <w:u w:val="single"/>
        </w:rPr>
        <w:t>Courses</w:t>
      </w:r>
      <w:r>
        <w:rPr>
          <w:smallCaps/>
          <w:spacing w:val="-5"/>
          <w:u w:val="single"/>
        </w:rPr>
        <w:t> </w:t>
      </w:r>
      <w:r>
        <w:rPr>
          <w:smallCaps/>
          <w:spacing w:val="-2"/>
          <w:u w:val="single"/>
        </w:rPr>
        <w:t>Taught</w:t>
      </w:r>
      <w:r>
        <w:rPr>
          <w:smallCaps/>
          <w:u w:val="single"/>
        </w:rPr>
        <w:tab/>
      </w:r>
    </w:p>
    <w:p>
      <w:pPr>
        <w:pStyle w:val="BodyText"/>
        <w:spacing w:line="252" w:lineRule="exact" w:before="108"/>
        <w:ind w:left="360"/>
      </w:pPr>
      <w:r>
        <w:rPr/>
        <w:t>Economics</w:t>
      </w:r>
      <w:r>
        <w:rPr>
          <w:spacing w:val="-7"/>
        </w:rPr>
        <w:t> </w:t>
      </w:r>
      <w:r>
        <w:rPr/>
        <w:t>Honors</w:t>
      </w:r>
      <w:r>
        <w:rPr>
          <w:spacing w:val="-4"/>
        </w:rPr>
        <w:t> </w:t>
      </w:r>
      <w:r>
        <w:rPr/>
        <w:t>Senior</w:t>
      </w:r>
      <w:r>
        <w:rPr>
          <w:spacing w:val="-6"/>
        </w:rPr>
        <w:t> </w:t>
      </w:r>
      <w:r>
        <w:rPr/>
        <w:t>Thesis</w:t>
      </w:r>
      <w:r>
        <w:rPr>
          <w:spacing w:val="-4"/>
        </w:rPr>
        <w:t> </w:t>
      </w:r>
      <w:r>
        <w:rPr/>
        <w:t>course</w:t>
      </w:r>
      <w:r>
        <w:rPr>
          <w:spacing w:val="-6"/>
        </w:rPr>
        <w:t> </w:t>
      </w:r>
      <w:r>
        <w:rPr/>
        <w:t>(Boston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>
          <w:spacing w:val="-2"/>
        </w:rPr>
        <w:t>ECON4497)</w:t>
      </w:r>
    </w:p>
    <w:p>
      <w:pPr>
        <w:pStyle w:val="BodyText"/>
        <w:ind w:left="360" w:right="345"/>
      </w:pPr>
      <w:r>
        <w:rPr/>
        <w:t>Topics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IO:</w:t>
      </w:r>
      <w:r>
        <w:rPr>
          <w:spacing w:val="-2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(Boston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PhD</w:t>
      </w:r>
      <w:r>
        <w:rPr>
          <w:spacing w:val="-7"/>
        </w:rPr>
        <w:t> </w:t>
      </w:r>
      <w:r>
        <w:rPr/>
        <w:t>course</w:t>
      </w:r>
      <w:r>
        <w:rPr>
          <w:spacing w:val="-3"/>
        </w:rPr>
        <w:t> </w:t>
      </w:r>
      <w:r>
        <w:rPr/>
        <w:t>ECON8852) Industrial Organization II (Boston College PhD course ECON8854)</w:t>
      </w:r>
    </w:p>
    <w:p>
      <w:pPr>
        <w:pStyle w:val="BodyText"/>
        <w:ind w:left="360"/>
      </w:pPr>
      <w:r>
        <w:rPr/>
        <w:t>Industrial</w:t>
      </w:r>
      <w:r>
        <w:rPr>
          <w:spacing w:val="-3"/>
        </w:rPr>
        <w:t> </w:t>
      </w:r>
      <w:r>
        <w:rPr/>
        <w:t>Organization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Decisions</w:t>
      </w:r>
      <w:r>
        <w:rPr>
          <w:spacing w:val="-1"/>
        </w:rPr>
        <w:t> </w:t>
      </w:r>
      <w:r>
        <w:rPr/>
        <w:t>(Boston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ECON3356) Dissertation Workshop (Boston College PhD course ECON990X)</w:t>
      </w:r>
    </w:p>
    <w:p>
      <w:pPr>
        <w:pStyle w:val="BodyText"/>
        <w:ind w:left="360"/>
      </w:pPr>
      <w:r>
        <w:rPr/>
        <w:t>Economic</w:t>
      </w:r>
      <w:r>
        <w:rPr>
          <w:spacing w:val="-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Decisions</w:t>
      </w:r>
      <w:r>
        <w:rPr>
          <w:spacing w:val="-3"/>
        </w:rPr>
        <w:t> </w:t>
      </w:r>
      <w:r>
        <w:rPr/>
        <w:t>(MIT</w:t>
      </w:r>
      <w:r>
        <w:rPr>
          <w:spacing w:val="-3"/>
        </w:rPr>
        <w:t> </w:t>
      </w:r>
      <w:r>
        <w:rPr/>
        <w:t>Sloan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MBA</w:t>
      </w:r>
      <w:r>
        <w:rPr>
          <w:spacing w:val="-5"/>
        </w:rPr>
        <w:t> </w:t>
      </w:r>
      <w:r>
        <w:rPr/>
        <w:t>course</w:t>
      </w:r>
      <w:r>
        <w:rPr>
          <w:spacing w:val="-4"/>
        </w:rPr>
        <w:t> </w:t>
      </w:r>
      <w:r>
        <w:rPr>
          <w:spacing w:val="-2"/>
        </w:rPr>
        <w:t>15.010)</w:t>
      </w:r>
    </w:p>
    <w:p>
      <w:pPr>
        <w:pStyle w:val="BodyText"/>
        <w:spacing w:before="3"/>
        <w:ind w:left="0"/>
      </w:pPr>
    </w:p>
    <w:p>
      <w:pPr>
        <w:pStyle w:val="Heading1"/>
        <w:tabs>
          <w:tab w:pos="9719" w:val="left" w:leader="none"/>
        </w:tabs>
        <w:rPr>
          <w:u w:val="none"/>
        </w:rPr>
      </w:pPr>
      <w:r>
        <w:rPr>
          <w:smallCaps/>
          <w:u w:val="single"/>
        </w:rPr>
        <w:t>Other</w:t>
      </w:r>
      <w:r>
        <w:rPr>
          <w:smallCaps/>
          <w:spacing w:val="-9"/>
          <w:u w:val="single"/>
        </w:rPr>
        <w:t> </w:t>
      </w:r>
      <w:r>
        <w:rPr>
          <w:smallCaps/>
          <w:u w:val="single"/>
        </w:rPr>
        <w:t>Professional</w:t>
      </w:r>
      <w:r>
        <w:rPr>
          <w:smallCaps/>
          <w:spacing w:val="-7"/>
          <w:u w:val="single"/>
        </w:rPr>
        <w:t> </w:t>
      </w:r>
      <w:r>
        <w:rPr>
          <w:smallCaps/>
          <w:spacing w:val="-2"/>
          <w:u w:val="single"/>
        </w:rPr>
        <w:t>Experience</w:t>
      </w:r>
      <w:r>
        <w:rPr>
          <w:smallCaps/>
          <w:u w:val="single"/>
        </w:rPr>
        <w:tab/>
      </w:r>
    </w:p>
    <w:p>
      <w:pPr>
        <w:pStyle w:val="BodyText"/>
        <w:tabs>
          <w:tab w:pos="8481" w:val="left" w:leader="none"/>
        </w:tabs>
        <w:spacing w:before="109"/>
        <w:ind w:left="360"/>
      </w:pPr>
      <w:r>
        <w:rPr/>
        <w:t>W</w:t>
      </w:r>
      <w:r>
        <w:rPr>
          <w:sz w:val="18"/>
        </w:rPr>
        <w:t>ORLD</w:t>
      </w:r>
      <w:r>
        <w:rPr>
          <w:spacing w:val="-3"/>
          <w:sz w:val="18"/>
        </w:rPr>
        <w:t> </w:t>
      </w:r>
      <w:r>
        <w:rPr/>
        <w:t>B</w:t>
      </w:r>
      <w:r>
        <w:rPr>
          <w:sz w:val="18"/>
        </w:rPr>
        <w:t>ANK</w:t>
      </w:r>
      <w:r>
        <w:rPr/>
        <w:t>,</w:t>
      </w:r>
      <w:r>
        <w:rPr>
          <w:spacing w:val="-3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DC,</w:t>
      </w:r>
      <w:r>
        <w:rPr>
          <w:spacing w:val="-3"/>
        </w:rPr>
        <w:t> </w:t>
      </w:r>
      <w:r>
        <w:rPr>
          <w:spacing w:val="-2"/>
        </w:rPr>
        <w:t>Intern</w:t>
      </w:r>
      <w:r>
        <w:rPr/>
        <w:tab/>
        <w:t>Summer</w:t>
      </w:r>
      <w:r>
        <w:rPr>
          <w:spacing w:val="-6"/>
        </w:rPr>
        <w:t> </w:t>
      </w:r>
      <w:r>
        <w:rPr>
          <w:spacing w:val="-4"/>
        </w:rPr>
        <w:t>2001</w:t>
      </w:r>
    </w:p>
    <w:p>
      <w:pPr>
        <w:tabs>
          <w:tab w:pos="8481" w:val="left" w:leader="none"/>
        </w:tabs>
        <w:spacing w:line="252" w:lineRule="exact" w:before="1"/>
        <w:ind w:left="360" w:right="0" w:firstLine="0"/>
        <w:jc w:val="left"/>
        <w:rPr>
          <w:sz w:val="22"/>
        </w:rPr>
      </w:pPr>
      <w:r>
        <w:rPr>
          <w:sz w:val="22"/>
        </w:rPr>
        <w:t>O</w:t>
      </w:r>
      <w:r>
        <w:rPr>
          <w:sz w:val="18"/>
        </w:rPr>
        <w:t>LIVER</w:t>
      </w:r>
      <w:r>
        <w:rPr>
          <w:spacing w:val="-2"/>
          <w:sz w:val="18"/>
        </w:rPr>
        <w:t> </w:t>
      </w:r>
      <w:r>
        <w:rPr>
          <w:sz w:val="22"/>
        </w:rPr>
        <w:t>W</w:t>
      </w:r>
      <w:r>
        <w:rPr>
          <w:sz w:val="18"/>
        </w:rPr>
        <w:t>YMAN</w:t>
      </w:r>
      <w:r>
        <w:rPr>
          <w:spacing w:val="-2"/>
          <w:sz w:val="18"/>
        </w:rPr>
        <w:t> </w:t>
      </w:r>
      <w:r>
        <w:rPr>
          <w:sz w:val="22"/>
        </w:rPr>
        <w:t>&amp;</w:t>
      </w:r>
      <w:r>
        <w:rPr>
          <w:spacing w:val="-12"/>
          <w:sz w:val="22"/>
        </w:rPr>
        <w:t> </w:t>
      </w:r>
      <w:r>
        <w:rPr>
          <w:sz w:val="22"/>
        </w:rPr>
        <w:t>C</w:t>
      </w:r>
      <w:r>
        <w:rPr>
          <w:sz w:val="18"/>
        </w:rPr>
        <w:t>OMPANY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London</w:t>
      </w:r>
      <w:r>
        <w:rPr>
          <w:spacing w:val="-2"/>
          <w:sz w:val="22"/>
        </w:rPr>
        <w:t> </w:t>
      </w:r>
      <w:r>
        <w:rPr>
          <w:sz w:val="22"/>
        </w:rPr>
        <w:t>UK,</w:t>
      </w:r>
      <w:r>
        <w:rPr>
          <w:spacing w:val="-2"/>
          <w:sz w:val="22"/>
        </w:rPr>
        <w:t> Consultant</w:t>
      </w:r>
      <w:r>
        <w:rPr>
          <w:sz w:val="22"/>
        </w:rPr>
        <w:tab/>
        <w:t>Summer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2000</w:t>
      </w:r>
    </w:p>
    <w:p>
      <w:pPr>
        <w:tabs>
          <w:tab w:pos="8481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B</w:t>
      </w:r>
      <w:r>
        <w:rPr>
          <w:sz w:val="18"/>
        </w:rPr>
        <w:t>RAND</w:t>
      </w:r>
      <w:r>
        <w:rPr>
          <w:spacing w:val="-3"/>
          <w:sz w:val="18"/>
        </w:rPr>
        <w:t> </w:t>
      </w:r>
      <w:r>
        <w:rPr>
          <w:sz w:val="22"/>
        </w:rPr>
        <w:t>E</w:t>
      </w:r>
      <w:r>
        <w:rPr>
          <w:sz w:val="18"/>
        </w:rPr>
        <w:t>QUITY</w:t>
      </w:r>
      <w:r>
        <w:rPr>
          <w:spacing w:val="-2"/>
          <w:sz w:val="18"/>
        </w:rPr>
        <w:t> </w:t>
      </w:r>
      <w:r>
        <w:rPr>
          <w:sz w:val="22"/>
        </w:rPr>
        <w:t>V</w:t>
      </w:r>
      <w:r>
        <w:rPr>
          <w:sz w:val="18"/>
        </w:rPr>
        <w:t>ENTURES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Greenwich</w:t>
      </w:r>
      <w:r>
        <w:rPr>
          <w:spacing w:val="-3"/>
          <w:sz w:val="22"/>
        </w:rPr>
        <w:t> </w:t>
      </w:r>
      <w:r>
        <w:rPr>
          <w:sz w:val="22"/>
        </w:rPr>
        <w:t>CT,</w:t>
      </w:r>
      <w:r>
        <w:rPr>
          <w:spacing w:val="-2"/>
          <w:sz w:val="22"/>
        </w:rPr>
        <w:t> Associate</w:t>
      </w:r>
      <w:r>
        <w:rPr>
          <w:sz w:val="22"/>
        </w:rPr>
        <w:tab/>
        <w:t>Summer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1999</w:t>
      </w:r>
    </w:p>
    <w:p>
      <w:pPr>
        <w:pStyle w:val="BodyText"/>
        <w:spacing w:before="2"/>
        <w:ind w:left="0"/>
      </w:pPr>
    </w:p>
    <w:p>
      <w:pPr>
        <w:pStyle w:val="Heading1"/>
        <w:tabs>
          <w:tab w:pos="9719" w:val="left" w:leader="none"/>
        </w:tabs>
        <w:rPr>
          <w:u w:val="none"/>
        </w:rPr>
      </w:pPr>
      <w:r>
        <w:rPr>
          <w:smallCaps/>
          <w:spacing w:val="-2"/>
          <w:u w:val="single"/>
        </w:rPr>
        <w:t>Personal</w:t>
      </w:r>
      <w:r>
        <w:rPr>
          <w:smallCaps/>
          <w:u w:val="single"/>
        </w:rPr>
        <w:tab/>
      </w:r>
    </w:p>
    <w:p>
      <w:pPr>
        <w:pStyle w:val="BodyText"/>
        <w:spacing w:before="108"/>
        <w:ind w:left="360"/>
      </w:pPr>
      <w:r>
        <w:rPr/>
        <w:t>Dual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UK</w:t>
      </w:r>
      <w:r>
        <w:rPr>
          <w:spacing w:val="-3"/>
        </w:rPr>
        <w:t> </w:t>
      </w:r>
      <w:r>
        <w:rPr/>
        <w:t>citizen.</w:t>
      </w:r>
      <w:r>
        <w:rPr>
          <w:spacing w:val="-2"/>
        </w:rPr>
        <w:t> </w:t>
      </w:r>
      <w:r>
        <w:rPr/>
        <w:t>Eagle</w:t>
      </w:r>
      <w:r>
        <w:rPr>
          <w:spacing w:val="-2"/>
        </w:rPr>
        <w:t> Scout.</w:t>
      </w:r>
    </w:p>
    <w:sectPr>
      <w:pgSz w:w="12240" w:h="15840"/>
      <w:pgMar w:header="1447" w:footer="0" w:top="16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760">
              <wp:simplePos x="0" y="0"/>
              <wp:positionH relativeFrom="page">
                <wp:posOffset>4799457</wp:posOffset>
              </wp:positionH>
              <wp:positionV relativeFrom="page">
                <wp:posOffset>906298</wp:posOffset>
              </wp:positionV>
              <wp:extent cx="211264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126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Michael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Grubb,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1/9/2025,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page</w:t>
                          </w:r>
                          <w:r>
                            <w:rPr>
                              <w:spacing w:val="28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7.910004pt;margin-top:71.362106pt;width:166.35pt;height:14.25pt;mso-position-horizontal-relative:page;mso-position-vertical-relative:page;z-index:-158387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Michael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Grubb,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1/9/2025,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page</w:t>
                    </w:r>
                    <w:r>
                      <w:rPr>
                        <w:spacing w:val="28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jc w:val="both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52" w:lineRule="exact"/>
      <w:ind w:left="36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left="2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ichael.grubb@bc.edu" TargetMode="External"/><Relationship Id="rId6" Type="http://schemas.openxmlformats.org/officeDocument/2006/relationships/hyperlink" Target="https://sites.google.com/bc.edu/michael-grubb/" TargetMode="External"/><Relationship Id="rId7" Type="http://schemas.openxmlformats.org/officeDocument/2006/relationships/hyperlink" Target="http://dx.doi.org/10.1257/aer.99.5.1770" TargetMode="External"/><Relationship Id="rId8" Type="http://schemas.openxmlformats.org/officeDocument/2006/relationships/hyperlink" Target="http://dx.doi.org/10.1111/j.1530-9134.2010.00288.x" TargetMode="External"/><Relationship Id="rId9" Type="http://schemas.openxmlformats.org/officeDocument/2006/relationships/hyperlink" Target="http://dx.doi.org/10.1016/j.ijindorg.2011.12.007" TargetMode="External"/><Relationship Id="rId10" Type="http://schemas.openxmlformats.org/officeDocument/2006/relationships/hyperlink" Target="http://dx.doi.org/10.1093/restud/rdu024" TargetMode="External"/><Relationship Id="rId11" Type="http://schemas.openxmlformats.org/officeDocument/2006/relationships/hyperlink" Target="http://dx.doi.org/10.1257/aer.20120283" TargetMode="External"/><Relationship Id="rId12" Type="http://schemas.openxmlformats.org/officeDocument/2006/relationships/header" Target="header1.xml"/><Relationship Id="rId13" Type="http://schemas.openxmlformats.org/officeDocument/2006/relationships/hyperlink" Target="http://dx.doi.org/10.1007/s11151-015-9476-x" TargetMode="External"/><Relationship Id="rId14" Type="http://schemas.openxmlformats.org/officeDocument/2006/relationships/hyperlink" Target="http://dx.doi.org/10.1007/s11151-015-9477-9" TargetMode="External"/><Relationship Id="rId15" Type="http://schemas.openxmlformats.org/officeDocument/2006/relationships/hyperlink" Target="http://dx.doi.org/10.1007/s11151-015-9475-y" TargetMode="External"/><Relationship Id="rId16" Type="http://schemas.openxmlformats.org/officeDocument/2006/relationships/hyperlink" Target="http://dx.doi.org/10.1257/jep.29.4.9" TargetMode="External"/><Relationship Id="rId17" Type="http://schemas.openxmlformats.org/officeDocument/2006/relationships/hyperlink" Target="https://doi.org/10.1016/j.geb.2020.09.004" TargetMode="External"/><Relationship Id="rId18" Type="http://schemas.openxmlformats.org/officeDocument/2006/relationships/hyperlink" Target="http://doi.org/10.1111/jofi.13404" TargetMode="External"/><Relationship Id="rId19" Type="http://schemas.openxmlformats.org/officeDocument/2006/relationships/hyperlink" Target="https://ssrn.com/abstract%3D4628717" TargetMode="External"/><Relationship Id="rId20" Type="http://schemas.openxmlformats.org/officeDocument/2006/relationships/hyperlink" Target="https://www.fca.org.uk/publications/occasional-papers/occasional-paper-no-40-time-act-field-experiment-overdraft-alerts" TargetMode="External"/><Relationship Id="rId21" Type="http://schemas.openxmlformats.org/officeDocument/2006/relationships/hyperlink" Target="https://www.fca.org.uk/publications/occasional-papers/occasional-paper-no-36-sending-out-sms-impact-automatically-enrolling-consumers-overdraft-alerts" TargetMode="External"/><Relationship Id="rId22" Type="http://schemas.openxmlformats.org/officeDocument/2006/relationships/hyperlink" Target="http://link.springer.com/journal/11151/47/3/page/1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dcterms:created xsi:type="dcterms:W3CDTF">2025-12-06T05:38:29Z</dcterms:created>
  <dcterms:modified xsi:type="dcterms:W3CDTF">2025-12-06T05:38:29Z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for Microsoft 365</vt:lpwstr>
  </property>
</Properties>
</file>