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30"/>
        <w:ind w:left="0" w:right="141"/>
        <w:jc w:val="right"/>
      </w:pPr>
      <w:r>
        <w:rPr>
          <w:spacing w:val="-2"/>
        </w:rPr>
        <w:t>June </w:t>
      </w:r>
      <w:r>
        <w:rPr>
          <w:spacing w:val="-4"/>
        </w:rPr>
        <w:t>2025</w:t>
      </w:r>
    </w:p>
    <w:p>
      <w:pPr>
        <w:pStyle w:val="Title"/>
      </w:pPr>
      <w:r>
        <w:rPr>
          <w:w w:val="105"/>
        </w:rPr>
        <w:t>Theodore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Papageorgiou</w:t>
      </w:r>
    </w:p>
    <w:p>
      <w:pPr>
        <w:pStyle w:val="BodyText"/>
        <w:tabs>
          <w:tab w:pos="6450" w:val="left" w:leader="none"/>
        </w:tabs>
        <w:spacing w:before="236"/>
        <w:ind w:left="143"/>
      </w:pPr>
      <w:r>
        <w:rPr/>
        <w:t>Boston</w:t>
      </w:r>
      <w:r>
        <w:rPr>
          <w:spacing w:val="-1"/>
        </w:rPr>
        <w:t> </w:t>
      </w:r>
      <w:r>
        <w:rPr/>
        <w:t>College,</w:t>
      </w:r>
      <w:r>
        <w:rPr>
          <w:spacing w:val="-1"/>
        </w:rPr>
        <w:t> </w:t>
      </w:r>
      <w:r>
        <w:rPr/>
        <w:t>Dept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Economics</w:t>
      </w:r>
      <w:r>
        <w:rPr/>
        <w:tab/>
      </w:r>
      <w:hyperlink r:id="rId5">
        <w:r>
          <w:rPr>
            <w:color w:val="334CA6"/>
            <w:spacing w:val="-2"/>
          </w:rPr>
          <w:t>theodore.papageorgiou@bc.edu</w:t>
        </w:r>
      </w:hyperlink>
    </w:p>
    <w:p>
      <w:pPr>
        <w:pStyle w:val="BodyText"/>
        <w:tabs>
          <w:tab w:pos="6450" w:val="left" w:leader="none"/>
        </w:tabs>
        <w:ind w:left="143"/>
      </w:pPr>
      <w:r>
        <w:rPr>
          <w:spacing w:val="-2"/>
        </w:rPr>
        <w:t>Maloney</w:t>
      </w:r>
      <w:r>
        <w:rPr>
          <w:spacing w:val="-4"/>
        </w:rPr>
        <w:t> </w:t>
      </w:r>
      <w:r>
        <w:rPr>
          <w:spacing w:val="-2"/>
        </w:rPr>
        <w:t>Hall</w:t>
      </w:r>
      <w:r>
        <w:rPr>
          <w:spacing w:val="-4"/>
        </w:rPr>
        <w:t> </w:t>
      </w:r>
      <w:r>
        <w:rPr>
          <w:spacing w:val="-5"/>
        </w:rPr>
        <w:t>332</w:t>
      </w:r>
      <w:r>
        <w:rPr/>
        <w:tab/>
      </w:r>
      <w:hyperlink r:id="rId6">
        <w:r>
          <w:rPr>
            <w:color w:val="334CA6"/>
            <w:spacing w:val="-2"/>
          </w:rPr>
          <w:t>theodorepapageorgiou.com</w:t>
        </w:r>
      </w:hyperlink>
    </w:p>
    <w:p>
      <w:pPr>
        <w:pStyle w:val="BodyText"/>
        <w:spacing w:line="259" w:lineRule="auto"/>
        <w:ind w:left="143" w:right="7207"/>
      </w:pPr>
      <w:r>
        <w:rPr>
          <w:spacing w:val="-6"/>
        </w:rPr>
        <w:t>140 Commonwealth Avenue </w:t>
      </w:r>
      <w:r>
        <w:rPr/>
        <w:t>Chestnut Hill, MA 02467</w:t>
      </w:r>
    </w:p>
    <w:p>
      <w:pPr>
        <w:pStyle w:val="BodyText"/>
        <w:spacing w:before="208"/>
        <w:ind w:left="0"/>
      </w:pPr>
    </w:p>
    <w:p>
      <w:pPr>
        <w:pStyle w:val="Heading1"/>
        <w:ind w:left="143"/>
      </w:pPr>
      <w:r>
        <w:rPr>
          <w:w w:val="105"/>
        </w:rPr>
        <w:t>CURRENT</w:t>
      </w:r>
      <w:r>
        <w:rPr>
          <w:spacing w:val="59"/>
          <w:w w:val="105"/>
        </w:rPr>
        <w:t> </w:t>
      </w:r>
      <w:r>
        <w:rPr>
          <w:spacing w:val="-2"/>
          <w:w w:val="105"/>
        </w:rPr>
        <w:t>POSITIONS</w:t>
      </w:r>
    </w:p>
    <w:p>
      <w:pPr>
        <w:pStyle w:val="BodyText"/>
        <w:spacing w:before="6"/>
        <w:ind w:left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548640</wp:posOffset>
                </wp:positionH>
                <wp:positionV relativeFrom="paragraph">
                  <wp:posOffset>48238</wp:posOffset>
                </wp:positionV>
                <wp:extent cx="667512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 h="0">
                              <a:moveTo>
                                <a:pt x="0" y="0"/>
                              </a:moveTo>
                              <a:lnTo>
                                <a:pt x="667510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200001pt;margin-top:3.798312pt;width:525.6pt;height:.1pt;mso-position-horizontal-relative:page;mso-position-vertical-relative:paragraph;z-index:-15728640;mso-wrap-distance-left:0;mso-wrap-distance-right:0" id="docshape1" coordorigin="864,76" coordsize="10512,0" path="m864,76l11376,7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  <w:ind w:left="0"/>
        <w:rPr>
          <w:b/>
        </w:rPr>
      </w:pPr>
    </w:p>
    <w:p>
      <w:pPr>
        <w:pStyle w:val="BodyText"/>
        <w:tabs>
          <w:tab w:pos="8866" w:val="left" w:leader="none"/>
        </w:tabs>
        <w:spacing w:line="309" w:lineRule="auto" w:before="0"/>
        <w:ind w:right="588"/>
      </w:pPr>
      <w:r>
        <w:rPr/>
        <w:t>Felter Family Professor, Department of Economics, Boston College</w:t>
        <w:tab/>
      </w:r>
      <w:r>
        <w:rPr>
          <w:spacing w:val="-8"/>
        </w:rPr>
        <w:t>2024</w:t>
      </w:r>
      <w:r>
        <w:rPr>
          <w:spacing w:val="-6"/>
        </w:rPr>
        <w:t> </w:t>
      </w:r>
      <w:r>
        <w:rPr>
          <w:spacing w:val="-8"/>
        </w:rPr>
        <w:t>-</w:t>
      </w:r>
      <w:r>
        <w:rPr>
          <w:spacing w:val="-5"/>
        </w:rPr>
        <w:t> </w:t>
      </w:r>
      <w:r>
        <w:rPr>
          <w:spacing w:val="-8"/>
        </w:rPr>
        <w:t>present </w:t>
      </w:r>
      <w:r>
        <w:rPr/>
        <w:t>Co-Editor,</w:t>
      </w:r>
      <w:r>
        <w:rPr>
          <w:spacing w:val="25"/>
        </w:rPr>
        <w:t> </w:t>
      </w:r>
      <w:r>
        <w:rPr>
          <w:rFonts w:ascii="Times New Roman"/>
          <w:i/>
        </w:rPr>
        <w:t>Economic</w:t>
      </w:r>
      <w:r>
        <w:rPr>
          <w:rFonts w:ascii="Times New Roman"/>
          <w:i/>
          <w:spacing w:val="30"/>
        </w:rPr>
        <w:t> </w:t>
      </w:r>
      <w:r>
        <w:rPr>
          <w:rFonts w:ascii="Times New Roman"/>
          <w:i/>
          <w:spacing w:val="-2"/>
        </w:rPr>
        <w:t>Theory</w:t>
      </w:r>
      <w:r>
        <w:rPr>
          <w:rFonts w:ascii="Times New Roman"/>
          <w:i/>
        </w:rPr>
        <w:tab/>
      </w:r>
      <w:r>
        <w:rPr>
          <w:rFonts w:ascii="Times New Roman"/>
          <w:i/>
          <w:spacing w:val="-54"/>
        </w:rPr>
        <w:t> </w:t>
      </w:r>
      <w:r>
        <w:rPr>
          <w:w w:val="90"/>
        </w:rPr>
        <w:t>2024</w:t>
      </w:r>
      <w:r>
        <w:rPr>
          <w:spacing w:val="8"/>
        </w:rPr>
        <w:t> </w:t>
      </w:r>
      <w:r>
        <w:rPr>
          <w:w w:val="90"/>
        </w:rPr>
        <w:t>-</w:t>
      </w:r>
      <w:r>
        <w:rPr>
          <w:spacing w:val="8"/>
        </w:rPr>
        <w:t> </w:t>
      </w:r>
      <w:r>
        <w:rPr>
          <w:spacing w:val="-2"/>
          <w:w w:val="90"/>
        </w:rPr>
        <w:t>present</w:t>
      </w:r>
    </w:p>
    <w:p>
      <w:pPr>
        <w:pStyle w:val="BodyText"/>
        <w:spacing w:before="128"/>
        <w:ind w:left="0"/>
      </w:pPr>
    </w:p>
    <w:p>
      <w:pPr>
        <w:pStyle w:val="Heading1"/>
      </w:pPr>
      <w:r>
        <w:rPr>
          <w:spacing w:val="-2"/>
          <w:w w:val="105"/>
        </w:rPr>
        <w:t>EDUCATION</w:t>
      </w:r>
    </w:p>
    <w:p>
      <w:pPr>
        <w:pStyle w:val="BodyText"/>
        <w:spacing w:before="5"/>
        <w:ind w:left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548640</wp:posOffset>
                </wp:positionH>
                <wp:positionV relativeFrom="paragraph">
                  <wp:posOffset>47840</wp:posOffset>
                </wp:positionV>
                <wp:extent cx="667512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 h="0">
                              <a:moveTo>
                                <a:pt x="0" y="0"/>
                              </a:moveTo>
                              <a:lnTo>
                                <a:pt x="667510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200001pt;margin-top:3.766943pt;width:525.6pt;height:.1pt;mso-position-horizontal-relative:page;mso-position-vertical-relative:paragraph;z-index:-15728128;mso-wrap-distance-left:0;mso-wrap-distance-right:0" id="docshape2" coordorigin="864,75" coordsize="10512,0" path="m864,75l11376,7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  <w:ind w:left="0"/>
        <w:rPr>
          <w:b/>
        </w:rPr>
      </w:pPr>
    </w:p>
    <w:p>
      <w:pPr>
        <w:pStyle w:val="BodyText"/>
        <w:tabs>
          <w:tab w:pos="8868" w:val="left" w:leader="none"/>
        </w:tabs>
        <w:spacing w:before="0"/>
      </w:pPr>
      <w:r>
        <w:rPr/>
        <w:t>Ph.D.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Yale </w:t>
      </w:r>
      <w:r>
        <w:rPr>
          <w:spacing w:val="-2"/>
        </w:rPr>
        <w:t>University</w:t>
      </w:r>
      <w:r>
        <w:rPr/>
        <w:tab/>
        <w:t>May</w:t>
      </w:r>
      <w:r>
        <w:rPr>
          <w:spacing w:val="12"/>
        </w:rPr>
        <w:t> </w:t>
      </w:r>
      <w:r>
        <w:rPr>
          <w:spacing w:val="-4"/>
        </w:rPr>
        <w:t>2008</w:t>
      </w:r>
    </w:p>
    <w:p>
      <w:pPr>
        <w:pStyle w:val="BodyText"/>
        <w:tabs>
          <w:tab w:pos="8868" w:val="left" w:leader="none"/>
        </w:tabs>
      </w:pPr>
      <w:r>
        <w:rPr/>
        <w:t>M.Phil.</w:t>
      </w:r>
      <w:r>
        <w:rPr>
          <w:spacing w:val="13"/>
        </w:rPr>
        <w:t> </w:t>
      </w:r>
      <w:r>
        <w:rPr/>
        <w:t>in</w:t>
      </w:r>
      <w:r>
        <w:rPr>
          <w:spacing w:val="-2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Yale</w:t>
      </w:r>
      <w:r>
        <w:rPr>
          <w:spacing w:val="-3"/>
        </w:rPr>
        <w:t> </w:t>
      </w:r>
      <w:r>
        <w:rPr>
          <w:spacing w:val="-2"/>
        </w:rPr>
        <w:t>University</w:t>
      </w:r>
      <w:r>
        <w:rPr/>
        <w:tab/>
        <w:t>May</w:t>
      </w:r>
      <w:r>
        <w:rPr>
          <w:spacing w:val="12"/>
        </w:rPr>
        <w:t> </w:t>
      </w:r>
      <w:r>
        <w:rPr>
          <w:spacing w:val="-4"/>
        </w:rPr>
        <w:t>2005</w:t>
      </w:r>
    </w:p>
    <w:p>
      <w:pPr>
        <w:pStyle w:val="BodyText"/>
        <w:tabs>
          <w:tab w:pos="8868" w:val="left" w:leader="none"/>
        </w:tabs>
      </w:pPr>
      <w:r>
        <w:rPr/>
        <w:t>M.A. in Economics,</w:t>
      </w:r>
      <w:r>
        <w:rPr>
          <w:spacing w:val="1"/>
        </w:rPr>
        <w:t> </w:t>
      </w:r>
      <w:r>
        <w:rPr/>
        <w:t>Yale </w:t>
      </w:r>
      <w:r>
        <w:rPr>
          <w:spacing w:val="-2"/>
        </w:rPr>
        <w:t>University</w:t>
      </w:r>
      <w:r>
        <w:rPr/>
        <w:tab/>
        <w:t>May</w:t>
      </w:r>
      <w:r>
        <w:rPr>
          <w:spacing w:val="13"/>
        </w:rPr>
        <w:t> </w:t>
      </w:r>
      <w:r>
        <w:rPr>
          <w:spacing w:val="-4"/>
        </w:rPr>
        <w:t>2004</w:t>
      </w:r>
    </w:p>
    <w:p>
      <w:pPr>
        <w:pStyle w:val="BodyText"/>
        <w:tabs>
          <w:tab w:pos="8869" w:val="left" w:leader="none"/>
        </w:tabs>
      </w:pPr>
      <w:r>
        <w:rPr/>
        <w:t>B.A.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(summa</w:t>
      </w:r>
      <w:r>
        <w:rPr>
          <w:spacing w:val="-5"/>
        </w:rPr>
        <w:t> </w:t>
      </w:r>
      <w:r>
        <w:rPr/>
        <w:t>cum</w:t>
      </w:r>
      <w:r>
        <w:rPr>
          <w:spacing w:val="-6"/>
        </w:rPr>
        <w:t> </w:t>
      </w:r>
      <w:r>
        <w:rPr/>
        <w:t>laude),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Athens,</w:t>
      </w:r>
      <w:r>
        <w:rPr>
          <w:spacing w:val="-5"/>
        </w:rPr>
        <w:t> </w:t>
      </w:r>
      <w:r>
        <w:rPr>
          <w:spacing w:val="-2"/>
        </w:rPr>
        <w:t>Greece</w:t>
      </w:r>
      <w:r>
        <w:rPr/>
        <w:tab/>
      </w:r>
      <w:r>
        <w:rPr>
          <w:spacing w:val="-2"/>
        </w:rPr>
        <w:t>June </w:t>
      </w:r>
      <w:r>
        <w:rPr>
          <w:spacing w:val="-4"/>
        </w:rPr>
        <w:t>2002</w:t>
      </w:r>
    </w:p>
    <w:p>
      <w:pPr>
        <w:pStyle w:val="BodyText"/>
        <w:spacing w:before="202"/>
        <w:ind w:left="0"/>
      </w:pPr>
    </w:p>
    <w:p>
      <w:pPr>
        <w:pStyle w:val="Heading1"/>
        <w:spacing w:before="1"/>
      </w:pPr>
      <w:r>
        <w:rPr>
          <w:spacing w:val="-2"/>
          <w:w w:val="105"/>
        </w:rPr>
        <w:t>AWARDS,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HONORS,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FELLOWSHIPS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GRANTS</w:t>
      </w:r>
    </w:p>
    <w:p>
      <w:pPr>
        <w:pStyle w:val="BodyText"/>
        <w:spacing w:before="2"/>
        <w:ind w:left="0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548640</wp:posOffset>
                </wp:positionH>
                <wp:positionV relativeFrom="paragraph">
                  <wp:posOffset>74717</wp:posOffset>
                </wp:positionV>
                <wp:extent cx="667512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 h="0">
                              <a:moveTo>
                                <a:pt x="0" y="0"/>
                              </a:moveTo>
                              <a:lnTo>
                                <a:pt x="667510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200001pt;margin-top:5.883254pt;width:525.6pt;height:.1pt;mso-position-horizontal-relative:page;mso-position-vertical-relative:paragraph;z-index:-15727616;mso-wrap-distance-left:0;mso-wrap-distance-right:0" id="docshape3" coordorigin="864,118" coordsize="10512,0" path="m864,118l11376,11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36"/>
        <w:ind w:left="0"/>
        <w:rPr>
          <w:b/>
        </w:rPr>
      </w:pPr>
    </w:p>
    <w:p>
      <w:pPr>
        <w:pStyle w:val="BodyText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745756</wp:posOffset>
                </wp:positionH>
                <wp:positionV relativeFrom="paragraph">
                  <wp:posOffset>-200096</wp:posOffset>
                </wp:positionV>
                <wp:extent cx="5690235" cy="270764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690235" cy="2707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144"/>
                              <w:gridCol w:w="696"/>
                            </w:tblGrid>
                            <w:tr>
                              <w:trPr>
                                <w:trHeight w:val="588" w:hRule="atLeast"/>
                              </w:trPr>
                              <w:tc>
                                <w:tcPr>
                                  <w:tcW w:w="8144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NBER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Grant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Supply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Chain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Resilience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Its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Determinants,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Giulia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Bran-</w:t>
                                  </w:r>
                                </w:p>
                              </w:tc>
                              <w:tc>
                                <w:tcPr>
                                  <w:tcW w:w="696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right="4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5"/>
                                      <w:sz w:val="22"/>
                                    </w:rPr>
                                    <w:t>2025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5" w:hRule="atLeast"/>
                              </w:trPr>
                              <w:tc>
                                <w:tcPr>
                                  <w:tcW w:w="8144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Fellow</w:t>
                                  </w:r>
                                  <w:r>
                                    <w:rPr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Society</w:t>
                                  </w:r>
                                  <w:r>
                                    <w:rPr>
                                      <w:spacing w:val="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Advancement</w:t>
                                  </w:r>
                                  <w:r>
                                    <w:rPr>
                                      <w:spacing w:val="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Economic</w:t>
                                  </w:r>
                                  <w:r>
                                    <w:rPr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Theory</w:t>
                                  </w:r>
                                </w:p>
                              </w:tc>
                              <w:tc>
                                <w:tcPr>
                                  <w:tcW w:w="696" w:type="dxa"/>
                                </w:tcPr>
                                <w:p>
                                  <w:pPr>
                                    <w:pStyle w:val="TableParagraph"/>
                                    <w:ind w:right="4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5"/>
                                      <w:sz w:val="22"/>
                                    </w:rPr>
                                    <w:t>2024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6" w:hRule="atLeast"/>
                              </w:trPr>
                              <w:tc>
                                <w:tcPr>
                                  <w:tcW w:w="8144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National</w:t>
                                  </w:r>
                                  <w:r>
                                    <w:rPr>
                                      <w:spacing w:val="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Science</w:t>
                                  </w:r>
                                  <w:r>
                                    <w:rPr>
                                      <w:spacing w:val="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Foundation</w:t>
                                  </w:r>
                                  <w:r>
                                    <w:rPr>
                                      <w:spacing w:val="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(NSF)</w:t>
                                  </w:r>
                                  <w:r>
                                    <w:rPr>
                                      <w:spacing w:val="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Award</w:t>
                                  </w:r>
                                  <w:r>
                                    <w:rPr>
                                      <w:spacing w:val="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SES-2315535</w:t>
                                  </w:r>
                                  <w:r>
                                    <w:rPr>
                                      <w:spacing w:val="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“The</w:t>
                                  </w:r>
                                  <w:r>
                                    <w:rPr>
                                      <w:spacing w:val="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Economics</w:t>
                                  </w:r>
                                  <w:r>
                                    <w:rPr>
                                      <w:spacing w:val="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Port</w:t>
                                  </w:r>
                                </w:p>
                              </w:tc>
                              <w:tc>
                                <w:tcPr>
                                  <w:tcW w:w="696" w:type="dxa"/>
                                </w:tcPr>
                                <w:p>
                                  <w:pPr>
                                    <w:pStyle w:val="TableParagraph"/>
                                    <w:ind w:right="4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5"/>
                                      <w:sz w:val="22"/>
                                    </w:rPr>
                                    <w:t>2023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6" w:hRule="atLeast"/>
                              </w:trPr>
                              <w:tc>
                                <w:tcPr>
                                  <w:tcW w:w="8144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Frisch</w:t>
                                  </w:r>
                                  <w:r>
                                    <w:rPr>
                                      <w:spacing w:val="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Medal,</w:t>
                                  </w:r>
                                  <w:r>
                                    <w:rPr>
                                      <w:spacing w:val="1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Econometric</w:t>
                                  </w:r>
                                  <w:r>
                                    <w:rPr>
                                      <w:spacing w:val="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Society,</w:t>
                                  </w:r>
                                  <w:r>
                                    <w:rPr>
                                      <w:spacing w:val="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best</w:t>
                                  </w:r>
                                  <w:r>
                                    <w:rPr>
                                      <w:spacing w:val="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applied</w:t>
                                  </w:r>
                                  <w:r>
                                    <w:rPr>
                                      <w:spacing w:val="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(empirical</w:t>
                                  </w:r>
                                  <w:r>
                                    <w:rPr>
                                      <w:spacing w:val="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theoretical)</w:t>
                                  </w:r>
                                </w:p>
                              </w:tc>
                              <w:tc>
                                <w:tcPr>
                                  <w:tcW w:w="696" w:type="dxa"/>
                                </w:tcPr>
                                <w:p>
                                  <w:pPr>
                                    <w:pStyle w:val="TableParagraph"/>
                                    <w:ind w:right="4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5"/>
                                      <w:sz w:val="22"/>
                                    </w:rPr>
                                    <w:t>2022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6" w:hRule="atLeast"/>
                              </w:trPr>
                              <w:tc>
                                <w:tcPr>
                                  <w:tcW w:w="8144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NBER</w:t>
                                  </w:r>
                                  <w:r>
                                    <w:rPr>
                                      <w:spacing w:val="3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Economics</w:t>
                                  </w:r>
                                  <w:r>
                                    <w:rPr>
                                      <w:spacing w:val="3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3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Transportation</w:t>
                                  </w:r>
                                  <w:r>
                                    <w:rPr>
                                      <w:spacing w:val="3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3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3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21st</w:t>
                                  </w:r>
                                  <w:r>
                                    <w:rPr>
                                      <w:spacing w:val="3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Century</w:t>
                                  </w:r>
                                  <w:r>
                                    <w:rPr>
                                      <w:spacing w:val="3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Initiative</w:t>
                                  </w:r>
                                  <w:r>
                                    <w:rPr>
                                      <w:spacing w:val="3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Grant,</w:t>
                                  </w:r>
                                  <w:r>
                                    <w:rPr>
                                      <w:spacing w:val="3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with</w:t>
                                  </w:r>
                                </w:p>
                              </w:tc>
                              <w:tc>
                                <w:tcPr>
                                  <w:tcW w:w="696" w:type="dxa"/>
                                </w:tcPr>
                                <w:p>
                                  <w:pPr>
                                    <w:pStyle w:val="TableParagraph"/>
                                    <w:ind w:right="4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2021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6" w:hRule="atLeast"/>
                              </w:trPr>
                              <w:tc>
                                <w:tcPr>
                                  <w:tcW w:w="8144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Social</w:t>
                                  </w:r>
                                  <w:r>
                                    <w:rPr>
                                      <w:spacing w:val="3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Science</w:t>
                                  </w:r>
                                  <w:r>
                                    <w:rPr>
                                      <w:spacing w:val="3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3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Humanities</w:t>
                                  </w:r>
                                  <w:r>
                                    <w:rPr>
                                      <w:spacing w:val="3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Research</w:t>
                                  </w:r>
                                  <w:r>
                                    <w:rPr>
                                      <w:spacing w:val="3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Council</w:t>
                                  </w:r>
                                  <w:r>
                                    <w:rPr>
                                      <w:spacing w:val="3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(SSHRC),</w:t>
                                  </w:r>
                                  <w:r>
                                    <w:rPr>
                                      <w:spacing w:val="3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Insight</w:t>
                                  </w:r>
                                  <w:r>
                                    <w:rPr>
                                      <w:spacing w:val="3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Development</w:t>
                                  </w:r>
                                </w:p>
                              </w:tc>
                              <w:tc>
                                <w:tcPr>
                                  <w:tcW w:w="696" w:type="dxa"/>
                                </w:tcPr>
                                <w:p>
                                  <w:pPr>
                                    <w:pStyle w:val="TableParagraph"/>
                                    <w:ind w:right="4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2018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5" w:hRule="atLeast"/>
                              </w:trPr>
                              <w:tc>
                                <w:tcPr>
                                  <w:tcW w:w="8144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0"/>
                                    <w:rPr>
                                      <w:rFonts w:ascii="Times New Roman"/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Excellence</w:t>
                                  </w:r>
                                  <w:r>
                                    <w:rPr>
                                      <w:spacing w:val="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Refereeing</w:t>
                                  </w:r>
                                  <w:r>
                                    <w:rPr>
                                      <w:spacing w:val="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Award,</w:t>
                                  </w:r>
                                  <w:r>
                                    <w:rPr>
                                      <w:spacing w:val="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z w:val="22"/>
                                    </w:rPr>
                                    <w:t>Review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z w:val="22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z w:val="22"/>
                                    </w:rPr>
                                    <w:t>Economic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2"/>
                                      <w:sz w:val="22"/>
                                    </w:rPr>
                                    <w:t>Studies</w:t>
                                  </w:r>
                                </w:p>
                              </w:tc>
                              <w:tc>
                                <w:tcPr>
                                  <w:tcW w:w="696" w:type="dxa"/>
                                </w:tcPr>
                                <w:p>
                                  <w:pPr>
                                    <w:pStyle w:val="TableParagraph"/>
                                    <w:ind w:right="4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2014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5" w:hRule="atLeast"/>
                              </w:trPr>
                              <w:tc>
                                <w:tcPr>
                                  <w:tcW w:w="8144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Award</w:t>
                                  </w:r>
                                  <w:r>
                                    <w:rPr>
                                      <w:spacing w:val="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graduating</w:t>
                                  </w:r>
                                  <w:r>
                                    <w:rPr>
                                      <w:spacing w:val="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highest</w:t>
                                  </w:r>
                                  <w:r>
                                    <w:rPr>
                                      <w:spacing w:val="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GPA,</w:t>
                                  </w:r>
                                  <w:r>
                                    <w:rPr>
                                      <w:spacing w:val="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Econ</w:t>
                                  </w:r>
                                  <w:r>
                                    <w:rPr>
                                      <w:spacing w:val="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Department,</w:t>
                                  </w:r>
                                  <w:r>
                                    <w:rPr>
                                      <w:spacing w:val="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University</w:t>
                                  </w:r>
                                  <w:r>
                                    <w:rPr>
                                      <w:spacing w:val="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Athens</w:t>
                                  </w:r>
                                </w:p>
                              </w:tc>
                              <w:tc>
                                <w:tcPr>
                                  <w:tcW w:w="696" w:type="dxa"/>
                                </w:tcPr>
                                <w:p>
                                  <w:pPr>
                                    <w:pStyle w:val="TableParagraph"/>
                                    <w:ind w:right="4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5"/>
                                      <w:sz w:val="22"/>
                                    </w:rPr>
                                    <w:t>2002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7" w:hRule="atLeast"/>
                              </w:trPr>
                              <w:tc>
                                <w:tcPr>
                                  <w:tcW w:w="8144" w:type="dxa"/>
                                </w:tcPr>
                                <w:p>
                                  <w:pPr>
                                    <w:pStyle w:val="TableParagraph"/>
                                    <w:spacing w:line="245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Ranked first in national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exams for admission to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Econ Dept of University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of Athens</w:t>
                                  </w:r>
                                </w:p>
                              </w:tc>
                              <w:tc>
                                <w:tcPr>
                                  <w:tcW w:w="696" w:type="dxa"/>
                                </w:tcPr>
                                <w:p>
                                  <w:pPr>
                                    <w:pStyle w:val="TableParagraph"/>
                                    <w:spacing w:line="245" w:lineRule="exact"/>
                                    <w:ind w:right="4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1998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8.721001pt;margin-top:-15.755626pt;width:448.05pt;height:213.2pt;mso-position-horizontal-relative:page;mso-position-vertical-relative:paragraph;z-index:15730176" type="#_x0000_t202" id="docshape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144"/>
                        <w:gridCol w:w="696"/>
                      </w:tblGrid>
                      <w:tr>
                        <w:trPr>
                          <w:trHeight w:val="588" w:hRule="atLeast"/>
                        </w:trPr>
                        <w:tc>
                          <w:tcPr>
                            <w:tcW w:w="8144" w:type="dxa"/>
                          </w:tcPr>
                          <w:p>
                            <w:pPr>
                              <w:pStyle w:val="TableParagraph"/>
                              <w:spacing w:before="44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NBER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Grant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on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Supply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Chain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Resilience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and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Its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Determinants,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with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Giulia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Bran-</w:t>
                            </w:r>
                          </w:p>
                        </w:tc>
                        <w:tc>
                          <w:tcPr>
                            <w:tcW w:w="696" w:type="dxa"/>
                          </w:tcPr>
                          <w:p>
                            <w:pPr>
                              <w:pStyle w:val="TableParagraph"/>
                              <w:spacing w:before="44"/>
                              <w:ind w:right="4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22"/>
                              </w:rPr>
                              <w:t>2025</w:t>
                            </w:r>
                          </w:p>
                        </w:tc>
                      </w:tr>
                      <w:tr>
                        <w:trPr>
                          <w:trHeight w:val="325" w:hRule="atLeast"/>
                        </w:trPr>
                        <w:tc>
                          <w:tcPr>
                            <w:tcW w:w="8144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Fellow</w:t>
                            </w:r>
                            <w:r>
                              <w:rPr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Society</w:t>
                            </w:r>
                            <w:r>
                              <w:rPr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for</w:t>
                            </w:r>
                            <w:r>
                              <w:rPr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Advancement</w:t>
                            </w:r>
                            <w:r>
                              <w:rPr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Economic</w:t>
                            </w:r>
                            <w:r>
                              <w:rPr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Theory</w:t>
                            </w:r>
                          </w:p>
                        </w:tc>
                        <w:tc>
                          <w:tcPr>
                            <w:tcW w:w="696" w:type="dxa"/>
                          </w:tcPr>
                          <w:p>
                            <w:pPr>
                              <w:pStyle w:val="TableParagraph"/>
                              <w:ind w:right="4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22"/>
                              </w:rPr>
                              <w:t>2024</w:t>
                            </w:r>
                          </w:p>
                        </w:tc>
                      </w:tr>
                      <w:tr>
                        <w:trPr>
                          <w:trHeight w:val="596" w:hRule="atLeast"/>
                        </w:trPr>
                        <w:tc>
                          <w:tcPr>
                            <w:tcW w:w="8144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National</w:t>
                            </w:r>
                            <w:r>
                              <w:rPr>
                                <w:spacing w:val="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Science</w:t>
                            </w:r>
                            <w:r>
                              <w:rPr>
                                <w:spacing w:val="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Foundation</w:t>
                            </w:r>
                            <w:r>
                              <w:rPr>
                                <w:spacing w:val="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(NSF)</w:t>
                            </w:r>
                            <w:r>
                              <w:rPr>
                                <w:spacing w:val="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Award</w:t>
                            </w:r>
                            <w:r>
                              <w:rPr>
                                <w:spacing w:val="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SES-2315535</w:t>
                            </w:r>
                            <w:r>
                              <w:rPr>
                                <w:spacing w:val="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“The</w:t>
                            </w:r>
                            <w:r>
                              <w:rPr>
                                <w:spacing w:val="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Economics</w:t>
                            </w:r>
                            <w:r>
                              <w:rPr>
                                <w:spacing w:val="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spacing w:val="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Port</w:t>
                            </w:r>
                          </w:p>
                        </w:tc>
                        <w:tc>
                          <w:tcPr>
                            <w:tcW w:w="696" w:type="dxa"/>
                          </w:tcPr>
                          <w:p>
                            <w:pPr>
                              <w:pStyle w:val="TableParagraph"/>
                              <w:ind w:right="4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22"/>
                              </w:rPr>
                              <w:t>2023</w:t>
                            </w:r>
                          </w:p>
                        </w:tc>
                      </w:tr>
                      <w:tr>
                        <w:trPr>
                          <w:trHeight w:val="596" w:hRule="atLeast"/>
                        </w:trPr>
                        <w:tc>
                          <w:tcPr>
                            <w:tcW w:w="8144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Frisch</w:t>
                            </w:r>
                            <w:r>
                              <w:rPr>
                                <w:spacing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Medal,</w:t>
                            </w:r>
                            <w:r>
                              <w:rPr>
                                <w:spacing w:val="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Econometric</w:t>
                            </w:r>
                            <w:r>
                              <w:rPr>
                                <w:spacing w:val="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Society,</w:t>
                            </w:r>
                            <w:r>
                              <w:rPr>
                                <w:spacing w:val="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for</w:t>
                            </w:r>
                            <w:r>
                              <w:rPr>
                                <w:spacing w:val="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spacing w:val="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best</w:t>
                            </w:r>
                            <w:r>
                              <w:rPr>
                                <w:spacing w:val="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applied</w:t>
                            </w:r>
                            <w:r>
                              <w:rPr>
                                <w:spacing w:val="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(empirical</w:t>
                            </w:r>
                            <w:r>
                              <w:rPr>
                                <w:spacing w:val="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or</w:t>
                            </w:r>
                            <w:r>
                              <w:rPr>
                                <w:spacing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theoretical)</w:t>
                            </w:r>
                          </w:p>
                        </w:tc>
                        <w:tc>
                          <w:tcPr>
                            <w:tcW w:w="696" w:type="dxa"/>
                          </w:tcPr>
                          <w:p>
                            <w:pPr>
                              <w:pStyle w:val="TableParagraph"/>
                              <w:ind w:right="4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22"/>
                              </w:rPr>
                              <w:t>2022</w:t>
                            </w:r>
                          </w:p>
                        </w:tc>
                      </w:tr>
                      <w:tr>
                        <w:trPr>
                          <w:trHeight w:val="596" w:hRule="atLeast"/>
                        </w:trPr>
                        <w:tc>
                          <w:tcPr>
                            <w:tcW w:w="8144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NBER</w:t>
                            </w:r>
                            <w:r>
                              <w:rPr>
                                <w:spacing w:val="3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Economics</w:t>
                            </w:r>
                            <w:r>
                              <w:rPr>
                                <w:spacing w:val="3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of</w:t>
                            </w:r>
                            <w:r>
                              <w:rPr>
                                <w:spacing w:val="3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Transportation</w:t>
                            </w:r>
                            <w:r>
                              <w:rPr>
                                <w:spacing w:val="3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in</w:t>
                            </w:r>
                            <w:r>
                              <w:rPr>
                                <w:spacing w:val="3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the</w:t>
                            </w:r>
                            <w:r>
                              <w:rPr>
                                <w:spacing w:val="3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21st</w:t>
                            </w:r>
                            <w:r>
                              <w:rPr>
                                <w:spacing w:val="3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Century</w:t>
                            </w:r>
                            <w:r>
                              <w:rPr>
                                <w:spacing w:val="3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Initiative</w:t>
                            </w:r>
                            <w:r>
                              <w:rPr>
                                <w:spacing w:val="3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Grant,</w:t>
                            </w:r>
                            <w:r>
                              <w:rPr>
                                <w:spacing w:val="3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with</w:t>
                            </w:r>
                          </w:p>
                        </w:tc>
                        <w:tc>
                          <w:tcPr>
                            <w:tcW w:w="696" w:type="dxa"/>
                          </w:tcPr>
                          <w:p>
                            <w:pPr>
                              <w:pStyle w:val="TableParagraph"/>
                              <w:ind w:right="4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2021</w:t>
                            </w:r>
                          </w:p>
                        </w:tc>
                      </w:tr>
                      <w:tr>
                        <w:trPr>
                          <w:trHeight w:val="596" w:hRule="atLeast"/>
                        </w:trPr>
                        <w:tc>
                          <w:tcPr>
                            <w:tcW w:w="8144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Social</w:t>
                            </w:r>
                            <w:r>
                              <w:rPr>
                                <w:spacing w:val="3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Science</w:t>
                            </w:r>
                            <w:r>
                              <w:rPr>
                                <w:spacing w:val="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&amp;</w:t>
                            </w:r>
                            <w:r>
                              <w:rPr>
                                <w:spacing w:val="3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Humanities</w:t>
                            </w:r>
                            <w:r>
                              <w:rPr>
                                <w:spacing w:val="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Research</w:t>
                            </w:r>
                            <w:r>
                              <w:rPr>
                                <w:spacing w:val="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Council</w:t>
                            </w:r>
                            <w:r>
                              <w:rPr>
                                <w:spacing w:val="3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(SSHRC),</w:t>
                            </w:r>
                            <w:r>
                              <w:rPr>
                                <w:spacing w:val="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Insight</w:t>
                            </w:r>
                            <w:r>
                              <w:rPr>
                                <w:spacing w:val="3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Development</w:t>
                            </w:r>
                          </w:p>
                        </w:tc>
                        <w:tc>
                          <w:tcPr>
                            <w:tcW w:w="696" w:type="dxa"/>
                          </w:tcPr>
                          <w:p>
                            <w:pPr>
                              <w:pStyle w:val="TableParagraph"/>
                              <w:ind w:right="4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2018</w:t>
                            </w:r>
                          </w:p>
                        </w:tc>
                      </w:tr>
                      <w:tr>
                        <w:trPr>
                          <w:trHeight w:val="325" w:hRule="atLeast"/>
                        </w:trPr>
                        <w:tc>
                          <w:tcPr>
                            <w:tcW w:w="8144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0"/>
                              <w:rPr>
                                <w:rFonts w:ascii="Times New Roman"/>
                                <w:i/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Excellence</w:t>
                            </w:r>
                            <w:r>
                              <w:rPr>
                                <w:spacing w:val="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in</w:t>
                            </w:r>
                            <w:r>
                              <w:rPr>
                                <w:spacing w:val="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Refereeing</w:t>
                            </w:r>
                            <w:r>
                              <w:rPr>
                                <w:spacing w:val="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Award,</w:t>
                            </w:r>
                            <w:r>
                              <w:rPr>
                                <w:spacing w:val="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sz w:val="22"/>
                              </w:rPr>
                              <w:t>Review</w:t>
                            </w:r>
                            <w:r>
                              <w:rPr>
                                <w:rFonts w:ascii="Times New Roman"/>
                                <w:i/>
                                <w:spacing w:val="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sz w:val="22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i/>
                                <w:spacing w:val="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sz w:val="22"/>
                              </w:rPr>
                              <w:t>Economic</w:t>
                            </w:r>
                            <w:r>
                              <w:rPr>
                                <w:rFonts w:ascii="Times New Roman"/>
                                <w:i/>
                                <w:spacing w:val="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spacing w:val="-2"/>
                                <w:sz w:val="22"/>
                              </w:rPr>
                              <w:t>Studies</w:t>
                            </w:r>
                          </w:p>
                        </w:tc>
                        <w:tc>
                          <w:tcPr>
                            <w:tcW w:w="696" w:type="dxa"/>
                          </w:tcPr>
                          <w:p>
                            <w:pPr>
                              <w:pStyle w:val="TableParagraph"/>
                              <w:ind w:right="4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2014</w:t>
                            </w:r>
                          </w:p>
                        </w:tc>
                      </w:tr>
                      <w:tr>
                        <w:trPr>
                          <w:trHeight w:val="325" w:hRule="atLeast"/>
                        </w:trPr>
                        <w:tc>
                          <w:tcPr>
                            <w:tcW w:w="8144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Award</w:t>
                            </w:r>
                            <w:r>
                              <w:rPr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for</w:t>
                            </w:r>
                            <w:r>
                              <w:rPr>
                                <w:spacing w:val="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graduating</w:t>
                            </w:r>
                            <w:r>
                              <w:rPr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with</w:t>
                            </w:r>
                            <w:r>
                              <w:rPr>
                                <w:spacing w:val="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highest</w:t>
                            </w:r>
                            <w:r>
                              <w:rPr>
                                <w:spacing w:val="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GPA,</w:t>
                            </w:r>
                            <w:r>
                              <w:rPr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Econ</w:t>
                            </w:r>
                            <w:r>
                              <w:rPr>
                                <w:spacing w:val="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Department,</w:t>
                            </w:r>
                            <w:r>
                              <w:rPr>
                                <w:spacing w:val="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University</w:t>
                            </w:r>
                            <w:r>
                              <w:rPr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spacing w:val="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Athens</w:t>
                            </w:r>
                          </w:p>
                        </w:tc>
                        <w:tc>
                          <w:tcPr>
                            <w:tcW w:w="696" w:type="dxa"/>
                          </w:tcPr>
                          <w:p>
                            <w:pPr>
                              <w:pStyle w:val="TableParagraph"/>
                              <w:ind w:right="4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22"/>
                              </w:rPr>
                              <w:t>2002</w:t>
                            </w:r>
                          </w:p>
                        </w:tc>
                      </w:tr>
                      <w:tr>
                        <w:trPr>
                          <w:trHeight w:val="317" w:hRule="atLeast"/>
                        </w:trPr>
                        <w:tc>
                          <w:tcPr>
                            <w:tcW w:w="8144" w:type="dxa"/>
                          </w:tcPr>
                          <w:p>
                            <w:pPr>
                              <w:pStyle w:val="TableParagraph"/>
                              <w:spacing w:line="245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Ranked first in national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exams for admission to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Econ Dept of University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of Athens</w:t>
                            </w:r>
                          </w:p>
                        </w:tc>
                        <w:tc>
                          <w:tcPr>
                            <w:tcW w:w="696" w:type="dxa"/>
                          </w:tcPr>
                          <w:p>
                            <w:pPr>
                              <w:pStyle w:val="TableParagraph"/>
                              <w:spacing w:line="245" w:lineRule="exact"/>
                              <w:ind w:right="4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1998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caccio,</w:t>
      </w:r>
      <w:r>
        <w:rPr>
          <w:spacing w:val="-6"/>
        </w:rPr>
        <w:t> </w:t>
      </w:r>
      <w:r>
        <w:rPr/>
        <w:t>Myrto</w:t>
      </w:r>
      <w:r>
        <w:rPr>
          <w:spacing w:val="-6"/>
        </w:rPr>
        <w:t> </w:t>
      </w:r>
      <w:r>
        <w:rPr/>
        <w:t>Kalouptsidi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Yixin</w:t>
      </w:r>
      <w:r>
        <w:rPr>
          <w:spacing w:val="-6"/>
        </w:rPr>
        <w:t> </w:t>
      </w:r>
      <w:r>
        <w:rPr/>
        <w:t>Zhou</w:t>
      </w:r>
      <w:r>
        <w:rPr>
          <w:spacing w:val="-6"/>
        </w:rPr>
        <w:t> </w:t>
      </w:r>
      <w:r>
        <w:rPr/>
        <w:t>(program</w:t>
      </w:r>
      <w:r>
        <w:rPr>
          <w:spacing w:val="-5"/>
        </w:rPr>
        <w:t> </w:t>
      </w:r>
      <w:r>
        <w:rPr/>
        <w:t>terminated</w:t>
      </w:r>
      <w:r>
        <w:rPr>
          <w:spacing w:val="-6"/>
        </w:rPr>
        <w:t> </w:t>
      </w:r>
      <w:r>
        <w:rPr>
          <w:spacing w:val="-2"/>
        </w:rPr>
        <w:t>early)</w:t>
      </w:r>
    </w:p>
    <w:p>
      <w:pPr>
        <w:pStyle w:val="BodyText"/>
        <w:spacing w:before="0"/>
        <w:ind w:left="0"/>
      </w:pPr>
    </w:p>
    <w:p>
      <w:pPr>
        <w:pStyle w:val="BodyText"/>
        <w:spacing w:before="171"/>
        <w:ind w:left="0"/>
      </w:pPr>
    </w:p>
    <w:p>
      <w:pPr>
        <w:pStyle w:val="BodyText"/>
        <w:spacing w:line="568" w:lineRule="auto" w:before="0"/>
        <w:ind w:right="3738"/>
      </w:pPr>
      <w:r>
        <w:rPr/>
        <w:t>Infrastructure” with Giulia Brancaccio and Myrto Kalouptsidi paper</w:t>
      </w:r>
      <w:r>
        <w:rPr>
          <w:spacing w:val="-3"/>
        </w:rPr>
        <w:t> </w:t>
      </w:r>
      <w:r>
        <w:rPr/>
        <w:t>published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rFonts w:ascii="Times New Roman" w:hAnsi="Times New Roman"/>
          <w:i/>
        </w:rPr>
        <w:t>Econometrica </w:t>
      </w:r>
      <w:r>
        <w:rPr/>
        <w:t>during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previous</w:t>
      </w:r>
      <w:r>
        <w:rPr>
          <w:spacing w:val="-3"/>
        </w:rPr>
        <w:t> </w:t>
      </w:r>
      <w:r>
        <w:rPr/>
        <w:t>four</w:t>
      </w:r>
      <w:r>
        <w:rPr>
          <w:spacing w:val="-3"/>
        </w:rPr>
        <w:t> </w:t>
      </w:r>
      <w:r>
        <w:rPr/>
        <w:t>years Giulia Brancaccio and Myrto Kalouptsidi</w:t>
      </w:r>
    </w:p>
    <w:p>
      <w:pPr>
        <w:pStyle w:val="BodyText"/>
        <w:spacing w:before="4"/>
      </w:pPr>
      <w:r>
        <w:rPr>
          <w:w w:val="90"/>
        </w:rPr>
        <w:t>Grant</w:t>
      </w:r>
      <w:r>
        <w:rPr>
          <w:spacing w:val="27"/>
        </w:rPr>
        <w:t> </w:t>
      </w:r>
      <w:r>
        <w:rPr>
          <w:w w:val="90"/>
        </w:rPr>
        <w:t>430-2018-</w:t>
      </w:r>
      <w:r>
        <w:rPr>
          <w:spacing w:val="-2"/>
          <w:w w:val="90"/>
        </w:rPr>
        <w:t>00540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720" w:right="720"/>
        </w:sectPr>
      </w:pPr>
    </w:p>
    <w:p>
      <w:pPr>
        <w:pStyle w:val="Heading1"/>
        <w:spacing w:before="133"/>
      </w:pPr>
      <w:r>
        <w:rPr>
          <w:w w:val="105"/>
        </w:rPr>
        <w:t>PAST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POSITIONS</w:t>
      </w:r>
    </w:p>
    <w:p>
      <w:pPr>
        <w:pStyle w:val="BodyText"/>
        <w:spacing w:before="6"/>
        <w:ind w:left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548640</wp:posOffset>
                </wp:positionH>
                <wp:positionV relativeFrom="paragraph">
                  <wp:posOffset>48088</wp:posOffset>
                </wp:positionV>
                <wp:extent cx="667512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 h="0">
                              <a:moveTo>
                                <a:pt x="0" y="0"/>
                              </a:moveTo>
                              <a:lnTo>
                                <a:pt x="667510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200001pt;margin-top:3.786465pt;width:525.6pt;height:.1pt;mso-position-horizontal-relative:page;mso-position-vertical-relative:paragraph;z-index:-15726592;mso-wrap-distance-left:0;mso-wrap-distance-right:0" id="docshape5" coordorigin="864,76" coordsize="10512,0" path="m864,76l11376,7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"/>
        <w:ind w:left="0"/>
        <w:rPr>
          <w:b/>
          <w:sz w:val="19"/>
        </w:rPr>
      </w:pPr>
    </w:p>
    <w:tbl>
      <w:tblPr>
        <w:tblW w:w="0" w:type="auto"/>
        <w:jc w:val="left"/>
        <w:tblInd w:w="5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37"/>
        <w:gridCol w:w="2198"/>
      </w:tblGrid>
      <w:tr>
        <w:trPr>
          <w:trHeight w:val="643" w:hRule="atLeast"/>
        </w:trPr>
        <w:tc>
          <w:tcPr>
            <w:tcW w:w="7337" w:type="dxa"/>
          </w:tcPr>
          <w:p>
            <w:pPr>
              <w:pStyle w:val="TableParagraph"/>
              <w:spacing w:before="45"/>
              <w:ind w:left="5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Boston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College</w:t>
            </w:r>
          </w:p>
          <w:p>
            <w:pPr>
              <w:pStyle w:val="TableParagraph"/>
              <w:spacing w:before="75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Felter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Family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Associate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Professor,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Department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Economics</w:t>
            </w:r>
          </w:p>
        </w:tc>
        <w:tc>
          <w:tcPr>
            <w:tcW w:w="2198" w:type="dxa"/>
          </w:tcPr>
          <w:p>
            <w:pPr>
              <w:pStyle w:val="TableParagraph"/>
              <w:spacing w:before="12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right="88"/>
              <w:jc w:val="right"/>
              <w:rPr>
                <w:sz w:val="22"/>
              </w:rPr>
            </w:pPr>
            <w:r>
              <w:rPr>
                <w:w w:val="90"/>
                <w:sz w:val="22"/>
              </w:rPr>
              <w:t>2022</w:t>
            </w:r>
            <w:r>
              <w:rPr>
                <w:spacing w:val="8"/>
                <w:sz w:val="22"/>
              </w:rPr>
              <w:t> </w:t>
            </w:r>
            <w:r>
              <w:rPr>
                <w:w w:val="90"/>
                <w:sz w:val="22"/>
              </w:rPr>
              <w:t>-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4"/>
                <w:w w:val="90"/>
                <w:sz w:val="22"/>
              </w:rPr>
              <w:t>2024</w:t>
            </w:r>
          </w:p>
        </w:tc>
      </w:tr>
      <w:tr>
        <w:trPr>
          <w:trHeight w:val="325" w:hRule="atLeast"/>
        </w:trPr>
        <w:tc>
          <w:tcPr>
            <w:tcW w:w="733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Felter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Family Assistant Professor,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Department of Economics</w:t>
            </w:r>
          </w:p>
        </w:tc>
        <w:tc>
          <w:tcPr>
            <w:tcW w:w="2198" w:type="dxa"/>
          </w:tcPr>
          <w:p>
            <w:pPr>
              <w:pStyle w:val="TableParagraph"/>
              <w:ind w:right="89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2021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- </w:t>
            </w:r>
            <w:r>
              <w:rPr>
                <w:spacing w:val="-4"/>
                <w:sz w:val="22"/>
              </w:rPr>
              <w:t>2022</w:t>
            </w:r>
          </w:p>
        </w:tc>
      </w:tr>
      <w:tr>
        <w:trPr>
          <w:trHeight w:val="324" w:hRule="atLeast"/>
        </w:trPr>
        <w:tc>
          <w:tcPr>
            <w:tcW w:w="733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Assistant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Professor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Economics</w:t>
            </w:r>
          </w:p>
        </w:tc>
        <w:tc>
          <w:tcPr>
            <w:tcW w:w="2198" w:type="dxa"/>
          </w:tcPr>
          <w:p>
            <w:pPr>
              <w:pStyle w:val="TableParagraph"/>
              <w:ind w:right="8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2019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- </w:t>
            </w:r>
            <w:r>
              <w:rPr>
                <w:spacing w:val="-4"/>
                <w:sz w:val="22"/>
              </w:rPr>
              <w:t>2021</w:t>
            </w:r>
          </w:p>
        </w:tc>
      </w:tr>
      <w:tr>
        <w:trPr>
          <w:trHeight w:val="650" w:hRule="atLeast"/>
        </w:trPr>
        <w:tc>
          <w:tcPr>
            <w:tcW w:w="7337" w:type="dxa"/>
          </w:tcPr>
          <w:p>
            <w:pPr>
              <w:pStyle w:val="TableParagraph"/>
              <w:spacing w:before="53"/>
              <w:ind w:left="50"/>
              <w:rPr>
                <w:b/>
                <w:sz w:val="22"/>
              </w:rPr>
            </w:pPr>
            <w:r>
              <w:rPr>
                <w:b/>
                <w:sz w:val="22"/>
              </w:rPr>
              <w:t>MIT</w:t>
            </w:r>
            <w:r>
              <w:rPr>
                <w:b/>
                <w:spacing w:val="6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Sloan</w:t>
            </w:r>
          </w:p>
          <w:p>
            <w:pPr>
              <w:pStyle w:val="TableParagraph"/>
              <w:spacing w:before="75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Visiting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Scholar,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Applied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Economics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Group</w:t>
            </w:r>
          </w:p>
        </w:tc>
        <w:tc>
          <w:tcPr>
            <w:tcW w:w="2198" w:type="dxa"/>
          </w:tcPr>
          <w:p>
            <w:pPr>
              <w:pStyle w:val="TableParagraph"/>
              <w:spacing w:before="128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right="87"/>
              <w:jc w:val="right"/>
              <w:rPr>
                <w:sz w:val="22"/>
              </w:rPr>
            </w:pPr>
            <w:r>
              <w:rPr>
                <w:w w:val="90"/>
                <w:sz w:val="22"/>
              </w:rPr>
              <w:t>2022</w:t>
            </w:r>
            <w:r>
              <w:rPr>
                <w:spacing w:val="8"/>
                <w:sz w:val="22"/>
              </w:rPr>
              <w:t> </w:t>
            </w:r>
            <w:r>
              <w:rPr>
                <w:w w:val="90"/>
                <w:sz w:val="22"/>
              </w:rPr>
              <w:t>-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4"/>
                <w:w w:val="90"/>
                <w:sz w:val="22"/>
              </w:rPr>
              <w:t>2023</w:t>
            </w:r>
          </w:p>
        </w:tc>
      </w:tr>
      <w:tr>
        <w:trPr>
          <w:trHeight w:val="650" w:hRule="atLeast"/>
        </w:trPr>
        <w:tc>
          <w:tcPr>
            <w:tcW w:w="7337" w:type="dxa"/>
          </w:tcPr>
          <w:p>
            <w:pPr>
              <w:pStyle w:val="TableParagraph"/>
              <w:spacing w:before="53"/>
              <w:ind w:left="50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Harvard</w:t>
            </w:r>
            <w:r>
              <w:rPr>
                <w:b/>
                <w:spacing w:val="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University</w:t>
            </w:r>
          </w:p>
          <w:p>
            <w:pPr>
              <w:pStyle w:val="TableParagraph"/>
              <w:spacing w:before="75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Visiting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Scholar,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Department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Economics</w:t>
            </w:r>
          </w:p>
        </w:tc>
        <w:tc>
          <w:tcPr>
            <w:tcW w:w="2198" w:type="dxa"/>
          </w:tcPr>
          <w:p>
            <w:pPr>
              <w:pStyle w:val="TableParagraph"/>
              <w:spacing w:before="128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right="8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2018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2019</w:t>
            </w:r>
          </w:p>
        </w:tc>
      </w:tr>
      <w:tr>
        <w:trPr>
          <w:trHeight w:val="650" w:hRule="atLeast"/>
        </w:trPr>
        <w:tc>
          <w:tcPr>
            <w:tcW w:w="7337" w:type="dxa"/>
          </w:tcPr>
          <w:p>
            <w:pPr>
              <w:pStyle w:val="TableParagraph"/>
              <w:spacing w:before="53"/>
              <w:ind w:left="50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Stanford</w:t>
            </w:r>
            <w:r>
              <w:rPr>
                <w:b/>
                <w:spacing w:val="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University</w:t>
            </w:r>
          </w:p>
          <w:p>
            <w:pPr>
              <w:pStyle w:val="TableParagraph"/>
              <w:spacing w:before="75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Visiting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Scholar,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Stanford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Institute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for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Economic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Policy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Research</w:t>
            </w:r>
          </w:p>
        </w:tc>
        <w:tc>
          <w:tcPr>
            <w:tcW w:w="2198" w:type="dxa"/>
          </w:tcPr>
          <w:p>
            <w:pPr>
              <w:pStyle w:val="TableParagraph"/>
              <w:spacing w:before="128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right="4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Spring </w:t>
            </w:r>
            <w:r>
              <w:rPr>
                <w:spacing w:val="-4"/>
                <w:sz w:val="22"/>
              </w:rPr>
              <w:t>2015</w:t>
            </w:r>
          </w:p>
        </w:tc>
      </w:tr>
      <w:tr>
        <w:trPr>
          <w:trHeight w:val="650" w:hRule="atLeast"/>
        </w:trPr>
        <w:tc>
          <w:tcPr>
            <w:tcW w:w="7337" w:type="dxa"/>
          </w:tcPr>
          <w:p>
            <w:pPr>
              <w:pStyle w:val="TableParagraph"/>
              <w:spacing w:before="53"/>
              <w:ind w:left="50"/>
              <w:rPr>
                <w:b/>
                <w:sz w:val="22"/>
              </w:rPr>
            </w:pPr>
            <w:r>
              <w:rPr>
                <w:b/>
                <w:sz w:val="22"/>
              </w:rPr>
              <w:t>McGill</w:t>
            </w:r>
            <w:r>
              <w:rPr>
                <w:b/>
                <w:spacing w:val="2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University</w:t>
            </w:r>
          </w:p>
          <w:p>
            <w:pPr>
              <w:pStyle w:val="TableParagraph"/>
              <w:spacing w:before="75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Assistant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Professor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Economics</w:t>
            </w:r>
          </w:p>
        </w:tc>
        <w:tc>
          <w:tcPr>
            <w:tcW w:w="2198" w:type="dxa"/>
          </w:tcPr>
          <w:p>
            <w:pPr>
              <w:pStyle w:val="TableParagraph"/>
              <w:spacing w:before="128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right="8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2014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- </w:t>
            </w:r>
            <w:r>
              <w:rPr>
                <w:spacing w:val="-4"/>
                <w:sz w:val="22"/>
              </w:rPr>
              <w:t>2019</w:t>
            </w:r>
          </w:p>
        </w:tc>
      </w:tr>
      <w:tr>
        <w:trPr>
          <w:trHeight w:val="650" w:hRule="atLeast"/>
        </w:trPr>
        <w:tc>
          <w:tcPr>
            <w:tcW w:w="7337" w:type="dxa"/>
          </w:tcPr>
          <w:p>
            <w:pPr>
              <w:pStyle w:val="TableParagraph"/>
              <w:spacing w:before="53"/>
              <w:ind w:left="5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Princeton</w:t>
            </w:r>
            <w:r>
              <w:rPr>
                <w:b/>
                <w:spacing w:val="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University</w:t>
            </w:r>
          </w:p>
          <w:p>
            <w:pPr>
              <w:pStyle w:val="TableParagraph"/>
              <w:spacing w:before="75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Visiting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Assistant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Professor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Economics</w:t>
            </w:r>
          </w:p>
        </w:tc>
        <w:tc>
          <w:tcPr>
            <w:tcW w:w="2198" w:type="dxa"/>
          </w:tcPr>
          <w:p>
            <w:pPr>
              <w:pStyle w:val="TableParagraph"/>
              <w:spacing w:before="128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right="88"/>
              <w:jc w:val="right"/>
              <w:rPr>
                <w:sz w:val="22"/>
              </w:rPr>
            </w:pPr>
            <w:r>
              <w:rPr>
                <w:sz w:val="22"/>
              </w:rPr>
              <w:t>2011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4"/>
                <w:sz w:val="22"/>
              </w:rPr>
              <w:t>2012</w:t>
            </w:r>
          </w:p>
        </w:tc>
      </w:tr>
      <w:tr>
        <w:trPr>
          <w:trHeight w:val="643" w:hRule="atLeast"/>
        </w:trPr>
        <w:tc>
          <w:tcPr>
            <w:tcW w:w="7337" w:type="dxa"/>
          </w:tcPr>
          <w:p>
            <w:pPr>
              <w:pStyle w:val="TableParagraph"/>
              <w:spacing w:before="53"/>
              <w:ind w:left="50"/>
              <w:rPr>
                <w:b/>
                <w:sz w:val="22"/>
              </w:rPr>
            </w:pPr>
            <w:r>
              <w:rPr>
                <w:b/>
                <w:sz w:val="22"/>
              </w:rPr>
              <w:t>Penn</w:t>
            </w:r>
            <w:r>
              <w:rPr>
                <w:b/>
                <w:spacing w:val="8"/>
                <w:sz w:val="22"/>
              </w:rPr>
              <w:t> </w:t>
            </w:r>
            <w:r>
              <w:rPr>
                <w:b/>
                <w:sz w:val="22"/>
              </w:rPr>
              <w:t>State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University</w:t>
            </w:r>
          </w:p>
          <w:p>
            <w:pPr>
              <w:pStyle w:val="TableParagraph"/>
              <w:spacing w:line="245" w:lineRule="exact" w:before="75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Assistant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Professor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Economics</w:t>
            </w:r>
          </w:p>
        </w:tc>
        <w:tc>
          <w:tcPr>
            <w:tcW w:w="2198" w:type="dxa"/>
          </w:tcPr>
          <w:p>
            <w:pPr>
              <w:pStyle w:val="TableParagraph"/>
              <w:spacing w:before="128"/>
              <w:rPr>
                <w:b/>
                <w:sz w:val="22"/>
              </w:rPr>
            </w:pPr>
          </w:p>
          <w:p>
            <w:pPr>
              <w:pStyle w:val="TableParagraph"/>
              <w:spacing w:line="245" w:lineRule="exact" w:before="0"/>
              <w:ind w:right="88"/>
              <w:jc w:val="right"/>
              <w:rPr>
                <w:sz w:val="22"/>
              </w:rPr>
            </w:pPr>
            <w:r>
              <w:rPr>
                <w:w w:val="90"/>
                <w:sz w:val="22"/>
              </w:rPr>
              <w:t>2008</w:t>
            </w:r>
            <w:r>
              <w:rPr>
                <w:spacing w:val="-1"/>
                <w:sz w:val="22"/>
              </w:rPr>
              <w:t> </w:t>
            </w:r>
            <w:r>
              <w:rPr>
                <w:w w:val="90"/>
                <w:sz w:val="22"/>
              </w:rPr>
              <w:t>-</w:t>
            </w:r>
            <w:r>
              <w:rPr>
                <w:sz w:val="22"/>
              </w:rPr>
              <w:t> </w:t>
            </w:r>
            <w:r>
              <w:rPr>
                <w:spacing w:val="-4"/>
                <w:w w:val="90"/>
                <w:sz w:val="22"/>
              </w:rPr>
              <w:t>2014</w:t>
            </w:r>
          </w:p>
        </w:tc>
      </w:tr>
    </w:tbl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34"/>
        <w:ind w:left="0"/>
        <w:rPr>
          <w:b/>
        </w:rPr>
      </w:pPr>
    </w:p>
    <w:p>
      <w:pPr>
        <w:spacing w:before="0"/>
        <w:ind w:left="144" w:right="0" w:firstLine="0"/>
        <w:jc w:val="left"/>
        <w:rPr>
          <w:b/>
          <w:sz w:val="22"/>
        </w:rPr>
      </w:pPr>
      <w:r>
        <w:rPr>
          <w:b/>
          <w:w w:val="105"/>
          <w:sz w:val="22"/>
        </w:rPr>
        <w:t>PUBLISHED</w:t>
      </w:r>
      <w:r>
        <w:rPr>
          <w:b/>
          <w:spacing w:val="12"/>
          <w:w w:val="105"/>
          <w:sz w:val="22"/>
        </w:rPr>
        <w:t> </w:t>
      </w:r>
      <w:r>
        <w:rPr>
          <w:b/>
          <w:w w:val="105"/>
          <w:sz w:val="22"/>
        </w:rPr>
        <w:t>AND</w:t>
      </w:r>
      <w:r>
        <w:rPr>
          <w:b/>
          <w:spacing w:val="12"/>
          <w:w w:val="105"/>
          <w:sz w:val="22"/>
        </w:rPr>
        <w:t> </w:t>
      </w:r>
      <w:r>
        <w:rPr>
          <w:b/>
          <w:w w:val="105"/>
          <w:sz w:val="22"/>
        </w:rPr>
        <w:t>FORTHCOMING</w:t>
      </w:r>
      <w:r>
        <w:rPr>
          <w:b/>
          <w:spacing w:val="13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PAPERS</w:t>
      </w:r>
    </w:p>
    <w:p>
      <w:pPr>
        <w:pStyle w:val="BodyText"/>
        <w:spacing w:before="6"/>
        <w:ind w:left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548640</wp:posOffset>
                </wp:positionH>
                <wp:positionV relativeFrom="paragraph">
                  <wp:posOffset>48061</wp:posOffset>
                </wp:positionV>
                <wp:extent cx="667512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 h="0">
                              <a:moveTo>
                                <a:pt x="0" y="0"/>
                              </a:moveTo>
                              <a:lnTo>
                                <a:pt x="667510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200001pt;margin-top:3.784405pt;width:525.6pt;height:.1pt;mso-position-horizontal-relative:page;mso-position-vertical-relative:paragraph;z-index:-15726080;mso-wrap-distance-left:0;mso-wrap-distance-right:0" id="docshape6" coordorigin="864,76" coordsize="10512,0" path="m864,76l11376,7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56" w:lineRule="auto" w:before="208"/>
        <w:ind w:right="1299" w:firstLine="97"/>
        <w:jc w:val="both"/>
        <w:rPr>
          <w:rFonts w:ascii="Times New Roman" w:hAnsi="Times New Roman"/>
          <w:i/>
        </w:rPr>
      </w:pPr>
      <w:r>
        <w:rPr/>
        <w:t>“Rigidities in Transportation and Supply Chain Disruptions,” with Giulia Brancaccio and Myrto Kalouptsidi, forthcoming, </w:t>
      </w:r>
      <w:r>
        <w:rPr>
          <w:rFonts w:ascii="Times New Roman" w:hAnsi="Times New Roman"/>
          <w:i/>
        </w:rPr>
        <w:t>AEA Papers and Proceedings</w:t>
      </w:r>
    </w:p>
    <w:p>
      <w:pPr>
        <w:pStyle w:val="BodyText"/>
        <w:spacing w:line="259" w:lineRule="auto" w:before="220"/>
        <w:ind w:right="1298" w:firstLine="81"/>
        <w:jc w:val="both"/>
      </w:pPr>
      <w:r>
        <w:rPr/>
        <w:t>“Search</w:t>
      </w:r>
      <w:r>
        <w:rPr>
          <w:spacing w:val="-1"/>
        </w:rPr>
        <w:t> </w:t>
      </w:r>
      <w:r>
        <w:rPr/>
        <w:t>Frictions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Efficiency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Decentralized</w:t>
      </w:r>
      <w:r>
        <w:rPr>
          <w:spacing w:val="-1"/>
        </w:rPr>
        <w:t> </w:t>
      </w:r>
      <w:r>
        <w:rPr/>
        <w:t>Transport</w:t>
      </w:r>
      <w:r>
        <w:rPr>
          <w:spacing w:val="-1"/>
        </w:rPr>
        <w:t> </w:t>
      </w:r>
      <w:r>
        <w:rPr/>
        <w:t>Markets,”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Giulia</w:t>
      </w:r>
      <w:r>
        <w:rPr>
          <w:spacing w:val="-1"/>
        </w:rPr>
        <w:t> </w:t>
      </w:r>
      <w:r>
        <w:rPr/>
        <w:t>Brancac- cio, Myrto Kalouptsidi and Nicola Rosaia, 2023, </w:t>
      </w:r>
      <w:r>
        <w:rPr>
          <w:rFonts w:ascii="Times New Roman" w:hAnsi="Times New Roman"/>
          <w:i/>
        </w:rPr>
        <w:t>Quarterly Journal of Economics</w:t>
      </w:r>
      <w:r>
        <w:rPr/>
        <w:t>, 138(4), </w:t>
      </w:r>
      <w:r>
        <w:rPr>
          <w:spacing w:val="-2"/>
        </w:rPr>
        <w:t>2451–2503</w:t>
      </w:r>
    </w:p>
    <w:p>
      <w:pPr>
        <w:spacing w:line="256" w:lineRule="auto" w:before="216"/>
        <w:ind w:left="564" w:right="1298" w:firstLine="75"/>
        <w:jc w:val="both"/>
        <w:rPr>
          <w:sz w:val="22"/>
        </w:rPr>
      </w:pPr>
      <w:r>
        <w:rPr>
          <w:sz w:val="22"/>
        </w:rPr>
        <w:t>“The Impact of Oil Prices on World Trade,” with Giulia Brancaccio and Myrto Kalouptsidi, 2023, </w:t>
      </w:r>
      <w:r>
        <w:rPr>
          <w:rFonts w:ascii="Times New Roman" w:hAnsi="Times New Roman"/>
          <w:i/>
          <w:sz w:val="22"/>
        </w:rPr>
        <w:t>Review of International Economics</w:t>
      </w:r>
      <w:r>
        <w:rPr>
          <w:sz w:val="22"/>
        </w:rPr>
        <w:t>, 31(2), 444-463</w:t>
      </w:r>
    </w:p>
    <w:p>
      <w:pPr>
        <w:spacing w:line="259" w:lineRule="auto" w:before="216"/>
        <w:ind w:left="564" w:right="1298" w:firstLine="91"/>
        <w:jc w:val="both"/>
        <w:rPr>
          <w:sz w:val="22"/>
        </w:rPr>
      </w:pPr>
      <w:r>
        <w:rPr>
          <w:sz w:val="22"/>
        </w:rPr>
        <w:t>“Occupational Matching and Cities,” 2022, </w:t>
      </w:r>
      <w:r>
        <w:rPr>
          <w:rFonts w:ascii="Times New Roman" w:hAnsi="Times New Roman"/>
          <w:i/>
          <w:sz w:val="22"/>
        </w:rPr>
        <w:t>American Economic Journal:</w:t>
      </w:r>
      <w:r>
        <w:rPr>
          <w:rFonts w:ascii="Times New Roman" w:hAnsi="Times New Roman"/>
          <w:i/>
          <w:spacing w:val="40"/>
          <w:sz w:val="22"/>
        </w:rPr>
        <w:t> </w:t>
      </w:r>
      <w:r>
        <w:rPr>
          <w:rFonts w:ascii="Times New Roman" w:hAnsi="Times New Roman"/>
          <w:i/>
          <w:sz w:val="22"/>
        </w:rPr>
        <w:t>Macroeconomics</w:t>
      </w:r>
      <w:r>
        <w:rPr>
          <w:sz w:val="22"/>
        </w:rPr>
        <w:t>, 14(3), 82-132</w:t>
      </w:r>
    </w:p>
    <w:p>
      <w:pPr>
        <w:pStyle w:val="BodyText"/>
        <w:spacing w:line="256" w:lineRule="auto" w:before="219"/>
        <w:ind w:right="1298" w:firstLine="111"/>
        <w:jc w:val="both"/>
      </w:pPr>
      <w:r>
        <w:rPr/>
        <w:t>“Geography, Transportation, and Endogenous Trade Costs,” with Giulia Brancaccio and Myrto Kalouptsidi, 2020, </w:t>
      </w:r>
      <w:r>
        <w:rPr>
          <w:rFonts w:ascii="Times New Roman" w:hAnsi="Times New Roman"/>
          <w:i/>
        </w:rPr>
        <w:t>Econometrica</w:t>
      </w:r>
      <w:r>
        <w:rPr/>
        <w:t>, 88(2), 657-691</w:t>
      </w:r>
    </w:p>
    <w:p>
      <w:pPr>
        <w:spacing w:line="259" w:lineRule="auto" w:before="219"/>
        <w:ind w:left="564" w:right="1295" w:firstLine="72"/>
        <w:jc w:val="both"/>
        <w:rPr>
          <w:sz w:val="22"/>
        </w:rPr>
      </w:pPr>
      <w:r>
        <w:rPr>
          <w:sz w:val="22"/>
        </w:rPr>
        <w:t>“A Guide to Estimating Matching Functions in Spatial Models,” with Giulia Brancaccio and Myrto Kalouptsidi, 2020, </w:t>
      </w:r>
      <w:r>
        <w:rPr>
          <w:rFonts w:ascii="Times New Roman" w:hAnsi="Times New Roman"/>
          <w:i/>
          <w:sz w:val="22"/>
        </w:rPr>
        <w:t>International Journal of Industrial Organization</w:t>
      </w:r>
      <w:r>
        <w:rPr>
          <w:sz w:val="22"/>
        </w:rPr>
        <w:t>, 70, 102533 (Special Issue EARIE 2018)</w:t>
      </w:r>
    </w:p>
    <w:p>
      <w:pPr>
        <w:spacing w:line="256" w:lineRule="auto" w:before="213"/>
        <w:ind w:left="564" w:right="1297" w:firstLine="70"/>
        <w:jc w:val="left"/>
        <w:rPr>
          <w:sz w:val="22"/>
        </w:rPr>
      </w:pPr>
      <w:r>
        <w:rPr>
          <w:sz w:val="22"/>
        </w:rPr>
        <w:t>“Large Firms and Within Firm Occupational Reallocation,” 2018, </w:t>
      </w:r>
      <w:r>
        <w:rPr>
          <w:rFonts w:ascii="Times New Roman" w:hAnsi="Times New Roman"/>
          <w:i/>
          <w:sz w:val="22"/>
        </w:rPr>
        <w:t>Journal of Economic The- ory</w:t>
      </w:r>
      <w:r>
        <w:rPr>
          <w:sz w:val="22"/>
        </w:rPr>
        <w:t>, 174, 184-223</w:t>
      </w:r>
    </w:p>
    <w:p>
      <w:pPr>
        <w:spacing w:line="256" w:lineRule="auto" w:before="216"/>
        <w:ind w:left="564" w:right="588" w:firstLine="74"/>
        <w:jc w:val="left"/>
        <w:rPr>
          <w:sz w:val="22"/>
        </w:rPr>
      </w:pPr>
      <w:r>
        <w:rPr>
          <w:sz w:val="22"/>
        </w:rPr>
        <w:t>“Firm Learning and Growth,” with Costas Arkolakis and Olga Timoshenko, 2018, </w:t>
      </w:r>
      <w:r>
        <w:rPr>
          <w:rFonts w:ascii="Times New Roman" w:hAnsi="Times New Roman"/>
          <w:i/>
          <w:sz w:val="22"/>
        </w:rPr>
        <w:t>Review of Economic Dynamics</w:t>
      </w:r>
      <w:r>
        <w:rPr>
          <w:sz w:val="22"/>
        </w:rPr>
        <w:t>, 27, 146-168</w:t>
      </w:r>
    </w:p>
    <w:p>
      <w:pPr>
        <w:spacing w:line="259" w:lineRule="auto" w:before="216"/>
        <w:ind w:left="564" w:right="1297" w:firstLine="86"/>
        <w:jc w:val="left"/>
        <w:rPr>
          <w:sz w:val="22"/>
        </w:rPr>
      </w:pPr>
      <w:r>
        <w:rPr>
          <w:sz w:val="22"/>
        </w:rPr>
        <w:t>“Learning</w:t>
      </w:r>
      <w:r>
        <w:rPr>
          <w:spacing w:val="26"/>
          <w:sz w:val="22"/>
        </w:rPr>
        <w:t> </w:t>
      </w:r>
      <w:r>
        <w:rPr>
          <w:sz w:val="22"/>
        </w:rPr>
        <w:t>Your</w:t>
      </w:r>
      <w:r>
        <w:rPr>
          <w:spacing w:val="26"/>
          <w:sz w:val="22"/>
        </w:rPr>
        <w:t> </w:t>
      </w:r>
      <w:r>
        <w:rPr>
          <w:sz w:val="22"/>
        </w:rPr>
        <w:t>Comparative</w:t>
      </w:r>
      <w:r>
        <w:rPr>
          <w:spacing w:val="26"/>
          <w:sz w:val="22"/>
        </w:rPr>
        <w:t> </w:t>
      </w:r>
      <w:r>
        <w:rPr>
          <w:sz w:val="22"/>
        </w:rPr>
        <w:t>Advantages,”</w:t>
      </w:r>
      <w:r>
        <w:rPr>
          <w:spacing w:val="26"/>
          <w:sz w:val="22"/>
        </w:rPr>
        <w:t> </w:t>
      </w:r>
      <w:r>
        <w:rPr>
          <w:sz w:val="22"/>
        </w:rPr>
        <w:t>2014,</w:t>
      </w:r>
      <w:r>
        <w:rPr>
          <w:spacing w:val="30"/>
          <w:sz w:val="22"/>
        </w:rPr>
        <w:t> </w:t>
      </w:r>
      <w:r>
        <w:rPr>
          <w:rFonts w:ascii="Times New Roman" w:hAnsi="Times New Roman"/>
          <w:i/>
          <w:sz w:val="22"/>
        </w:rPr>
        <w:t>Review</w:t>
      </w:r>
      <w:r>
        <w:rPr>
          <w:rFonts w:ascii="Times New Roman" w:hAnsi="Times New Roman"/>
          <w:i/>
          <w:spacing w:val="29"/>
          <w:sz w:val="22"/>
        </w:rPr>
        <w:t> </w:t>
      </w:r>
      <w:r>
        <w:rPr>
          <w:rFonts w:ascii="Times New Roman" w:hAnsi="Times New Roman"/>
          <w:i/>
          <w:sz w:val="22"/>
        </w:rPr>
        <w:t>of</w:t>
      </w:r>
      <w:r>
        <w:rPr>
          <w:rFonts w:ascii="Times New Roman" w:hAnsi="Times New Roman"/>
          <w:i/>
          <w:spacing w:val="28"/>
          <w:sz w:val="22"/>
        </w:rPr>
        <w:t> </w:t>
      </w:r>
      <w:r>
        <w:rPr>
          <w:rFonts w:ascii="Times New Roman" w:hAnsi="Times New Roman"/>
          <w:i/>
          <w:sz w:val="22"/>
        </w:rPr>
        <w:t>Economic</w:t>
      </w:r>
      <w:r>
        <w:rPr>
          <w:rFonts w:ascii="Times New Roman" w:hAnsi="Times New Roman"/>
          <w:i/>
          <w:spacing w:val="28"/>
          <w:sz w:val="22"/>
        </w:rPr>
        <w:t> </w:t>
      </w:r>
      <w:r>
        <w:rPr>
          <w:rFonts w:ascii="Times New Roman" w:hAnsi="Times New Roman"/>
          <w:i/>
          <w:sz w:val="22"/>
        </w:rPr>
        <w:t>Studies</w:t>
      </w:r>
      <w:r>
        <w:rPr>
          <w:sz w:val="22"/>
        </w:rPr>
        <w:t>,</w:t>
      </w:r>
      <w:r>
        <w:rPr>
          <w:spacing w:val="30"/>
          <w:sz w:val="22"/>
        </w:rPr>
        <w:t> </w:t>
      </w:r>
      <w:r>
        <w:rPr>
          <w:sz w:val="22"/>
        </w:rPr>
        <w:t>81(3),</w:t>
      </w:r>
      <w:r>
        <w:rPr>
          <w:spacing w:val="30"/>
          <w:sz w:val="22"/>
        </w:rPr>
        <w:t> </w:t>
      </w:r>
      <w:r>
        <w:rPr>
          <w:sz w:val="22"/>
        </w:rPr>
        <w:t>1263- </w:t>
      </w:r>
      <w:r>
        <w:rPr>
          <w:spacing w:val="-4"/>
          <w:sz w:val="22"/>
        </w:rPr>
        <w:t>1295</w:t>
      </w:r>
    </w:p>
    <w:p>
      <w:pPr>
        <w:spacing w:after="0" w:line="259" w:lineRule="auto"/>
        <w:jc w:val="left"/>
        <w:rPr>
          <w:sz w:val="22"/>
        </w:rPr>
        <w:sectPr>
          <w:pgSz w:w="12240" w:h="15840"/>
          <w:pgMar w:top="460" w:bottom="280" w:left="720" w:right="720"/>
        </w:sectPr>
      </w:pPr>
    </w:p>
    <w:p>
      <w:pPr>
        <w:pStyle w:val="Heading1"/>
        <w:spacing w:before="132"/>
      </w:pPr>
      <w:r>
        <w:rPr>
          <w:w w:val="105"/>
        </w:rPr>
        <w:t>WORKING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PAPERS</w:t>
      </w:r>
    </w:p>
    <w:p>
      <w:pPr>
        <w:pStyle w:val="BodyText"/>
        <w:spacing w:before="6"/>
        <w:ind w:left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548640</wp:posOffset>
                </wp:positionH>
                <wp:positionV relativeFrom="paragraph">
                  <wp:posOffset>48151</wp:posOffset>
                </wp:positionV>
                <wp:extent cx="667512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 h="0">
                              <a:moveTo>
                                <a:pt x="0" y="0"/>
                              </a:moveTo>
                              <a:lnTo>
                                <a:pt x="667510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200001pt;margin-top:3.791465pt;width:525.6pt;height:.1pt;mso-position-horizontal-relative:page;mso-position-vertical-relative:paragraph;z-index:-15725568;mso-wrap-distance-left:0;mso-wrap-distance-right:0" id="docshape7" coordorigin="864,76" coordsize="10512,0" path="m864,76l11376,7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56" w:lineRule="auto" w:before="208"/>
        <w:ind w:right="1297" w:firstLine="92"/>
        <w:rPr>
          <w:rFonts w:ascii="Times New Roman" w:hAnsi="Times New Roman"/>
          <w:i/>
        </w:rPr>
      </w:pPr>
      <w:r>
        <w:rPr/>
        <w:t>“Investment</w:t>
      </w:r>
      <w:r>
        <w:rPr>
          <w:spacing w:val="18"/>
        </w:rPr>
        <w:t> </w:t>
      </w:r>
      <w:r>
        <w:rPr/>
        <w:t>in</w:t>
      </w:r>
      <w:r>
        <w:rPr>
          <w:spacing w:val="18"/>
        </w:rPr>
        <w:t> </w:t>
      </w:r>
      <w:r>
        <w:rPr/>
        <w:t>Infrastructure</w:t>
      </w:r>
      <w:r>
        <w:rPr>
          <w:spacing w:val="19"/>
        </w:rPr>
        <w:t> </w:t>
      </w:r>
      <w:r>
        <w:rPr/>
        <w:t>and</w:t>
      </w:r>
      <w:r>
        <w:rPr>
          <w:spacing w:val="18"/>
        </w:rPr>
        <w:t> </w:t>
      </w:r>
      <w:r>
        <w:rPr/>
        <w:t>Trade:</w:t>
      </w:r>
      <w:r>
        <w:rPr>
          <w:spacing w:val="40"/>
        </w:rPr>
        <w:t> </w:t>
      </w:r>
      <w:r>
        <w:rPr/>
        <w:t>The</w:t>
      </w:r>
      <w:r>
        <w:rPr>
          <w:spacing w:val="19"/>
        </w:rPr>
        <w:t> </w:t>
      </w:r>
      <w:r>
        <w:rPr/>
        <w:t>Case</w:t>
      </w:r>
      <w:r>
        <w:rPr>
          <w:spacing w:val="19"/>
        </w:rPr>
        <w:t> </w:t>
      </w:r>
      <w:r>
        <w:rPr/>
        <w:t>of</w:t>
      </w:r>
      <w:r>
        <w:rPr>
          <w:spacing w:val="18"/>
        </w:rPr>
        <w:t> </w:t>
      </w:r>
      <w:r>
        <w:rPr/>
        <w:t>Ports,”</w:t>
      </w:r>
      <w:r>
        <w:rPr>
          <w:spacing w:val="18"/>
        </w:rPr>
        <w:t> </w:t>
      </w:r>
      <w:r>
        <w:rPr/>
        <w:t>with</w:t>
      </w:r>
      <w:r>
        <w:rPr>
          <w:spacing w:val="18"/>
        </w:rPr>
        <w:t> </w:t>
      </w:r>
      <w:r>
        <w:rPr/>
        <w:t>Giulia</w:t>
      </w:r>
      <w:r>
        <w:rPr>
          <w:spacing w:val="18"/>
        </w:rPr>
        <w:t> </w:t>
      </w:r>
      <w:r>
        <w:rPr/>
        <w:t>Brancaccio</w:t>
      </w:r>
      <w:r>
        <w:rPr>
          <w:spacing w:val="18"/>
        </w:rPr>
        <w:t> </w:t>
      </w:r>
      <w:r>
        <w:rPr/>
        <w:t>and Myrto Kalouptsidi, NBER WP 32503, revise &amp; resubmit, </w:t>
      </w:r>
      <w:r>
        <w:rPr>
          <w:rFonts w:ascii="Times New Roman" w:hAnsi="Times New Roman"/>
          <w:i/>
        </w:rPr>
        <w:t>Journal</w:t>
      </w:r>
      <w:r>
        <w:rPr>
          <w:rFonts w:ascii="Times New Roman" w:hAnsi="Times New Roman"/>
          <w:i/>
          <w:spacing w:val="36"/>
        </w:rPr>
        <w:t> </w:t>
      </w:r>
      <w:r>
        <w:rPr>
          <w:rFonts w:ascii="Times New Roman" w:hAnsi="Times New Roman"/>
          <w:i/>
        </w:rPr>
        <w:t>of</w:t>
      </w:r>
      <w:r>
        <w:rPr>
          <w:rFonts w:ascii="Times New Roman" w:hAnsi="Times New Roman"/>
          <w:i/>
          <w:spacing w:val="34"/>
        </w:rPr>
        <w:t> </w:t>
      </w:r>
      <w:r>
        <w:rPr>
          <w:rFonts w:ascii="Times New Roman" w:hAnsi="Times New Roman"/>
          <w:i/>
        </w:rPr>
        <w:t>Political</w:t>
      </w:r>
      <w:r>
        <w:rPr>
          <w:rFonts w:ascii="Times New Roman" w:hAnsi="Times New Roman"/>
          <w:i/>
          <w:spacing w:val="36"/>
        </w:rPr>
        <w:t> </w:t>
      </w:r>
      <w:r>
        <w:rPr>
          <w:rFonts w:ascii="Times New Roman" w:hAnsi="Times New Roman"/>
          <w:i/>
        </w:rPr>
        <w:t>Economy</w:t>
      </w:r>
    </w:p>
    <w:p>
      <w:pPr>
        <w:pStyle w:val="BodyText"/>
        <w:spacing w:line="259" w:lineRule="auto" w:before="220"/>
        <w:ind w:right="1297" w:firstLine="81"/>
      </w:pPr>
      <w:r>
        <w:rPr/>
        <w:t>“Transportation Disruptions and Inflation,” with Giulia Brancaccio,</w:t>
      </w:r>
      <w:r>
        <w:rPr>
          <w:spacing w:val="4"/>
        </w:rPr>
        <w:t> </w:t>
      </w:r>
      <w:r>
        <w:rPr/>
        <w:t>Myrto Kalouptsidi and Yixin Zhou</w:t>
      </w:r>
    </w:p>
    <w:p>
      <w:pPr>
        <w:pStyle w:val="BodyText"/>
        <w:spacing w:line="259" w:lineRule="auto" w:before="219"/>
        <w:ind w:right="588" w:firstLine="68"/>
      </w:pPr>
      <w:r>
        <w:rPr>
          <w:spacing w:val="-2"/>
        </w:rPr>
        <w:t>“Beyond Cobb-Douglas:</w:t>
      </w:r>
      <w:r>
        <w:rPr>
          <w:spacing w:val="21"/>
        </w:rPr>
        <w:t> </w:t>
      </w:r>
      <w:r>
        <w:rPr>
          <w:spacing w:val="-2"/>
        </w:rPr>
        <w:t>Flexibly Estimating Matching Functions with Unobserved Matching </w:t>
      </w:r>
      <w:r>
        <w:rPr/>
        <w:t>Efficiency,” with Fabian Lange, NBER Working Paper 26972</w:t>
      </w:r>
    </w:p>
    <w:p>
      <w:pPr>
        <w:pStyle w:val="BodyText"/>
        <w:spacing w:line="256" w:lineRule="auto" w:before="218"/>
        <w:ind w:right="1297" w:firstLine="55"/>
        <w:rPr>
          <w:rFonts w:ascii="Times New Roman" w:hAnsi="Times New Roman"/>
          <w:i/>
        </w:rPr>
      </w:pPr>
      <w:r>
        <w:rPr/>
        <w:t>“Occupational</w:t>
      </w:r>
      <w:r>
        <w:rPr>
          <w:spacing w:val="-14"/>
        </w:rPr>
        <w:t> </w:t>
      </w:r>
      <w:r>
        <w:rPr/>
        <w:t>Choice,</w:t>
      </w:r>
      <w:r>
        <w:rPr>
          <w:spacing w:val="-13"/>
        </w:rPr>
        <w:t> </w:t>
      </w:r>
      <w:r>
        <w:rPr/>
        <w:t>Human</w:t>
      </w:r>
      <w:r>
        <w:rPr>
          <w:spacing w:val="-13"/>
        </w:rPr>
        <w:t> </w:t>
      </w:r>
      <w:r>
        <w:rPr/>
        <w:t>Capital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Learning:</w:t>
      </w:r>
      <w:r>
        <w:rPr>
          <w:spacing w:val="4"/>
        </w:rPr>
        <w:t> </w:t>
      </w:r>
      <w:r>
        <w:rPr/>
        <w:t>A</w:t>
      </w:r>
      <w:r>
        <w:rPr>
          <w:spacing w:val="-14"/>
        </w:rPr>
        <w:t> </w:t>
      </w:r>
      <w:r>
        <w:rPr/>
        <w:t>Multi-Armed</w:t>
      </w:r>
      <w:r>
        <w:rPr>
          <w:spacing w:val="-13"/>
        </w:rPr>
        <w:t> </w:t>
      </w:r>
      <w:r>
        <w:rPr/>
        <w:t>Bandit</w:t>
      </w:r>
      <w:r>
        <w:rPr>
          <w:spacing w:val="-13"/>
        </w:rPr>
        <w:t> </w:t>
      </w:r>
      <w:r>
        <w:rPr/>
        <w:t>Approach,”</w:t>
      </w:r>
      <w:r>
        <w:rPr>
          <w:spacing w:val="-13"/>
        </w:rPr>
        <w:t> </w:t>
      </w:r>
      <w:r>
        <w:rPr/>
        <w:t>with Rafael Lopes de Melo, revise &amp; resubmit, </w:t>
      </w:r>
      <w:r>
        <w:rPr>
          <w:rFonts w:ascii="Times New Roman" w:hAnsi="Times New Roman"/>
          <w:i/>
        </w:rPr>
        <w:t>Labour Economics</w:t>
      </w:r>
    </w:p>
    <w:p>
      <w:pPr>
        <w:pStyle w:val="BodyText"/>
        <w:spacing w:before="157"/>
        <w:ind w:left="0"/>
        <w:rPr>
          <w:rFonts w:ascii="Times New Roman"/>
          <w:i/>
        </w:rPr>
      </w:pPr>
    </w:p>
    <w:p>
      <w:pPr>
        <w:pStyle w:val="Heading1"/>
      </w:pPr>
      <w:r>
        <w:rPr>
          <w:spacing w:val="-2"/>
          <w:w w:val="105"/>
        </w:rPr>
        <w:t>PROFESSIONAL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SERVICE</w:t>
      </w:r>
    </w:p>
    <w:p>
      <w:pPr>
        <w:pStyle w:val="BodyText"/>
        <w:spacing w:before="6"/>
        <w:ind w:left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548640</wp:posOffset>
                </wp:positionH>
                <wp:positionV relativeFrom="paragraph">
                  <wp:posOffset>48270</wp:posOffset>
                </wp:positionV>
                <wp:extent cx="667512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 h="0">
                              <a:moveTo>
                                <a:pt x="0" y="0"/>
                              </a:moveTo>
                              <a:lnTo>
                                <a:pt x="667510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200001pt;margin-top:3.800848pt;width:525.6pt;height:.1pt;mso-position-horizontal-relative:page;mso-position-vertical-relative:paragraph;z-index:-15725056;mso-wrap-distance-left:0;mso-wrap-distance-right:0" id="docshape8" coordorigin="864,76" coordsize="10512,0" path="m864,76l11376,7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  <w:ind w:left="0"/>
        <w:rPr>
          <w:b/>
        </w:rPr>
      </w:pPr>
    </w:p>
    <w:p>
      <w:pPr>
        <w:pStyle w:val="Heading2"/>
      </w:pPr>
      <w:r>
        <w:rPr>
          <w:spacing w:val="-2"/>
        </w:rPr>
        <w:t>Editorial</w:t>
      </w:r>
    </w:p>
    <w:p>
      <w:pPr>
        <w:tabs>
          <w:tab w:pos="8868" w:val="left" w:leader="none"/>
        </w:tabs>
        <w:spacing w:before="71"/>
        <w:ind w:left="564" w:right="0" w:firstLine="0"/>
        <w:jc w:val="left"/>
        <w:rPr>
          <w:sz w:val="22"/>
        </w:rPr>
      </w:pPr>
      <w:r>
        <w:rPr>
          <w:sz w:val="22"/>
        </w:rPr>
        <w:t>Co-Editor,</w:t>
      </w:r>
      <w:r>
        <w:rPr>
          <w:spacing w:val="25"/>
          <w:sz w:val="22"/>
        </w:rPr>
        <w:t> </w:t>
      </w:r>
      <w:r>
        <w:rPr>
          <w:rFonts w:ascii="Times New Roman"/>
          <w:i/>
          <w:sz w:val="22"/>
        </w:rPr>
        <w:t>Economic</w:t>
      </w:r>
      <w:r>
        <w:rPr>
          <w:rFonts w:ascii="Times New Roman"/>
          <w:i/>
          <w:spacing w:val="30"/>
          <w:sz w:val="22"/>
        </w:rPr>
        <w:t> </w:t>
      </w:r>
      <w:r>
        <w:rPr>
          <w:rFonts w:ascii="Times New Roman"/>
          <w:i/>
          <w:spacing w:val="-2"/>
          <w:sz w:val="22"/>
        </w:rPr>
        <w:t>Theory</w:t>
      </w:r>
      <w:r>
        <w:rPr>
          <w:rFonts w:ascii="Times New Roman"/>
          <w:i/>
          <w:sz w:val="22"/>
        </w:rPr>
        <w:tab/>
      </w:r>
      <w:r>
        <w:rPr>
          <w:w w:val="90"/>
          <w:sz w:val="22"/>
        </w:rPr>
        <w:t>2024</w:t>
      </w:r>
      <w:r>
        <w:rPr>
          <w:spacing w:val="8"/>
          <w:sz w:val="22"/>
        </w:rPr>
        <w:t> </w:t>
      </w:r>
      <w:r>
        <w:rPr>
          <w:w w:val="90"/>
          <w:sz w:val="22"/>
        </w:rPr>
        <w:t>-</w:t>
      </w:r>
      <w:r>
        <w:rPr>
          <w:spacing w:val="8"/>
          <w:sz w:val="22"/>
        </w:rPr>
        <w:t> </w:t>
      </w:r>
      <w:r>
        <w:rPr>
          <w:spacing w:val="-2"/>
          <w:w w:val="90"/>
          <w:sz w:val="22"/>
        </w:rPr>
        <w:t>present</w:t>
      </w:r>
    </w:p>
    <w:p>
      <w:pPr>
        <w:tabs>
          <w:tab w:pos="8868" w:val="left" w:leader="none"/>
        </w:tabs>
        <w:spacing w:before="166"/>
        <w:ind w:left="564" w:right="0" w:firstLine="0"/>
        <w:jc w:val="left"/>
        <w:rPr>
          <w:sz w:val="22"/>
        </w:rPr>
      </w:pPr>
      <w:r>
        <w:rPr>
          <w:sz w:val="22"/>
        </w:rPr>
        <w:t>Editorial</w:t>
      </w:r>
      <w:r>
        <w:rPr>
          <w:spacing w:val="32"/>
          <w:sz w:val="22"/>
        </w:rPr>
        <w:t> </w:t>
      </w:r>
      <w:r>
        <w:rPr>
          <w:sz w:val="22"/>
        </w:rPr>
        <w:t>Board,</w:t>
      </w:r>
      <w:r>
        <w:rPr>
          <w:spacing w:val="32"/>
          <w:sz w:val="22"/>
        </w:rPr>
        <w:t> </w:t>
      </w:r>
      <w:r>
        <w:rPr>
          <w:rFonts w:ascii="Times New Roman"/>
          <w:i/>
          <w:sz w:val="22"/>
        </w:rPr>
        <w:t>Economic</w:t>
      </w:r>
      <w:r>
        <w:rPr>
          <w:rFonts w:ascii="Times New Roman"/>
          <w:i/>
          <w:spacing w:val="37"/>
          <w:sz w:val="22"/>
        </w:rPr>
        <w:t> </w:t>
      </w:r>
      <w:r>
        <w:rPr>
          <w:rFonts w:ascii="Times New Roman"/>
          <w:i/>
          <w:sz w:val="22"/>
        </w:rPr>
        <w:t>Theory</w:t>
      </w:r>
      <w:r>
        <w:rPr>
          <w:rFonts w:ascii="Times New Roman"/>
          <w:i/>
          <w:spacing w:val="45"/>
          <w:sz w:val="22"/>
        </w:rPr>
        <w:t> </w:t>
      </w:r>
      <w:r>
        <w:rPr>
          <w:sz w:val="22"/>
        </w:rPr>
        <w:t>and</w:t>
      </w:r>
      <w:r>
        <w:rPr>
          <w:spacing w:val="32"/>
          <w:sz w:val="22"/>
        </w:rPr>
        <w:t> </w:t>
      </w:r>
      <w:r>
        <w:rPr>
          <w:rFonts w:ascii="Times New Roman"/>
          <w:i/>
          <w:sz w:val="22"/>
        </w:rPr>
        <w:t>Economic</w:t>
      </w:r>
      <w:r>
        <w:rPr>
          <w:rFonts w:ascii="Times New Roman"/>
          <w:i/>
          <w:spacing w:val="37"/>
          <w:sz w:val="22"/>
        </w:rPr>
        <w:t> </w:t>
      </w:r>
      <w:r>
        <w:rPr>
          <w:rFonts w:ascii="Times New Roman"/>
          <w:i/>
          <w:sz w:val="22"/>
        </w:rPr>
        <w:t>Theory</w:t>
      </w:r>
      <w:r>
        <w:rPr>
          <w:rFonts w:ascii="Times New Roman"/>
          <w:i/>
          <w:spacing w:val="36"/>
          <w:sz w:val="22"/>
        </w:rPr>
        <w:t> </w:t>
      </w:r>
      <w:r>
        <w:rPr>
          <w:rFonts w:ascii="Times New Roman"/>
          <w:i/>
          <w:spacing w:val="-2"/>
          <w:sz w:val="22"/>
        </w:rPr>
        <w:t>Bulletin</w:t>
      </w:r>
      <w:r>
        <w:rPr>
          <w:rFonts w:ascii="Times New Roman"/>
          <w:i/>
          <w:sz w:val="22"/>
        </w:rPr>
        <w:tab/>
      </w:r>
      <w:r>
        <w:rPr>
          <w:w w:val="90"/>
          <w:sz w:val="22"/>
        </w:rPr>
        <w:t>2022</w:t>
      </w:r>
      <w:r>
        <w:rPr>
          <w:spacing w:val="8"/>
          <w:sz w:val="22"/>
        </w:rPr>
        <w:t> </w:t>
      </w:r>
      <w:r>
        <w:rPr>
          <w:w w:val="90"/>
          <w:sz w:val="22"/>
        </w:rPr>
        <w:t>-</w:t>
      </w:r>
      <w:r>
        <w:rPr>
          <w:spacing w:val="8"/>
          <w:sz w:val="22"/>
        </w:rPr>
        <w:t> </w:t>
      </w:r>
      <w:r>
        <w:rPr>
          <w:spacing w:val="-2"/>
          <w:w w:val="90"/>
          <w:sz w:val="22"/>
        </w:rPr>
        <w:t>present</w:t>
      </w:r>
    </w:p>
    <w:p>
      <w:pPr>
        <w:pStyle w:val="Heading2"/>
        <w:spacing w:before="169"/>
      </w:pPr>
      <w:r>
        <w:rPr>
          <w:spacing w:val="-6"/>
        </w:rPr>
        <w:t>Conference</w:t>
      </w:r>
      <w:r>
        <w:rPr>
          <w:spacing w:val="9"/>
        </w:rPr>
        <w:t> </w:t>
      </w:r>
      <w:r>
        <w:rPr>
          <w:spacing w:val="-2"/>
        </w:rPr>
        <w:t>Organization</w:t>
      </w:r>
    </w:p>
    <w:p>
      <w:pPr>
        <w:pStyle w:val="BodyText"/>
        <w:tabs>
          <w:tab w:pos="8870" w:val="left" w:leader="none"/>
        </w:tabs>
      </w:pPr>
      <w:r>
        <w:rPr>
          <w:spacing w:val="-2"/>
        </w:rPr>
        <w:t>Program</w:t>
      </w:r>
      <w:r>
        <w:rPr>
          <w:spacing w:val="-6"/>
        </w:rPr>
        <w:t> </w:t>
      </w:r>
      <w:r>
        <w:rPr>
          <w:spacing w:val="-2"/>
        </w:rPr>
        <w:t>Committee,</w:t>
      </w:r>
      <w:r>
        <w:rPr>
          <w:spacing w:val="-4"/>
        </w:rPr>
        <w:t> </w:t>
      </w:r>
      <w:r>
        <w:rPr>
          <w:spacing w:val="-2"/>
        </w:rPr>
        <w:t>Society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Advancement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Economic</w:t>
      </w:r>
      <w:r>
        <w:rPr>
          <w:spacing w:val="-5"/>
        </w:rPr>
        <w:t> </w:t>
      </w:r>
      <w:r>
        <w:rPr>
          <w:spacing w:val="-2"/>
        </w:rPr>
        <w:t>Theory</w:t>
      </w:r>
      <w:r>
        <w:rPr>
          <w:spacing w:val="-5"/>
        </w:rPr>
        <w:t> </w:t>
      </w:r>
      <w:r>
        <w:rPr>
          <w:spacing w:val="-2"/>
        </w:rPr>
        <w:t>Conference</w:t>
      </w:r>
      <w:r>
        <w:rPr/>
        <w:tab/>
      </w:r>
      <w:r>
        <w:rPr>
          <w:spacing w:val="-4"/>
        </w:rPr>
        <w:t>2025</w:t>
      </w:r>
    </w:p>
    <w:p>
      <w:pPr>
        <w:pStyle w:val="BodyText"/>
        <w:spacing w:after="0"/>
        <w:sectPr>
          <w:pgSz w:w="12240" w:h="15840"/>
          <w:pgMar w:top="420" w:bottom="280" w:left="720" w:right="720"/>
        </w:sectPr>
      </w:pPr>
    </w:p>
    <w:p>
      <w:pPr>
        <w:pStyle w:val="BodyText"/>
        <w:spacing w:line="259" w:lineRule="auto"/>
      </w:pPr>
      <w:r>
        <w:rPr>
          <w:spacing w:val="-2"/>
        </w:rPr>
        <w:t>Scientific</w:t>
      </w:r>
      <w:r>
        <w:rPr>
          <w:spacing w:val="24"/>
        </w:rPr>
        <w:t> </w:t>
      </w:r>
      <w:r>
        <w:rPr>
          <w:spacing w:val="-2"/>
        </w:rPr>
        <w:t>Committee,</w:t>
      </w:r>
      <w:r>
        <w:rPr>
          <w:spacing w:val="29"/>
        </w:rPr>
        <w:t> </w:t>
      </w:r>
      <w:r>
        <w:rPr>
          <w:spacing w:val="-2"/>
        </w:rPr>
        <w:t>International</w:t>
      </w:r>
      <w:r>
        <w:rPr>
          <w:spacing w:val="24"/>
        </w:rPr>
        <w:t> </w:t>
      </w:r>
      <w:r>
        <w:rPr>
          <w:spacing w:val="-2"/>
        </w:rPr>
        <w:t>Association</w:t>
      </w:r>
      <w:r>
        <w:rPr>
          <w:spacing w:val="23"/>
        </w:rPr>
        <w:t> </w:t>
      </w:r>
      <w:r>
        <w:rPr>
          <w:spacing w:val="-2"/>
        </w:rPr>
        <w:t>of</w:t>
      </w:r>
      <w:r>
        <w:rPr>
          <w:spacing w:val="24"/>
        </w:rPr>
        <w:t> </w:t>
      </w:r>
      <w:r>
        <w:rPr>
          <w:spacing w:val="-2"/>
        </w:rPr>
        <w:t>Applied</w:t>
      </w:r>
      <w:r>
        <w:rPr>
          <w:spacing w:val="23"/>
        </w:rPr>
        <w:t> </w:t>
      </w:r>
      <w:r>
        <w:rPr>
          <w:spacing w:val="-2"/>
        </w:rPr>
        <w:t>Econometrics</w:t>
      </w:r>
      <w:r>
        <w:rPr>
          <w:spacing w:val="24"/>
        </w:rPr>
        <w:t> </w:t>
      </w:r>
      <w:r>
        <w:rPr>
          <w:spacing w:val="-2"/>
        </w:rPr>
        <w:t>Annual Conference</w:t>
      </w:r>
    </w:p>
    <w:p>
      <w:pPr>
        <w:pStyle w:val="BodyText"/>
        <w:ind w:left="380"/>
      </w:pPr>
      <w:r>
        <w:rPr/>
        <w:br w:type="column"/>
      </w:r>
      <w:r>
        <w:rPr>
          <w:w w:val="90"/>
        </w:rPr>
        <w:t>2023,</w:t>
      </w:r>
      <w:r>
        <w:rPr>
          <w:spacing w:val="3"/>
        </w:rPr>
        <w:t> </w:t>
      </w:r>
      <w:r>
        <w:rPr>
          <w:spacing w:val="-4"/>
          <w:w w:val="95"/>
        </w:rPr>
        <w:t>2024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720" w:right="720"/>
          <w:cols w:num="2" w:equalWidth="0">
            <w:col w:w="8449" w:space="40"/>
            <w:col w:w="2311"/>
          </w:cols>
        </w:sectPr>
      </w:pPr>
    </w:p>
    <w:p>
      <w:pPr>
        <w:pStyle w:val="BodyText"/>
        <w:tabs>
          <w:tab w:pos="9958" w:val="right" w:leader="none"/>
        </w:tabs>
        <w:spacing w:before="57"/>
      </w:pPr>
      <w:r>
        <w:rPr>
          <w:spacing w:val="-2"/>
        </w:rPr>
        <w:t>Co-organizer,</w:t>
      </w:r>
      <w:r>
        <w:rPr>
          <w:spacing w:val="1"/>
        </w:rPr>
        <w:t> </w:t>
      </w:r>
      <w:r>
        <w:rPr>
          <w:spacing w:val="-2"/>
        </w:rPr>
        <w:t>Athens</w:t>
      </w:r>
      <w:r>
        <w:rPr>
          <w:spacing w:val="2"/>
        </w:rPr>
        <w:t> </w:t>
      </w:r>
      <w:r>
        <w:rPr>
          <w:spacing w:val="-2"/>
        </w:rPr>
        <w:t>Winter</w:t>
      </w:r>
      <w:r>
        <w:rPr>
          <w:spacing w:val="2"/>
        </w:rPr>
        <w:t> </w:t>
      </w:r>
      <w:r>
        <w:rPr>
          <w:spacing w:val="-2"/>
        </w:rPr>
        <w:t>Econ</w:t>
      </w:r>
      <w:r>
        <w:rPr>
          <w:spacing w:val="1"/>
        </w:rPr>
        <w:t> </w:t>
      </w:r>
      <w:r>
        <w:rPr>
          <w:spacing w:val="-2"/>
        </w:rPr>
        <w:t>Meeting</w:t>
      </w:r>
      <w:r>
        <w:rPr>
          <w:rFonts w:ascii="Times New Roman"/>
        </w:rPr>
        <w:tab/>
      </w:r>
      <w:r>
        <w:rPr>
          <w:spacing w:val="-4"/>
        </w:rPr>
        <w:t>2022 </w:t>
      </w:r>
      <w:r>
        <w:rPr/>
        <w:t>- </w:t>
      </w:r>
      <w:r>
        <w:rPr>
          <w:w w:val="90"/>
        </w:rPr>
        <w:t>2024</w:t>
      </w:r>
    </w:p>
    <w:p>
      <w:pPr>
        <w:pStyle w:val="BodyText"/>
        <w:tabs>
          <w:tab w:pos="8867" w:val="left" w:leader="none"/>
        </w:tabs>
      </w:pPr>
      <w:r>
        <w:rPr>
          <w:spacing w:val="-4"/>
        </w:rPr>
        <w:t>Co-organizer,</w:t>
      </w:r>
      <w:r>
        <w:rPr>
          <w:spacing w:val="5"/>
        </w:rPr>
        <w:t> </w:t>
      </w:r>
      <w:r>
        <w:rPr>
          <w:spacing w:val="-4"/>
        </w:rPr>
        <w:t>Montreal</w:t>
      </w:r>
      <w:r>
        <w:rPr>
          <w:spacing w:val="6"/>
        </w:rPr>
        <w:t> </w:t>
      </w:r>
      <w:r>
        <w:rPr>
          <w:spacing w:val="-4"/>
        </w:rPr>
        <w:t>Workshop</w:t>
      </w:r>
      <w:r>
        <w:rPr>
          <w:spacing w:val="6"/>
        </w:rPr>
        <w:t> </w:t>
      </w:r>
      <w:r>
        <w:rPr>
          <w:spacing w:val="-4"/>
        </w:rPr>
        <w:t>on</w:t>
      </w:r>
      <w:r>
        <w:rPr>
          <w:spacing w:val="6"/>
        </w:rPr>
        <w:t> </w:t>
      </w:r>
      <w:r>
        <w:rPr>
          <w:spacing w:val="-4"/>
        </w:rPr>
        <w:t>Markets</w:t>
      </w:r>
      <w:r>
        <w:rPr>
          <w:spacing w:val="6"/>
        </w:rPr>
        <w:t> </w:t>
      </w:r>
      <w:r>
        <w:rPr>
          <w:spacing w:val="-4"/>
        </w:rPr>
        <w:t>with</w:t>
      </w:r>
      <w:r>
        <w:rPr>
          <w:spacing w:val="5"/>
        </w:rPr>
        <w:t> </w:t>
      </w:r>
      <w:r>
        <w:rPr>
          <w:spacing w:val="-4"/>
        </w:rPr>
        <w:t>Frictions</w:t>
      </w:r>
      <w:r>
        <w:rPr/>
        <w:tab/>
      </w:r>
      <w:r>
        <w:rPr>
          <w:spacing w:val="-6"/>
        </w:rPr>
        <w:t>2017-2019, 2022</w:t>
      </w:r>
    </w:p>
    <w:p>
      <w:pPr>
        <w:pStyle w:val="BodyText"/>
        <w:tabs>
          <w:tab w:pos="9304" w:val="right" w:leader="none"/>
        </w:tabs>
      </w:pPr>
      <w:r>
        <w:rPr>
          <w:spacing w:val="-2"/>
        </w:rPr>
        <w:t>Organizer,</w:t>
      </w:r>
      <w:r>
        <w:rPr/>
        <w:t> </w:t>
      </w:r>
      <w:r>
        <w:rPr>
          <w:spacing w:val="-2"/>
        </w:rPr>
        <w:t>Tinos</w:t>
      </w:r>
      <w:r>
        <w:rPr/>
        <w:t> </w:t>
      </w:r>
      <w:r>
        <w:rPr>
          <w:spacing w:val="-2"/>
        </w:rPr>
        <w:t>Workshop</w:t>
      </w:r>
      <w:r>
        <w:rPr>
          <w:spacing w:val="1"/>
        </w:rPr>
        <w:t> </w:t>
      </w:r>
      <w:r>
        <w:rPr>
          <w:spacing w:val="-2"/>
        </w:rPr>
        <w:t>on</w:t>
      </w:r>
      <w:r>
        <w:rPr/>
        <w:t> </w:t>
      </w:r>
      <w:r>
        <w:rPr>
          <w:spacing w:val="-2"/>
        </w:rPr>
        <w:t>Markets</w:t>
      </w:r>
      <w:r>
        <w:rPr/>
        <w:t> </w:t>
      </w:r>
      <w:r>
        <w:rPr>
          <w:spacing w:val="-2"/>
        </w:rPr>
        <w:t>with</w:t>
      </w:r>
      <w:r>
        <w:rPr>
          <w:spacing w:val="1"/>
        </w:rPr>
        <w:t> </w:t>
      </w:r>
      <w:r>
        <w:rPr>
          <w:spacing w:val="-2"/>
        </w:rPr>
        <w:t>Frictions</w:t>
      </w:r>
      <w:r>
        <w:rPr>
          <w:rFonts w:ascii="Times New Roman"/>
        </w:rPr>
        <w:tab/>
      </w:r>
      <w:r>
        <w:rPr>
          <w:spacing w:val="-4"/>
        </w:rPr>
        <w:t>2022</w:t>
      </w:r>
    </w:p>
    <w:p>
      <w:pPr>
        <w:pStyle w:val="BodyText"/>
        <w:tabs>
          <w:tab w:pos="9304" w:val="right" w:leader="none"/>
        </w:tabs>
      </w:pPr>
      <w:r>
        <w:rPr>
          <w:spacing w:val="-2"/>
        </w:rPr>
        <w:t>Program</w:t>
      </w:r>
      <w:r>
        <w:rPr/>
        <w:t> </w:t>
      </w:r>
      <w:r>
        <w:rPr>
          <w:spacing w:val="-2"/>
        </w:rPr>
        <w:t>Area</w:t>
      </w:r>
      <w:r>
        <w:rPr>
          <w:spacing w:val="-1"/>
        </w:rPr>
        <w:t> </w:t>
      </w:r>
      <w:r>
        <w:rPr>
          <w:spacing w:val="-2"/>
        </w:rPr>
        <w:t>Coordinator,</w:t>
      </w:r>
      <w:r>
        <w:rPr/>
        <w:t> </w:t>
      </w:r>
      <w:r>
        <w:rPr>
          <w:spacing w:val="-2"/>
        </w:rPr>
        <w:t>N.</w:t>
      </w:r>
      <w:r>
        <w:rPr/>
        <w:t> </w:t>
      </w:r>
      <w:r>
        <w:rPr>
          <w:spacing w:val="-2"/>
        </w:rPr>
        <w:t>American</w:t>
      </w:r>
      <w:r>
        <w:rPr>
          <w:spacing w:val="-1"/>
        </w:rPr>
        <w:t> </w:t>
      </w:r>
      <w:r>
        <w:rPr>
          <w:spacing w:val="-2"/>
        </w:rPr>
        <w:t>Summer</w:t>
      </w:r>
      <w:r>
        <w:rPr>
          <w:spacing w:val="-1"/>
        </w:rPr>
        <w:t> </w:t>
      </w:r>
      <w:r>
        <w:rPr>
          <w:spacing w:val="-2"/>
        </w:rPr>
        <w:t>Meeting</w:t>
      </w:r>
      <w:r>
        <w:rPr/>
        <w:t> </w:t>
      </w:r>
      <w:r>
        <w:rPr>
          <w:spacing w:val="-2"/>
        </w:rPr>
        <w:t>of</w:t>
      </w:r>
      <w:r>
        <w:rPr>
          <w:spacing w:val="-1"/>
        </w:rPr>
        <w:t> </w:t>
      </w:r>
      <w:r>
        <w:rPr>
          <w:spacing w:val="-2"/>
        </w:rPr>
        <w:t>Econometric</w:t>
      </w:r>
      <w:r>
        <w:rPr/>
        <w:t> </w:t>
      </w:r>
      <w:r>
        <w:rPr>
          <w:spacing w:val="-2"/>
        </w:rPr>
        <w:t>Society</w:t>
      </w:r>
      <w:r>
        <w:rPr>
          <w:rFonts w:ascii="Times New Roman"/>
        </w:rPr>
        <w:tab/>
      </w:r>
      <w:r>
        <w:rPr>
          <w:spacing w:val="-4"/>
        </w:rPr>
        <w:t>2021</w:t>
      </w:r>
    </w:p>
    <w:p>
      <w:pPr>
        <w:pStyle w:val="BodyText"/>
        <w:tabs>
          <w:tab w:pos="8869" w:val="left" w:leader="none"/>
        </w:tabs>
      </w:pPr>
      <w:r>
        <w:rPr>
          <w:spacing w:val="-4"/>
        </w:rPr>
        <w:t>Co-organizer,</w:t>
      </w:r>
      <w:r>
        <w:rPr>
          <w:spacing w:val="12"/>
        </w:rPr>
        <w:t> </w:t>
      </w:r>
      <w:r>
        <w:rPr>
          <w:spacing w:val="-4"/>
        </w:rPr>
        <w:t>CIREQ</w:t>
      </w:r>
      <w:r>
        <w:rPr>
          <w:spacing w:val="12"/>
        </w:rPr>
        <w:t> </w:t>
      </w:r>
      <w:r>
        <w:rPr>
          <w:spacing w:val="-4"/>
        </w:rPr>
        <w:t>Montreal</w:t>
      </w:r>
      <w:r>
        <w:rPr>
          <w:spacing w:val="11"/>
        </w:rPr>
        <w:t> </w:t>
      </w:r>
      <w:r>
        <w:rPr>
          <w:spacing w:val="-4"/>
        </w:rPr>
        <w:t>Macroeconomics</w:t>
      </w:r>
      <w:r>
        <w:rPr>
          <w:spacing w:val="12"/>
        </w:rPr>
        <w:t> </w:t>
      </w:r>
      <w:r>
        <w:rPr>
          <w:spacing w:val="-4"/>
        </w:rPr>
        <w:t>Conference</w:t>
      </w:r>
      <w:r>
        <w:rPr/>
        <w:tab/>
      </w:r>
      <w:r>
        <w:rPr>
          <w:spacing w:val="-6"/>
        </w:rPr>
        <w:t>2016,</w:t>
      </w:r>
      <w:r>
        <w:rPr>
          <w:spacing w:val="2"/>
        </w:rPr>
        <w:t> </w:t>
      </w:r>
      <w:r>
        <w:rPr>
          <w:spacing w:val="-4"/>
        </w:rPr>
        <w:t>2019</w:t>
      </w:r>
    </w:p>
    <w:p>
      <w:pPr>
        <w:pStyle w:val="BodyText"/>
        <w:tabs>
          <w:tab w:pos="9305" w:val="right" w:leader="none"/>
        </w:tabs>
        <w:spacing w:before="76"/>
      </w:pPr>
      <w:r>
        <w:rPr/>
        <w:t>Co-organizer,</w:t>
      </w:r>
      <w:r>
        <w:rPr>
          <w:spacing w:val="-1"/>
        </w:rPr>
        <w:t> </w:t>
      </w:r>
      <w:r>
        <w:rPr/>
        <w:t>Canadian Macro</w:t>
      </w:r>
      <w:r>
        <w:rPr>
          <w:spacing w:val="-1"/>
        </w:rPr>
        <w:t> </w:t>
      </w:r>
      <w:r>
        <w:rPr/>
        <w:t>Study Group</w:t>
      </w:r>
      <w:r>
        <w:rPr>
          <w:spacing w:val="-1"/>
        </w:rPr>
        <w:t> </w:t>
      </w:r>
      <w:r>
        <w:rPr/>
        <w:t>(CMSG) </w:t>
      </w:r>
      <w:r>
        <w:rPr>
          <w:spacing w:val="-2"/>
        </w:rPr>
        <w:t>Conference</w:t>
      </w:r>
      <w:r>
        <w:rPr>
          <w:rFonts w:ascii="Times New Roman"/>
        </w:rPr>
        <w:tab/>
      </w:r>
      <w:r>
        <w:rPr>
          <w:spacing w:val="-4"/>
        </w:rPr>
        <w:t>2015</w:t>
      </w:r>
    </w:p>
    <w:p>
      <w:pPr>
        <w:pStyle w:val="Heading2"/>
        <w:spacing w:before="169"/>
      </w:pPr>
      <w:r>
        <w:rPr>
          <w:spacing w:val="-2"/>
        </w:rPr>
        <w:t>Referee</w:t>
      </w:r>
    </w:p>
    <w:p>
      <w:pPr>
        <w:spacing w:line="256" w:lineRule="auto" w:before="71"/>
        <w:ind w:left="564" w:right="2350" w:firstLine="0"/>
        <w:jc w:val="both"/>
        <w:rPr>
          <w:rFonts w:ascii="Times New Roman"/>
          <w:i/>
          <w:sz w:val="22"/>
        </w:rPr>
      </w:pPr>
      <w:r>
        <w:rPr>
          <w:rFonts w:ascii="Times New Roman"/>
          <w:i/>
          <w:w w:val="105"/>
          <w:sz w:val="22"/>
        </w:rPr>
        <w:t>AEJ:</w:t>
      </w:r>
      <w:r>
        <w:rPr>
          <w:rFonts w:ascii="Times New Roman"/>
          <w:i/>
          <w:w w:val="105"/>
          <w:sz w:val="22"/>
        </w:rPr>
        <w:t> Macroeconomics,</w:t>
      </w:r>
      <w:r>
        <w:rPr>
          <w:rFonts w:ascii="Times New Roman"/>
          <w:i/>
          <w:w w:val="105"/>
          <w:sz w:val="22"/>
        </w:rPr>
        <w:t> AEJ:</w:t>
      </w:r>
      <w:r>
        <w:rPr>
          <w:rFonts w:ascii="Times New Roman"/>
          <w:i/>
          <w:w w:val="105"/>
          <w:sz w:val="22"/>
        </w:rPr>
        <w:t> Microeconomics,</w:t>
      </w:r>
      <w:r>
        <w:rPr>
          <w:rFonts w:ascii="Times New Roman"/>
          <w:i/>
          <w:w w:val="105"/>
          <w:sz w:val="22"/>
        </w:rPr>
        <w:t> American</w:t>
      </w:r>
      <w:r>
        <w:rPr>
          <w:rFonts w:ascii="Times New Roman"/>
          <w:i/>
          <w:w w:val="105"/>
          <w:sz w:val="22"/>
        </w:rPr>
        <w:t> Economic</w:t>
      </w:r>
      <w:r>
        <w:rPr>
          <w:rFonts w:ascii="Times New Roman"/>
          <w:i/>
          <w:w w:val="105"/>
          <w:sz w:val="22"/>
        </w:rPr>
        <w:t> Review,</w:t>
      </w:r>
      <w:r>
        <w:rPr>
          <w:rFonts w:ascii="Times New Roman"/>
          <w:i/>
          <w:w w:val="105"/>
          <w:sz w:val="22"/>
        </w:rPr>
        <w:t> B.E. Journal</w:t>
      </w:r>
      <w:r>
        <w:rPr>
          <w:rFonts w:ascii="Times New Roman"/>
          <w:i/>
          <w:w w:val="105"/>
          <w:sz w:val="22"/>
        </w:rPr>
        <w:t> of</w:t>
      </w:r>
      <w:r>
        <w:rPr>
          <w:rFonts w:ascii="Times New Roman"/>
          <w:i/>
          <w:w w:val="105"/>
          <w:sz w:val="22"/>
        </w:rPr>
        <w:t> Macroeconomics,</w:t>
      </w:r>
      <w:r>
        <w:rPr>
          <w:rFonts w:ascii="Times New Roman"/>
          <w:i/>
          <w:w w:val="105"/>
          <w:sz w:val="22"/>
        </w:rPr>
        <w:t> Canadian</w:t>
      </w:r>
      <w:r>
        <w:rPr>
          <w:rFonts w:ascii="Times New Roman"/>
          <w:i/>
          <w:w w:val="105"/>
          <w:sz w:val="22"/>
        </w:rPr>
        <w:t> Journal</w:t>
      </w:r>
      <w:r>
        <w:rPr>
          <w:rFonts w:ascii="Times New Roman"/>
          <w:i/>
          <w:w w:val="105"/>
          <w:sz w:val="22"/>
        </w:rPr>
        <w:t> of</w:t>
      </w:r>
      <w:r>
        <w:rPr>
          <w:rFonts w:ascii="Times New Roman"/>
          <w:i/>
          <w:w w:val="105"/>
          <w:sz w:val="22"/>
        </w:rPr>
        <w:t> Economics,</w:t>
      </w:r>
      <w:r>
        <w:rPr>
          <w:rFonts w:ascii="Times New Roman"/>
          <w:i/>
          <w:w w:val="105"/>
          <w:sz w:val="22"/>
        </w:rPr>
        <w:t> Econometrica,</w:t>
      </w:r>
      <w:r>
        <w:rPr>
          <w:rFonts w:ascii="Times New Roman"/>
          <w:i/>
          <w:w w:val="105"/>
          <w:sz w:val="22"/>
        </w:rPr>
        <w:t> Eco- nomic Journal, Economics Letters, Economic Policy, Economic Theory, European Economic</w:t>
      </w:r>
      <w:r>
        <w:rPr>
          <w:rFonts w:ascii="Times New Roman"/>
          <w:i/>
          <w:w w:val="105"/>
          <w:sz w:val="22"/>
        </w:rPr>
        <w:t> Review,</w:t>
      </w:r>
      <w:r>
        <w:rPr>
          <w:rFonts w:ascii="Times New Roman"/>
          <w:i/>
          <w:w w:val="105"/>
          <w:sz w:val="22"/>
        </w:rPr>
        <w:t> International</w:t>
      </w:r>
      <w:r>
        <w:rPr>
          <w:rFonts w:ascii="Times New Roman"/>
          <w:i/>
          <w:w w:val="105"/>
          <w:sz w:val="22"/>
        </w:rPr>
        <w:t> Economic</w:t>
      </w:r>
      <w:r>
        <w:rPr>
          <w:rFonts w:ascii="Times New Roman"/>
          <w:i/>
          <w:w w:val="105"/>
          <w:sz w:val="22"/>
        </w:rPr>
        <w:t> Review,</w:t>
      </w:r>
      <w:r>
        <w:rPr>
          <w:rFonts w:ascii="Times New Roman"/>
          <w:i/>
          <w:w w:val="105"/>
          <w:sz w:val="22"/>
        </w:rPr>
        <w:t> Journal</w:t>
      </w:r>
      <w:r>
        <w:rPr>
          <w:rFonts w:ascii="Times New Roman"/>
          <w:i/>
          <w:w w:val="105"/>
          <w:sz w:val="22"/>
        </w:rPr>
        <w:t> of</w:t>
      </w:r>
      <w:r>
        <w:rPr>
          <w:rFonts w:ascii="Times New Roman"/>
          <w:i/>
          <w:w w:val="105"/>
          <w:sz w:val="22"/>
        </w:rPr>
        <w:t> Economic</w:t>
      </w:r>
      <w:r>
        <w:rPr>
          <w:rFonts w:ascii="Times New Roman"/>
          <w:i/>
          <w:w w:val="105"/>
          <w:sz w:val="22"/>
        </w:rPr>
        <w:t> Theory, Journal of Economics &amp; Management Strategy, Journal of Human Resources, Jour- nal</w:t>
      </w:r>
      <w:r>
        <w:rPr>
          <w:rFonts w:ascii="Times New Roman"/>
          <w:i/>
          <w:w w:val="105"/>
          <w:sz w:val="22"/>
        </w:rPr>
        <w:t> of</w:t>
      </w:r>
      <w:r>
        <w:rPr>
          <w:rFonts w:ascii="Times New Roman"/>
          <w:i/>
          <w:w w:val="105"/>
          <w:sz w:val="22"/>
        </w:rPr>
        <w:t> International</w:t>
      </w:r>
      <w:r>
        <w:rPr>
          <w:rFonts w:ascii="Times New Roman"/>
          <w:i/>
          <w:w w:val="105"/>
          <w:sz w:val="22"/>
        </w:rPr>
        <w:t> Economics,</w:t>
      </w:r>
      <w:r>
        <w:rPr>
          <w:rFonts w:ascii="Times New Roman"/>
          <w:i/>
          <w:w w:val="105"/>
          <w:sz w:val="22"/>
        </w:rPr>
        <w:t> Journal</w:t>
      </w:r>
      <w:r>
        <w:rPr>
          <w:rFonts w:ascii="Times New Roman"/>
          <w:i/>
          <w:w w:val="105"/>
          <w:sz w:val="22"/>
        </w:rPr>
        <w:t> of</w:t>
      </w:r>
      <w:r>
        <w:rPr>
          <w:rFonts w:ascii="Times New Roman"/>
          <w:i/>
          <w:w w:val="105"/>
          <w:sz w:val="22"/>
        </w:rPr>
        <w:t> Labor</w:t>
      </w:r>
      <w:r>
        <w:rPr>
          <w:rFonts w:ascii="Times New Roman"/>
          <w:i/>
          <w:w w:val="105"/>
          <w:sz w:val="22"/>
        </w:rPr>
        <w:t> Economics,</w:t>
      </w:r>
      <w:r>
        <w:rPr>
          <w:rFonts w:ascii="Times New Roman"/>
          <w:i/>
          <w:w w:val="105"/>
          <w:sz w:val="22"/>
        </w:rPr>
        <w:t> Journal</w:t>
      </w:r>
      <w:r>
        <w:rPr>
          <w:rFonts w:ascii="Times New Roman"/>
          <w:i/>
          <w:w w:val="105"/>
          <w:sz w:val="22"/>
        </w:rPr>
        <w:t> of</w:t>
      </w:r>
      <w:r>
        <w:rPr>
          <w:rFonts w:ascii="Times New Roman"/>
          <w:i/>
          <w:w w:val="105"/>
          <w:sz w:val="22"/>
        </w:rPr>
        <w:t> Law</w:t>
      </w:r>
      <w:r>
        <w:rPr>
          <w:rFonts w:ascii="Times New Roman"/>
          <w:i/>
          <w:w w:val="105"/>
          <w:sz w:val="22"/>
        </w:rPr>
        <w:t> and Economics,</w:t>
      </w:r>
      <w:r>
        <w:rPr>
          <w:rFonts w:ascii="Times New Roman"/>
          <w:i/>
          <w:w w:val="105"/>
          <w:sz w:val="22"/>
        </w:rPr>
        <w:t> Journal</w:t>
      </w:r>
      <w:r>
        <w:rPr>
          <w:rFonts w:ascii="Times New Roman"/>
          <w:i/>
          <w:w w:val="105"/>
          <w:sz w:val="22"/>
        </w:rPr>
        <w:t> of</w:t>
      </w:r>
      <w:r>
        <w:rPr>
          <w:rFonts w:ascii="Times New Roman"/>
          <w:i/>
          <w:w w:val="105"/>
          <w:sz w:val="22"/>
        </w:rPr>
        <w:t> Monetary</w:t>
      </w:r>
      <w:r>
        <w:rPr>
          <w:rFonts w:ascii="Times New Roman"/>
          <w:i/>
          <w:w w:val="105"/>
          <w:sz w:val="22"/>
        </w:rPr>
        <w:t> Economics,</w:t>
      </w:r>
      <w:r>
        <w:rPr>
          <w:rFonts w:ascii="Times New Roman"/>
          <w:i/>
          <w:w w:val="105"/>
          <w:sz w:val="22"/>
        </w:rPr>
        <w:t> Journal</w:t>
      </w:r>
      <w:r>
        <w:rPr>
          <w:rFonts w:ascii="Times New Roman"/>
          <w:i/>
          <w:w w:val="105"/>
          <w:sz w:val="22"/>
        </w:rPr>
        <w:t> of</w:t>
      </w:r>
      <w:r>
        <w:rPr>
          <w:rFonts w:ascii="Times New Roman"/>
          <w:i/>
          <w:w w:val="105"/>
          <w:sz w:val="22"/>
        </w:rPr>
        <w:t> Political</w:t>
      </w:r>
      <w:r>
        <w:rPr>
          <w:rFonts w:ascii="Times New Roman"/>
          <w:i/>
          <w:w w:val="105"/>
          <w:sz w:val="22"/>
        </w:rPr>
        <w:t> Economy,</w:t>
      </w:r>
      <w:r>
        <w:rPr>
          <w:rFonts w:ascii="Times New Roman"/>
          <w:i/>
          <w:w w:val="105"/>
          <w:sz w:val="22"/>
        </w:rPr>
        <w:t> Jour-</w:t>
      </w:r>
      <w:r>
        <w:rPr>
          <w:rFonts w:ascii="Times New Roman"/>
          <w:i/>
          <w:spacing w:val="40"/>
          <w:w w:val="105"/>
          <w:sz w:val="22"/>
        </w:rPr>
        <w:t> </w:t>
      </w:r>
      <w:r>
        <w:rPr>
          <w:rFonts w:ascii="Times New Roman"/>
          <w:i/>
          <w:w w:val="105"/>
          <w:sz w:val="22"/>
        </w:rPr>
        <w:t>nal</w:t>
      </w:r>
      <w:r>
        <w:rPr>
          <w:rFonts w:ascii="Times New Roman"/>
          <w:i/>
          <w:spacing w:val="-1"/>
          <w:w w:val="105"/>
          <w:sz w:val="22"/>
        </w:rPr>
        <w:t> </w:t>
      </w:r>
      <w:r>
        <w:rPr>
          <w:rFonts w:ascii="Times New Roman"/>
          <w:i/>
          <w:w w:val="105"/>
          <w:sz w:val="22"/>
        </w:rPr>
        <w:t>of</w:t>
      </w:r>
      <w:r>
        <w:rPr>
          <w:rFonts w:ascii="Times New Roman"/>
          <w:i/>
          <w:spacing w:val="-1"/>
          <w:w w:val="105"/>
          <w:sz w:val="22"/>
        </w:rPr>
        <w:t> </w:t>
      </w:r>
      <w:r>
        <w:rPr>
          <w:rFonts w:ascii="Times New Roman"/>
          <w:i/>
          <w:w w:val="105"/>
          <w:sz w:val="22"/>
        </w:rPr>
        <w:t>the European Economic Association, Labour</w:t>
      </w:r>
      <w:r>
        <w:rPr>
          <w:rFonts w:ascii="Times New Roman"/>
          <w:i/>
          <w:spacing w:val="-1"/>
          <w:w w:val="105"/>
          <w:sz w:val="22"/>
        </w:rPr>
        <w:t> </w:t>
      </w:r>
      <w:r>
        <w:rPr>
          <w:rFonts w:ascii="Times New Roman"/>
          <w:i/>
          <w:w w:val="105"/>
          <w:sz w:val="22"/>
        </w:rPr>
        <w:t>Economics, Macroeconomic Dy- namics, National Science Foundation, Oxford Bulletin of Economics and Statistics, Quantitative Economics, Quarterly Journal of Economics, Review of Economic Dy- namics,</w:t>
      </w:r>
      <w:r>
        <w:rPr>
          <w:rFonts w:ascii="Times New Roman"/>
          <w:i/>
          <w:spacing w:val="30"/>
          <w:w w:val="105"/>
          <w:sz w:val="22"/>
        </w:rPr>
        <w:t> </w:t>
      </w:r>
      <w:r>
        <w:rPr>
          <w:rFonts w:ascii="Times New Roman"/>
          <w:i/>
          <w:w w:val="105"/>
          <w:sz w:val="22"/>
        </w:rPr>
        <w:t>Review</w:t>
      </w:r>
      <w:r>
        <w:rPr>
          <w:rFonts w:ascii="Times New Roman"/>
          <w:i/>
          <w:spacing w:val="29"/>
          <w:w w:val="105"/>
          <w:sz w:val="22"/>
        </w:rPr>
        <w:t> </w:t>
      </w:r>
      <w:r>
        <w:rPr>
          <w:rFonts w:ascii="Times New Roman"/>
          <w:i/>
          <w:w w:val="105"/>
          <w:sz w:val="22"/>
        </w:rPr>
        <w:t>of</w:t>
      </w:r>
      <w:r>
        <w:rPr>
          <w:rFonts w:ascii="Times New Roman"/>
          <w:i/>
          <w:spacing w:val="29"/>
          <w:w w:val="105"/>
          <w:sz w:val="22"/>
        </w:rPr>
        <w:t> </w:t>
      </w:r>
      <w:r>
        <w:rPr>
          <w:rFonts w:ascii="Times New Roman"/>
          <w:i/>
          <w:w w:val="105"/>
          <w:sz w:val="22"/>
        </w:rPr>
        <w:t>Economic</w:t>
      </w:r>
      <w:r>
        <w:rPr>
          <w:rFonts w:ascii="Times New Roman"/>
          <w:i/>
          <w:spacing w:val="29"/>
          <w:w w:val="105"/>
          <w:sz w:val="22"/>
        </w:rPr>
        <w:t> </w:t>
      </w:r>
      <w:r>
        <w:rPr>
          <w:rFonts w:ascii="Times New Roman"/>
          <w:i/>
          <w:w w:val="105"/>
          <w:sz w:val="22"/>
        </w:rPr>
        <w:t>Studies,</w:t>
      </w:r>
      <w:r>
        <w:rPr>
          <w:rFonts w:ascii="Times New Roman"/>
          <w:i/>
          <w:spacing w:val="30"/>
          <w:w w:val="105"/>
          <w:sz w:val="22"/>
        </w:rPr>
        <w:t> </w:t>
      </w:r>
      <w:r>
        <w:rPr>
          <w:rFonts w:ascii="Times New Roman"/>
          <w:i/>
          <w:w w:val="105"/>
          <w:sz w:val="22"/>
        </w:rPr>
        <w:t>Review</w:t>
      </w:r>
      <w:r>
        <w:rPr>
          <w:rFonts w:ascii="Times New Roman"/>
          <w:i/>
          <w:spacing w:val="29"/>
          <w:w w:val="105"/>
          <w:sz w:val="22"/>
        </w:rPr>
        <w:t> </w:t>
      </w:r>
      <w:r>
        <w:rPr>
          <w:rFonts w:ascii="Times New Roman"/>
          <w:i/>
          <w:w w:val="105"/>
          <w:sz w:val="22"/>
        </w:rPr>
        <w:t>of</w:t>
      </w:r>
      <w:r>
        <w:rPr>
          <w:rFonts w:ascii="Times New Roman"/>
          <w:i/>
          <w:spacing w:val="29"/>
          <w:w w:val="105"/>
          <w:sz w:val="22"/>
        </w:rPr>
        <w:t> </w:t>
      </w:r>
      <w:r>
        <w:rPr>
          <w:rFonts w:ascii="Times New Roman"/>
          <w:i/>
          <w:w w:val="105"/>
          <w:sz w:val="22"/>
        </w:rPr>
        <w:t>Economics</w:t>
      </w:r>
      <w:r>
        <w:rPr>
          <w:rFonts w:ascii="Times New Roman"/>
          <w:i/>
          <w:spacing w:val="29"/>
          <w:w w:val="105"/>
          <w:sz w:val="22"/>
        </w:rPr>
        <w:t> </w:t>
      </w:r>
      <w:r>
        <w:rPr>
          <w:rFonts w:ascii="Times New Roman"/>
          <w:i/>
          <w:w w:val="105"/>
          <w:sz w:val="22"/>
        </w:rPr>
        <w:t>and</w:t>
      </w:r>
      <w:r>
        <w:rPr>
          <w:rFonts w:ascii="Times New Roman"/>
          <w:i/>
          <w:spacing w:val="29"/>
          <w:w w:val="105"/>
          <w:sz w:val="22"/>
        </w:rPr>
        <w:t> </w:t>
      </w:r>
      <w:r>
        <w:rPr>
          <w:rFonts w:ascii="Times New Roman"/>
          <w:i/>
          <w:w w:val="105"/>
          <w:sz w:val="22"/>
        </w:rPr>
        <w:t>Statistics,</w:t>
      </w:r>
      <w:r>
        <w:rPr>
          <w:rFonts w:ascii="Times New Roman"/>
          <w:i/>
          <w:spacing w:val="30"/>
          <w:w w:val="105"/>
          <w:sz w:val="22"/>
        </w:rPr>
        <w:t> </w:t>
      </w:r>
      <w:r>
        <w:rPr>
          <w:rFonts w:ascii="Times New Roman"/>
          <w:i/>
          <w:w w:val="105"/>
          <w:sz w:val="22"/>
        </w:rPr>
        <w:t>Review of Labour Economics and Industrial Relations, Scandinavian Journal of Economics, Theoretical Economics</w:t>
      </w:r>
    </w:p>
    <w:p>
      <w:pPr>
        <w:pStyle w:val="Heading2"/>
        <w:spacing w:before="62"/>
      </w:pPr>
      <w:r>
        <w:rPr>
          <w:spacing w:val="-2"/>
        </w:rPr>
        <w:t>Other</w:t>
      </w:r>
    </w:p>
    <w:p>
      <w:pPr>
        <w:tabs>
          <w:tab w:pos="9959" w:val="right" w:leader="none"/>
        </w:tabs>
        <w:spacing w:before="72"/>
        <w:ind w:left="564" w:right="0" w:firstLine="0"/>
        <w:jc w:val="left"/>
        <w:rPr>
          <w:sz w:val="22"/>
        </w:rPr>
      </w:pPr>
      <w:r>
        <w:rPr>
          <w:sz w:val="22"/>
        </w:rPr>
        <w:t>Assistant</w:t>
      </w:r>
      <w:r>
        <w:rPr>
          <w:spacing w:val="17"/>
          <w:sz w:val="22"/>
        </w:rPr>
        <w:t> </w:t>
      </w:r>
      <w:r>
        <w:rPr>
          <w:sz w:val="22"/>
        </w:rPr>
        <w:t>to</w:t>
      </w:r>
      <w:r>
        <w:rPr>
          <w:spacing w:val="18"/>
          <w:sz w:val="22"/>
        </w:rPr>
        <w:t> </w:t>
      </w:r>
      <w:r>
        <w:rPr>
          <w:sz w:val="22"/>
        </w:rPr>
        <w:t>the</w:t>
      </w:r>
      <w:r>
        <w:rPr>
          <w:spacing w:val="17"/>
          <w:sz w:val="22"/>
        </w:rPr>
        <w:t> </w:t>
      </w:r>
      <w:r>
        <w:rPr>
          <w:sz w:val="22"/>
        </w:rPr>
        <w:t>Editors</w:t>
      </w:r>
      <w:r>
        <w:rPr>
          <w:spacing w:val="18"/>
          <w:sz w:val="22"/>
        </w:rPr>
        <w:t> </w:t>
      </w:r>
      <w:r>
        <w:rPr>
          <w:sz w:val="22"/>
        </w:rPr>
        <w:t>of</w:t>
      </w:r>
      <w:r>
        <w:rPr>
          <w:spacing w:val="18"/>
          <w:sz w:val="22"/>
        </w:rPr>
        <w:t> </w:t>
      </w:r>
      <w:r>
        <w:rPr>
          <w:sz w:val="22"/>
        </w:rPr>
        <w:t>the</w:t>
      </w:r>
      <w:r>
        <w:rPr>
          <w:spacing w:val="17"/>
          <w:sz w:val="22"/>
        </w:rPr>
        <w:t> </w:t>
      </w:r>
      <w:r>
        <w:rPr>
          <w:rFonts w:ascii="Times New Roman"/>
          <w:i/>
          <w:sz w:val="22"/>
        </w:rPr>
        <w:t>Brookings</w:t>
      </w:r>
      <w:r>
        <w:rPr>
          <w:rFonts w:ascii="Times New Roman"/>
          <w:i/>
          <w:spacing w:val="22"/>
          <w:sz w:val="22"/>
        </w:rPr>
        <w:t> </w:t>
      </w:r>
      <w:r>
        <w:rPr>
          <w:rFonts w:ascii="Times New Roman"/>
          <w:i/>
          <w:sz w:val="22"/>
        </w:rPr>
        <w:t>Papers</w:t>
      </w:r>
      <w:r>
        <w:rPr>
          <w:rFonts w:ascii="Times New Roman"/>
          <w:i/>
          <w:spacing w:val="21"/>
          <w:sz w:val="22"/>
        </w:rPr>
        <w:t> </w:t>
      </w:r>
      <w:r>
        <w:rPr>
          <w:rFonts w:ascii="Times New Roman"/>
          <w:i/>
          <w:sz w:val="22"/>
        </w:rPr>
        <w:t>on</w:t>
      </w:r>
      <w:r>
        <w:rPr>
          <w:rFonts w:ascii="Times New Roman"/>
          <w:i/>
          <w:spacing w:val="22"/>
          <w:sz w:val="22"/>
        </w:rPr>
        <w:t> </w:t>
      </w:r>
      <w:r>
        <w:rPr>
          <w:rFonts w:ascii="Times New Roman"/>
          <w:i/>
          <w:sz w:val="22"/>
        </w:rPr>
        <w:t>Economic</w:t>
      </w:r>
      <w:r>
        <w:rPr>
          <w:rFonts w:ascii="Times New Roman"/>
          <w:i/>
          <w:spacing w:val="21"/>
          <w:sz w:val="22"/>
        </w:rPr>
        <w:t> </w:t>
      </w:r>
      <w:r>
        <w:rPr>
          <w:rFonts w:ascii="Times New Roman"/>
          <w:i/>
          <w:spacing w:val="-2"/>
          <w:sz w:val="22"/>
        </w:rPr>
        <w:t>Activity</w:t>
      </w:r>
      <w:r>
        <w:rPr>
          <w:rFonts w:ascii="Times New Roman"/>
          <w:sz w:val="22"/>
        </w:rPr>
        <w:tab/>
      </w:r>
      <w:r>
        <w:rPr>
          <w:spacing w:val="-4"/>
          <w:sz w:val="22"/>
        </w:rPr>
        <w:t>2004 </w:t>
      </w:r>
      <w:r>
        <w:rPr>
          <w:sz w:val="22"/>
        </w:rPr>
        <w:t>- </w:t>
      </w:r>
      <w:r>
        <w:rPr>
          <w:w w:val="90"/>
          <w:sz w:val="22"/>
        </w:rPr>
        <w:t>2007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1380" w:bottom="280" w:left="720" w:right="720"/>
        </w:sectPr>
      </w:pPr>
    </w:p>
    <w:p>
      <w:pPr>
        <w:pStyle w:val="Heading1"/>
        <w:spacing w:before="133"/>
      </w:pPr>
      <w:r>
        <w:rPr>
          <w:w w:val="105"/>
        </w:rPr>
        <w:t>SEMINAR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w w:val="105"/>
        </w:rPr>
        <w:t>CONFERENCE</w:t>
      </w:r>
      <w:r>
        <w:rPr>
          <w:spacing w:val="24"/>
          <w:w w:val="105"/>
        </w:rPr>
        <w:t> </w:t>
      </w:r>
      <w:r>
        <w:rPr>
          <w:w w:val="105"/>
        </w:rPr>
        <w:t>PRESENTATIONS</w:t>
      </w:r>
      <w:r>
        <w:rPr>
          <w:spacing w:val="23"/>
          <w:w w:val="105"/>
        </w:rPr>
        <w:t> </w:t>
      </w:r>
      <w:r>
        <w:rPr>
          <w:w w:val="105"/>
        </w:rPr>
        <w:t>(INCL.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SCHEDULED):</w:t>
      </w:r>
    </w:p>
    <w:p>
      <w:pPr>
        <w:pStyle w:val="BodyText"/>
        <w:spacing w:before="4"/>
        <w:ind w:left="0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548640</wp:posOffset>
                </wp:positionH>
                <wp:positionV relativeFrom="paragraph">
                  <wp:posOffset>82733</wp:posOffset>
                </wp:positionV>
                <wp:extent cx="667512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 h="0">
                              <a:moveTo>
                                <a:pt x="0" y="0"/>
                              </a:moveTo>
                              <a:lnTo>
                                <a:pt x="667510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200001pt;margin-top:6.514465pt;width:525.6pt;height:.1pt;mso-position-horizontal-relative:page;mso-position-vertical-relative:paragraph;z-index:-15724544;mso-wrap-distance-left:0;mso-wrap-distance-right:0" id="docshape9" coordorigin="864,130" coordsize="10512,0" path="m864,130l11376,13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  <w:ind w:left="0"/>
        <w:rPr>
          <w:b/>
        </w:rPr>
      </w:pPr>
    </w:p>
    <w:p>
      <w:pPr>
        <w:pStyle w:val="BodyText"/>
        <w:spacing w:line="259" w:lineRule="auto" w:before="0"/>
        <w:ind w:right="772"/>
        <w:jc w:val="both"/>
      </w:pPr>
      <w:r>
        <w:rPr/>
        <w:t>2025:</w:t>
      </w:r>
      <w:r>
        <w:rPr>
          <w:spacing w:val="40"/>
        </w:rPr>
        <w:t> </w:t>
      </w:r>
      <w:r>
        <w:rPr/>
        <w:t>Cambridge Transport, Economic Geography and Trade Workshop, SAET, SED, SEM, Rochester Dynamic Quantitative Trade Conference</w:t>
      </w:r>
    </w:p>
    <w:p>
      <w:pPr>
        <w:pStyle w:val="BodyText"/>
        <w:spacing w:line="259" w:lineRule="auto" w:before="56"/>
        <w:ind w:right="773"/>
        <w:jc w:val="both"/>
      </w:pPr>
      <w:r>
        <w:rPr/>
        <w:t>2024:</w:t>
      </w:r>
      <w:r>
        <w:rPr>
          <w:spacing w:val="11"/>
        </w:rPr>
        <w:t> </w:t>
      </w:r>
      <w:r>
        <w:rPr/>
        <w:t>Barcelona</w:t>
      </w:r>
      <w:r>
        <w:rPr>
          <w:spacing w:val="-7"/>
        </w:rPr>
        <w:t> </w:t>
      </w:r>
      <w:r>
        <w:rPr/>
        <w:t>Summer</w:t>
      </w:r>
      <w:r>
        <w:rPr>
          <w:spacing w:val="-7"/>
        </w:rPr>
        <w:t> </w:t>
      </w:r>
      <w:r>
        <w:rPr/>
        <w:t>Forum</w:t>
      </w:r>
      <w:r>
        <w:rPr>
          <w:spacing w:val="-7"/>
        </w:rPr>
        <w:t> </w:t>
      </w:r>
      <w:r>
        <w:rPr/>
        <w:t>(Geography,</w:t>
      </w:r>
      <w:r>
        <w:rPr>
          <w:spacing w:val="-6"/>
        </w:rPr>
        <w:t> </w:t>
      </w:r>
      <w:r>
        <w:rPr/>
        <w:t>Trade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Growth),</w:t>
      </w:r>
      <w:r>
        <w:rPr>
          <w:spacing w:val="-6"/>
        </w:rPr>
        <w:t> </w:t>
      </w:r>
      <w:r>
        <w:rPr/>
        <w:t>IAAE</w:t>
      </w:r>
      <w:r>
        <w:rPr>
          <w:spacing w:val="-7"/>
        </w:rPr>
        <w:t> </w:t>
      </w:r>
      <w:r>
        <w:rPr/>
        <w:t>Annual</w:t>
      </w:r>
      <w:r>
        <w:rPr>
          <w:spacing w:val="-7"/>
        </w:rPr>
        <w:t> </w:t>
      </w:r>
      <w:r>
        <w:rPr/>
        <w:t>Conference,</w:t>
      </w:r>
      <w:r>
        <w:rPr>
          <w:spacing w:val="-6"/>
        </w:rPr>
        <w:t> </w:t>
      </w:r>
      <w:r>
        <w:rPr/>
        <w:t>Uni- versity of Illinois Urbana-Champaign</w:t>
      </w:r>
    </w:p>
    <w:p>
      <w:pPr>
        <w:pStyle w:val="BodyText"/>
        <w:spacing w:before="56"/>
        <w:jc w:val="both"/>
      </w:pPr>
      <w:r>
        <w:rPr>
          <w:spacing w:val="-2"/>
        </w:rPr>
        <w:t>2023:</w:t>
      </w:r>
      <w:r>
        <w:rPr>
          <w:spacing w:val="17"/>
        </w:rPr>
        <w:t> </w:t>
      </w:r>
      <w:r>
        <w:rPr>
          <w:spacing w:val="-2"/>
        </w:rPr>
        <w:t>Duke,</w:t>
      </w:r>
      <w:r>
        <w:rPr>
          <w:spacing w:val="-4"/>
        </w:rPr>
        <w:t> </w:t>
      </w:r>
      <w:r>
        <w:rPr>
          <w:spacing w:val="-2"/>
        </w:rPr>
        <w:t>MIT</w:t>
      </w:r>
      <w:r>
        <w:rPr>
          <w:spacing w:val="-6"/>
        </w:rPr>
        <w:t> </w:t>
      </w:r>
      <w:r>
        <w:rPr>
          <w:spacing w:val="-2"/>
        </w:rPr>
        <w:t>Sloan,</w:t>
      </w:r>
      <w:r>
        <w:rPr>
          <w:spacing w:val="-4"/>
        </w:rPr>
        <w:t> </w:t>
      </w:r>
      <w:r>
        <w:rPr>
          <w:spacing w:val="-2"/>
        </w:rPr>
        <w:t>Philadelphia</w:t>
      </w:r>
      <w:r>
        <w:rPr>
          <w:spacing w:val="-7"/>
        </w:rPr>
        <w:t> </w:t>
      </w:r>
      <w:r>
        <w:rPr>
          <w:spacing w:val="-2"/>
        </w:rPr>
        <w:t>Fed,</w:t>
      </w:r>
      <w:r>
        <w:rPr>
          <w:spacing w:val="-4"/>
        </w:rPr>
        <w:t> </w:t>
      </w:r>
      <w:r>
        <w:rPr>
          <w:spacing w:val="-2"/>
        </w:rPr>
        <w:t>CRETE</w:t>
      </w:r>
      <w:r>
        <w:rPr>
          <w:spacing w:val="-7"/>
        </w:rPr>
        <w:t> </w:t>
      </w:r>
      <w:r>
        <w:rPr>
          <w:spacing w:val="-2"/>
        </w:rPr>
        <w:t>(Special</w:t>
      </w:r>
      <w:r>
        <w:rPr>
          <w:spacing w:val="-6"/>
        </w:rPr>
        <w:t> </w:t>
      </w:r>
      <w:r>
        <w:rPr>
          <w:spacing w:val="-2"/>
        </w:rPr>
        <w:t>Lecture),</w:t>
      </w:r>
      <w:r>
        <w:rPr>
          <w:spacing w:val="-4"/>
        </w:rPr>
        <w:t> </w:t>
      </w:r>
      <w:r>
        <w:rPr>
          <w:spacing w:val="-2"/>
        </w:rPr>
        <w:t>Urban</w:t>
      </w:r>
      <w:r>
        <w:rPr>
          <w:spacing w:val="-7"/>
        </w:rPr>
        <w:t> </w:t>
      </w:r>
      <w:r>
        <w:rPr>
          <w:spacing w:val="-2"/>
        </w:rPr>
        <w:t>Economics</w:t>
      </w:r>
      <w:r>
        <w:rPr>
          <w:spacing w:val="-6"/>
        </w:rPr>
        <w:t> </w:t>
      </w:r>
      <w:r>
        <w:rPr>
          <w:spacing w:val="-2"/>
        </w:rPr>
        <w:t>Association</w:t>
      </w:r>
    </w:p>
    <w:p>
      <w:pPr>
        <w:pStyle w:val="BodyText"/>
        <w:spacing w:line="259" w:lineRule="auto"/>
        <w:ind w:right="771"/>
        <w:jc w:val="both"/>
      </w:pPr>
      <w:r>
        <w:rPr/>
        <w:t>2022: Cambridge</w:t>
      </w:r>
      <w:r>
        <w:rPr>
          <w:spacing w:val="-10"/>
        </w:rPr>
        <w:t> </w:t>
      </w:r>
      <w:r>
        <w:rPr/>
        <w:t>Judge</w:t>
      </w:r>
      <w:r>
        <w:rPr>
          <w:spacing w:val="-10"/>
        </w:rPr>
        <w:t> </w:t>
      </w:r>
      <w:r>
        <w:rPr/>
        <w:t>Business</w:t>
      </w:r>
      <w:r>
        <w:rPr>
          <w:spacing w:val="-10"/>
        </w:rPr>
        <w:t> </w:t>
      </w:r>
      <w:r>
        <w:rPr/>
        <w:t>School,</w:t>
      </w:r>
      <w:r>
        <w:rPr>
          <w:spacing w:val="-9"/>
        </w:rPr>
        <w:t> </w:t>
      </w:r>
      <w:r>
        <w:rPr/>
        <w:t>Columbia</w:t>
      </w:r>
      <w:r>
        <w:rPr>
          <w:spacing w:val="-10"/>
        </w:rPr>
        <w:t> </w:t>
      </w:r>
      <w:r>
        <w:rPr/>
        <w:t>Junior</w:t>
      </w:r>
      <w:r>
        <w:rPr>
          <w:spacing w:val="-10"/>
        </w:rPr>
        <w:t> </w:t>
      </w:r>
      <w:r>
        <w:rPr/>
        <w:t>Micro</w:t>
      </w:r>
      <w:r>
        <w:rPr>
          <w:spacing w:val="-10"/>
        </w:rPr>
        <w:t> </w:t>
      </w:r>
      <w:r>
        <w:rPr/>
        <w:t>Macro</w:t>
      </w:r>
      <w:r>
        <w:rPr>
          <w:spacing w:val="-10"/>
        </w:rPr>
        <w:t> </w:t>
      </w:r>
      <w:r>
        <w:rPr/>
        <w:t>Labor</w:t>
      </w:r>
      <w:r>
        <w:rPr>
          <w:spacing w:val="-10"/>
        </w:rPr>
        <w:t> </w:t>
      </w:r>
      <w:r>
        <w:rPr/>
        <w:t>Conference,</w:t>
      </w:r>
      <w:r>
        <w:rPr>
          <w:spacing w:val="-9"/>
        </w:rPr>
        <w:t> </w:t>
      </w:r>
      <w:r>
        <w:rPr/>
        <w:t>NBER </w:t>
      </w:r>
      <w:r>
        <w:rPr>
          <w:spacing w:val="-2"/>
        </w:rPr>
        <w:t>Economics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Transportation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21st</w:t>
      </w:r>
      <w:r>
        <w:rPr>
          <w:spacing w:val="-11"/>
        </w:rPr>
        <w:t> </w:t>
      </w:r>
      <w:r>
        <w:rPr>
          <w:spacing w:val="-2"/>
        </w:rPr>
        <w:t>Century</w:t>
      </w:r>
      <w:r>
        <w:rPr>
          <w:spacing w:val="-11"/>
        </w:rPr>
        <w:t> </w:t>
      </w:r>
      <w:r>
        <w:rPr>
          <w:spacing w:val="-2"/>
        </w:rPr>
        <w:t>Meeting,</w:t>
      </w:r>
      <w:r>
        <w:rPr>
          <w:spacing w:val="-9"/>
        </w:rPr>
        <w:t> </w:t>
      </w:r>
      <w:r>
        <w:rPr>
          <w:spacing w:val="-2"/>
        </w:rPr>
        <w:t>Queen</w:t>
      </w:r>
      <w:r>
        <w:rPr>
          <w:spacing w:val="-11"/>
        </w:rPr>
        <w:t> </w:t>
      </w:r>
      <w:r>
        <w:rPr>
          <w:spacing w:val="-2"/>
        </w:rPr>
        <w:t>Mary,</w:t>
      </w:r>
      <w:r>
        <w:rPr>
          <w:spacing w:val="-9"/>
        </w:rPr>
        <w:t> </w:t>
      </w:r>
      <w:r>
        <w:rPr>
          <w:spacing w:val="-2"/>
        </w:rPr>
        <w:t>American</w:t>
      </w:r>
      <w:r>
        <w:rPr>
          <w:spacing w:val="-11"/>
        </w:rPr>
        <w:t> </w:t>
      </w:r>
      <w:r>
        <w:rPr>
          <w:spacing w:val="-2"/>
        </w:rPr>
        <w:t>College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Greece, </w:t>
      </w:r>
      <w:r>
        <w:rPr/>
        <w:t>University of Athens (Operations Research), Athens Winter Econ Meeting</w:t>
      </w:r>
    </w:p>
    <w:p>
      <w:pPr>
        <w:pStyle w:val="BodyText"/>
        <w:spacing w:line="259" w:lineRule="auto" w:before="58"/>
        <w:ind w:right="774"/>
        <w:jc w:val="both"/>
      </w:pPr>
      <w:r>
        <w:rPr/>
        <w:t>2021:</w:t>
      </w:r>
      <w:r>
        <w:rPr>
          <w:spacing w:val="40"/>
        </w:rPr>
        <w:t> </w:t>
      </w:r>
      <w:r>
        <w:rPr/>
        <w:t>SED, University of Colorado-Boulder, University of Athens, WEAI Annual Meeting, IIM Bangalore, CRETE, Richmond Fed</w:t>
      </w:r>
    </w:p>
    <w:p>
      <w:pPr>
        <w:pStyle w:val="BodyText"/>
        <w:spacing w:line="259" w:lineRule="auto" w:before="56"/>
        <w:ind w:right="774"/>
        <w:jc w:val="both"/>
      </w:pPr>
      <w:r>
        <w:rPr/>
        <w:t>2020: UCSD,</w:t>
      </w:r>
      <w:r>
        <w:rPr>
          <w:spacing w:val="-4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Society</w:t>
      </w:r>
      <w:r>
        <w:rPr>
          <w:spacing w:val="-4"/>
        </w:rPr>
        <w:t> </w:t>
      </w:r>
      <w:r>
        <w:rPr/>
        <w:t>World</w:t>
      </w:r>
      <w:r>
        <w:rPr>
          <w:spacing w:val="-4"/>
        </w:rPr>
        <w:t> </w:t>
      </w:r>
      <w:r>
        <w:rPr/>
        <w:t>Congress,</w:t>
      </w:r>
      <w:r>
        <w:rPr>
          <w:spacing w:val="-4"/>
        </w:rPr>
        <w:t> </w:t>
      </w:r>
      <w:r>
        <w:rPr/>
        <w:t>EALE/SOLE/AASLE</w:t>
      </w:r>
      <w:r>
        <w:rPr>
          <w:spacing w:val="-4"/>
        </w:rPr>
        <w:t> </w:t>
      </w:r>
      <w:r>
        <w:rPr/>
        <w:t>World</w:t>
      </w:r>
      <w:r>
        <w:rPr>
          <w:spacing w:val="-4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SEA Annual Meeting</w:t>
      </w:r>
    </w:p>
    <w:p>
      <w:pPr>
        <w:pStyle w:val="BodyText"/>
        <w:spacing w:line="259" w:lineRule="auto" w:before="56"/>
        <w:ind w:right="772"/>
        <w:jc w:val="both"/>
      </w:pPr>
      <w:r>
        <w:rPr/>
        <w:t>2019:</w:t>
      </w:r>
      <w:r>
        <w:rPr>
          <w:spacing w:val="-14"/>
        </w:rPr>
        <w:t> </w:t>
      </w:r>
      <w:r>
        <w:rPr/>
        <w:t>Canadian</w:t>
      </w:r>
      <w:r>
        <w:rPr>
          <w:spacing w:val="-13"/>
        </w:rPr>
        <w:t> </w:t>
      </w:r>
      <w:r>
        <w:rPr/>
        <w:t>Macro</w:t>
      </w:r>
      <w:r>
        <w:rPr>
          <w:spacing w:val="-13"/>
        </w:rPr>
        <w:t> </w:t>
      </w:r>
      <w:r>
        <w:rPr/>
        <w:t>Study</w:t>
      </w:r>
      <w:r>
        <w:rPr>
          <w:spacing w:val="-14"/>
        </w:rPr>
        <w:t> </w:t>
      </w:r>
      <w:r>
        <w:rPr/>
        <w:t>Group,</w:t>
      </w:r>
      <w:r>
        <w:rPr>
          <w:spacing w:val="-13"/>
        </w:rPr>
        <w:t> </w:t>
      </w:r>
      <w:r>
        <w:rPr/>
        <w:t>Urban</w:t>
      </w:r>
      <w:r>
        <w:rPr>
          <w:spacing w:val="-13"/>
        </w:rPr>
        <w:t> </w:t>
      </w:r>
      <w:r>
        <w:rPr/>
        <w:t>Economics</w:t>
      </w:r>
      <w:r>
        <w:rPr>
          <w:spacing w:val="-13"/>
        </w:rPr>
        <w:t> </w:t>
      </w:r>
      <w:r>
        <w:rPr/>
        <w:t>Association,</w:t>
      </w:r>
      <w:r>
        <w:rPr>
          <w:spacing w:val="-14"/>
        </w:rPr>
        <w:t> </w:t>
      </w:r>
      <w:r>
        <w:rPr/>
        <w:t>Annual</w:t>
      </w:r>
      <w:r>
        <w:rPr>
          <w:spacing w:val="-13"/>
        </w:rPr>
        <w:t> </w:t>
      </w:r>
      <w:r>
        <w:rPr/>
        <w:t>Conference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Interna- tional</w:t>
      </w:r>
      <w:r>
        <w:rPr>
          <w:spacing w:val="-1"/>
        </w:rPr>
        <w:t> </w:t>
      </w:r>
      <w:r>
        <w:rPr/>
        <w:t>Association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Maritime</w:t>
      </w:r>
      <w:r>
        <w:rPr>
          <w:spacing w:val="-1"/>
        </w:rPr>
        <w:t> </w:t>
      </w:r>
      <w:r>
        <w:rPr/>
        <w:t>Economists,</w:t>
      </w:r>
      <w:r>
        <w:rPr>
          <w:spacing w:val="-1"/>
        </w:rPr>
        <w:t> </w:t>
      </w:r>
      <w:r>
        <w:rPr/>
        <w:t>Symposium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Spanish</w:t>
      </w:r>
      <w:r>
        <w:rPr>
          <w:spacing w:val="-1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Association</w:t>
      </w:r>
    </w:p>
    <w:p>
      <w:pPr>
        <w:pStyle w:val="BodyText"/>
        <w:spacing w:line="259" w:lineRule="auto" w:before="56"/>
        <w:ind w:right="772"/>
        <w:jc w:val="both"/>
      </w:pPr>
      <w:r>
        <w:rPr>
          <w:spacing w:val="-4"/>
        </w:rPr>
        <w:t>2018:</w:t>
      </w:r>
      <w:r>
        <w:rPr>
          <w:spacing w:val="-2"/>
        </w:rPr>
        <w:t> </w:t>
      </w:r>
      <w:r>
        <w:rPr>
          <w:spacing w:val="-4"/>
        </w:rPr>
        <w:t>Wisconsin-Madison,</w:t>
      </w:r>
      <w:r>
        <w:rPr>
          <w:spacing w:val="-9"/>
        </w:rPr>
        <w:t> </w:t>
      </w:r>
      <w:r>
        <w:rPr>
          <w:spacing w:val="-4"/>
        </w:rPr>
        <w:t>Philadelphia</w:t>
      </w:r>
      <w:r>
        <w:rPr>
          <w:spacing w:val="-9"/>
        </w:rPr>
        <w:t> </w:t>
      </w:r>
      <w:r>
        <w:rPr>
          <w:spacing w:val="-4"/>
        </w:rPr>
        <w:t>Workshop</w:t>
      </w:r>
      <w:r>
        <w:rPr>
          <w:spacing w:val="-9"/>
        </w:rPr>
        <w:t> </w:t>
      </w:r>
      <w:r>
        <w:rPr>
          <w:spacing w:val="-4"/>
        </w:rPr>
        <w:t>on</w:t>
      </w:r>
      <w:r>
        <w:rPr>
          <w:spacing w:val="-10"/>
        </w:rPr>
        <w:t> </w:t>
      </w:r>
      <w:r>
        <w:rPr>
          <w:spacing w:val="-4"/>
        </w:rPr>
        <w:t>Macroeconomics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Economic</w:t>
      </w:r>
      <w:r>
        <w:rPr>
          <w:spacing w:val="-10"/>
        </w:rPr>
        <w:t> </w:t>
      </w:r>
      <w:r>
        <w:rPr>
          <w:spacing w:val="-4"/>
        </w:rPr>
        <w:t>Policy,</w:t>
      </w:r>
      <w:r>
        <w:rPr>
          <w:spacing w:val="-9"/>
        </w:rPr>
        <w:t> </w:t>
      </w:r>
      <w:r>
        <w:rPr>
          <w:spacing w:val="-4"/>
        </w:rPr>
        <w:t>Boston </w:t>
      </w:r>
      <w:r>
        <w:rPr>
          <w:spacing w:val="-2"/>
        </w:rPr>
        <w:t>College,</w:t>
      </w:r>
      <w:r>
        <w:rPr>
          <w:spacing w:val="-12"/>
        </w:rPr>
        <w:t> </w:t>
      </w:r>
      <w:r>
        <w:rPr>
          <w:spacing w:val="-2"/>
        </w:rPr>
        <w:t>Tufts,</w:t>
      </w:r>
      <w:r>
        <w:rPr>
          <w:spacing w:val="-11"/>
        </w:rPr>
        <w:t> </w:t>
      </w:r>
      <w:r>
        <w:rPr>
          <w:spacing w:val="-2"/>
        </w:rPr>
        <w:t>Copenhagen</w:t>
      </w:r>
      <w:r>
        <w:rPr>
          <w:spacing w:val="-11"/>
        </w:rPr>
        <w:t> </w:t>
      </w:r>
      <w:r>
        <w:rPr>
          <w:spacing w:val="-2"/>
        </w:rPr>
        <w:t>Business</w:t>
      </w:r>
      <w:r>
        <w:rPr>
          <w:spacing w:val="-12"/>
        </w:rPr>
        <w:t> </w:t>
      </w:r>
      <w:r>
        <w:rPr>
          <w:spacing w:val="-2"/>
        </w:rPr>
        <w:t>School,</w:t>
      </w:r>
      <w:r>
        <w:rPr>
          <w:spacing w:val="-10"/>
        </w:rPr>
        <w:t> </w:t>
      </w:r>
      <w:r>
        <w:rPr>
          <w:spacing w:val="-2"/>
        </w:rPr>
        <w:t>UQAM,</w:t>
      </w:r>
      <w:r>
        <w:rPr>
          <w:spacing w:val="-11"/>
        </w:rPr>
        <w:t> </w:t>
      </w:r>
      <w:r>
        <w:rPr>
          <w:spacing w:val="-2"/>
        </w:rPr>
        <w:t>University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Houston,</w:t>
      </w:r>
      <w:r>
        <w:rPr>
          <w:spacing w:val="-9"/>
        </w:rPr>
        <w:t> </w:t>
      </w:r>
      <w:r>
        <w:rPr>
          <w:spacing w:val="-2"/>
        </w:rPr>
        <w:t>SOLE,</w:t>
      </w:r>
      <w:r>
        <w:rPr>
          <w:spacing w:val="-12"/>
        </w:rPr>
        <w:t> </w:t>
      </w:r>
      <w:r>
        <w:rPr>
          <w:spacing w:val="-2"/>
        </w:rPr>
        <w:t>Cornell,</w:t>
      </w:r>
      <w:r>
        <w:rPr>
          <w:spacing w:val="-8"/>
        </w:rPr>
        <w:t> </w:t>
      </w:r>
      <w:r>
        <w:rPr>
          <w:spacing w:val="-2"/>
        </w:rPr>
        <w:t>Chicago </w:t>
      </w:r>
      <w:r>
        <w:rPr/>
        <w:t>Fed, Edinburgh, McMaster, York, Ryerson, Frankfurt Conference on Firms in the Labor Market, Royal Institute of Chartered Shipbrokers (Montreal)</w:t>
      </w:r>
    </w:p>
    <w:p>
      <w:pPr>
        <w:pStyle w:val="BodyText"/>
        <w:spacing w:line="259" w:lineRule="auto" w:before="59"/>
        <w:ind w:right="771"/>
        <w:jc w:val="both"/>
      </w:pPr>
      <w:r>
        <w:rPr/>
        <w:t>2017: Minneapolis</w:t>
      </w:r>
      <w:r>
        <w:rPr>
          <w:spacing w:val="-8"/>
        </w:rPr>
        <w:t> </w:t>
      </w:r>
      <w:r>
        <w:rPr/>
        <w:t>Fed,</w:t>
      </w:r>
      <w:r>
        <w:rPr>
          <w:spacing w:val="-8"/>
        </w:rPr>
        <w:t> </w:t>
      </w:r>
      <w:r>
        <w:rPr/>
        <w:t>Barcelona</w:t>
      </w:r>
      <w:r>
        <w:rPr>
          <w:spacing w:val="-9"/>
        </w:rPr>
        <w:t> </w:t>
      </w:r>
      <w:r>
        <w:rPr/>
        <w:t>GSE</w:t>
      </w:r>
      <w:r>
        <w:rPr>
          <w:spacing w:val="-9"/>
        </w:rPr>
        <w:t> </w:t>
      </w:r>
      <w:r>
        <w:rPr/>
        <w:t>Summer</w:t>
      </w:r>
      <w:r>
        <w:rPr>
          <w:spacing w:val="-9"/>
        </w:rPr>
        <w:t> </w:t>
      </w:r>
      <w:r>
        <w:rPr/>
        <w:t>Forum</w:t>
      </w:r>
      <w:r>
        <w:rPr>
          <w:spacing w:val="-8"/>
        </w:rPr>
        <w:t> </w:t>
      </w:r>
      <w:r>
        <w:rPr/>
        <w:t>(Search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Matching),</w:t>
      </w:r>
      <w:r>
        <w:rPr>
          <w:spacing w:val="-8"/>
        </w:rPr>
        <w:t> </w:t>
      </w:r>
      <w:r>
        <w:rPr/>
        <w:t>SED,</w:t>
      </w:r>
      <w:r>
        <w:rPr>
          <w:spacing w:val="-9"/>
        </w:rPr>
        <w:t> </w:t>
      </w:r>
      <w:r>
        <w:rPr/>
        <w:t>NBER</w:t>
      </w:r>
      <w:r>
        <w:rPr>
          <w:spacing w:val="-9"/>
        </w:rPr>
        <w:t> </w:t>
      </w:r>
      <w:r>
        <w:rPr/>
        <w:t>Sum- mer Institute (Micro and Macro Perspectives Workshop), International Trade Workshop at the </w:t>
      </w:r>
      <w:r>
        <w:rPr>
          <w:spacing w:val="-4"/>
        </w:rPr>
        <w:t>Philadelphia Fed, UCL Conference on Implementation of Structural Dynamic Models, Labour Work- </w:t>
      </w:r>
      <w:r>
        <w:rPr/>
        <w:t>shop at HEC Montreal, Montreal Brownbag for Macro Research, University of Piraeus, CRETE</w:t>
      </w:r>
    </w:p>
    <w:p>
      <w:pPr>
        <w:pStyle w:val="BodyText"/>
        <w:spacing w:line="259" w:lineRule="auto" w:before="58"/>
        <w:ind w:right="773"/>
        <w:jc w:val="both"/>
      </w:pPr>
      <w:r>
        <w:rPr/>
        <w:t>2016: Carnegie</w:t>
      </w:r>
      <w:r>
        <w:rPr>
          <w:spacing w:val="-9"/>
        </w:rPr>
        <w:t> </w:t>
      </w:r>
      <w:r>
        <w:rPr/>
        <w:t>Mellon-University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Pittsburgh</w:t>
      </w:r>
      <w:r>
        <w:rPr>
          <w:spacing w:val="-9"/>
        </w:rPr>
        <w:t> </w:t>
      </w:r>
      <w:r>
        <w:rPr/>
        <w:t>joint</w:t>
      </w:r>
      <w:r>
        <w:rPr>
          <w:spacing w:val="-9"/>
        </w:rPr>
        <w:t> </w:t>
      </w:r>
      <w:r>
        <w:rPr/>
        <w:t>seminar,</w:t>
      </w:r>
      <w:r>
        <w:rPr>
          <w:spacing w:val="-8"/>
        </w:rPr>
        <w:t> </w:t>
      </w:r>
      <w:r>
        <w:rPr/>
        <w:t>St.</w:t>
      </w:r>
      <w:r>
        <w:rPr>
          <w:spacing w:val="15"/>
        </w:rPr>
        <w:t> </w:t>
      </w:r>
      <w:r>
        <w:rPr/>
        <w:t>Louis</w:t>
      </w:r>
      <w:r>
        <w:rPr>
          <w:spacing w:val="-9"/>
        </w:rPr>
        <w:t> </w:t>
      </w:r>
      <w:r>
        <w:rPr/>
        <w:t>Fed–Washington</w:t>
      </w:r>
      <w:r>
        <w:rPr>
          <w:spacing w:val="-9"/>
        </w:rPr>
        <w:t> </w:t>
      </w:r>
      <w:r>
        <w:rPr/>
        <w:t>Univer- sity joint seminar, NYU Stern, Queen’s, HEC Montreal, Montreal Micro-Macro Workshop, York, Canadian Macro Study Group, CRETE</w:t>
      </w:r>
    </w:p>
    <w:p>
      <w:pPr>
        <w:pStyle w:val="BodyText"/>
        <w:spacing w:line="259" w:lineRule="auto" w:before="57"/>
        <w:ind w:right="774"/>
        <w:jc w:val="both"/>
      </w:pPr>
      <w:r>
        <w:rPr/>
        <w:t>2015:</w:t>
      </w:r>
      <w:r>
        <w:rPr>
          <w:spacing w:val="28"/>
        </w:rPr>
        <w:t> </w:t>
      </w:r>
      <w:r>
        <w:rPr/>
        <w:t>UC Davis, UBC, SED, Montreal Applied Micro Workshop, NBER Summer Institute (Micro and Macro Perspectives Workshop), CSUEB</w:t>
      </w:r>
    </w:p>
    <w:p>
      <w:pPr>
        <w:pStyle w:val="BodyText"/>
        <w:spacing w:line="259" w:lineRule="auto" w:before="56"/>
        <w:ind w:right="771"/>
        <w:jc w:val="both"/>
      </w:pPr>
      <w:r>
        <w:rPr/>
        <w:t>2014: Toulouse,</w:t>
      </w:r>
      <w:r>
        <w:rPr>
          <w:spacing w:val="-12"/>
        </w:rPr>
        <w:t> </w:t>
      </w:r>
      <w:r>
        <w:rPr/>
        <w:t>Cambridge,</w:t>
      </w:r>
      <w:r>
        <w:rPr>
          <w:spacing w:val="-12"/>
        </w:rPr>
        <w:t> </w:t>
      </w:r>
      <w:r>
        <w:rPr/>
        <w:t>Bonn,</w:t>
      </w:r>
      <w:r>
        <w:rPr>
          <w:spacing w:val="-12"/>
        </w:rPr>
        <w:t> </w:t>
      </w:r>
      <w:r>
        <w:rPr/>
        <w:t>Royal</w:t>
      </w:r>
      <w:r>
        <w:rPr>
          <w:spacing w:val="-12"/>
        </w:rPr>
        <w:t> </w:t>
      </w:r>
      <w:r>
        <w:rPr/>
        <w:t>Holloway,</w:t>
      </w:r>
      <w:r>
        <w:rPr>
          <w:spacing w:val="-12"/>
        </w:rPr>
        <w:t> </w:t>
      </w:r>
      <w:r>
        <w:rPr/>
        <w:t>HEC</w:t>
      </w:r>
      <w:r>
        <w:rPr>
          <w:spacing w:val="-12"/>
        </w:rPr>
        <w:t> </w:t>
      </w:r>
      <w:r>
        <w:rPr/>
        <w:t>Paris,</w:t>
      </w:r>
      <w:r>
        <w:rPr>
          <w:spacing w:val="-12"/>
        </w:rPr>
        <w:t> </w:t>
      </w:r>
      <w:r>
        <w:rPr/>
        <w:t>HEC</w:t>
      </w:r>
      <w:r>
        <w:rPr>
          <w:spacing w:val="-12"/>
        </w:rPr>
        <w:t> </w:t>
      </w:r>
      <w:r>
        <w:rPr/>
        <w:t>Lausanne,</w:t>
      </w:r>
      <w:r>
        <w:rPr>
          <w:spacing w:val="-12"/>
        </w:rPr>
        <w:t> </w:t>
      </w:r>
      <w:r>
        <w:rPr/>
        <w:t>Oslo,</w:t>
      </w:r>
      <w:r>
        <w:rPr>
          <w:spacing w:val="-12"/>
        </w:rPr>
        <w:t> </w:t>
      </w:r>
      <w:r>
        <w:rPr/>
        <w:t>Philadelphia Fed, Universidad Carlos III de Madrid, SED, Konstanz Labor Search Workshop, Collegio Carlo </w:t>
      </w:r>
      <w:r>
        <w:rPr>
          <w:spacing w:val="-2"/>
        </w:rPr>
        <w:t>Alberto</w:t>
      </w:r>
    </w:p>
    <w:p>
      <w:pPr>
        <w:pStyle w:val="BodyText"/>
        <w:spacing w:line="259" w:lineRule="auto" w:before="58"/>
        <w:ind w:right="772"/>
        <w:jc w:val="both"/>
      </w:pPr>
      <w:r>
        <w:rPr/>
        <w:t>2013:</w:t>
      </w:r>
      <w:r>
        <w:rPr>
          <w:spacing w:val="40"/>
        </w:rPr>
        <w:t> </w:t>
      </w:r>
      <w:r>
        <w:rPr/>
        <w:t>Toronto, NBER Summer Institute (EFG Macro Perspectives Workshop), Edinburgh, St. Louis</w:t>
      </w:r>
      <w:r>
        <w:rPr>
          <w:spacing w:val="-8"/>
        </w:rPr>
        <w:t> </w:t>
      </w:r>
      <w:r>
        <w:rPr/>
        <w:t>Fed,</w:t>
      </w:r>
      <w:r>
        <w:rPr>
          <w:spacing w:val="-8"/>
        </w:rPr>
        <w:t> </w:t>
      </w:r>
      <w:r>
        <w:rPr/>
        <w:t>McGill,</w:t>
      </w:r>
      <w:r>
        <w:rPr>
          <w:spacing w:val="-8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Montreal,</w:t>
      </w:r>
      <w:r>
        <w:rPr>
          <w:spacing w:val="-8"/>
        </w:rPr>
        <w:t> </w:t>
      </w:r>
      <w:r>
        <w:rPr/>
        <w:t>Southwest</w:t>
      </w:r>
      <w:r>
        <w:rPr>
          <w:spacing w:val="-8"/>
        </w:rPr>
        <w:t> </w:t>
      </w:r>
      <w:r>
        <w:rPr/>
        <w:t>Search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Matching</w:t>
      </w:r>
      <w:r>
        <w:rPr>
          <w:spacing w:val="-8"/>
        </w:rPr>
        <w:t> </w:t>
      </w:r>
      <w:r>
        <w:rPr/>
        <w:t>Workshop</w:t>
      </w:r>
      <w:r>
        <w:rPr>
          <w:spacing w:val="-9"/>
        </w:rPr>
        <w:t> </w:t>
      </w:r>
      <w:r>
        <w:rPr/>
        <w:t>(UC</w:t>
      </w:r>
      <w:r>
        <w:rPr>
          <w:spacing w:val="-8"/>
        </w:rPr>
        <w:t> </w:t>
      </w:r>
      <w:r>
        <w:rPr/>
        <w:t>Davis), European Search and Matching Conference (Mainz), US Census Bureau (CES)</w:t>
      </w:r>
    </w:p>
    <w:p>
      <w:pPr>
        <w:pStyle w:val="BodyText"/>
        <w:spacing w:before="57"/>
        <w:jc w:val="both"/>
      </w:pPr>
      <w:r>
        <w:rPr>
          <w:spacing w:val="-4"/>
        </w:rPr>
        <w:t>2012:</w:t>
      </w:r>
      <w:r>
        <w:rPr>
          <w:spacing w:val="26"/>
        </w:rPr>
        <w:t> </w:t>
      </w:r>
      <w:r>
        <w:rPr>
          <w:spacing w:val="-4"/>
        </w:rPr>
        <w:t>Conference</w:t>
      </w:r>
      <w:r>
        <w:rPr>
          <w:spacing w:val="6"/>
        </w:rPr>
        <w:t> </w:t>
      </w:r>
      <w:r>
        <w:rPr>
          <w:spacing w:val="-4"/>
        </w:rPr>
        <w:t>on</w:t>
      </w:r>
      <w:r>
        <w:rPr>
          <w:spacing w:val="6"/>
        </w:rPr>
        <w:t> </w:t>
      </w:r>
      <w:r>
        <w:rPr>
          <w:spacing w:val="-4"/>
        </w:rPr>
        <w:t>Urban</w:t>
      </w:r>
      <w:r>
        <w:rPr>
          <w:spacing w:val="7"/>
        </w:rPr>
        <w:t> </w:t>
      </w:r>
      <w:r>
        <w:rPr>
          <w:spacing w:val="-4"/>
        </w:rPr>
        <w:t>and</w:t>
      </w:r>
      <w:r>
        <w:rPr>
          <w:spacing w:val="6"/>
        </w:rPr>
        <w:t> </w:t>
      </w:r>
      <w:r>
        <w:rPr>
          <w:spacing w:val="-4"/>
        </w:rPr>
        <w:t>Regional</w:t>
      </w:r>
      <w:r>
        <w:rPr>
          <w:spacing w:val="6"/>
        </w:rPr>
        <w:t> </w:t>
      </w:r>
      <w:r>
        <w:rPr>
          <w:spacing w:val="-4"/>
        </w:rPr>
        <w:t>Economics</w:t>
      </w:r>
      <w:r>
        <w:rPr>
          <w:spacing w:val="6"/>
        </w:rPr>
        <w:t> </w:t>
      </w:r>
      <w:r>
        <w:rPr>
          <w:spacing w:val="-4"/>
        </w:rPr>
        <w:t>(Princeton),</w:t>
      </w:r>
      <w:r>
        <w:rPr>
          <w:spacing w:val="7"/>
        </w:rPr>
        <w:t> </w:t>
      </w:r>
      <w:r>
        <w:rPr>
          <w:spacing w:val="-4"/>
        </w:rPr>
        <w:t>CRETE</w:t>
      </w:r>
    </w:p>
    <w:p>
      <w:pPr>
        <w:pStyle w:val="BodyText"/>
        <w:spacing w:line="259" w:lineRule="auto"/>
        <w:ind w:right="772"/>
        <w:jc w:val="both"/>
      </w:pPr>
      <w:r>
        <w:rPr/>
        <w:t>2011:</w:t>
      </w:r>
      <w:r>
        <w:rPr>
          <w:spacing w:val="-14"/>
        </w:rPr>
        <w:t> </w:t>
      </w:r>
      <w:r>
        <w:rPr/>
        <w:t>Rochester,</w:t>
      </w:r>
      <w:r>
        <w:rPr>
          <w:spacing w:val="-13"/>
        </w:rPr>
        <w:t> </w:t>
      </w:r>
      <w:r>
        <w:rPr/>
        <w:t>Wisconsin-Madison,</w:t>
      </w:r>
      <w:r>
        <w:rPr>
          <w:spacing w:val="-13"/>
        </w:rPr>
        <w:t> </w:t>
      </w:r>
      <w:r>
        <w:rPr/>
        <w:t>Toulouse,</w:t>
      </w:r>
      <w:r>
        <w:rPr>
          <w:spacing w:val="-14"/>
        </w:rPr>
        <w:t> </w:t>
      </w:r>
      <w:r>
        <w:rPr/>
        <w:t>Georgetown,</w:t>
      </w:r>
      <w:r>
        <w:rPr>
          <w:spacing w:val="-13"/>
        </w:rPr>
        <w:t> </w:t>
      </w:r>
      <w:r>
        <w:rPr/>
        <w:t>Princeton,</w:t>
      </w:r>
      <w:r>
        <w:rPr>
          <w:spacing w:val="-13"/>
        </w:rPr>
        <w:t> </w:t>
      </w:r>
      <w:r>
        <w:rPr/>
        <w:t>New</w:t>
      </w:r>
      <w:r>
        <w:rPr>
          <w:spacing w:val="-13"/>
        </w:rPr>
        <w:t> </w:t>
      </w:r>
      <w:r>
        <w:rPr/>
        <w:t>York</w:t>
      </w:r>
      <w:r>
        <w:rPr>
          <w:spacing w:val="-14"/>
        </w:rPr>
        <w:t> </w:t>
      </w:r>
      <w:r>
        <w:rPr/>
        <w:t>Fed,</w:t>
      </w:r>
      <w:r>
        <w:rPr>
          <w:spacing w:val="-13"/>
        </w:rPr>
        <w:t> </w:t>
      </w:r>
      <w:r>
        <w:rPr/>
        <w:t>Wesleyan, University of Cyprus, European Search and Matching Conference (Bristol), SED, NBER Summer Institute</w:t>
      </w:r>
      <w:r>
        <w:rPr>
          <w:spacing w:val="-13"/>
        </w:rPr>
        <w:t> </w:t>
      </w:r>
      <w:r>
        <w:rPr/>
        <w:t>(EFG</w:t>
      </w:r>
      <w:r>
        <w:rPr>
          <w:spacing w:val="-13"/>
        </w:rPr>
        <w:t> </w:t>
      </w:r>
      <w:r>
        <w:rPr/>
        <w:t>Macro</w:t>
      </w:r>
      <w:r>
        <w:rPr>
          <w:spacing w:val="-13"/>
        </w:rPr>
        <w:t> </w:t>
      </w:r>
      <w:r>
        <w:rPr/>
        <w:t>Perspectives</w:t>
      </w:r>
      <w:r>
        <w:rPr>
          <w:spacing w:val="-13"/>
        </w:rPr>
        <w:t> </w:t>
      </w:r>
      <w:r>
        <w:rPr/>
        <w:t>Workshop),</w:t>
      </w:r>
      <w:r>
        <w:rPr>
          <w:spacing w:val="-13"/>
        </w:rPr>
        <w:t> </w:t>
      </w:r>
      <w:r>
        <w:rPr/>
        <w:t>SOLE,</w:t>
      </w:r>
      <w:r>
        <w:rPr>
          <w:spacing w:val="-13"/>
        </w:rPr>
        <w:t> </w:t>
      </w:r>
      <w:r>
        <w:rPr/>
        <w:t>CRETE,</w:t>
      </w:r>
      <w:r>
        <w:rPr>
          <w:spacing w:val="-13"/>
        </w:rPr>
        <w:t> </w:t>
      </w:r>
      <w:r>
        <w:rPr/>
        <w:t>Housing-Urban-Labor-Macro</w:t>
      </w:r>
      <w:r>
        <w:rPr>
          <w:spacing w:val="-13"/>
        </w:rPr>
        <w:t> </w:t>
      </w:r>
      <w:r>
        <w:rPr/>
        <w:t>Con- ference (Chicago Fed)</w:t>
      </w:r>
    </w:p>
    <w:p>
      <w:pPr>
        <w:pStyle w:val="BodyText"/>
        <w:spacing w:line="259" w:lineRule="auto" w:before="58"/>
        <w:ind w:right="773"/>
        <w:jc w:val="both"/>
      </w:pPr>
      <w:r>
        <w:rPr>
          <w:spacing w:val="-4"/>
        </w:rPr>
        <w:t>2010:</w:t>
      </w:r>
      <w:r>
        <w:rPr>
          <w:spacing w:val="22"/>
        </w:rPr>
        <w:t> </w:t>
      </w:r>
      <w:r>
        <w:rPr>
          <w:spacing w:val="-4"/>
        </w:rPr>
        <w:t>Yale, Search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Matching</w:t>
      </w:r>
      <w:r>
        <w:rPr>
          <w:spacing w:val="-5"/>
        </w:rPr>
        <w:t> </w:t>
      </w:r>
      <w:r>
        <w:rPr>
          <w:spacing w:val="-4"/>
        </w:rPr>
        <w:t>Workshop</w:t>
      </w:r>
      <w:r>
        <w:rPr>
          <w:spacing w:val="-5"/>
        </w:rPr>
        <w:t> </w:t>
      </w:r>
      <w:r>
        <w:rPr>
          <w:spacing w:val="-4"/>
        </w:rPr>
        <w:t>(UPenn, Spring</w:t>
      </w:r>
      <w:r>
        <w:rPr>
          <w:spacing w:val="-5"/>
        </w:rPr>
        <w:t> </w:t>
      </w:r>
      <w:r>
        <w:rPr>
          <w:spacing w:val="-4"/>
        </w:rPr>
        <w:t>2010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Fall</w:t>
      </w:r>
      <w:r>
        <w:rPr>
          <w:spacing w:val="-5"/>
        </w:rPr>
        <w:t> </w:t>
      </w:r>
      <w:r>
        <w:rPr>
          <w:spacing w:val="-4"/>
        </w:rPr>
        <w:t>2010), Cornell-Penn</w:t>
      </w:r>
      <w:r>
        <w:rPr>
          <w:spacing w:val="-5"/>
        </w:rPr>
        <w:t> </w:t>
      </w:r>
      <w:r>
        <w:rPr>
          <w:spacing w:val="-4"/>
        </w:rPr>
        <w:t>State </w:t>
      </w:r>
      <w:r>
        <w:rPr/>
        <w:t>Macro Workshop (Spring 2010 and Fall 2010), SED</w:t>
      </w:r>
    </w:p>
    <w:p>
      <w:pPr>
        <w:pStyle w:val="BodyText"/>
        <w:spacing w:before="56"/>
        <w:jc w:val="both"/>
      </w:pPr>
      <w:r>
        <w:rPr>
          <w:spacing w:val="-4"/>
        </w:rPr>
        <w:t>2009:</w:t>
      </w:r>
      <w:r>
        <w:rPr>
          <w:spacing w:val="13"/>
        </w:rPr>
        <w:t> </w:t>
      </w:r>
      <w:r>
        <w:rPr>
          <w:spacing w:val="-4"/>
        </w:rPr>
        <w:t>Minneapolis</w:t>
      </w:r>
      <w:r>
        <w:rPr>
          <w:spacing w:val="-3"/>
        </w:rPr>
        <w:t> </w:t>
      </w:r>
      <w:r>
        <w:rPr>
          <w:spacing w:val="-4"/>
        </w:rPr>
        <w:t>Fed,</w:t>
      </w:r>
      <w:r>
        <w:rPr>
          <w:spacing w:val="-3"/>
        </w:rPr>
        <w:t> </w:t>
      </w:r>
      <w:r>
        <w:rPr>
          <w:spacing w:val="-4"/>
        </w:rPr>
        <w:t>SED,</w:t>
      </w:r>
      <w:r>
        <w:rPr>
          <w:spacing w:val="-3"/>
        </w:rPr>
        <w:t> </w:t>
      </w:r>
      <w:r>
        <w:rPr>
          <w:spacing w:val="-4"/>
        </w:rPr>
        <w:t>CRETE</w:t>
      </w:r>
    </w:p>
    <w:p>
      <w:pPr>
        <w:pStyle w:val="BodyText"/>
        <w:spacing w:line="259" w:lineRule="auto" w:before="76"/>
        <w:ind w:right="774"/>
        <w:jc w:val="both"/>
      </w:pPr>
      <w:r>
        <w:rPr/>
        <w:t>2008:</w:t>
      </w:r>
      <w:r>
        <w:rPr>
          <w:spacing w:val="36"/>
        </w:rPr>
        <w:t> </w:t>
      </w:r>
      <w:r>
        <w:rPr/>
        <w:t>University of Pennsylvania, NYU, NYU Stern, Chicago Booth, UCLA, Cornell, Penn State, Richmond Fed, Federal Reserve Board of Governors</w:t>
      </w:r>
    </w:p>
    <w:p>
      <w:pPr>
        <w:pStyle w:val="BodyText"/>
        <w:spacing w:before="56"/>
        <w:jc w:val="both"/>
      </w:pPr>
      <w:r>
        <w:rPr>
          <w:spacing w:val="-2"/>
        </w:rPr>
        <w:t>2007:</w:t>
      </w:r>
      <w:r>
        <w:rPr>
          <w:spacing w:val="14"/>
        </w:rPr>
        <w:t> </w:t>
      </w:r>
      <w:r>
        <w:rPr>
          <w:spacing w:val="-2"/>
        </w:rPr>
        <w:t>Brown,</w:t>
      </w:r>
      <w:r>
        <w:rPr>
          <w:spacing w:val="-3"/>
        </w:rPr>
        <w:t> </w:t>
      </w:r>
      <w:r>
        <w:rPr>
          <w:spacing w:val="-2"/>
        </w:rPr>
        <w:t>SAET, La</w:t>
      </w:r>
      <w:r>
        <w:rPr>
          <w:spacing w:val="-3"/>
        </w:rPr>
        <w:t> </w:t>
      </w:r>
      <w:r>
        <w:rPr>
          <w:spacing w:val="-2"/>
        </w:rPr>
        <w:t>Pietra-Mondragone</w:t>
      </w:r>
      <w:r>
        <w:rPr>
          <w:spacing w:val="-3"/>
        </w:rPr>
        <w:t> </w:t>
      </w:r>
      <w:r>
        <w:rPr>
          <w:spacing w:val="-2"/>
        </w:rPr>
        <w:t>Workshop in</w:t>
      </w:r>
      <w:r>
        <w:rPr>
          <w:spacing w:val="-3"/>
        </w:rPr>
        <w:t> </w:t>
      </w:r>
      <w:r>
        <w:rPr>
          <w:spacing w:val="-2"/>
        </w:rPr>
        <w:t>Economics, CRETE</w:t>
      </w:r>
    </w:p>
    <w:p>
      <w:pPr>
        <w:pStyle w:val="BodyText"/>
        <w:spacing w:after="0"/>
        <w:jc w:val="both"/>
        <w:sectPr>
          <w:pgSz w:w="12240" w:h="15840"/>
          <w:pgMar w:top="460" w:bottom="280" w:left="720" w:right="720"/>
        </w:sectPr>
      </w:pPr>
    </w:p>
    <w:p>
      <w:pPr>
        <w:pStyle w:val="Heading1"/>
        <w:spacing w:before="129"/>
      </w:pPr>
      <w:r>
        <w:rPr>
          <w:w w:val="105"/>
        </w:rPr>
        <w:t>SHORT-TERM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VISITS</w:t>
      </w:r>
    </w:p>
    <w:p>
      <w:pPr>
        <w:pStyle w:val="BodyText"/>
        <w:spacing w:before="5"/>
        <w:ind w:left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548640</wp:posOffset>
                </wp:positionH>
                <wp:positionV relativeFrom="paragraph">
                  <wp:posOffset>47859</wp:posOffset>
                </wp:positionV>
                <wp:extent cx="667512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 h="0">
                              <a:moveTo>
                                <a:pt x="0" y="0"/>
                              </a:moveTo>
                              <a:lnTo>
                                <a:pt x="667510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200001pt;margin-top:3.768465pt;width:525.6pt;height:.1pt;mso-position-horizontal-relative:page;mso-position-vertical-relative:paragraph;z-index:-15724032;mso-wrap-distance-left:0;mso-wrap-distance-right:0" id="docshape10" coordorigin="864,75" coordsize="10512,0" path="m864,75l11376,7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  <w:ind w:left="0"/>
        <w:rPr>
          <w:b/>
        </w:rPr>
      </w:pPr>
    </w:p>
    <w:p>
      <w:pPr>
        <w:pStyle w:val="BodyText"/>
        <w:spacing w:line="259" w:lineRule="auto" w:before="0"/>
        <w:ind w:right="772"/>
        <w:jc w:val="both"/>
      </w:pPr>
      <w:r>
        <w:rPr>
          <w:spacing w:val="-4"/>
        </w:rPr>
        <w:t>Chicago BFI (October 2023), Yale (April 2023), BU (March 2023), Duke (February 2023), Richmond </w:t>
      </w:r>
      <w:r>
        <w:rPr/>
        <w:t>Fed (November, 2021), St.</w:t>
      </w:r>
      <w:r>
        <w:rPr>
          <w:spacing w:val="40"/>
        </w:rPr>
        <w:t> </w:t>
      </w:r>
      <w:r>
        <w:rPr/>
        <w:t>Louis Fed (October 2017), Yale (September 2017), Minneapolis Fed </w:t>
      </w:r>
      <w:r>
        <w:rPr>
          <w:spacing w:val="-4"/>
        </w:rPr>
        <w:t>(March 2017), NYU Stern (February and May 2016), Princeton (February 2016), Universitat Pompeu </w:t>
      </w:r>
      <w:r>
        <w:rPr/>
        <w:t>Fabra</w:t>
      </w:r>
      <w:r>
        <w:rPr>
          <w:spacing w:val="-2"/>
        </w:rPr>
        <w:t> </w:t>
      </w:r>
      <w:r>
        <w:rPr/>
        <w:t>(February</w:t>
      </w:r>
      <w:r>
        <w:rPr>
          <w:spacing w:val="-2"/>
        </w:rPr>
        <w:t> </w:t>
      </w:r>
      <w:r>
        <w:rPr/>
        <w:t>2016),</w:t>
      </w:r>
      <w:r>
        <w:rPr>
          <w:spacing w:val="-1"/>
        </w:rPr>
        <w:t> </w:t>
      </w:r>
      <w:r>
        <w:rPr/>
        <w:t>Stanford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/>
        <w:t>SIEPR</w:t>
      </w:r>
      <w:r>
        <w:rPr>
          <w:spacing w:val="-1"/>
        </w:rPr>
        <w:t> </w:t>
      </w:r>
      <w:r>
        <w:rPr/>
        <w:t>(January</w:t>
      </w:r>
      <w:r>
        <w:rPr>
          <w:spacing w:val="-2"/>
        </w:rPr>
        <w:t> </w:t>
      </w:r>
      <w:r>
        <w:rPr/>
        <w:t>2016),</w:t>
      </w:r>
      <w:r>
        <w:rPr>
          <w:spacing w:val="-1"/>
        </w:rPr>
        <w:t> </w:t>
      </w:r>
      <w:r>
        <w:rPr/>
        <w:t>St.</w:t>
      </w:r>
      <w:r>
        <w:rPr>
          <w:spacing w:val="19"/>
        </w:rPr>
        <w:t> </w:t>
      </w:r>
      <w:r>
        <w:rPr/>
        <w:t>Louis</w:t>
      </w:r>
      <w:r>
        <w:rPr>
          <w:spacing w:val="-1"/>
        </w:rPr>
        <w:t> </w:t>
      </w:r>
      <w:r>
        <w:rPr/>
        <w:t>Fed</w:t>
      </w:r>
      <w:r>
        <w:rPr>
          <w:spacing w:val="-2"/>
        </w:rPr>
        <w:t> </w:t>
      </w:r>
      <w:r>
        <w:rPr/>
        <w:t>(May</w:t>
      </w:r>
      <w:r>
        <w:rPr>
          <w:spacing w:val="-2"/>
        </w:rPr>
        <w:t> </w:t>
      </w:r>
      <w:r>
        <w:rPr/>
        <w:t>2013),</w:t>
      </w:r>
      <w:r>
        <w:rPr>
          <w:spacing w:val="-1"/>
        </w:rPr>
        <w:t> </w:t>
      </w:r>
      <w:r>
        <w:rPr/>
        <w:t>Philadelphia Fed</w:t>
      </w:r>
      <w:r>
        <w:rPr>
          <w:spacing w:val="-5"/>
        </w:rPr>
        <w:t> </w:t>
      </w:r>
      <w:r>
        <w:rPr/>
        <w:t>(June</w:t>
      </w:r>
      <w:r>
        <w:rPr>
          <w:spacing w:val="-5"/>
        </w:rPr>
        <w:t> </w:t>
      </w:r>
      <w:r>
        <w:rPr/>
        <w:t>2012),</w:t>
      </w:r>
      <w:r>
        <w:rPr>
          <w:spacing w:val="-5"/>
        </w:rPr>
        <w:t> </w:t>
      </w:r>
      <w:r>
        <w:rPr/>
        <w:t>Toulouse</w:t>
      </w:r>
      <w:r>
        <w:rPr>
          <w:spacing w:val="-5"/>
        </w:rPr>
        <w:t> </w:t>
      </w:r>
      <w:r>
        <w:rPr/>
        <w:t>(July</w:t>
      </w:r>
      <w:r>
        <w:rPr>
          <w:spacing w:val="-5"/>
        </w:rPr>
        <w:t> </w:t>
      </w:r>
      <w:r>
        <w:rPr/>
        <w:t>2011),</w:t>
      </w:r>
      <w:r>
        <w:rPr>
          <w:spacing w:val="-5"/>
        </w:rPr>
        <w:t> </w:t>
      </w:r>
      <w:r>
        <w:rPr/>
        <w:t>Minneapolis</w:t>
      </w:r>
      <w:r>
        <w:rPr>
          <w:spacing w:val="-5"/>
        </w:rPr>
        <w:t> </w:t>
      </w:r>
      <w:r>
        <w:rPr/>
        <w:t>Fed</w:t>
      </w:r>
      <w:r>
        <w:rPr>
          <w:spacing w:val="-5"/>
        </w:rPr>
        <w:t> </w:t>
      </w:r>
      <w:r>
        <w:rPr/>
        <w:t>(December</w:t>
      </w:r>
      <w:r>
        <w:rPr>
          <w:spacing w:val="-5"/>
        </w:rPr>
        <w:t> </w:t>
      </w:r>
      <w:r>
        <w:rPr/>
        <w:t>2009)</w:t>
      </w:r>
    </w:p>
    <w:p>
      <w:pPr>
        <w:pStyle w:val="BodyText"/>
        <w:spacing w:before="73"/>
        <w:ind w:left="0"/>
      </w:pPr>
    </w:p>
    <w:p>
      <w:pPr>
        <w:pStyle w:val="Heading1"/>
      </w:pPr>
      <w:r>
        <w:rPr>
          <w:w w:val="105"/>
        </w:rPr>
        <w:t>OTHER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AFFILIATIONS</w:t>
      </w:r>
    </w:p>
    <w:p>
      <w:pPr>
        <w:pStyle w:val="BodyText"/>
        <w:spacing w:before="5"/>
        <w:ind w:left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548640</wp:posOffset>
                </wp:positionH>
                <wp:positionV relativeFrom="paragraph">
                  <wp:posOffset>47819</wp:posOffset>
                </wp:positionV>
                <wp:extent cx="667512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 h="0">
                              <a:moveTo>
                                <a:pt x="0" y="0"/>
                              </a:moveTo>
                              <a:lnTo>
                                <a:pt x="667510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200001pt;margin-top:3.765305pt;width:525.6pt;height:.1pt;mso-position-horizontal-relative:page;mso-position-vertical-relative:paragraph;z-index:-15723520;mso-wrap-distance-left:0;mso-wrap-distance-right:0" id="docshape11" coordorigin="864,75" coordsize="10512,0" path="m864,75l11376,7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  <w:ind w:left="0"/>
        <w:rPr>
          <w:b/>
        </w:rPr>
      </w:pPr>
    </w:p>
    <w:p>
      <w:pPr>
        <w:pStyle w:val="BodyText"/>
        <w:tabs>
          <w:tab w:pos="8868" w:val="left" w:leader="none"/>
        </w:tabs>
        <w:spacing w:line="312" w:lineRule="auto" w:before="0"/>
        <w:ind w:right="588"/>
        <w:jc w:val="both"/>
      </w:pPr>
      <w:r>
        <w:rPr/>
        <w:t>CIREQ (associate member since 2019 )</w:t>
        <w:tab/>
      </w:r>
      <w:r>
        <w:rPr>
          <w:spacing w:val="-4"/>
        </w:rPr>
        <w:t>2014</w:t>
      </w:r>
      <w:r>
        <w:rPr>
          <w:spacing w:val="-10"/>
        </w:rPr>
        <w:t> </w:t>
      </w:r>
      <w:r>
        <w:rPr>
          <w:spacing w:val="-4"/>
        </w:rPr>
        <w:t>-</w:t>
      </w:r>
      <w:r>
        <w:rPr>
          <w:spacing w:val="-9"/>
        </w:rPr>
        <w:t> </w:t>
      </w:r>
      <w:r>
        <w:rPr>
          <w:spacing w:val="-4"/>
        </w:rPr>
        <w:t>present </w:t>
      </w:r>
      <w:r>
        <w:rPr/>
        <w:t>Human Capital and Economic Opportunity Working Group (markets group)</w:t>
        <w:tab/>
      </w:r>
      <w:r>
        <w:rPr>
          <w:spacing w:val="-14"/>
        </w:rPr>
        <w:t> </w:t>
      </w:r>
      <w:r>
        <w:rPr>
          <w:spacing w:val="-6"/>
        </w:rPr>
        <w:t>2011</w:t>
      </w:r>
      <w:r>
        <w:rPr>
          <w:spacing w:val="-7"/>
        </w:rPr>
        <w:t> </w:t>
      </w:r>
      <w:r>
        <w:rPr>
          <w:spacing w:val="-6"/>
        </w:rPr>
        <w:t>-</w:t>
      </w:r>
      <w:r>
        <w:rPr>
          <w:spacing w:val="-7"/>
        </w:rPr>
        <w:t> </w:t>
      </w:r>
      <w:r>
        <w:rPr>
          <w:spacing w:val="-6"/>
        </w:rPr>
        <w:t>present </w:t>
      </w:r>
      <w:r>
        <w:rPr>
          <w:spacing w:val="-2"/>
        </w:rPr>
        <w:t>McGill</w:t>
      </w:r>
      <w:r>
        <w:rPr>
          <w:spacing w:val="6"/>
        </w:rPr>
        <w:t> </w:t>
      </w:r>
      <w:r>
        <w:rPr>
          <w:spacing w:val="-2"/>
        </w:rPr>
        <w:t>Centre</w:t>
      </w:r>
      <w:r>
        <w:rPr>
          <w:spacing w:val="6"/>
        </w:rPr>
        <w:t> </w:t>
      </w:r>
      <w:r>
        <w:rPr>
          <w:spacing w:val="-2"/>
        </w:rPr>
        <w:t>on</w:t>
      </w:r>
      <w:r>
        <w:rPr>
          <w:spacing w:val="6"/>
        </w:rPr>
        <w:t> </w:t>
      </w:r>
      <w:r>
        <w:rPr>
          <w:spacing w:val="-2"/>
        </w:rPr>
        <w:t>Population</w:t>
      </w:r>
      <w:r>
        <w:rPr>
          <w:spacing w:val="6"/>
        </w:rPr>
        <w:t> </w:t>
      </w:r>
      <w:r>
        <w:rPr>
          <w:spacing w:val="-2"/>
        </w:rPr>
        <w:t>Dynamics</w:t>
      </w:r>
      <w:r>
        <w:rPr>
          <w:spacing w:val="6"/>
        </w:rPr>
        <w:t> </w:t>
      </w:r>
      <w:r>
        <w:rPr>
          <w:spacing w:val="-2"/>
        </w:rPr>
        <w:t>(associate</w:t>
      </w:r>
      <w:r>
        <w:rPr>
          <w:spacing w:val="6"/>
        </w:rPr>
        <w:t> </w:t>
      </w:r>
      <w:r>
        <w:rPr>
          <w:spacing w:val="-2"/>
        </w:rPr>
        <w:t>member)</w:t>
      </w:r>
      <w:r>
        <w:rPr/>
        <w:tab/>
      </w:r>
      <w:r>
        <w:rPr>
          <w:spacing w:val="-2"/>
        </w:rPr>
        <w:t>2014</w:t>
      </w:r>
      <w:r>
        <w:rPr>
          <w:spacing w:val="-3"/>
        </w:rPr>
        <w:t> </w:t>
      </w:r>
      <w:r>
        <w:rPr>
          <w:spacing w:val="-2"/>
        </w:rPr>
        <w:t>- </w:t>
      </w:r>
      <w:r>
        <w:rPr>
          <w:spacing w:val="-8"/>
        </w:rPr>
        <w:t>present</w:t>
      </w:r>
    </w:p>
    <w:p>
      <w:pPr>
        <w:pStyle w:val="BodyText"/>
        <w:spacing w:before="127"/>
        <w:ind w:left="0"/>
      </w:pPr>
    </w:p>
    <w:p>
      <w:pPr>
        <w:pStyle w:val="Heading1"/>
      </w:pPr>
      <w:r>
        <w:rPr>
          <w:w w:val="105"/>
        </w:rPr>
        <w:t>TEACHING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EXPERIENCE</w:t>
      </w:r>
    </w:p>
    <w:p>
      <w:pPr>
        <w:pStyle w:val="BodyText"/>
        <w:spacing w:before="6"/>
        <w:ind w:left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548640</wp:posOffset>
                </wp:positionH>
                <wp:positionV relativeFrom="paragraph">
                  <wp:posOffset>48299</wp:posOffset>
                </wp:positionV>
                <wp:extent cx="667512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 h="0">
                              <a:moveTo>
                                <a:pt x="0" y="0"/>
                              </a:moveTo>
                              <a:lnTo>
                                <a:pt x="667510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200001pt;margin-top:3.803108pt;width:525.6pt;height:.1pt;mso-position-horizontal-relative:page;mso-position-vertical-relative:paragraph;z-index:-15723008;mso-wrap-distance-left:0;mso-wrap-distance-right:0" id="docshape12" coordorigin="864,76" coordsize="10512,0" path="m864,76l11376,7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  <w:ind w:left="0"/>
        <w:rPr>
          <w:b/>
        </w:rPr>
      </w:pPr>
    </w:p>
    <w:p>
      <w:pPr>
        <w:pStyle w:val="Heading2"/>
      </w:pPr>
      <w:r>
        <w:rPr>
          <w:spacing w:val="-2"/>
        </w:rPr>
        <w:t>Graduate:</w:t>
      </w:r>
    </w:p>
    <w:p>
      <w:pPr>
        <w:pStyle w:val="BodyText"/>
        <w:spacing w:line="446" w:lineRule="auto" w:before="169"/>
        <w:ind w:right="6353"/>
      </w:pPr>
      <w:r>
        <w:rPr/>
        <w:t>Labor Economics (BC, McGill) </w:t>
      </w:r>
      <w:r>
        <w:rPr>
          <w:spacing w:val="-2"/>
        </w:rPr>
        <w:t>Advanced</w:t>
      </w:r>
      <w:r>
        <w:rPr>
          <w:spacing w:val="-7"/>
        </w:rPr>
        <w:t> </w:t>
      </w:r>
      <w:r>
        <w:rPr>
          <w:spacing w:val="-2"/>
        </w:rPr>
        <w:t>Macroeconomics</w:t>
      </w:r>
      <w:r>
        <w:rPr>
          <w:spacing w:val="-6"/>
        </w:rPr>
        <w:t> </w:t>
      </w:r>
      <w:r>
        <w:rPr>
          <w:spacing w:val="-2"/>
        </w:rPr>
        <w:t>(Penn</w:t>
      </w:r>
      <w:r>
        <w:rPr>
          <w:spacing w:val="-6"/>
        </w:rPr>
        <w:t> </w:t>
      </w:r>
      <w:r>
        <w:rPr>
          <w:spacing w:val="-2"/>
        </w:rPr>
        <w:t>State)</w:t>
      </w:r>
    </w:p>
    <w:p>
      <w:pPr>
        <w:pStyle w:val="Heading2"/>
        <w:spacing w:before="49"/>
      </w:pPr>
      <w:r>
        <w:rPr>
          <w:spacing w:val="-2"/>
        </w:rPr>
        <w:t>Undergraduate:</w:t>
      </w:r>
    </w:p>
    <w:p>
      <w:pPr>
        <w:pStyle w:val="BodyText"/>
        <w:spacing w:line="259" w:lineRule="auto" w:before="169"/>
        <w:ind w:right="772"/>
      </w:pPr>
      <w:r>
        <w:rPr/>
        <w:t>Connecting</w:t>
      </w:r>
      <w:r>
        <w:rPr>
          <w:spacing w:val="-9"/>
        </w:rPr>
        <w:t> </w:t>
      </w:r>
      <w:r>
        <w:rPr/>
        <w:t>Sellers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Buyers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Decentralized</w:t>
      </w:r>
      <w:r>
        <w:rPr>
          <w:spacing w:val="-8"/>
        </w:rPr>
        <w:t> </w:t>
      </w:r>
      <w:r>
        <w:rPr/>
        <w:t>Markets:</w:t>
      </w:r>
      <w:r>
        <w:rPr>
          <w:spacing w:val="8"/>
        </w:rPr>
        <w:t> </w:t>
      </w:r>
      <w:r>
        <w:rPr/>
        <w:t>An</w:t>
      </w:r>
      <w:r>
        <w:rPr>
          <w:spacing w:val="-9"/>
        </w:rPr>
        <w:t> </w:t>
      </w:r>
      <w:r>
        <w:rPr/>
        <w:t>Analysis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Labor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Transportation Markets, and Platforms (BC)</w:t>
      </w:r>
    </w:p>
    <w:p>
      <w:pPr>
        <w:pStyle w:val="BodyText"/>
        <w:spacing w:line="446" w:lineRule="auto" w:before="161"/>
        <w:ind w:right="4686"/>
      </w:pPr>
      <w:r>
        <w:rPr/>
        <w:t>Macroeconomic</w:t>
      </w:r>
      <w:r>
        <w:rPr>
          <w:spacing w:val="-5"/>
        </w:rPr>
        <w:t> </w:t>
      </w:r>
      <w:r>
        <w:rPr/>
        <w:t>Theory</w:t>
      </w:r>
      <w:r>
        <w:rPr>
          <w:spacing w:val="-5"/>
        </w:rPr>
        <w:t> </w:t>
      </w:r>
      <w:r>
        <w:rPr/>
        <w:t>(BC,</w:t>
      </w:r>
      <w:r>
        <w:rPr>
          <w:spacing w:val="-5"/>
        </w:rPr>
        <w:t> </w:t>
      </w:r>
      <w:r>
        <w:rPr/>
        <w:t>Princeton,</w:t>
      </w:r>
      <w:r>
        <w:rPr>
          <w:spacing w:val="-5"/>
        </w:rPr>
        <w:t> </w:t>
      </w:r>
      <w:r>
        <w:rPr/>
        <w:t>Penn</w:t>
      </w:r>
      <w:r>
        <w:rPr>
          <w:spacing w:val="-5"/>
        </w:rPr>
        <w:t> </w:t>
      </w:r>
      <w:r>
        <w:rPr/>
        <w:t>State) Labor Economics (McGill, Penn State)</w:t>
      </w:r>
    </w:p>
    <w:p>
      <w:pPr>
        <w:pStyle w:val="BodyText"/>
        <w:spacing w:before="3"/>
      </w:pPr>
      <w:r>
        <w:rPr>
          <w:spacing w:val="-2"/>
        </w:rPr>
        <w:t>Topics</w:t>
      </w:r>
      <w:r>
        <w:rPr>
          <w:spacing w:val="4"/>
        </w:rPr>
        <w:t> </w:t>
      </w:r>
      <w:r>
        <w:rPr>
          <w:spacing w:val="-2"/>
        </w:rPr>
        <w:t>in</w:t>
      </w:r>
      <w:r>
        <w:rPr>
          <w:spacing w:val="4"/>
        </w:rPr>
        <w:t> </w:t>
      </w:r>
      <w:r>
        <w:rPr>
          <w:spacing w:val="-2"/>
        </w:rPr>
        <w:t>Economic</w:t>
      </w:r>
      <w:r>
        <w:rPr>
          <w:spacing w:val="4"/>
        </w:rPr>
        <w:t> </w:t>
      </w:r>
      <w:r>
        <w:rPr>
          <w:spacing w:val="-2"/>
        </w:rPr>
        <w:t>Theory</w:t>
      </w:r>
      <w:r>
        <w:rPr>
          <w:spacing w:val="4"/>
        </w:rPr>
        <w:t> </w:t>
      </w:r>
      <w:r>
        <w:rPr>
          <w:spacing w:val="-2"/>
        </w:rPr>
        <w:t>(McGill)</w:t>
      </w:r>
    </w:p>
    <w:p>
      <w:pPr>
        <w:pStyle w:val="BodyText"/>
        <w:spacing w:line="446" w:lineRule="auto" w:before="216"/>
        <w:ind w:right="1906"/>
      </w:pPr>
      <w:r>
        <w:rPr>
          <w:spacing w:val="-2"/>
        </w:rPr>
        <w:t>Topics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Macroeconomics:</w:t>
      </w:r>
      <w:r>
        <w:rPr>
          <w:spacing w:val="9"/>
        </w:rPr>
        <w:t> </w:t>
      </w:r>
      <w:r>
        <w:rPr>
          <w:spacing w:val="-2"/>
        </w:rPr>
        <w:t>Macroeconomics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Labor</w:t>
      </w:r>
      <w:r>
        <w:rPr>
          <w:spacing w:val="-6"/>
        </w:rPr>
        <w:t> </w:t>
      </w:r>
      <w:r>
        <w:rPr>
          <w:spacing w:val="-2"/>
        </w:rPr>
        <w:t>Markets</w:t>
      </w:r>
      <w:r>
        <w:rPr>
          <w:spacing w:val="-6"/>
        </w:rPr>
        <w:t> </w:t>
      </w:r>
      <w:r>
        <w:rPr>
          <w:spacing w:val="-2"/>
        </w:rPr>
        <w:t>(Princeton) </w:t>
      </w:r>
      <w:r>
        <w:rPr/>
        <w:t>Introductory Macroeconomics Honors (Penn State)</w:t>
      </w:r>
    </w:p>
    <w:p>
      <w:pPr>
        <w:pStyle w:val="BodyText"/>
        <w:spacing w:before="2"/>
      </w:pPr>
      <w:r>
        <w:rPr/>
        <w:t>Monetary</w:t>
      </w:r>
      <w:r>
        <w:rPr>
          <w:spacing w:val="-2"/>
        </w:rPr>
        <w:t> </w:t>
      </w:r>
      <w:r>
        <w:rPr/>
        <w:t>Theory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Policy</w:t>
      </w:r>
      <w:r>
        <w:rPr>
          <w:spacing w:val="-2"/>
        </w:rPr>
        <w:t> </w:t>
      </w:r>
      <w:r>
        <w:rPr/>
        <w:t>(Penn</w:t>
      </w:r>
      <w:r>
        <w:rPr>
          <w:spacing w:val="-1"/>
        </w:rPr>
        <w:t> </w:t>
      </w:r>
      <w:r>
        <w:rPr>
          <w:spacing w:val="-2"/>
        </w:rPr>
        <w:t>State)</w:t>
      </w:r>
    </w:p>
    <w:p>
      <w:pPr>
        <w:pStyle w:val="BodyText"/>
        <w:spacing w:before="216"/>
      </w:pPr>
      <w:r>
        <w:rPr>
          <w:spacing w:val="-4"/>
        </w:rPr>
        <w:t>Faculty</w:t>
      </w:r>
      <w:r>
        <w:rPr>
          <w:spacing w:val="8"/>
        </w:rPr>
        <w:t> </w:t>
      </w:r>
      <w:r>
        <w:rPr>
          <w:spacing w:val="-4"/>
        </w:rPr>
        <w:t>Advisor,</w:t>
      </w:r>
      <w:r>
        <w:rPr>
          <w:spacing w:val="8"/>
        </w:rPr>
        <w:t> </w:t>
      </w:r>
      <w:r>
        <w:rPr>
          <w:spacing w:val="-4"/>
        </w:rPr>
        <w:t>Junior</w:t>
      </w:r>
      <w:r>
        <w:rPr>
          <w:spacing w:val="8"/>
        </w:rPr>
        <w:t> </w:t>
      </w:r>
      <w:r>
        <w:rPr>
          <w:spacing w:val="-4"/>
        </w:rPr>
        <w:t>Independent</w:t>
      </w:r>
      <w:r>
        <w:rPr>
          <w:spacing w:val="8"/>
        </w:rPr>
        <w:t> </w:t>
      </w:r>
      <w:r>
        <w:rPr>
          <w:spacing w:val="-4"/>
        </w:rPr>
        <w:t>Paper</w:t>
      </w:r>
      <w:r>
        <w:rPr>
          <w:spacing w:val="8"/>
        </w:rPr>
        <w:t> </w:t>
      </w:r>
      <w:r>
        <w:rPr>
          <w:spacing w:val="-4"/>
        </w:rPr>
        <w:t>Workshop</w:t>
      </w:r>
      <w:r>
        <w:rPr>
          <w:spacing w:val="8"/>
        </w:rPr>
        <w:t> </w:t>
      </w:r>
      <w:r>
        <w:rPr>
          <w:spacing w:val="-4"/>
        </w:rPr>
        <w:t>(Princeton)</w:t>
      </w:r>
    </w:p>
    <w:p>
      <w:pPr>
        <w:pStyle w:val="BodyText"/>
        <w:spacing w:before="0"/>
        <w:ind w:left="0"/>
      </w:pPr>
    </w:p>
    <w:p>
      <w:pPr>
        <w:pStyle w:val="BodyText"/>
        <w:spacing w:before="45"/>
        <w:ind w:left="0"/>
      </w:pPr>
    </w:p>
    <w:p>
      <w:pPr>
        <w:pStyle w:val="BodyText"/>
        <w:spacing w:before="0"/>
      </w:pPr>
      <w:r>
        <w:rPr>
          <w:spacing w:val="-2"/>
        </w:rPr>
        <w:t>Raymond Powell Teaching Prize, Yale University, </w:t>
      </w:r>
      <w:r>
        <w:rPr>
          <w:spacing w:val="-4"/>
        </w:rPr>
        <w:t>2006</w:t>
      </w:r>
    </w:p>
    <w:p>
      <w:pPr>
        <w:pStyle w:val="BodyText"/>
        <w:spacing w:after="0"/>
        <w:sectPr>
          <w:pgSz w:w="12240" w:h="15840"/>
          <w:pgMar w:top="140" w:bottom="280" w:left="720" w:right="720"/>
        </w:sectPr>
      </w:pPr>
    </w:p>
    <w:p>
      <w:pPr>
        <w:pStyle w:val="Heading1"/>
        <w:spacing w:before="133"/>
      </w:pPr>
      <w:r>
        <w:rPr>
          <w:spacing w:val="-2"/>
          <w:w w:val="105"/>
        </w:rPr>
        <w:t>ADVISING</w:t>
      </w:r>
    </w:p>
    <w:p>
      <w:pPr>
        <w:pStyle w:val="BodyText"/>
        <w:spacing w:before="6"/>
        <w:ind w:left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548640</wp:posOffset>
                </wp:positionH>
                <wp:positionV relativeFrom="paragraph">
                  <wp:posOffset>48088</wp:posOffset>
                </wp:positionV>
                <wp:extent cx="667512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 h="0">
                              <a:moveTo>
                                <a:pt x="0" y="0"/>
                              </a:moveTo>
                              <a:lnTo>
                                <a:pt x="667510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200001pt;margin-top:3.786465pt;width:525.6pt;height:.1pt;mso-position-horizontal-relative:page;mso-position-vertical-relative:paragraph;z-index:-15722496;mso-wrap-distance-left:0;mso-wrap-distance-right:0" id="docshape13" coordorigin="864,76" coordsize="10512,0" path="m864,76l11376,7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  <w:ind w:left="0"/>
        <w:rPr>
          <w:b/>
        </w:rPr>
      </w:pPr>
    </w:p>
    <w:p>
      <w:pPr>
        <w:pStyle w:val="BodyText"/>
        <w:spacing w:before="0"/>
      </w:pPr>
      <w:r>
        <w:rPr>
          <w:spacing w:val="-4"/>
        </w:rPr>
        <w:t>Jiaming</w:t>
      </w:r>
      <w:r>
        <w:rPr>
          <w:spacing w:val="7"/>
        </w:rPr>
        <w:t> </w:t>
      </w:r>
      <w:r>
        <w:rPr>
          <w:spacing w:val="-4"/>
        </w:rPr>
        <w:t>Mao</w:t>
      </w:r>
      <w:r>
        <w:rPr>
          <w:spacing w:val="7"/>
        </w:rPr>
        <w:t> </w:t>
      </w:r>
      <w:r>
        <w:rPr>
          <w:spacing w:val="-4"/>
        </w:rPr>
        <w:t>(Xiamen</w:t>
      </w:r>
      <w:r>
        <w:rPr>
          <w:spacing w:val="7"/>
        </w:rPr>
        <w:t> </w:t>
      </w:r>
      <w:r>
        <w:rPr>
          <w:spacing w:val="-4"/>
        </w:rPr>
        <w:t>University,</w:t>
      </w:r>
      <w:r>
        <w:rPr>
          <w:spacing w:val="7"/>
        </w:rPr>
        <w:t> </w:t>
      </w:r>
      <w:r>
        <w:rPr>
          <w:spacing w:val="-4"/>
        </w:rPr>
        <w:t>2013)</w:t>
      </w:r>
    </w:p>
    <w:p>
      <w:pPr>
        <w:pStyle w:val="BodyText"/>
      </w:pPr>
      <w:r>
        <w:rPr/>
        <w:t>*Jie</w:t>
      </w:r>
      <w:r>
        <w:rPr>
          <w:spacing w:val="6"/>
        </w:rPr>
        <w:t> </w:t>
      </w:r>
      <w:r>
        <w:rPr/>
        <w:t>Ma</w:t>
      </w:r>
      <w:r>
        <w:rPr>
          <w:spacing w:val="7"/>
        </w:rPr>
        <w:t> </w:t>
      </w:r>
      <w:r>
        <w:rPr/>
        <w:t>(UNC</w:t>
      </w:r>
      <w:r>
        <w:rPr>
          <w:spacing w:val="6"/>
        </w:rPr>
        <w:t> </w:t>
      </w:r>
      <w:r>
        <w:rPr/>
        <w:t>Asheville,</w:t>
      </w:r>
      <w:r>
        <w:rPr>
          <w:spacing w:val="7"/>
        </w:rPr>
        <w:t> </w:t>
      </w:r>
      <w:r>
        <w:rPr>
          <w:spacing w:val="-2"/>
        </w:rPr>
        <w:t>2017)</w:t>
      </w:r>
    </w:p>
    <w:p>
      <w:pPr>
        <w:pStyle w:val="BodyText"/>
      </w:pPr>
      <w:r>
        <w:rPr>
          <w:spacing w:val="-2"/>
        </w:rPr>
        <w:t>Qian</w:t>
      </w:r>
      <w:r>
        <w:rPr>
          <w:spacing w:val="-1"/>
        </w:rPr>
        <w:t> </w:t>
      </w:r>
      <w:r>
        <w:rPr>
          <w:spacing w:val="-2"/>
        </w:rPr>
        <w:t>Sun</w:t>
      </w:r>
      <w:r>
        <w:rPr>
          <w:spacing w:val="-1"/>
        </w:rPr>
        <w:t> </w:t>
      </w:r>
      <w:r>
        <w:rPr>
          <w:spacing w:val="-2"/>
        </w:rPr>
        <w:t>(Shanghai</w:t>
      </w:r>
      <w:r>
        <w:rPr>
          <w:spacing w:val="-1"/>
        </w:rPr>
        <w:t> </w:t>
      </w:r>
      <w:r>
        <w:rPr>
          <w:spacing w:val="-2"/>
        </w:rPr>
        <w:t>Univ</w:t>
      </w:r>
      <w:r>
        <w:rPr>
          <w:spacing w:val="-1"/>
        </w:rPr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International</w:t>
      </w:r>
      <w:r>
        <w:rPr>
          <w:spacing w:val="-1"/>
        </w:rPr>
        <w:t> </w:t>
      </w:r>
      <w:r>
        <w:rPr>
          <w:spacing w:val="-2"/>
        </w:rPr>
        <w:t>Business</w:t>
      </w:r>
      <w:r>
        <w:rPr>
          <w:spacing w:val="-1"/>
        </w:rPr>
        <w:t> </w:t>
      </w:r>
      <w:r>
        <w:rPr>
          <w:spacing w:val="-2"/>
        </w:rPr>
        <w:t>and</w:t>
      </w:r>
      <w:r>
        <w:rPr>
          <w:spacing w:val="-1"/>
        </w:rPr>
        <w:t> </w:t>
      </w:r>
      <w:r>
        <w:rPr>
          <w:spacing w:val="-2"/>
        </w:rPr>
        <w:t>Econ,</w:t>
      </w:r>
      <w:r>
        <w:rPr>
          <w:spacing w:val="-1"/>
        </w:rPr>
        <w:t> </w:t>
      </w:r>
      <w:r>
        <w:rPr>
          <w:spacing w:val="-2"/>
        </w:rPr>
        <w:t>2018)</w:t>
      </w:r>
    </w:p>
    <w:p>
      <w:pPr>
        <w:pStyle w:val="BodyText"/>
        <w:spacing w:line="312" w:lineRule="auto"/>
        <w:ind w:right="6353"/>
      </w:pPr>
      <w:r>
        <w:rPr/>
        <w:t>*Qi Xu (Statistics Canada, 2020) </w:t>
      </w:r>
      <w:r>
        <w:rPr>
          <w:spacing w:val="-2"/>
        </w:rPr>
        <w:t>Alexander</w:t>
      </w:r>
      <w:r>
        <w:rPr>
          <w:spacing w:val="-7"/>
        </w:rPr>
        <w:t> </w:t>
      </w:r>
      <w:r>
        <w:rPr>
          <w:spacing w:val="-2"/>
        </w:rPr>
        <w:t>Poulsen</w:t>
      </w:r>
      <w:r>
        <w:rPr>
          <w:spacing w:val="-6"/>
        </w:rPr>
        <w:t> </w:t>
      </w:r>
      <w:r>
        <w:rPr>
          <w:spacing w:val="-2"/>
        </w:rPr>
        <w:t>(Amazon,</w:t>
      </w:r>
      <w:r>
        <w:rPr>
          <w:spacing w:val="-6"/>
        </w:rPr>
        <w:t> </w:t>
      </w:r>
      <w:r>
        <w:rPr>
          <w:spacing w:val="-2"/>
        </w:rPr>
        <w:t>2021)</w:t>
      </w:r>
    </w:p>
    <w:p>
      <w:pPr>
        <w:pStyle w:val="BodyText"/>
        <w:spacing w:before="1"/>
      </w:pPr>
      <w:r>
        <w:rPr>
          <w:spacing w:val="-2"/>
        </w:rPr>
        <w:t>*Ilaria D’Angelis (University of Massachusetts-Boston,</w:t>
      </w:r>
      <w:r>
        <w:rPr>
          <w:spacing w:val="-1"/>
        </w:rPr>
        <w:t> </w:t>
      </w:r>
      <w:r>
        <w:rPr>
          <w:spacing w:val="-2"/>
        </w:rPr>
        <w:t>2022)</w:t>
      </w:r>
    </w:p>
    <w:p>
      <w:pPr>
        <w:pStyle w:val="BodyText"/>
      </w:pPr>
      <w:r>
        <w:rPr>
          <w:spacing w:val="-2"/>
        </w:rPr>
        <w:t>*Divya</w:t>
      </w:r>
      <w:r>
        <w:rPr>
          <w:spacing w:val="8"/>
        </w:rPr>
        <w:t> </w:t>
      </w:r>
      <w:r>
        <w:rPr>
          <w:spacing w:val="-2"/>
        </w:rPr>
        <w:t>Bhagia</w:t>
      </w:r>
      <w:r>
        <w:rPr>
          <w:spacing w:val="9"/>
        </w:rPr>
        <w:t> </w:t>
      </w:r>
      <w:r>
        <w:rPr>
          <w:spacing w:val="-2"/>
        </w:rPr>
        <w:t>(California</w:t>
      </w:r>
      <w:r>
        <w:rPr>
          <w:spacing w:val="9"/>
        </w:rPr>
        <w:t> </w:t>
      </w:r>
      <w:r>
        <w:rPr>
          <w:spacing w:val="-2"/>
        </w:rPr>
        <w:t>State</w:t>
      </w:r>
      <w:r>
        <w:rPr>
          <w:spacing w:val="9"/>
        </w:rPr>
        <w:t> </w:t>
      </w:r>
      <w:r>
        <w:rPr>
          <w:spacing w:val="-2"/>
        </w:rPr>
        <w:t>University-Fullerton,</w:t>
      </w:r>
      <w:r>
        <w:rPr>
          <w:spacing w:val="9"/>
        </w:rPr>
        <w:t> </w:t>
      </w:r>
      <w:r>
        <w:rPr>
          <w:spacing w:val="-2"/>
        </w:rPr>
        <w:t>2022)</w:t>
      </w:r>
    </w:p>
    <w:p>
      <w:pPr>
        <w:pStyle w:val="BodyText"/>
      </w:pPr>
      <w:r>
        <w:rPr/>
        <w:t>*Carter</w:t>
      </w:r>
      <w:r>
        <w:rPr>
          <w:spacing w:val="-4"/>
        </w:rPr>
        <w:t> </w:t>
      </w:r>
      <w:r>
        <w:rPr/>
        <w:t>Bryson</w:t>
      </w:r>
      <w:r>
        <w:rPr>
          <w:spacing w:val="-4"/>
        </w:rPr>
        <w:t> </w:t>
      </w:r>
      <w:r>
        <w:rPr/>
        <w:t>(Bureau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Analysis,</w:t>
      </w:r>
      <w:r>
        <w:rPr>
          <w:spacing w:val="-4"/>
        </w:rPr>
        <w:t> </w:t>
      </w:r>
      <w:r>
        <w:rPr>
          <w:spacing w:val="-2"/>
        </w:rPr>
        <w:t>2023)</w:t>
      </w:r>
    </w:p>
    <w:p>
      <w:pPr>
        <w:pStyle w:val="BodyText"/>
      </w:pPr>
      <w:r>
        <w:rPr>
          <w:spacing w:val="-2"/>
        </w:rPr>
        <w:t>*Norihiro Komura</w:t>
      </w:r>
      <w:r>
        <w:rPr>
          <w:spacing w:val="-1"/>
        </w:rPr>
        <w:t> </w:t>
      </w:r>
      <w:r>
        <w:rPr>
          <w:spacing w:val="-2"/>
        </w:rPr>
        <w:t>(Japanese</w:t>
      </w:r>
      <w:r>
        <w:rPr>
          <w:spacing w:val="-1"/>
        </w:rPr>
        <w:t> </w:t>
      </w:r>
      <w:r>
        <w:rPr>
          <w:spacing w:val="-2"/>
        </w:rPr>
        <w:t>Research Policy</w:t>
      </w:r>
      <w:r>
        <w:rPr>
          <w:spacing w:val="-1"/>
        </w:rPr>
        <w:t> </w:t>
      </w:r>
      <w:r>
        <w:rPr>
          <w:spacing w:val="-2"/>
        </w:rPr>
        <w:t>Institute,</w:t>
      </w:r>
      <w:r>
        <w:rPr>
          <w:spacing w:val="-1"/>
        </w:rPr>
        <w:t> </w:t>
      </w:r>
      <w:r>
        <w:rPr>
          <w:spacing w:val="-2"/>
        </w:rPr>
        <w:t>2023)</w:t>
      </w:r>
    </w:p>
    <w:p>
      <w:pPr>
        <w:pStyle w:val="BodyText"/>
        <w:spacing w:before="76"/>
      </w:pPr>
      <w:r>
        <w:rPr/>
        <w:t>*Esther Lee (Analysis</w:t>
      </w:r>
      <w:r>
        <w:rPr>
          <w:spacing w:val="1"/>
        </w:rPr>
        <w:t> </w:t>
      </w:r>
      <w:r>
        <w:rPr/>
        <w:t>Group, </w:t>
      </w:r>
      <w:r>
        <w:rPr>
          <w:spacing w:val="-2"/>
        </w:rPr>
        <w:t>2023)</w:t>
      </w:r>
    </w:p>
    <w:p>
      <w:pPr>
        <w:pStyle w:val="BodyText"/>
      </w:pPr>
      <w:r>
        <w:rPr/>
        <w:t>Alex</w:t>
      </w:r>
      <w:r>
        <w:rPr>
          <w:spacing w:val="3"/>
        </w:rPr>
        <w:t> </w:t>
      </w:r>
      <w:r>
        <w:rPr/>
        <w:t>Opanasets</w:t>
      </w:r>
      <w:r>
        <w:rPr>
          <w:spacing w:val="3"/>
        </w:rPr>
        <w:t> </w:t>
      </w:r>
      <w:r>
        <w:rPr/>
        <w:t>(U.S.</w:t>
      </w:r>
      <w:r>
        <w:rPr>
          <w:spacing w:val="4"/>
        </w:rPr>
        <w:t> </w:t>
      </w:r>
      <w:r>
        <w:rPr/>
        <w:t>Census</w:t>
      </w:r>
      <w:r>
        <w:rPr>
          <w:spacing w:val="3"/>
        </w:rPr>
        <w:t> </w:t>
      </w:r>
      <w:r>
        <w:rPr/>
        <w:t>Bureau,</w:t>
      </w:r>
      <w:r>
        <w:rPr>
          <w:spacing w:val="3"/>
        </w:rPr>
        <w:t> </w:t>
      </w:r>
      <w:r>
        <w:rPr>
          <w:spacing w:val="-2"/>
        </w:rPr>
        <w:t>2024)</w:t>
      </w:r>
    </w:p>
    <w:p>
      <w:pPr>
        <w:pStyle w:val="BodyText"/>
      </w:pPr>
      <w:r>
        <w:rPr>
          <w:spacing w:val="-2"/>
        </w:rPr>
        <w:t>*Rodrigo</w:t>
      </w:r>
      <w:r>
        <w:rPr>
          <w:spacing w:val="5"/>
        </w:rPr>
        <w:t> </w:t>
      </w:r>
      <w:r>
        <w:rPr>
          <w:spacing w:val="-2"/>
        </w:rPr>
        <w:t>González</w:t>
      </w:r>
      <w:r>
        <w:rPr>
          <w:spacing w:val="6"/>
        </w:rPr>
        <w:t> </w:t>
      </w:r>
      <w:r>
        <w:rPr>
          <w:spacing w:val="-2"/>
        </w:rPr>
        <w:t>Valdenegro</w:t>
      </w:r>
      <w:r>
        <w:rPr>
          <w:spacing w:val="6"/>
        </w:rPr>
        <w:t> </w:t>
      </w:r>
      <w:r>
        <w:rPr>
          <w:spacing w:val="-2"/>
        </w:rPr>
        <w:t>(Charles</w:t>
      </w:r>
      <w:r>
        <w:rPr>
          <w:spacing w:val="6"/>
        </w:rPr>
        <w:t> </w:t>
      </w:r>
      <w:r>
        <w:rPr>
          <w:spacing w:val="-2"/>
        </w:rPr>
        <w:t>River</w:t>
      </w:r>
      <w:r>
        <w:rPr>
          <w:spacing w:val="5"/>
        </w:rPr>
        <w:t> </w:t>
      </w:r>
      <w:r>
        <w:rPr>
          <w:spacing w:val="-2"/>
        </w:rPr>
        <w:t>Associates,</w:t>
      </w:r>
      <w:r>
        <w:rPr>
          <w:spacing w:val="6"/>
        </w:rPr>
        <w:t> </w:t>
      </w:r>
      <w:r>
        <w:rPr>
          <w:spacing w:val="-2"/>
        </w:rPr>
        <w:t>2025)</w:t>
      </w:r>
    </w:p>
    <w:p>
      <w:pPr>
        <w:pStyle w:val="BodyText"/>
      </w:pPr>
      <w:r>
        <w:rPr/>
        <w:t>*Elena</w:t>
      </w:r>
      <w:r>
        <w:rPr>
          <w:spacing w:val="-7"/>
        </w:rPr>
        <w:t> </w:t>
      </w:r>
      <w:r>
        <w:rPr/>
        <w:t>Pellegrini</w:t>
      </w:r>
      <w:r>
        <w:rPr>
          <w:spacing w:val="-6"/>
        </w:rPr>
        <w:t> </w:t>
      </w:r>
      <w:r>
        <w:rPr/>
        <w:t>(in</w:t>
      </w:r>
      <w:r>
        <w:rPr>
          <w:spacing w:val="-6"/>
        </w:rPr>
        <w:t> </w:t>
      </w:r>
      <w:r>
        <w:rPr>
          <w:spacing w:val="-2"/>
        </w:rPr>
        <w:t>progress)</w:t>
      </w:r>
    </w:p>
    <w:p>
      <w:pPr>
        <w:pStyle w:val="BodyText"/>
        <w:spacing w:before="146"/>
        <w:ind w:left="0"/>
      </w:pPr>
    </w:p>
    <w:p>
      <w:pPr>
        <w:pStyle w:val="Heading1"/>
      </w:pPr>
      <w:r>
        <w:rPr>
          <w:spacing w:val="-2"/>
          <w:w w:val="105"/>
        </w:rPr>
        <w:t>LANGUAGES</w:t>
      </w:r>
    </w:p>
    <w:p>
      <w:pPr>
        <w:pStyle w:val="BodyText"/>
        <w:spacing w:before="6"/>
        <w:ind w:left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548640</wp:posOffset>
                </wp:positionH>
                <wp:positionV relativeFrom="paragraph">
                  <wp:posOffset>47908</wp:posOffset>
                </wp:positionV>
                <wp:extent cx="667512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 h="0">
                              <a:moveTo>
                                <a:pt x="0" y="0"/>
                              </a:moveTo>
                              <a:lnTo>
                                <a:pt x="667510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200001pt;margin-top:3.772316pt;width:525.6pt;height:.1pt;mso-position-horizontal-relative:page;mso-position-vertical-relative:paragraph;z-index:-15721984;mso-wrap-distance-left:0;mso-wrap-distance-right:0" id="docshape14" coordorigin="864,75" coordsize="10512,0" path="m864,75l11376,7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  <w:ind w:left="0"/>
        <w:rPr>
          <w:b/>
        </w:rPr>
      </w:pPr>
    </w:p>
    <w:p>
      <w:pPr>
        <w:pStyle w:val="BodyText"/>
        <w:spacing w:before="0"/>
      </w:pPr>
      <w:r>
        <w:rPr>
          <w:spacing w:val="-2"/>
        </w:rPr>
        <w:t>Greek</w:t>
      </w:r>
      <w:r>
        <w:rPr>
          <w:spacing w:val="-3"/>
        </w:rPr>
        <w:t> </w:t>
      </w:r>
      <w:r>
        <w:rPr>
          <w:spacing w:val="-2"/>
        </w:rPr>
        <w:t>(native), English, French, Spanish (elementary)</w:t>
      </w:r>
    </w:p>
    <w:sectPr>
      <w:pgSz w:w="12240" w:h="15840"/>
      <w:pgMar w:top="4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5"/>
      <w:ind w:left="564"/>
    </w:pPr>
    <w:rPr>
      <w:rFonts w:ascii="Georgia" w:hAnsi="Georgia" w:eastAsia="Georgia" w:cs="Georg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4"/>
      <w:outlineLvl w:val="1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64"/>
      <w:outlineLvl w:val="2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3"/>
      <w:ind w:left="143"/>
    </w:pPr>
    <w:rPr>
      <w:rFonts w:ascii="Cambria" w:hAnsi="Cambria" w:eastAsia="Cambria" w:cs="Cambria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2"/>
    </w:pPr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theodore.papageorgiou@bc.edu" TargetMode="External"/><Relationship Id="rId6" Type="http://schemas.openxmlformats.org/officeDocument/2006/relationships/hyperlink" Target="http://www.theodorepapageorgiou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2025-12-06T05:35:18Z</dcterms:created>
  <dcterms:modified xsi:type="dcterms:W3CDTF">2025-12-06T05:35:18Z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