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9"/>
        <w:ind w:left="3129" w:right="3126"/>
        <w:jc w:val="center"/>
      </w:pPr>
      <w:r>
        <w:rPr/>
        <w:t>CURRICULUM VITA PABLO</w:t>
      </w:r>
      <w:r>
        <w:rPr>
          <w:spacing w:val="-4"/>
        </w:rPr>
        <w:t> </w:t>
      </w:r>
      <w:r>
        <w:rPr/>
        <w:t>A.</w:t>
      </w:r>
      <w:r>
        <w:rPr>
          <w:spacing w:val="-4"/>
        </w:rPr>
        <w:t> </w:t>
      </w:r>
      <w:r>
        <w:rPr>
          <w:spacing w:val="-2"/>
        </w:rPr>
        <w:t>GUERRON</w:t>
      </w:r>
    </w:p>
    <w:p>
      <w:pPr>
        <w:spacing w:before="2"/>
        <w:ind w:left="3" w:right="0" w:firstLine="0"/>
        <w:jc w:val="center"/>
        <w:rPr>
          <w:b/>
          <w:sz w:val="18"/>
        </w:rPr>
      </w:pPr>
      <w:r>
        <w:rPr>
          <w:b/>
          <w:sz w:val="18"/>
        </w:rPr>
        <w:t>January</w:t>
      </w:r>
      <w:r>
        <w:rPr>
          <w:b/>
          <w:spacing w:val="-7"/>
          <w:sz w:val="18"/>
        </w:rPr>
        <w:t> </w:t>
      </w:r>
      <w:r>
        <w:rPr>
          <w:b/>
          <w:spacing w:val="-4"/>
          <w:sz w:val="18"/>
        </w:rPr>
        <w:t>2025</w:t>
      </w:r>
    </w:p>
    <w:p>
      <w:pPr>
        <w:pStyle w:val="Heading1"/>
        <w:spacing w:before="275"/>
      </w:pPr>
      <w:r>
        <w:rPr/>
        <w:t>FIELDS</w:t>
      </w:r>
      <w:r>
        <w:rPr>
          <w:spacing w:val="-8"/>
        </w:rPr>
        <w:t> </w:t>
      </w:r>
      <w:r>
        <w:rPr/>
        <w:t>OF</w:t>
      </w:r>
      <w:r>
        <w:rPr>
          <w:spacing w:val="-6"/>
        </w:rPr>
        <w:t> </w:t>
      </w:r>
      <w:r>
        <w:rPr>
          <w:spacing w:val="-2"/>
        </w:rPr>
        <w:t>SPECIALIZATION</w:t>
      </w:r>
    </w:p>
    <w:p>
      <w:pPr>
        <w:pStyle w:val="BodyText"/>
        <w:tabs>
          <w:tab w:pos="2211" w:val="left" w:leader="none"/>
        </w:tabs>
        <w:spacing w:line="242" w:lineRule="auto" w:before="272"/>
        <w:ind w:left="448" w:right="3875"/>
      </w:pPr>
      <w:r>
        <w:rPr>
          <w:spacing w:val="-2"/>
        </w:rPr>
        <w:t>Primary:</w:t>
      </w:r>
      <w:r>
        <w:rPr/>
        <w:tab/>
      </w:r>
      <w:r>
        <w:rPr>
          <w:spacing w:val="-49"/>
        </w:rPr>
        <w:t> </w:t>
      </w:r>
      <w:r>
        <w:rPr/>
        <w:t>Macroeconomics,</w:t>
      </w:r>
      <w:r>
        <w:rPr>
          <w:spacing w:val="-15"/>
        </w:rPr>
        <w:t> </w:t>
      </w:r>
      <w:r>
        <w:rPr/>
        <w:t>International</w:t>
      </w:r>
      <w:r>
        <w:rPr>
          <w:spacing w:val="-15"/>
        </w:rPr>
        <w:t> </w:t>
      </w:r>
      <w:r>
        <w:rPr/>
        <w:t>Finance </w:t>
      </w:r>
      <w:r>
        <w:rPr>
          <w:spacing w:val="-2"/>
        </w:rPr>
        <w:t>Secondary:</w:t>
      </w:r>
      <w:r>
        <w:rPr/>
        <w:tab/>
        <w:t>Time Series, Numerical Methods</w:t>
      </w:r>
    </w:p>
    <w:p>
      <w:pPr>
        <w:pStyle w:val="Heading1"/>
      </w:pPr>
      <w:r>
        <w:rPr>
          <w:spacing w:val="-2"/>
        </w:rPr>
        <w:t>EDUCATION</w:t>
      </w:r>
    </w:p>
    <w:p>
      <w:pPr>
        <w:spacing w:line="242" w:lineRule="auto" w:before="272"/>
        <w:ind w:left="448" w:right="3911" w:firstLine="0"/>
        <w:jc w:val="left"/>
        <w:rPr>
          <w:sz w:val="24"/>
        </w:rPr>
      </w:pPr>
      <w:r>
        <w:rPr>
          <w:sz w:val="24"/>
        </w:rPr>
        <w:t>Ph.D.,</w:t>
      </w:r>
      <w:r>
        <w:rPr>
          <w:spacing w:val="-8"/>
          <w:sz w:val="24"/>
        </w:rPr>
        <w:t> </w:t>
      </w:r>
      <w:r>
        <w:rPr>
          <w:sz w:val="24"/>
        </w:rPr>
        <w:t>Economics,</w:t>
      </w:r>
      <w:r>
        <w:rPr>
          <w:spacing w:val="-9"/>
          <w:sz w:val="24"/>
        </w:rPr>
        <w:t> </w:t>
      </w:r>
      <w:r>
        <w:rPr>
          <w:b/>
          <w:sz w:val="24"/>
        </w:rPr>
        <w:t>Northwestern</w:t>
      </w:r>
      <w:r>
        <w:rPr>
          <w:b/>
          <w:spacing w:val="-8"/>
          <w:sz w:val="24"/>
        </w:rPr>
        <w:t> </w:t>
      </w:r>
      <w:r>
        <w:rPr>
          <w:b/>
          <w:sz w:val="24"/>
        </w:rPr>
        <w:t>University</w:t>
      </w:r>
      <w:r>
        <w:rPr>
          <w:sz w:val="24"/>
        </w:rPr>
        <w:t>,</w:t>
      </w:r>
      <w:r>
        <w:rPr>
          <w:spacing w:val="-8"/>
          <w:sz w:val="24"/>
        </w:rPr>
        <w:t> </w:t>
      </w:r>
      <w:r>
        <w:rPr>
          <w:sz w:val="24"/>
        </w:rPr>
        <w:t>2006. M.A.,</w:t>
      </w:r>
      <w:r>
        <w:rPr>
          <w:spacing w:val="-3"/>
          <w:sz w:val="24"/>
        </w:rPr>
        <w:t> </w:t>
      </w:r>
      <w:r>
        <w:rPr>
          <w:sz w:val="24"/>
        </w:rPr>
        <w:t>Economics,</w:t>
      </w:r>
      <w:r>
        <w:rPr>
          <w:spacing w:val="-4"/>
          <w:sz w:val="24"/>
        </w:rPr>
        <w:t> </w:t>
      </w:r>
      <w:r>
        <w:rPr>
          <w:b/>
          <w:sz w:val="24"/>
        </w:rPr>
        <w:t>Northwestern</w:t>
      </w:r>
      <w:r>
        <w:rPr>
          <w:b/>
          <w:spacing w:val="-3"/>
          <w:sz w:val="24"/>
        </w:rPr>
        <w:t> </w:t>
      </w:r>
      <w:r>
        <w:rPr>
          <w:b/>
          <w:sz w:val="24"/>
        </w:rPr>
        <w:t>University</w:t>
      </w:r>
      <w:r>
        <w:rPr>
          <w:sz w:val="24"/>
        </w:rPr>
        <w:t>,</w:t>
      </w:r>
      <w:r>
        <w:rPr>
          <w:spacing w:val="-2"/>
          <w:sz w:val="24"/>
        </w:rPr>
        <w:t> </w:t>
      </w:r>
      <w:r>
        <w:rPr>
          <w:spacing w:val="-4"/>
          <w:sz w:val="24"/>
        </w:rPr>
        <w:t>2003.</w:t>
      </w:r>
    </w:p>
    <w:p>
      <w:pPr>
        <w:spacing w:line="242" w:lineRule="auto" w:before="0"/>
        <w:ind w:left="448" w:right="0" w:firstLine="0"/>
        <w:jc w:val="left"/>
        <w:rPr>
          <w:sz w:val="24"/>
        </w:rPr>
      </w:pPr>
      <w:r>
        <w:rPr>
          <w:sz w:val="24"/>
        </w:rPr>
        <w:t>M.Sc.,</w:t>
      </w:r>
      <w:r>
        <w:rPr>
          <w:spacing w:val="40"/>
          <w:sz w:val="24"/>
        </w:rPr>
        <w:t> </w:t>
      </w:r>
      <w:r>
        <w:rPr>
          <w:sz w:val="24"/>
        </w:rPr>
        <w:t>Economics,</w:t>
      </w:r>
      <w:r>
        <w:rPr>
          <w:spacing w:val="40"/>
          <w:sz w:val="24"/>
        </w:rPr>
        <w:t> </w:t>
      </w:r>
      <w:r>
        <w:rPr>
          <w:b/>
          <w:sz w:val="24"/>
        </w:rPr>
        <w:t>Centro</w:t>
      </w:r>
      <w:r>
        <w:rPr>
          <w:b/>
          <w:spacing w:val="40"/>
          <w:sz w:val="24"/>
        </w:rPr>
        <w:t> </w:t>
      </w:r>
      <w:r>
        <w:rPr>
          <w:b/>
          <w:sz w:val="24"/>
        </w:rPr>
        <w:t>de</w:t>
      </w:r>
      <w:r>
        <w:rPr>
          <w:b/>
          <w:spacing w:val="40"/>
          <w:sz w:val="24"/>
        </w:rPr>
        <w:t> </w:t>
      </w:r>
      <w:r>
        <w:rPr>
          <w:b/>
          <w:sz w:val="24"/>
        </w:rPr>
        <w:t>Investigacion</w:t>
      </w:r>
      <w:r>
        <w:rPr>
          <w:b/>
          <w:spacing w:val="40"/>
          <w:sz w:val="24"/>
        </w:rPr>
        <w:t> </w:t>
      </w:r>
      <w:r>
        <w:rPr>
          <w:b/>
          <w:sz w:val="24"/>
        </w:rPr>
        <w:t>y</w:t>
      </w:r>
      <w:r>
        <w:rPr>
          <w:b/>
          <w:spacing w:val="40"/>
          <w:sz w:val="24"/>
        </w:rPr>
        <w:t> </w:t>
      </w:r>
      <w:r>
        <w:rPr>
          <w:b/>
          <w:sz w:val="24"/>
        </w:rPr>
        <w:t>Docencia</w:t>
      </w:r>
      <w:r>
        <w:rPr>
          <w:b/>
          <w:spacing w:val="40"/>
          <w:sz w:val="24"/>
        </w:rPr>
        <w:t> </w:t>
      </w:r>
      <w:r>
        <w:rPr>
          <w:b/>
          <w:sz w:val="24"/>
        </w:rPr>
        <w:t>Economicas</w:t>
      </w:r>
      <w:r>
        <w:rPr>
          <w:sz w:val="24"/>
        </w:rPr>
        <w:t>,</w:t>
      </w:r>
      <w:r>
        <w:rPr>
          <w:spacing w:val="40"/>
          <w:sz w:val="24"/>
        </w:rPr>
        <w:t> </w:t>
      </w:r>
      <w:r>
        <w:rPr>
          <w:sz w:val="24"/>
        </w:rPr>
        <w:t>Mexico,</w:t>
      </w:r>
      <w:r>
        <w:rPr>
          <w:spacing w:val="40"/>
          <w:sz w:val="24"/>
        </w:rPr>
        <w:t> </w:t>
      </w:r>
      <w:r>
        <w:rPr>
          <w:sz w:val="24"/>
        </w:rPr>
        <w:t>2001,</w:t>
      </w:r>
      <w:r>
        <w:rPr>
          <w:spacing w:val="40"/>
          <w:sz w:val="24"/>
        </w:rPr>
        <w:t> </w:t>
      </w:r>
      <w:r>
        <w:rPr>
          <w:sz w:val="24"/>
        </w:rPr>
        <w:t>with </w:t>
      </w:r>
      <w:r>
        <w:rPr>
          <w:spacing w:val="-2"/>
          <w:sz w:val="24"/>
        </w:rPr>
        <w:t>Honors.</w:t>
      </w:r>
    </w:p>
    <w:p>
      <w:pPr>
        <w:spacing w:line="242" w:lineRule="auto" w:before="0"/>
        <w:ind w:left="448" w:right="0" w:firstLine="0"/>
        <w:jc w:val="left"/>
        <w:rPr>
          <w:i/>
          <w:sz w:val="24"/>
        </w:rPr>
      </w:pPr>
      <w:r>
        <w:rPr>
          <w:sz w:val="24"/>
        </w:rPr>
        <w:t>Degree in Electronic Engineering, </w:t>
      </w:r>
      <w:r>
        <w:rPr>
          <w:b/>
          <w:sz w:val="24"/>
        </w:rPr>
        <w:t>Escuela Politecnica Nacional</w:t>
      </w:r>
      <w:r>
        <w:rPr>
          <w:sz w:val="24"/>
        </w:rPr>
        <w:t>, Ecuador, 1998, </w:t>
      </w:r>
      <w:r>
        <w:rPr>
          <w:i/>
          <w:sz w:val="24"/>
        </w:rPr>
        <w:t>Summa Cum</w:t>
      </w:r>
      <w:r>
        <w:rPr>
          <w:i/>
          <w:spacing w:val="40"/>
          <w:sz w:val="24"/>
        </w:rPr>
        <w:t> </w:t>
      </w:r>
      <w:r>
        <w:rPr>
          <w:i/>
          <w:spacing w:val="-2"/>
          <w:sz w:val="24"/>
        </w:rPr>
        <w:t>Laude.</w:t>
      </w:r>
    </w:p>
    <w:p>
      <w:pPr>
        <w:pStyle w:val="Heading1"/>
        <w:spacing w:before="264"/>
      </w:pPr>
      <w:r>
        <w:rPr/>
        <w:t>Professional</w:t>
      </w:r>
      <w:r>
        <w:rPr>
          <w:spacing w:val="-15"/>
        </w:rPr>
        <w:t> </w:t>
      </w:r>
      <w:r>
        <w:rPr>
          <w:spacing w:val="-2"/>
        </w:rPr>
        <w:t>Experience</w:t>
      </w:r>
    </w:p>
    <w:p>
      <w:pPr>
        <w:pStyle w:val="ListParagraph"/>
        <w:numPr>
          <w:ilvl w:val="0"/>
          <w:numId w:val="1"/>
        </w:numPr>
        <w:tabs>
          <w:tab w:pos="807" w:val="left" w:leader="none"/>
        </w:tabs>
        <w:spacing w:line="240" w:lineRule="auto" w:before="272" w:after="0"/>
        <w:ind w:left="807" w:right="0" w:hanging="359"/>
        <w:jc w:val="left"/>
        <w:rPr>
          <w:b/>
          <w:sz w:val="24"/>
        </w:rPr>
      </w:pPr>
      <w:r>
        <w:rPr>
          <w:sz w:val="24"/>
        </w:rPr>
        <w:t>Professor,</w:t>
      </w:r>
      <w:r>
        <w:rPr>
          <w:spacing w:val="-4"/>
          <w:sz w:val="24"/>
        </w:rPr>
        <w:t> </w:t>
      </w:r>
      <w:r>
        <w:rPr>
          <w:sz w:val="24"/>
        </w:rPr>
        <w:t>Department</w:t>
      </w:r>
      <w:r>
        <w:rPr>
          <w:spacing w:val="-2"/>
          <w:sz w:val="24"/>
        </w:rPr>
        <w:t> </w:t>
      </w:r>
      <w:r>
        <w:rPr>
          <w:sz w:val="24"/>
        </w:rPr>
        <w:t>of</w:t>
      </w:r>
      <w:r>
        <w:rPr>
          <w:spacing w:val="-1"/>
          <w:sz w:val="24"/>
        </w:rPr>
        <w:t> </w:t>
      </w:r>
      <w:r>
        <w:rPr>
          <w:sz w:val="24"/>
        </w:rPr>
        <w:t>Economics</w:t>
      </w:r>
      <w:r>
        <w:rPr>
          <w:spacing w:val="-2"/>
          <w:sz w:val="24"/>
        </w:rPr>
        <w:t> </w:t>
      </w:r>
      <w:r>
        <w:rPr>
          <w:sz w:val="24"/>
        </w:rPr>
        <w:t>(2020</w:t>
      </w:r>
      <w:r>
        <w:rPr>
          <w:spacing w:val="-2"/>
          <w:sz w:val="24"/>
        </w:rPr>
        <w:t> </w:t>
      </w:r>
      <w:r>
        <w:rPr>
          <w:sz w:val="24"/>
        </w:rPr>
        <w:t>–</w:t>
      </w:r>
      <w:r>
        <w:rPr>
          <w:spacing w:val="-2"/>
          <w:sz w:val="24"/>
        </w:rPr>
        <w:t> </w:t>
      </w:r>
      <w:r>
        <w:rPr>
          <w:sz w:val="24"/>
        </w:rPr>
        <w:t>Present),</w:t>
      </w:r>
      <w:r>
        <w:rPr>
          <w:spacing w:val="-2"/>
          <w:sz w:val="24"/>
        </w:rPr>
        <w:t> </w:t>
      </w:r>
      <w:r>
        <w:rPr>
          <w:b/>
          <w:sz w:val="24"/>
        </w:rPr>
        <w:t>Boston</w:t>
      </w:r>
      <w:r>
        <w:rPr>
          <w:b/>
          <w:spacing w:val="-1"/>
          <w:sz w:val="24"/>
        </w:rPr>
        <w:t> </w:t>
      </w:r>
      <w:r>
        <w:rPr>
          <w:b/>
          <w:spacing w:val="-2"/>
          <w:sz w:val="24"/>
        </w:rPr>
        <w:t>College.</w:t>
      </w:r>
    </w:p>
    <w:p>
      <w:pPr>
        <w:pStyle w:val="BodyText"/>
        <w:rPr>
          <w:b/>
        </w:rPr>
      </w:pPr>
    </w:p>
    <w:p>
      <w:pPr>
        <w:pStyle w:val="ListParagraph"/>
        <w:numPr>
          <w:ilvl w:val="0"/>
          <w:numId w:val="1"/>
        </w:numPr>
        <w:tabs>
          <w:tab w:pos="808" w:val="left" w:leader="none"/>
        </w:tabs>
        <w:spacing w:line="242" w:lineRule="auto" w:before="0" w:after="0"/>
        <w:ind w:left="808" w:right="84" w:hanging="360"/>
        <w:jc w:val="left"/>
        <w:rPr>
          <w:b/>
          <w:sz w:val="24"/>
        </w:rPr>
      </w:pPr>
      <w:r>
        <w:rPr>
          <w:sz w:val="24"/>
        </w:rPr>
        <w:t>Associate</w:t>
      </w:r>
      <w:r>
        <w:rPr>
          <w:spacing w:val="-15"/>
          <w:sz w:val="24"/>
        </w:rPr>
        <w:t> </w:t>
      </w:r>
      <w:r>
        <w:rPr>
          <w:sz w:val="24"/>
        </w:rPr>
        <w:t>Professor</w:t>
      </w:r>
      <w:r>
        <w:rPr>
          <w:spacing w:val="-15"/>
          <w:sz w:val="24"/>
        </w:rPr>
        <w:t> </w:t>
      </w:r>
      <w:r>
        <w:rPr>
          <w:sz w:val="24"/>
        </w:rPr>
        <w:t>(with</w:t>
      </w:r>
      <w:r>
        <w:rPr>
          <w:spacing w:val="-15"/>
          <w:sz w:val="24"/>
        </w:rPr>
        <w:t> </w:t>
      </w:r>
      <w:r>
        <w:rPr>
          <w:sz w:val="24"/>
        </w:rPr>
        <w:t>tenure),</w:t>
      </w:r>
      <w:r>
        <w:rPr>
          <w:spacing w:val="-15"/>
          <w:sz w:val="24"/>
        </w:rPr>
        <w:t> </w:t>
      </w:r>
      <w:r>
        <w:rPr>
          <w:sz w:val="24"/>
        </w:rPr>
        <w:t>Department</w:t>
      </w:r>
      <w:r>
        <w:rPr>
          <w:spacing w:val="-15"/>
          <w:sz w:val="24"/>
        </w:rPr>
        <w:t> </w:t>
      </w:r>
      <w:r>
        <w:rPr>
          <w:sz w:val="24"/>
        </w:rPr>
        <w:t>of</w:t>
      </w:r>
      <w:r>
        <w:rPr>
          <w:spacing w:val="-15"/>
          <w:sz w:val="24"/>
        </w:rPr>
        <w:t> </w:t>
      </w:r>
      <w:r>
        <w:rPr>
          <w:sz w:val="24"/>
        </w:rPr>
        <w:t>Economics</w:t>
      </w:r>
      <w:r>
        <w:rPr>
          <w:spacing w:val="-15"/>
          <w:sz w:val="24"/>
        </w:rPr>
        <w:t> </w:t>
      </w:r>
      <w:r>
        <w:rPr>
          <w:sz w:val="24"/>
        </w:rPr>
        <w:t>(September</w:t>
      </w:r>
      <w:r>
        <w:rPr>
          <w:spacing w:val="-15"/>
          <w:sz w:val="24"/>
        </w:rPr>
        <w:t> </w:t>
      </w:r>
      <w:r>
        <w:rPr>
          <w:sz w:val="24"/>
        </w:rPr>
        <w:t>2016</w:t>
      </w:r>
      <w:r>
        <w:rPr>
          <w:spacing w:val="-15"/>
          <w:sz w:val="24"/>
        </w:rPr>
        <w:t> </w:t>
      </w:r>
      <w:r>
        <w:rPr>
          <w:sz w:val="24"/>
        </w:rPr>
        <w:t>–</w:t>
      </w:r>
      <w:r>
        <w:rPr>
          <w:spacing w:val="-15"/>
          <w:sz w:val="24"/>
        </w:rPr>
        <w:t> </w:t>
      </w:r>
      <w:r>
        <w:rPr>
          <w:sz w:val="24"/>
        </w:rPr>
        <w:t>2020),</w:t>
      </w:r>
      <w:r>
        <w:rPr>
          <w:spacing w:val="-15"/>
          <w:sz w:val="24"/>
        </w:rPr>
        <w:t> </w:t>
      </w:r>
      <w:r>
        <w:rPr>
          <w:b/>
          <w:sz w:val="24"/>
        </w:rPr>
        <w:t>Boston </w:t>
      </w:r>
      <w:r>
        <w:rPr>
          <w:b/>
          <w:spacing w:val="-2"/>
          <w:sz w:val="24"/>
        </w:rPr>
        <w:t>College.</w:t>
      </w:r>
    </w:p>
    <w:p>
      <w:pPr>
        <w:pStyle w:val="ListParagraph"/>
        <w:numPr>
          <w:ilvl w:val="0"/>
          <w:numId w:val="1"/>
        </w:numPr>
        <w:tabs>
          <w:tab w:pos="808" w:val="left" w:leader="none"/>
        </w:tabs>
        <w:spacing w:line="237" w:lineRule="auto" w:before="275" w:after="0"/>
        <w:ind w:left="808" w:right="83" w:hanging="360"/>
        <w:jc w:val="left"/>
        <w:rPr>
          <w:sz w:val="24"/>
        </w:rPr>
      </w:pPr>
      <w:r>
        <w:rPr>
          <w:sz w:val="24"/>
        </w:rPr>
        <w:t>Visiting</w:t>
      </w:r>
      <w:r>
        <w:rPr>
          <w:spacing w:val="-1"/>
          <w:sz w:val="24"/>
        </w:rPr>
        <w:t> </w:t>
      </w:r>
      <w:r>
        <w:rPr>
          <w:sz w:val="24"/>
        </w:rPr>
        <w:t>Professor,</w:t>
      </w:r>
      <w:r>
        <w:rPr>
          <w:spacing w:val="-1"/>
          <w:sz w:val="24"/>
        </w:rPr>
        <w:t> </w:t>
      </w:r>
      <w:r>
        <w:rPr>
          <w:sz w:val="24"/>
        </w:rPr>
        <w:t>Graduate</w:t>
      </w:r>
      <w:r>
        <w:rPr>
          <w:spacing w:val="-1"/>
          <w:sz w:val="24"/>
        </w:rPr>
        <w:t> </w:t>
      </w:r>
      <w:r>
        <w:rPr>
          <w:sz w:val="24"/>
        </w:rPr>
        <w:t>School</w:t>
      </w:r>
      <w:r>
        <w:rPr>
          <w:spacing w:val="-1"/>
          <w:sz w:val="24"/>
        </w:rPr>
        <w:t> </w:t>
      </w:r>
      <w:r>
        <w:rPr>
          <w:sz w:val="24"/>
        </w:rPr>
        <w:t>(October</w:t>
      </w:r>
      <w:r>
        <w:rPr>
          <w:spacing w:val="-1"/>
          <w:sz w:val="24"/>
        </w:rPr>
        <w:t> </w:t>
      </w:r>
      <w:r>
        <w:rPr>
          <w:sz w:val="24"/>
        </w:rPr>
        <w:t>2015</w:t>
      </w:r>
      <w:r>
        <w:rPr>
          <w:spacing w:val="-1"/>
          <w:sz w:val="24"/>
        </w:rPr>
        <w:t> </w:t>
      </w:r>
      <w:r>
        <w:rPr>
          <w:sz w:val="24"/>
        </w:rPr>
        <w:t>–</w:t>
      </w:r>
      <w:r>
        <w:rPr>
          <w:spacing w:val="-1"/>
          <w:sz w:val="24"/>
        </w:rPr>
        <w:t> </w:t>
      </w:r>
      <w:r>
        <w:rPr>
          <w:sz w:val="24"/>
        </w:rPr>
        <w:t>Present),</w:t>
      </w:r>
      <w:r>
        <w:rPr>
          <w:spacing w:val="-1"/>
          <w:sz w:val="24"/>
        </w:rPr>
        <w:t> </w:t>
      </w:r>
      <w:r>
        <w:rPr>
          <w:b/>
          <w:sz w:val="24"/>
        </w:rPr>
        <w:t>Escuela</w:t>
      </w:r>
      <w:r>
        <w:rPr>
          <w:b/>
          <w:spacing w:val="-1"/>
          <w:sz w:val="24"/>
        </w:rPr>
        <w:t> </w:t>
      </w:r>
      <w:r>
        <w:rPr>
          <w:b/>
          <w:sz w:val="24"/>
        </w:rPr>
        <w:t>Superior</w:t>
      </w:r>
      <w:r>
        <w:rPr>
          <w:b/>
          <w:spacing w:val="-1"/>
          <w:sz w:val="24"/>
        </w:rPr>
        <w:t> </w:t>
      </w:r>
      <w:r>
        <w:rPr>
          <w:b/>
          <w:sz w:val="24"/>
        </w:rPr>
        <w:t>Politecnica del Litoral</w:t>
      </w:r>
      <w:r>
        <w:rPr>
          <w:sz w:val="24"/>
        </w:rPr>
        <w:t>, Ecuador.</w:t>
      </w:r>
    </w:p>
    <w:p>
      <w:pPr>
        <w:pStyle w:val="BodyText"/>
        <w:spacing w:before="1"/>
      </w:pPr>
    </w:p>
    <w:p>
      <w:pPr>
        <w:pStyle w:val="ListParagraph"/>
        <w:numPr>
          <w:ilvl w:val="0"/>
          <w:numId w:val="1"/>
        </w:numPr>
        <w:tabs>
          <w:tab w:pos="808" w:val="left" w:leader="none"/>
        </w:tabs>
        <w:spacing w:line="242" w:lineRule="auto" w:before="0" w:after="0"/>
        <w:ind w:left="808" w:right="84" w:hanging="360"/>
        <w:jc w:val="left"/>
        <w:rPr>
          <w:sz w:val="24"/>
        </w:rPr>
      </w:pPr>
      <w:r>
        <w:rPr>
          <w:sz w:val="24"/>
        </w:rPr>
        <w:t>Visiting</w:t>
      </w:r>
      <w:r>
        <w:rPr>
          <w:spacing w:val="-14"/>
          <w:sz w:val="24"/>
        </w:rPr>
        <w:t> </w:t>
      </w:r>
      <w:r>
        <w:rPr>
          <w:sz w:val="24"/>
        </w:rPr>
        <w:t>Scholar</w:t>
      </w:r>
      <w:r>
        <w:rPr>
          <w:spacing w:val="-14"/>
          <w:sz w:val="24"/>
        </w:rPr>
        <w:t> </w:t>
      </w:r>
      <w:r>
        <w:rPr>
          <w:sz w:val="24"/>
        </w:rPr>
        <w:t>(2017,</w:t>
      </w:r>
      <w:r>
        <w:rPr>
          <w:spacing w:val="-14"/>
          <w:sz w:val="24"/>
        </w:rPr>
        <w:t> </w:t>
      </w:r>
      <w:r>
        <w:rPr>
          <w:sz w:val="24"/>
        </w:rPr>
        <w:t>2018,</w:t>
      </w:r>
      <w:r>
        <w:rPr>
          <w:spacing w:val="-14"/>
          <w:sz w:val="24"/>
        </w:rPr>
        <w:t> </w:t>
      </w:r>
      <w:r>
        <w:rPr>
          <w:sz w:val="24"/>
        </w:rPr>
        <w:t>2019,</w:t>
      </w:r>
      <w:r>
        <w:rPr>
          <w:spacing w:val="-14"/>
          <w:sz w:val="24"/>
        </w:rPr>
        <w:t> </w:t>
      </w:r>
      <w:r>
        <w:rPr>
          <w:sz w:val="24"/>
        </w:rPr>
        <w:t>2021,</w:t>
      </w:r>
      <w:r>
        <w:rPr>
          <w:spacing w:val="-14"/>
          <w:sz w:val="24"/>
        </w:rPr>
        <w:t> </w:t>
      </w:r>
      <w:r>
        <w:rPr>
          <w:sz w:val="24"/>
        </w:rPr>
        <w:t>2022,</w:t>
      </w:r>
      <w:r>
        <w:rPr>
          <w:spacing w:val="-14"/>
          <w:sz w:val="24"/>
        </w:rPr>
        <w:t> </w:t>
      </w:r>
      <w:r>
        <w:rPr>
          <w:sz w:val="24"/>
        </w:rPr>
        <w:t>2023),</w:t>
      </w:r>
      <w:r>
        <w:rPr>
          <w:spacing w:val="-14"/>
          <w:sz w:val="24"/>
        </w:rPr>
        <w:t> </w:t>
      </w:r>
      <w:r>
        <w:rPr>
          <w:b/>
          <w:sz w:val="24"/>
        </w:rPr>
        <w:t>Federal</w:t>
      </w:r>
      <w:r>
        <w:rPr>
          <w:b/>
          <w:spacing w:val="-14"/>
          <w:sz w:val="24"/>
        </w:rPr>
        <w:t> </w:t>
      </w:r>
      <w:r>
        <w:rPr>
          <w:b/>
          <w:sz w:val="24"/>
        </w:rPr>
        <w:t>Reserve</w:t>
      </w:r>
      <w:r>
        <w:rPr>
          <w:b/>
          <w:spacing w:val="-14"/>
          <w:sz w:val="24"/>
        </w:rPr>
        <w:t> </w:t>
      </w:r>
      <w:r>
        <w:rPr>
          <w:b/>
          <w:sz w:val="24"/>
        </w:rPr>
        <w:t>Banks</w:t>
      </w:r>
      <w:r>
        <w:rPr>
          <w:b/>
          <w:spacing w:val="-14"/>
          <w:sz w:val="24"/>
        </w:rPr>
        <w:t> </w:t>
      </w:r>
      <w:r>
        <w:rPr>
          <w:b/>
          <w:sz w:val="24"/>
        </w:rPr>
        <w:t>of</w:t>
      </w:r>
      <w:r>
        <w:rPr>
          <w:b/>
          <w:spacing w:val="-14"/>
          <w:sz w:val="24"/>
        </w:rPr>
        <w:t> </w:t>
      </w:r>
      <w:r>
        <w:rPr>
          <w:b/>
          <w:sz w:val="24"/>
        </w:rPr>
        <w:t>Cleveland, Kansas City, Philadelphia, and Richmond</w:t>
      </w:r>
      <w:r>
        <w:rPr>
          <w:sz w:val="24"/>
        </w:rPr>
        <w:t>.</w:t>
      </w:r>
    </w:p>
    <w:p>
      <w:pPr>
        <w:pStyle w:val="ListParagraph"/>
        <w:numPr>
          <w:ilvl w:val="0"/>
          <w:numId w:val="1"/>
        </w:numPr>
        <w:tabs>
          <w:tab w:pos="807" w:val="left" w:leader="none"/>
        </w:tabs>
        <w:spacing w:line="240" w:lineRule="auto" w:before="273" w:after="0"/>
        <w:ind w:left="807" w:right="0" w:hanging="359"/>
        <w:jc w:val="left"/>
        <w:rPr>
          <w:sz w:val="24"/>
        </w:rPr>
      </w:pPr>
      <w:r>
        <w:rPr>
          <w:sz w:val="24"/>
        </w:rPr>
        <w:t>Consultant</w:t>
      </w:r>
      <w:r>
        <w:rPr>
          <w:spacing w:val="-4"/>
          <w:sz w:val="24"/>
        </w:rPr>
        <w:t> </w:t>
      </w:r>
      <w:r>
        <w:rPr>
          <w:b/>
          <w:sz w:val="24"/>
        </w:rPr>
        <w:t>Central</w:t>
      </w:r>
      <w:r>
        <w:rPr>
          <w:b/>
          <w:spacing w:val="-2"/>
          <w:sz w:val="24"/>
        </w:rPr>
        <w:t> </w:t>
      </w:r>
      <w:r>
        <w:rPr>
          <w:b/>
          <w:sz w:val="24"/>
        </w:rPr>
        <w:t>Bank</w:t>
      </w:r>
      <w:r>
        <w:rPr>
          <w:b/>
          <w:spacing w:val="-2"/>
          <w:sz w:val="24"/>
        </w:rPr>
        <w:t> </w:t>
      </w:r>
      <w:r>
        <w:rPr>
          <w:b/>
          <w:sz w:val="24"/>
        </w:rPr>
        <w:t>of</w:t>
      </w:r>
      <w:r>
        <w:rPr>
          <w:b/>
          <w:spacing w:val="-2"/>
          <w:sz w:val="24"/>
        </w:rPr>
        <w:t> </w:t>
      </w:r>
      <w:r>
        <w:rPr>
          <w:b/>
          <w:sz w:val="24"/>
        </w:rPr>
        <w:t>Ecuador</w:t>
      </w:r>
      <w:r>
        <w:rPr>
          <w:b/>
          <w:spacing w:val="-3"/>
          <w:sz w:val="24"/>
        </w:rPr>
        <w:t> </w:t>
      </w:r>
      <w:r>
        <w:rPr>
          <w:sz w:val="24"/>
        </w:rPr>
        <w:t>(Febraury</w:t>
      </w:r>
      <w:r>
        <w:rPr>
          <w:spacing w:val="-2"/>
          <w:sz w:val="24"/>
        </w:rPr>
        <w:t> </w:t>
      </w:r>
      <w:r>
        <w:rPr>
          <w:sz w:val="24"/>
        </w:rPr>
        <w:t>2022</w:t>
      </w:r>
      <w:r>
        <w:rPr>
          <w:spacing w:val="-3"/>
          <w:sz w:val="24"/>
        </w:rPr>
        <w:t> </w:t>
      </w:r>
      <w:r>
        <w:rPr>
          <w:sz w:val="24"/>
        </w:rPr>
        <w:t>–</w:t>
      </w:r>
      <w:r>
        <w:rPr>
          <w:spacing w:val="-2"/>
          <w:sz w:val="24"/>
        </w:rPr>
        <w:t> </w:t>
      </w:r>
      <w:r>
        <w:rPr>
          <w:sz w:val="24"/>
        </w:rPr>
        <w:t>December</w:t>
      </w:r>
      <w:r>
        <w:rPr>
          <w:spacing w:val="-1"/>
          <w:sz w:val="24"/>
        </w:rPr>
        <w:t> </w:t>
      </w:r>
      <w:r>
        <w:rPr>
          <w:spacing w:val="-2"/>
          <w:sz w:val="24"/>
        </w:rPr>
        <w:t>2022).</w:t>
      </w:r>
    </w:p>
    <w:p>
      <w:pPr>
        <w:pStyle w:val="BodyText"/>
        <w:spacing w:before="2"/>
      </w:pPr>
    </w:p>
    <w:p>
      <w:pPr>
        <w:pStyle w:val="ListParagraph"/>
        <w:numPr>
          <w:ilvl w:val="0"/>
          <w:numId w:val="1"/>
        </w:numPr>
        <w:tabs>
          <w:tab w:pos="808" w:val="left" w:leader="none"/>
        </w:tabs>
        <w:spacing w:line="237" w:lineRule="auto" w:before="0" w:after="0"/>
        <w:ind w:left="808" w:right="83" w:hanging="360"/>
        <w:jc w:val="left"/>
        <w:rPr>
          <w:sz w:val="24"/>
        </w:rPr>
      </w:pPr>
      <w:r>
        <w:rPr>
          <w:sz w:val="24"/>
        </w:rPr>
        <w:t>Senior Economic Advisor and Economist (January 2015 – August 2016), </w:t>
      </w:r>
      <w:r>
        <w:rPr>
          <w:b/>
          <w:sz w:val="24"/>
        </w:rPr>
        <w:t>Federal Reserve</w:t>
      </w:r>
      <w:r>
        <w:rPr>
          <w:b/>
          <w:spacing w:val="40"/>
          <w:sz w:val="24"/>
        </w:rPr>
        <w:t> </w:t>
      </w:r>
      <w:r>
        <w:rPr>
          <w:b/>
          <w:sz w:val="24"/>
        </w:rPr>
        <w:t>Bank of Philadelphia</w:t>
      </w:r>
      <w:r>
        <w:rPr>
          <w:sz w:val="24"/>
        </w:rPr>
        <w:t>.</w:t>
      </w:r>
    </w:p>
    <w:p>
      <w:pPr>
        <w:pStyle w:val="BodyText"/>
        <w:spacing w:before="1"/>
      </w:pPr>
    </w:p>
    <w:p>
      <w:pPr>
        <w:pStyle w:val="ListParagraph"/>
        <w:numPr>
          <w:ilvl w:val="0"/>
          <w:numId w:val="1"/>
        </w:numPr>
        <w:tabs>
          <w:tab w:pos="808" w:val="left" w:leader="none"/>
        </w:tabs>
        <w:spacing w:line="242" w:lineRule="auto" w:before="0" w:after="0"/>
        <w:ind w:left="808" w:right="84" w:hanging="360"/>
        <w:jc w:val="left"/>
        <w:rPr>
          <w:sz w:val="24"/>
        </w:rPr>
      </w:pPr>
      <w:r>
        <w:rPr>
          <w:sz w:val="24"/>
        </w:rPr>
        <w:t>Economic Advisor and Economist (January 2012 – December 2014), </w:t>
      </w:r>
      <w:r>
        <w:rPr>
          <w:b/>
          <w:sz w:val="24"/>
        </w:rPr>
        <w:t>Federal Reserve Bank of Philadelphia</w:t>
      </w:r>
      <w:r>
        <w:rPr>
          <w:sz w:val="24"/>
        </w:rPr>
        <w:t>.</w:t>
      </w:r>
    </w:p>
    <w:p>
      <w:pPr>
        <w:pStyle w:val="ListParagraph"/>
        <w:numPr>
          <w:ilvl w:val="0"/>
          <w:numId w:val="1"/>
        </w:numPr>
        <w:tabs>
          <w:tab w:pos="807" w:val="left" w:leader="none"/>
        </w:tabs>
        <w:spacing w:line="240" w:lineRule="auto" w:before="273" w:after="0"/>
        <w:ind w:left="807" w:right="0" w:hanging="359"/>
        <w:jc w:val="left"/>
        <w:rPr>
          <w:sz w:val="24"/>
        </w:rPr>
      </w:pPr>
      <w:r>
        <w:rPr>
          <w:sz w:val="24"/>
        </w:rPr>
        <w:t>Economist</w:t>
      </w:r>
      <w:r>
        <w:rPr>
          <w:spacing w:val="-4"/>
          <w:sz w:val="24"/>
        </w:rPr>
        <w:t> </w:t>
      </w:r>
      <w:r>
        <w:rPr>
          <w:sz w:val="24"/>
        </w:rPr>
        <w:t>(July</w:t>
      </w:r>
      <w:r>
        <w:rPr>
          <w:spacing w:val="-1"/>
          <w:sz w:val="24"/>
        </w:rPr>
        <w:t> </w:t>
      </w:r>
      <w:r>
        <w:rPr>
          <w:sz w:val="24"/>
        </w:rPr>
        <w:t>2009</w:t>
      </w:r>
      <w:r>
        <w:rPr>
          <w:spacing w:val="-3"/>
          <w:sz w:val="24"/>
        </w:rPr>
        <w:t> </w:t>
      </w:r>
      <w:r>
        <w:rPr>
          <w:sz w:val="24"/>
        </w:rPr>
        <w:t>–</w:t>
      </w:r>
      <w:r>
        <w:rPr>
          <w:spacing w:val="-1"/>
          <w:sz w:val="24"/>
        </w:rPr>
        <w:t> </w:t>
      </w:r>
      <w:r>
        <w:rPr>
          <w:sz w:val="24"/>
        </w:rPr>
        <w:t>December</w:t>
      </w:r>
      <w:r>
        <w:rPr>
          <w:spacing w:val="-1"/>
          <w:sz w:val="24"/>
        </w:rPr>
        <w:t> </w:t>
      </w:r>
      <w:r>
        <w:rPr>
          <w:sz w:val="24"/>
        </w:rPr>
        <w:t>2011),</w:t>
      </w:r>
      <w:r>
        <w:rPr>
          <w:spacing w:val="-2"/>
          <w:sz w:val="24"/>
        </w:rPr>
        <w:t> </w:t>
      </w:r>
      <w:r>
        <w:rPr>
          <w:b/>
          <w:sz w:val="24"/>
        </w:rPr>
        <w:t>Federal</w:t>
      </w:r>
      <w:r>
        <w:rPr>
          <w:b/>
          <w:spacing w:val="-1"/>
          <w:sz w:val="24"/>
        </w:rPr>
        <w:t> </w:t>
      </w:r>
      <w:r>
        <w:rPr>
          <w:b/>
          <w:sz w:val="24"/>
        </w:rPr>
        <w:t>Reserve</w:t>
      </w:r>
      <w:r>
        <w:rPr>
          <w:b/>
          <w:spacing w:val="-3"/>
          <w:sz w:val="24"/>
        </w:rPr>
        <w:t> </w:t>
      </w:r>
      <w:r>
        <w:rPr>
          <w:b/>
          <w:sz w:val="24"/>
        </w:rPr>
        <w:t>Bank</w:t>
      </w:r>
      <w:r>
        <w:rPr>
          <w:b/>
          <w:spacing w:val="-1"/>
          <w:sz w:val="24"/>
        </w:rPr>
        <w:t> </w:t>
      </w:r>
      <w:r>
        <w:rPr>
          <w:b/>
          <w:sz w:val="24"/>
        </w:rPr>
        <w:t>of</w:t>
      </w:r>
      <w:r>
        <w:rPr>
          <w:b/>
          <w:spacing w:val="-1"/>
          <w:sz w:val="24"/>
        </w:rPr>
        <w:t> </w:t>
      </w:r>
      <w:r>
        <w:rPr>
          <w:b/>
          <w:spacing w:val="-2"/>
          <w:sz w:val="24"/>
        </w:rPr>
        <w:t>Philadelphia</w:t>
      </w:r>
      <w:r>
        <w:rPr>
          <w:spacing w:val="-2"/>
          <w:sz w:val="24"/>
        </w:rPr>
        <w:t>.</w:t>
      </w:r>
    </w:p>
    <w:p>
      <w:pPr>
        <w:pStyle w:val="BodyText"/>
      </w:pPr>
    </w:p>
    <w:p>
      <w:pPr>
        <w:pStyle w:val="ListParagraph"/>
        <w:numPr>
          <w:ilvl w:val="0"/>
          <w:numId w:val="1"/>
        </w:numPr>
        <w:tabs>
          <w:tab w:pos="807" w:val="left" w:leader="none"/>
        </w:tabs>
        <w:spacing w:line="275" w:lineRule="exact" w:before="0" w:after="0"/>
        <w:ind w:left="807" w:right="0" w:hanging="359"/>
        <w:jc w:val="left"/>
        <w:rPr>
          <w:b/>
          <w:sz w:val="24"/>
        </w:rPr>
      </w:pPr>
      <w:r>
        <w:rPr>
          <w:sz w:val="24"/>
        </w:rPr>
        <w:t>Consultant</w:t>
      </w:r>
      <w:r>
        <w:rPr>
          <w:spacing w:val="13"/>
          <w:sz w:val="24"/>
        </w:rPr>
        <w:t> </w:t>
      </w:r>
      <w:r>
        <w:rPr>
          <w:sz w:val="24"/>
        </w:rPr>
        <w:t>(August</w:t>
      </w:r>
      <w:r>
        <w:rPr>
          <w:spacing w:val="16"/>
          <w:sz w:val="24"/>
        </w:rPr>
        <w:t> </w:t>
      </w:r>
      <w:r>
        <w:rPr>
          <w:sz w:val="24"/>
        </w:rPr>
        <w:t>2007,</w:t>
      </w:r>
      <w:r>
        <w:rPr>
          <w:spacing w:val="16"/>
          <w:sz w:val="24"/>
        </w:rPr>
        <w:t> </w:t>
      </w:r>
      <w:r>
        <w:rPr>
          <w:sz w:val="24"/>
        </w:rPr>
        <w:t>May</w:t>
      </w:r>
      <w:r>
        <w:rPr>
          <w:spacing w:val="15"/>
          <w:sz w:val="24"/>
        </w:rPr>
        <w:t> </w:t>
      </w:r>
      <w:r>
        <w:rPr>
          <w:sz w:val="24"/>
        </w:rPr>
        <w:t>2011,</w:t>
      </w:r>
      <w:r>
        <w:rPr>
          <w:spacing w:val="16"/>
          <w:sz w:val="24"/>
        </w:rPr>
        <w:t> </w:t>
      </w:r>
      <w:r>
        <w:rPr>
          <w:sz w:val="24"/>
        </w:rPr>
        <w:t>and</w:t>
      </w:r>
      <w:r>
        <w:rPr>
          <w:spacing w:val="16"/>
          <w:sz w:val="24"/>
        </w:rPr>
        <w:t> </w:t>
      </w:r>
      <w:r>
        <w:rPr>
          <w:sz w:val="24"/>
        </w:rPr>
        <w:t>September</w:t>
      </w:r>
      <w:r>
        <w:rPr>
          <w:spacing w:val="15"/>
          <w:sz w:val="24"/>
        </w:rPr>
        <w:t> </w:t>
      </w:r>
      <w:r>
        <w:rPr>
          <w:sz w:val="24"/>
        </w:rPr>
        <w:t>2016),</w:t>
      </w:r>
      <w:r>
        <w:rPr>
          <w:spacing w:val="16"/>
          <w:sz w:val="24"/>
        </w:rPr>
        <w:t> </w:t>
      </w:r>
      <w:r>
        <w:rPr>
          <w:b/>
          <w:sz w:val="24"/>
        </w:rPr>
        <w:t>International</w:t>
      </w:r>
      <w:r>
        <w:rPr>
          <w:b/>
          <w:spacing w:val="16"/>
          <w:sz w:val="24"/>
        </w:rPr>
        <w:t> </w:t>
      </w:r>
      <w:r>
        <w:rPr>
          <w:b/>
          <w:sz w:val="24"/>
        </w:rPr>
        <w:t>Monetary</w:t>
      </w:r>
      <w:r>
        <w:rPr>
          <w:b/>
          <w:spacing w:val="16"/>
          <w:sz w:val="24"/>
        </w:rPr>
        <w:t> </w:t>
      </w:r>
      <w:r>
        <w:rPr>
          <w:b/>
          <w:spacing w:val="-4"/>
          <w:sz w:val="24"/>
        </w:rPr>
        <w:t>Fund</w:t>
      </w:r>
    </w:p>
    <w:p>
      <w:pPr>
        <w:pStyle w:val="Heading2"/>
        <w:spacing w:line="275" w:lineRule="exact"/>
        <w:ind w:left="808"/>
        <w:rPr>
          <w:b w:val="0"/>
        </w:rPr>
      </w:pPr>
      <w:r>
        <w:rPr>
          <w:b w:val="0"/>
        </w:rPr>
        <w:t>and</w:t>
      </w:r>
      <w:r>
        <w:rPr>
          <w:b w:val="0"/>
          <w:spacing w:val="-4"/>
        </w:rPr>
        <w:t> </w:t>
      </w:r>
      <w:r>
        <w:rPr/>
        <w:t>Inter-American</w:t>
      </w:r>
      <w:r>
        <w:rPr>
          <w:spacing w:val="-4"/>
        </w:rPr>
        <w:t> </w:t>
      </w:r>
      <w:r>
        <w:rPr/>
        <w:t>Development</w:t>
      </w:r>
      <w:r>
        <w:rPr>
          <w:spacing w:val="-3"/>
        </w:rPr>
        <w:t> </w:t>
      </w:r>
      <w:r>
        <w:rPr>
          <w:spacing w:val="-4"/>
        </w:rPr>
        <w:t>Bank</w:t>
      </w:r>
      <w:r>
        <w:rPr>
          <w:b w:val="0"/>
          <w:spacing w:val="-4"/>
        </w:rPr>
        <w:t>.</w:t>
      </w:r>
    </w:p>
    <w:p>
      <w:pPr>
        <w:pStyle w:val="BodyText"/>
      </w:pPr>
    </w:p>
    <w:p>
      <w:pPr>
        <w:pStyle w:val="ListParagraph"/>
        <w:numPr>
          <w:ilvl w:val="0"/>
          <w:numId w:val="1"/>
        </w:numPr>
        <w:tabs>
          <w:tab w:pos="807" w:val="left" w:leader="none"/>
        </w:tabs>
        <w:spacing w:line="240" w:lineRule="auto" w:before="0" w:after="0"/>
        <w:ind w:left="807" w:right="0" w:hanging="359"/>
        <w:jc w:val="left"/>
        <w:rPr>
          <w:sz w:val="24"/>
        </w:rPr>
      </w:pPr>
      <w:r>
        <w:rPr>
          <w:sz w:val="24"/>
        </w:rPr>
        <w:t>Adjunct</w:t>
      </w:r>
      <w:r>
        <w:rPr>
          <w:spacing w:val="-4"/>
          <w:sz w:val="24"/>
        </w:rPr>
        <w:t> </w:t>
      </w:r>
      <w:r>
        <w:rPr>
          <w:sz w:val="24"/>
        </w:rPr>
        <w:t>Assistant</w:t>
      </w:r>
      <w:r>
        <w:rPr>
          <w:spacing w:val="-1"/>
          <w:sz w:val="24"/>
        </w:rPr>
        <w:t> </w:t>
      </w:r>
      <w:r>
        <w:rPr>
          <w:sz w:val="24"/>
        </w:rPr>
        <w:t>Professor</w:t>
      </w:r>
      <w:r>
        <w:rPr>
          <w:spacing w:val="-2"/>
          <w:sz w:val="24"/>
        </w:rPr>
        <w:t> </w:t>
      </w:r>
      <w:r>
        <w:rPr>
          <w:sz w:val="24"/>
        </w:rPr>
        <w:t>(2007</w:t>
      </w:r>
      <w:r>
        <w:rPr>
          <w:spacing w:val="-2"/>
          <w:sz w:val="24"/>
        </w:rPr>
        <w:t> </w:t>
      </w:r>
      <w:r>
        <w:rPr>
          <w:sz w:val="24"/>
        </w:rPr>
        <w:t>–</w:t>
      </w:r>
      <w:r>
        <w:rPr>
          <w:spacing w:val="-1"/>
          <w:sz w:val="24"/>
        </w:rPr>
        <w:t> </w:t>
      </w:r>
      <w:r>
        <w:rPr>
          <w:sz w:val="24"/>
        </w:rPr>
        <w:t>2010),</w:t>
      </w:r>
      <w:r>
        <w:rPr>
          <w:spacing w:val="-2"/>
          <w:sz w:val="24"/>
        </w:rPr>
        <w:t> </w:t>
      </w:r>
      <w:r>
        <w:rPr>
          <w:b/>
          <w:sz w:val="24"/>
        </w:rPr>
        <w:t>Instituto</w:t>
      </w:r>
      <w:r>
        <w:rPr>
          <w:b/>
          <w:spacing w:val="-1"/>
          <w:sz w:val="24"/>
        </w:rPr>
        <w:t> </w:t>
      </w:r>
      <w:r>
        <w:rPr>
          <w:b/>
          <w:sz w:val="24"/>
        </w:rPr>
        <w:t>Tecnologico</w:t>
      </w:r>
      <w:r>
        <w:rPr>
          <w:b/>
          <w:spacing w:val="-2"/>
          <w:sz w:val="24"/>
        </w:rPr>
        <w:t> </w:t>
      </w:r>
      <w:r>
        <w:rPr>
          <w:b/>
          <w:sz w:val="24"/>
        </w:rPr>
        <w:t>de</w:t>
      </w:r>
      <w:r>
        <w:rPr>
          <w:b/>
          <w:spacing w:val="-2"/>
          <w:sz w:val="24"/>
        </w:rPr>
        <w:t> </w:t>
      </w:r>
      <w:r>
        <w:rPr>
          <w:b/>
          <w:sz w:val="24"/>
        </w:rPr>
        <w:t>Monterrey</w:t>
      </w:r>
      <w:r>
        <w:rPr>
          <w:sz w:val="24"/>
        </w:rPr>
        <w:t>,</w:t>
      </w:r>
      <w:r>
        <w:rPr>
          <w:spacing w:val="-1"/>
          <w:sz w:val="24"/>
        </w:rPr>
        <w:t> </w:t>
      </w:r>
      <w:r>
        <w:rPr>
          <w:spacing w:val="-2"/>
          <w:sz w:val="24"/>
        </w:rPr>
        <w:t>Quito.</w:t>
      </w:r>
    </w:p>
    <w:p>
      <w:pPr>
        <w:pStyle w:val="BodyText"/>
      </w:pPr>
    </w:p>
    <w:p>
      <w:pPr>
        <w:pStyle w:val="ListParagraph"/>
        <w:numPr>
          <w:ilvl w:val="0"/>
          <w:numId w:val="1"/>
        </w:numPr>
        <w:tabs>
          <w:tab w:pos="807" w:val="left" w:leader="none"/>
        </w:tabs>
        <w:spacing w:line="240" w:lineRule="auto" w:before="0" w:after="0"/>
        <w:ind w:left="807" w:right="0" w:hanging="359"/>
        <w:jc w:val="left"/>
        <w:rPr>
          <w:sz w:val="24"/>
        </w:rPr>
      </w:pPr>
      <w:r>
        <w:rPr>
          <w:sz w:val="24"/>
        </w:rPr>
        <w:t>Visiting</w:t>
      </w:r>
      <w:r>
        <w:rPr>
          <w:spacing w:val="-4"/>
          <w:sz w:val="24"/>
        </w:rPr>
        <w:t> </w:t>
      </w:r>
      <w:r>
        <w:rPr>
          <w:sz w:val="24"/>
        </w:rPr>
        <w:t>Scholar</w:t>
      </w:r>
      <w:r>
        <w:rPr>
          <w:spacing w:val="-1"/>
          <w:sz w:val="24"/>
        </w:rPr>
        <w:t> </w:t>
      </w:r>
      <w:r>
        <w:rPr>
          <w:sz w:val="24"/>
        </w:rPr>
        <w:t>(August</w:t>
      </w:r>
      <w:r>
        <w:rPr>
          <w:spacing w:val="-2"/>
          <w:sz w:val="24"/>
        </w:rPr>
        <w:t> </w:t>
      </w:r>
      <w:r>
        <w:rPr>
          <w:sz w:val="24"/>
        </w:rPr>
        <w:t>2007,</w:t>
      </w:r>
      <w:r>
        <w:rPr>
          <w:spacing w:val="-1"/>
          <w:sz w:val="24"/>
        </w:rPr>
        <w:t> </w:t>
      </w:r>
      <w:r>
        <w:rPr>
          <w:sz w:val="24"/>
        </w:rPr>
        <w:t>April</w:t>
      </w:r>
      <w:r>
        <w:rPr>
          <w:spacing w:val="-2"/>
          <w:sz w:val="24"/>
        </w:rPr>
        <w:t> </w:t>
      </w:r>
      <w:r>
        <w:rPr>
          <w:sz w:val="24"/>
        </w:rPr>
        <w:t>2008),</w:t>
      </w:r>
      <w:r>
        <w:rPr>
          <w:spacing w:val="-1"/>
          <w:sz w:val="24"/>
        </w:rPr>
        <w:t> </w:t>
      </w:r>
      <w:r>
        <w:rPr>
          <w:b/>
          <w:sz w:val="24"/>
        </w:rPr>
        <w:t>Federal</w:t>
      </w:r>
      <w:r>
        <w:rPr>
          <w:b/>
          <w:spacing w:val="-1"/>
          <w:sz w:val="24"/>
        </w:rPr>
        <w:t> </w:t>
      </w:r>
      <w:r>
        <w:rPr>
          <w:b/>
          <w:sz w:val="24"/>
        </w:rPr>
        <w:t>Reserve</w:t>
      </w:r>
      <w:r>
        <w:rPr>
          <w:b/>
          <w:spacing w:val="-3"/>
          <w:sz w:val="24"/>
        </w:rPr>
        <w:t> </w:t>
      </w:r>
      <w:r>
        <w:rPr>
          <w:b/>
          <w:sz w:val="24"/>
        </w:rPr>
        <w:t>Bank</w:t>
      </w:r>
      <w:r>
        <w:rPr>
          <w:b/>
          <w:spacing w:val="-1"/>
          <w:sz w:val="24"/>
        </w:rPr>
        <w:t> </w:t>
      </w:r>
      <w:r>
        <w:rPr>
          <w:b/>
          <w:sz w:val="24"/>
        </w:rPr>
        <w:t>of</w:t>
      </w:r>
      <w:r>
        <w:rPr>
          <w:b/>
          <w:spacing w:val="-1"/>
          <w:sz w:val="24"/>
        </w:rPr>
        <w:t> </w:t>
      </w:r>
      <w:r>
        <w:rPr>
          <w:b/>
          <w:spacing w:val="-2"/>
          <w:sz w:val="24"/>
        </w:rPr>
        <w:t>Atlanta</w:t>
      </w:r>
      <w:r>
        <w:rPr>
          <w:spacing w:val="-2"/>
          <w:sz w:val="24"/>
        </w:rPr>
        <w:t>.</w:t>
      </w:r>
    </w:p>
    <w:p>
      <w:pPr>
        <w:pStyle w:val="BodyText"/>
      </w:pPr>
    </w:p>
    <w:p>
      <w:pPr>
        <w:pStyle w:val="ListParagraph"/>
        <w:numPr>
          <w:ilvl w:val="0"/>
          <w:numId w:val="1"/>
        </w:numPr>
        <w:tabs>
          <w:tab w:pos="807" w:val="left" w:leader="none"/>
        </w:tabs>
        <w:spacing w:line="240" w:lineRule="auto" w:before="0" w:after="0"/>
        <w:ind w:left="807" w:right="0" w:hanging="359"/>
        <w:jc w:val="left"/>
        <w:rPr>
          <w:sz w:val="24"/>
        </w:rPr>
      </w:pPr>
      <w:r>
        <w:rPr>
          <w:sz w:val="24"/>
        </w:rPr>
        <w:t>Visiting</w:t>
      </w:r>
      <w:r>
        <w:rPr>
          <w:spacing w:val="-3"/>
          <w:sz w:val="24"/>
        </w:rPr>
        <w:t> </w:t>
      </w:r>
      <w:r>
        <w:rPr>
          <w:sz w:val="24"/>
        </w:rPr>
        <w:t>Scholar</w:t>
      </w:r>
      <w:r>
        <w:rPr>
          <w:spacing w:val="-1"/>
          <w:sz w:val="24"/>
        </w:rPr>
        <w:t> </w:t>
      </w:r>
      <w:r>
        <w:rPr>
          <w:sz w:val="24"/>
        </w:rPr>
        <w:t>(Spring</w:t>
      </w:r>
      <w:r>
        <w:rPr>
          <w:spacing w:val="-2"/>
          <w:sz w:val="24"/>
        </w:rPr>
        <w:t> </w:t>
      </w:r>
      <w:r>
        <w:rPr>
          <w:sz w:val="24"/>
        </w:rPr>
        <w:t>2007),</w:t>
      </w:r>
      <w:r>
        <w:rPr>
          <w:spacing w:val="-1"/>
          <w:sz w:val="24"/>
        </w:rPr>
        <w:t> </w:t>
      </w:r>
      <w:r>
        <w:rPr>
          <w:sz w:val="24"/>
        </w:rPr>
        <w:t>Department</w:t>
      </w:r>
      <w:r>
        <w:rPr>
          <w:spacing w:val="-1"/>
          <w:sz w:val="24"/>
        </w:rPr>
        <w:t> </w:t>
      </w:r>
      <w:r>
        <w:rPr>
          <w:sz w:val="24"/>
        </w:rPr>
        <w:t>of</w:t>
      </w:r>
      <w:r>
        <w:rPr>
          <w:spacing w:val="-1"/>
          <w:sz w:val="24"/>
        </w:rPr>
        <w:t> </w:t>
      </w:r>
      <w:r>
        <w:rPr>
          <w:sz w:val="24"/>
        </w:rPr>
        <w:t>Economics,</w:t>
      </w:r>
      <w:r>
        <w:rPr>
          <w:spacing w:val="-2"/>
          <w:sz w:val="24"/>
        </w:rPr>
        <w:t> </w:t>
      </w:r>
      <w:r>
        <w:rPr>
          <w:b/>
          <w:sz w:val="24"/>
        </w:rPr>
        <w:t>Duke</w:t>
      </w:r>
      <w:r>
        <w:rPr>
          <w:b/>
          <w:spacing w:val="-1"/>
          <w:sz w:val="24"/>
        </w:rPr>
        <w:t> </w:t>
      </w:r>
      <w:r>
        <w:rPr>
          <w:b/>
          <w:spacing w:val="-2"/>
          <w:sz w:val="24"/>
        </w:rPr>
        <w:t>University</w:t>
      </w:r>
      <w:r>
        <w:rPr>
          <w:spacing w:val="-2"/>
          <w:sz w:val="24"/>
        </w:rPr>
        <w:t>.</w:t>
      </w:r>
    </w:p>
    <w:p>
      <w:pPr>
        <w:pStyle w:val="ListParagraph"/>
        <w:spacing w:after="0" w:line="240" w:lineRule="auto"/>
        <w:jc w:val="left"/>
        <w:rPr>
          <w:sz w:val="24"/>
        </w:rPr>
        <w:sectPr>
          <w:type w:val="continuous"/>
          <w:pgSz w:w="11910" w:h="16840"/>
          <w:pgMar w:top="1360" w:bottom="280" w:left="992" w:right="992"/>
        </w:sectPr>
      </w:pPr>
    </w:p>
    <w:p>
      <w:pPr>
        <w:pStyle w:val="ListParagraph"/>
        <w:numPr>
          <w:ilvl w:val="0"/>
          <w:numId w:val="1"/>
        </w:numPr>
        <w:tabs>
          <w:tab w:pos="808" w:val="left" w:leader="none"/>
        </w:tabs>
        <w:spacing w:line="242" w:lineRule="auto" w:before="72" w:after="0"/>
        <w:ind w:left="808" w:right="83" w:hanging="360"/>
        <w:jc w:val="left"/>
        <w:rPr>
          <w:sz w:val="24"/>
        </w:rPr>
      </w:pPr>
      <w:r>
        <w:rPr>
          <w:sz w:val="24"/>
        </w:rPr>
        <w:t>Assistant</w:t>
      </w:r>
      <w:r>
        <w:rPr>
          <w:spacing w:val="80"/>
          <w:sz w:val="24"/>
        </w:rPr>
        <w:t> </w:t>
      </w:r>
      <w:r>
        <w:rPr>
          <w:sz w:val="24"/>
        </w:rPr>
        <w:t>Professor</w:t>
      </w:r>
      <w:r>
        <w:rPr>
          <w:spacing w:val="80"/>
          <w:sz w:val="24"/>
        </w:rPr>
        <w:t> </w:t>
      </w:r>
      <w:r>
        <w:rPr>
          <w:sz w:val="24"/>
        </w:rPr>
        <w:t>(July</w:t>
      </w:r>
      <w:r>
        <w:rPr>
          <w:spacing w:val="80"/>
          <w:sz w:val="24"/>
        </w:rPr>
        <w:t> </w:t>
      </w:r>
      <w:r>
        <w:rPr>
          <w:sz w:val="24"/>
        </w:rPr>
        <w:t>2006</w:t>
      </w:r>
      <w:r>
        <w:rPr>
          <w:spacing w:val="80"/>
          <w:sz w:val="24"/>
        </w:rPr>
        <w:t> </w:t>
      </w:r>
      <w:r>
        <w:rPr>
          <w:sz w:val="24"/>
        </w:rPr>
        <w:t>–</w:t>
      </w:r>
      <w:r>
        <w:rPr>
          <w:spacing w:val="80"/>
          <w:sz w:val="24"/>
        </w:rPr>
        <w:t> </w:t>
      </w:r>
      <w:r>
        <w:rPr>
          <w:sz w:val="24"/>
        </w:rPr>
        <w:t>May</w:t>
      </w:r>
      <w:r>
        <w:rPr>
          <w:spacing w:val="80"/>
          <w:sz w:val="24"/>
        </w:rPr>
        <w:t> </w:t>
      </w:r>
      <w:r>
        <w:rPr>
          <w:sz w:val="24"/>
        </w:rPr>
        <w:t>2010),</w:t>
      </w:r>
      <w:r>
        <w:rPr>
          <w:spacing w:val="80"/>
          <w:sz w:val="24"/>
        </w:rPr>
        <w:t> </w:t>
      </w:r>
      <w:r>
        <w:rPr>
          <w:sz w:val="24"/>
        </w:rPr>
        <w:t>Department</w:t>
      </w:r>
      <w:r>
        <w:rPr>
          <w:spacing w:val="80"/>
          <w:sz w:val="24"/>
        </w:rPr>
        <w:t> </w:t>
      </w:r>
      <w:r>
        <w:rPr>
          <w:sz w:val="24"/>
        </w:rPr>
        <w:t>of</w:t>
      </w:r>
      <w:r>
        <w:rPr>
          <w:spacing w:val="80"/>
          <w:sz w:val="24"/>
        </w:rPr>
        <w:t> </w:t>
      </w:r>
      <w:r>
        <w:rPr>
          <w:sz w:val="24"/>
        </w:rPr>
        <w:t>Economics,</w:t>
      </w:r>
      <w:r>
        <w:rPr>
          <w:spacing w:val="80"/>
          <w:sz w:val="24"/>
        </w:rPr>
        <w:t> </w:t>
      </w:r>
      <w:r>
        <w:rPr>
          <w:sz w:val="24"/>
        </w:rPr>
        <w:t>College</w:t>
      </w:r>
      <w:r>
        <w:rPr>
          <w:spacing w:val="80"/>
          <w:sz w:val="24"/>
        </w:rPr>
        <w:t> </w:t>
      </w:r>
      <w:r>
        <w:rPr>
          <w:sz w:val="24"/>
        </w:rPr>
        <w:t>of Management, </w:t>
      </w:r>
      <w:r>
        <w:rPr>
          <w:b/>
          <w:sz w:val="24"/>
        </w:rPr>
        <w:t>North Carolina State University</w:t>
      </w:r>
      <w:r>
        <w:rPr>
          <w:sz w:val="24"/>
        </w:rPr>
        <w:t>.</w:t>
      </w:r>
    </w:p>
    <w:p>
      <w:pPr>
        <w:pStyle w:val="ListParagraph"/>
        <w:numPr>
          <w:ilvl w:val="0"/>
          <w:numId w:val="1"/>
        </w:numPr>
        <w:tabs>
          <w:tab w:pos="807" w:val="left" w:leader="none"/>
        </w:tabs>
        <w:spacing w:line="240" w:lineRule="auto" w:before="273" w:after="0"/>
        <w:ind w:left="807" w:right="0" w:hanging="359"/>
        <w:jc w:val="left"/>
        <w:rPr>
          <w:sz w:val="24"/>
        </w:rPr>
      </w:pPr>
      <w:r>
        <w:rPr>
          <w:sz w:val="24"/>
        </w:rPr>
        <w:t>Lecturer</w:t>
      </w:r>
      <w:r>
        <w:rPr>
          <w:spacing w:val="-5"/>
          <w:sz w:val="24"/>
        </w:rPr>
        <w:t> </w:t>
      </w:r>
      <w:r>
        <w:rPr>
          <w:sz w:val="24"/>
        </w:rPr>
        <w:t>(Spring</w:t>
      </w:r>
      <w:r>
        <w:rPr>
          <w:spacing w:val="-2"/>
          <w:sz w:val="24"/>
        </w:rPr>
        <w:t> </w:t>
      </w:r>
      <w:r>
        <w:rPr>
          <w:sz w:val="24"/>
        </w:rPr>
        <w:t>2006),</w:t>
      </w:r>
      <w:r>
        <w:rPr>
          <w:spacing w:val="-2"/>
          <w:sz w:val="24"/>
        </w:rPr>
        <w:t> </w:t>
      </w:r>
      <w:r>
        <w:rPr>
          <w:sz w:val="24"/>
        </w:rPr>
        <w:t>Business</w:t>
      </w:r>
      <w:r>
        <w:rPr>
          <w:spacing w:val="-3"/>
          <w:sz w:val="24"/>
        </w:rPr>
        <w:t> </w:t>
      </w:r>
      <w:r>
        <w:rPr>
          <w:sz w:val="24"/>
        </w:rPr>
        <w:t>and</w:t>
      </w:r>
      <w:r>
        <w:rPr>
          <w:spacing w:val="-2"/>
          <w:sz w:val="24"/>
        </w:rPr>
        <w:t> </w:t>
      </w:r>
      <w:r>
        <w:rPr>
          <w:sz w:val="24"/>
        </w:rPr>
        <w:t>Institutions</w:t>
      </w:r>
      <w:r>
        <w:rPr>
          <w:spacing w:val="-2"/>
          <w:sz w:val="24"/>
        </w:rPr>
        <w:t> </w:t>
      </w:r>
      <w:r>
        <w:rPr>
          <w:sz w:val="24"/>
        </w:rPr>
        <w:t>Program,</w:t>
      </w:r>
      <w:r>
        <w:rPr>
          <w:spacing w:val="-3"/>
          <w:sz w:val="24"/>
        </w:rPr>
        <w:t> </w:t>
      </w:r>
      <w:r>
        <w:rPr>
          <w:b/>
          <w:sz w:val="24"/>
        </w:rPr>
        <w:t>Northwestern</w:t>
      </w:r>
      <w:r>
        <w:rPr>
          <w:b/>
          <w:spacing w:val="-2"/>
          <w:sz w:val="24"/>
        </w:rPr>
        <w:t> University</w:t>
      </w:r>
      <w:r>
        <w:rPr>
          <w:spacing w:val="-2"/>
          <w:sz w:val="24"/>
        </w:rPr>
        <w:t>.</w:t>
      </w:r>
    </w:p>
    <w:p>
      <w:pPr>
        <w:pStyle w:val="ListParagraph"/>
        <w:numPr>
          <w:ilvl w:val="0"/>
          <w:numId w:val="1"/>
        </w:numPr>
        <w:tabs>
          <w:tab w:pos="807" w:val="left" w:leader="none"/>
        </w:tabs>
        <w:spacing w:line="240" w:lineRule="auto" w:before="276" w:after="0"/>
        <w:ind w:left="807" w:right="0" w:hanging="359"/>
        <w:jc w:val="left"/>
        <w:rPr>
          <w:sz w:val="24"/>
        </w:rPr>
      </w:pPr>
      <w:r>
        <w:rPr>
          <w:sz w:val="24"/>
        </w:rPr>
        <w:t>Adjunct</w:t>
      </w:r>
      <w:r>
        <w:rPr>
          <w:spacing w:val="-4"/>
          <w:sz w:val="24"/>
        </w:rPr>
        <w:t> </w:t>
      </w:r>
      <w:r>
        <w:rPr>
          <w:sz w:val="24"/>
        </w:rPr>
        <w:t>Assistant</w:t>
      </w:r>
      <w:r>
        <w:rPr>
          <w:spacing w:val="-1"/>
          <w:sz w:val="24"/>
        </w:rPr>
        <w:t> </w:t>
      </w:r>
      <w:r>
        <w:rPr>
          <w:sz w:val="24"/>
        </w:rPr>
        <w:t>Professor</w:t>
      </w:r>
      <w:r>
        <w:rPr>
          <w:spacing w:val="-2"/>
          <w:sz w:val="24"/>
        </w:rPr>
        <w:t> </w:t>
      </w:r>
      <w:r>
        <w:rPr>
          <w:sz w:val="24"/>
        </w:rPr>
        <w:t>(1999),</w:t>
      </w:r>
      <w:r>
        <w:rPr>
          <w:spacing w:val="-2"/>
          <w:sz w:val="24"/>
        </w:rPr>
        <w:t> </w:t>
      </w:r>
      <w:r>
        <w:rPr>
          <w:b/>
          <w:sz w:val="24"/>
        </w:rPr>
        <w:t>Pontificia</w:t>
      </w:r>
      <w:r>
        <w:rPr>
          <w:b/>
          <w:spacing w:val="-1"/>
          <w:sz w:val="24"/>
        </w:rPr>
        <w:t> </w:t>
      </w:r>
      <w:r>
        <w:rPr>
          <w:b/>
          <w:sz w:val="24"/>
        </w:rPr>
        <w:t>Universidad</w:t>
      </w:r>
      <w:r>
        <w:rPr>
          <w:b/>
          <w:spacing w:val="-2"/>
          <w:sz w:val="24"/>
        </w:rPr>
        <w:t> </w:t>
      </w:r>
      <w:r>
        <w:rPr>
          <w:b/>
          <w:sz w:val="24"/>
        </w:rPr>
        <w:t>Salesiana</w:t>
      </w:r>
      <w:r>
        <w:rPr>
          <w:sz w:val="24"/>
        </w:rPr>
        <w:t>,</w:t>
      </w:r>
      <w:r>
        <w:rPr>
          <w:spacing w:val="-1"/>
          <w:sz w:val="24"/>
        </w:rPr>
        <w:t> </w:t>
      </w:r>
      <w:r>
        <w:rPr>
          <w:sz w:val="24"/>
        </w:rPr>
        <w:t>Quito,</w:t>
      </w:r>
      <w:r>
        <w:rPr>
          <w:spacing w:val="-1"/>
          <w:sz w:val="24"/>
        </w:rPr>
        <w:t> </w:t>
      </w:r>
      <w:r>
        <w:rPr>
          <w:spacing w:val="-2"/>
          <w:sz w:val="24"/>
        </w:rPr>
        <w:t>Ecuador.</w:t>
      </w:r>
    </w:p>
    <w:p>
      <w:pPr>
        <w:pStyle w:val="ListParagraph"/>
        <w:numPr>
          <w:ilvl w:val="0"/>
          <w:numId w:val="1"/>
        </w:numPr>
        <w:tabs>
          <w:tab w:pos="807" w:val="left" w:leader="none"/>
        </w:tabs>
        <w:spacing w:line="240" w:lineRule="auto" w:before="276" w:after="0"/>
        <w:ind w:left="807" w:right="0" w:hanging="359"/>
        <w:jc w:val="left"/>
        <w:rPr>
          <w:sz w:val="24"/>
        </w:rPr>
      </w:pPr>
      <w:r>
        <w:rPr>
          <w:sz w:val="24"/>
        </w:rPr>
        <w:t>Manager</w:t>
      </w:r>
      <w:r>
        <w:rPr>
          <w:spacing w:val="-5"/>
          <w:sz w:val="24"/>
        </w:rPr>
        <w:t> </w:t>
      </w:r>
      <w:r>
        <w:rPr>
          <w:sz w:val="24"/>
        </w:rPr>
        <w:t>(1999,</w:t>
      </w:r>
      <w:r>
        <w:rPr>
          <w:spacing w:val="-2"/>
          <w:sz w:val="24"/>
        </w:rPr>
        <w:t> </w:t>
      </w:r>
      <w:r>
        <w:rPr>
          <w:sz w:val="24"/>
        </w:rPr>
        <w:t>2002),</w:t>
      </w:r>
      <w:r>
        <w:rPr>
          <w:spacing w:val="-3"/>
          <w:sz w:val="24"/>
        </w:rPr>
        <w:t> </w:t>
      </w:r>
      <w:r>
        <w:rPr>
          <w:b/>
          <w:sz w:val="24"/>
        </w:rPr>
        <w:t>Electro-Ecuatoriana</w:t>
      </w:r>
      <w:r>
        <w:rPr>
          <w:sz w:val="24"/>
        </w:rPr>
        <w:t>,</w:t>
      </w:r>
      <w:r>
        <w:rPr>
          <w:spacing w:val="-2"/>
          <w:sz w:val="24"/>
        </w:rPr>
        <w:t> </w:t>
      </w:r>
      <w:r>
        <w:rPr>
          <w:sz w:val="24"/>
        </w:rPr>
        <w:t>Elevators</w:t>
      </w:r>
      <w:r>
        <w:rPr>
          <w:spacing w:val="-2"/>
          <w:sz w:val="24"/>
        </w:rPr>
        <w:t> </w:t>
      </w:r>
      <w:r>
        <w:rPr>
          <w:sz w:val="24"/>
        </w:rPr>
        <w:t>Division,</w:t>
      </w:r>
      <w:r>
        <w:rPr>
          <w:spacing w:val="-2"/>
          <w:sz w:val="24"/>
        </w:rPr>
        <w:t> </w:t>
      </w:r>
      <w:r>
        <w:rPr>
          <w:sz w:val="24"/>
        </w:rPr>
        <w:t>Quito,</w:t>
      </w:r>
      <w:r>
        <w:rPr>
          <w:spacing w:val="-2"/>
          <w:sz w:val="24"/>
        </w:rPr>
        <w:t> Ecuador</w:t>
      </w:r>
    </w:p>
    <w:p>
      <w:pPr>
        <w:pStyle w:val="BodyText"/>
        <w:spacing w:before="1"/>
      </w:pPr>
    </w:p>
    <w:p>
      <w:pPr>
        <w:pStyle w:val="Heading1"/>
        <w:spacing w:before="0"/>
      </w:pPr>
      <w:r>
        <w:rPr>
          <w:spacing w:val="-2"/>
        </w:rPr>
        <w:t>RESEARCH</w:t>
      </w:r>
    </w:p>
    <w:p>
      <w:pPr>
        <w:pStyle w:val="Heading2"/>
        <w:spacing w:before="277"/>
      </w:pPr>
      <w:r>
        <w:rPr/>
        <w:t>Refereed</w:t>
      </w:r>
      <w:r>
        <w:rPr>
          <w:spacing w:val="-5"/>
        </w:rPr>
        <w:t> </w:t>
      </w:r>
      <w:r>
        <w:rPr>
          <w:spacing w:val="-2"/>
        </w:rPr>
        <w:t>Papers</w:t>
      </w:r>
    </w:p>
    <w:p>
      <w:pPr>
        <w:pStyle w:val="BodyText"/>
        <w:spacing w:before="2"/>
        <w:rPr>
          <w:b/>
        </w:rPr>
      </w:pPr>
    </w:p>
    <w:p>
      <w:pPr>
        <w:pStyle w:val="ListParagraph"/>
        <w:numPr>
          <w:ilvl w:val="0"/>
          <w:numId w:val="2"/>
        </w:numPr>
        <w:tabs>
          <w:tab w:pos="808" w:val="left" w:leader="none"/>
        </w:tabs>
        <w:spacing w:line="237" w:lineRule="auto" w:before="0" w:after="0"/>
        <w:ind w:left="808" w:right="83" w:hanging="360"/>
        <w:jc w:val="left"/>
        <w:rPr>
          <w:sz w:val="24"/>
        </w:rPr>
      </w:pPr>
      <w:r>
        <w:rPr>
          <w:sz w:val="24"/>
        </w:rPr>
        <w:t>“On</w:t>
      </w:r>
      <w:r>
        <w:rPr>
          <w:spacing w:val="40"/>
          <w:sz w:val="24"/>
        </w:rPr>
        <w:t> </w:t>
      </w:r>
      <w:r>
        <w:rPr>
          <w:sz w:val="24"/>
        </w:rPr>
        <w:t>Regional</w:t>
      </w:r>
      <w:r>
        <w:rPr>
          <w:spacing w:val="40"/>
          <w:sz w:val="24"/>
        </w:rPr>
        <w:t> </w:t>
      </w:r>
      <w:r>
        <w:rPr>
          <w:sz w:val="24"/>
        </w:rPr>
        <w:t>Borrowing,</w:t>
      </w:r>
      <w:r>
        <w:rPr>
          <w:spacing w:val="40"/>
          <w:sz w:val="24"/>
        </w:rPr>
        <w:t> </w:t>
      </w:r>
      <w:r>
        <w:rPr>
          <w:sz w:val="24"/>
        </w:rPr>
        <w:t>Default,</w:t>
      </w:r>
      <w:r>
        <w:rPr>
          <w:spacing w:val="40"/>
          <w:sz w:val="24"/>
        </w:rPr>
        <w:t> </w:t>
      </w:r>
      <w:r>
        <w:rPr>
          <w:sz w:val="24"/>
        </w:rPr>
        <w:t>and</w:t>
      </w:r>
      <w:r>
        <w:rPr>
          <w:spacing w:val="40"/>
          <w:sz w:val="24"/>
        </w:rPr>
        <w:t> </w:t>
      </w:r>
      <w:r>
        <w:rPr>
          <w:sz w:val="24"/>
        </w:rPr>
        <w:t>Migration,”</w:t>
      </w:r>
      <w:r>
        <w:rPr>
          <w:spacing w:val="40"/>
          <w:sz w:val="24"/>
        </w:rPr>
        <w:t> </w:t>
      </w:r>
      <w:r>
        <w:rPr>
          <w:sz w:val="24"/>
        </w:rPr>
        <w:t>(with</w:t>
      </w:r>
      <w:r>
        <w:rPr>
          <w:spacing w:val="40"/>
          <w:sz w:val="24"/>
        </w:rPr>
        <w:t> </w:t>
      </w:r>
      <w:r>
        <w:rPr>
          <w:sz w:val="24"/>
        </w:rPr>
        <w:t>Grey</w:t>
      </w:r>
      <w:r>
        <w:rPr>
          <w:spacing w:val="40"/>
          <w:sz w:val="24"/>
        </w:rPr>
        <w:t> </w:t>
      </w:r>
      <w:r>
        <w:rPr>
          <w:sz w:val="24"/>
        </w:rPr>
        <w:t>Gordon)</w:t>
      </w:r>
      <w:r>
        <w:rPr>
          <w:spacing w:val="40"/>
          <w:sz w:val="24"/>
        </w:rPr>
        <w:t> </w:t>
      </w:r>
      <w:r>
        <w:rPr>
          <w:sz w:val="24"/>
        </w:rPr>
        <w:t>(</w:t>
      </w:r>
      <w:r>
        <w:rPr>
          <w:b/>
          <w:sz w:val="24"/>
        </w:rPr>
        <w:t>Forthcoming</w:t>
      </w:r>
      <w:r>
        <w:rPr>
          <w:b/>
          <w:spacing w:val="80"/>
          <w:sz w:val="24"/>
        </w:rPr>
        <w:t> </w:t>
      </w:r>
      <w:r>
        <w:rPr>
          <w:b/>
          <w:sz w:val="24"/>
        </w:rPr>
        <w:t>Journal of International Economics</w:t>
      </w:r>
      <w:r>
        <w:rPr>
          <w:sz w:val="24"/>
        </w:rPr>
        <w:t>) 2023.</w:t>
      </w:r>
    </w:p>
    <w:p>
      <w:pPr>
        <w:pStyle w:val="BodyText"/>
        <w:spacing w:before="3"/>
      </w:pPr>
    </w:p>
    <w:p>
      <w:pPr>
        <w:pStyle w:val="ListParagraph"/>
        <w:numPr>
          <w:ilvl w:val="0"/>
          <w:numId w:val="2"/>
        </w:numPr>
        <w:tabs>
          <w:tab w:pos="808" w:val="left" w:leader="none"/>
        </w:tabs>
        <w:spacing w:line="237" w:lineRule="auto" w:before="0" w:after="0"/>
        <w:ind w:left="808" w:right="85" w:hanging="360"/>
        <w:jc w:val="left"/>
        <w:rPr>
          <w:b/>
          <w:sz w:val="24"/>
        </w:rPr>
      </w:pPr>
      <w:r>
        <w:rPr>
          <w:sz w:val="24"/>
        </w:rPr>
        <w:t>Real Exchange Rates and Endogenous Productivity (with Felipe Saffie and Nils Gornemann) July 2023 (Forthcoming </w:t>
      </w:r>
      <w:r>
        <w:rPr>
          <w:b/>
          <w:sz w:val="24"/>
        </w:rPr>
        <w:t>AEJ:Macro).</w:t>
      </w:r>
    </w:p>
    <w:p>
      <w:pPr>
        <w:pStyle w:val="BodyText"/>
        <w:spacing w:before="1"/>
        <w:rPr>
          <w:b/>
        </w:rPr>
      </w:pPr>
    </w:p>
    <w:p>
      <w:pPr>
        <w:pStyle w:val="ListParagraph"/>
        <w:numPr>
          <w:ilvl w:val="0"/>
          <w:numId w:val="2"/>
        </w:numPr>
        <w:tabs>
          <w:tab w:pos="808" w:val="left" w:leader="none"/>
        </w:tabs>
        <w:spacing w:line="240" w:lineRule="auto" w:before="0" w:after="0"/>
        <w:ind w:left="808" w:right="0" w:hanging="360"/>
        <w:jc w:val="left"/>
        <w:rPr>
          <w:sz w:val="24"/>
        </w:rPr>
      </w:pPr>
      <w:r>
        <w:rPr>
          <w:sz w:val="24"/>
        </w:rPr>
        <w:t>“Recurrent</w:t>
      </w:r>
      <w:r>
        <w:rPr>
          <w:spacing w:val="24"/>
          <w:sz w:val="24"/>
        </w:rPr>
        <w:t> </w:t>
      </w:r>
      <w:r>
        <w:rPr>
          <w:sz w:val="24"/>
        </w:rPr>
        <w:t>Bubbles</w:t>
      </w:r>
      <w:r>
        <w:rPr>
          <w:spacing w:val="25"/>
          <w:sz w:val="24"/>
        </w:rPr>
        <w:t> </w:t>
      </w:r>
      <w:r>
        <w:rPr>
          <w:sz w:val="24"/>
        </w:rPr>
        <w:t>and</w:t>
      </w:r>
      <w:r>
        <w:rPr>
          <w:spacing w:val="25"/>
          <w:sz w:val="24"/>
        </w:rPr>
        <w:t> </w:t>
      </w:r>
      <w:r>
        <w:rPr>
          <w:sz w:val="24"/>
        </w:rPr>
        <w:t>Economic</w:t>
      </w:r>
      <w:r>
        <w:rPr>
          <w:spacing w:val="25"/>
          <w:sz w:val="24"/>
        </w:rPr>
        <w:t> </w:t>
      </w:r>
      <w:r>
        <w:rPr>
          <w:sz w:val="24"/>
        </w:rPr>
        <w:t>Growth,”</w:t>
      </w:r>
      <w:r>
        <w:rPr>
          <w:spacing w:val="25"/>
          <w:sz w:val="24"/>
        </w:rPr>
        <w:t> </w:t>
      </w:r>
      <w:r>
        <w:rPr>
          <w:sz w:val="24"/>
        </w:rPr>
        <w:t>(with</w:t>
      </w:r>
      <w:r>
        <w:rPr>
          <w:spacing w:val="24"/>
          <w:sz w:val="24"/>
        </w:rPr>
        <w:t> </w:t>
      </w:r>
      <w:r>
        <w:rPr>
          <w:sz w:val="24"/>
        </w:rPr>
        <w:t>Ryo</w:t>
      </w:r>
      <w:r>
        <w:rPr>
          <w:spacing w:val="25"/>
          <w:sz w:val="24"/>
        </w:rPr>
        <w:t> </w:t>
      </w:r>
      <w:r>
        <w:rPr>
          <w:sz w:val="24"/>
        </w:rPr>
        <w:t>Jinnai</w:t>
      </w:r>
      <w:r>
        <w:rPr>
          <w:spacing w:val="25"/>
          <w:sz w:val="24"/>
        </w:rPr>
        <w:t> </w:t>
      </w:r>
      <w:r>
        <w:rPr>
          <w:sz w:val="24"/>
        </w:rPr>
        <w:t>and</w:t>
      </w:r>
      <w:r>
        <w:rPr>
          <w:spacing w:val="25"/>
          <w:sz w:val="24"/>
        </w:rPr>
        <w:t> </w:t>
      </w:r>
      <w:r>
        <w:rPr>
          <w:sz w:val="24"/>
        </w:rPr>
        <w:t>Tomohiro</w:t>
      </w:r>
      <w:r>
        <w:rPr>
          <w:spacing w:val="25"/>
          <w:sz w:val="24"/>
        </w:rPr>
        <w:t> </w:t>
      </w:r>
      <w:r>
        <w:rPr>
          <w:sz w:val="24"/>
        </w:rPr>
        <w:t>Hirano)</w:t>
      </w:r>
      <w:r>
        <w:rPr>
          <w:spacing w:val="25"/>
          <w:sz w:val="24"/>
        </w:rPr>
        <w:t> </w:t>
      </w:r>
      <w:r>
        <w:rPr>
          <w:spacing w:val="-4"/>
          <w:sz w:val="24"/>
        </w:rPr>
        <w:t>2023</w:t>
      </w:r>
    </w:p>
    <w:p>
      <w:pPr>
        <w:pStyle w:val="Heading2"/>
        <w:spacing w:before="3"/>
        <w:ind w:left="808"/>
        <w:rPr>
          <w:b w:val="0"/>
        </w:rPr>
      </w:pPr>
      <w:r>
        <w:rPr/>
        <w:t>AEJ:</w:t>
      </w:r>
      <w:r>
        <w:rPr>
          <w:spacing w:val="-2"/>
        </w:rPr>
        <w:t> Macro</w:t>
      </w:r>
      <w:r>
        <w:rPr>
          <w:b w:val="0"/>
          <w:spacing w:val="-2"/>
        </w:rPr>
        <w:t>.</w:t>
      </w:r>
    </w:p>
    <w:p>
      <w:pPr>
        <w:pStyle w:val="BodyText"/>
        <w:spacing w:before="2"/>
      </w:pPr>
    </w:p>
    <w:p>
      <w:pPr>
        <w:pStyle w:val="ListParagraph"/>
        <w:numPr>
          <w:ilvl w:val="0"/>
          <w:numId w:val="2"/>
        </w:numPr>
        <w:tabs>
          <w:tab w:pos="808" w:val="left" w:leader="none"/>
        </w:tabs>
        <w:spacing w:line="237" w:lineRule="auto" w:before="0" w:after="0"/>
        <w:ind w:left="808" w:right="83" w:hanging="360"/>
        <w:jc w:val="left"/>
        <w:rPr>
          <w:sz w:val="24"/>
        </w:rPr>
      </w:pPr>
      <w:r>
        <w:rPr>
          <w:sz w:val="24"/>
        </w:rPr>
        <w:t>“Parallel Computation of Sovereign Default Models: A guide to parallel computation in Julia and CUDA” (with Mingzhuo Deng and Lewis Tseng) 2022 </w:t>
      </w:r>
      <w:r>
        <w:rPr>
          <w:b/>
          <w:sz w:val="24"/>
        </w:rPr>
        <w:t>Computational Economics</w:t>
      </w:r>
      <w:r>
        <w:rPr>
          <w:sz w:val="24"/>
        </w:rPr>
        <w:t>.</w:t>
      </w:r>
    </w:p>
    <w:p>
      <w:pPr>
        <w:pStyle w:val="BodyText"/>
        <w:spacing w:before="1"/>
      </w:pPr>
    </w:p>
    <w:p>
      <w:pPr>
        <w:pStyle w:val="ListParagraph"/>
        <w:numPr>
          <w:ilvl w:val="0"/>
          <w:numId w:val="2"/>
        </w:numPr>
        <w:tabs>
          <w:tab w:pos="808" w:val="left" w:leader="none"/>
        </w:tabs>
        <w:spacing w:line="242" w:lineRule="auto" w:before="0" w:after="0"/>
        <w:ind w:left="808" w:right="85" w:hanging="360"/>
        <w:jc w:val="left"/>
        <w:rPr>
          <w:sz w:val="24"/>
        </w:rPr>
      </w:pPr>
      <w:r>
        <w:rPr>
          <w:sz w:val="24"/>
        </w:rPr>
        <w:t>“Macroeconomic</w:t>
      </w:r>
      <w:r>
        <w:rPr>
          <w:spacing w:val="40"/>
          <w:sz w:val="24"/>
        </w:rPr>
        <w:t> </w:t>
      </w:r>
      <w:r>
        <w:rPr>
          <w:sz w:val="24"/>
        </w:rPr>
        <w:t>Forecasting</w:t>
      </w:r>
      <w:r>
        <w:rPr>
          <w:spacing w:val="40"/>
          <w:sz w:val="24"/>
        </w:rPr>
        <w:t> </w:t>
      </w:r>
      <w:r>
        <w:rPr>
          <w:sz w:val="24"/>
        </w:rPr>
        <w:t>in</w:t>
      </w:r>
      <w:r>
        <w:rPr>
          <w:spacing w:val="40"/>
          <w:sz w:val="24"/>
        </w:rPr>
        <w:t> </w:t>
      </w:r>
      <w:r>
        <w:rPr>
          <w:sz w:val="24"/>
        </w:rPr>
        <w:t>Times</w:t>
      </w:r>
      <w:r>
        <w:rPr>
          <w:spacing w:val="40"/>
          <w:sz w:val="24"/>
        </w:rPr>
        <w:t> </w:t>
      </w:r>
      <w:r>
        <w:rPr>
          <w:sz w:val="24"/>
        </w:rPr>
        <w:t>of</w:t>
      </w:r>
      <w:r>
        <w:rPr>
          <w:spacing w:val="40"/>
          <w:sz w:val="24"/>
        </w:rPr>
        <w:t> </w:t>
      </w:r>
      <w:r>
        <w:rPr>
          <w:sz w:val="24"/>
        </w:rPr>
        <w:t>Crises,”</w:t>
      </w:r>
      <w:r>
        <w:rPr>
          <w:spacing w:val="40"/>
          <w:sz w:val="24"/>
        </w:rPr>
        <w:t> </w:t>
      </w:r>
      <w:r>
        <w:rPr>
          <w:sz w:val="24"/>
        </w:rPr>
        <w:t>(with</w:t>
      </w:r>
      <w:r>
        <w:rPr>
          <w:spacing w:val="40"/>
          <w:sz w:val="24"/>
        </w:rPr>
        <w:t> </w:t>
      </w:r>
      <w:r>
        <w:rPr>
          <w:sz w:val="24"/>
        </w:rPr>
        <w:t>Molin</w:t>
      </w:r>
      <w:r>
        <w:rPr>
          <w:spacing w:val="40"/>
          <w:sz w:val="24"/>
        </w:rPr>
        <w:t> </w:t>
      </w:r>
      <w:r>
        <w:rPr>
          <w:sz w:val="24"/>
        </w:rPr>
        <w:t>Zhong)</w:t>
      </w:r>
      <w:r>
        <w:rPr>
          <w:spacing w:val="40"/>
          <w:sz w:val="24"/>
        </w:rPr>
        <w:t> </w:t>
      </w:r>
      <w:r>
        <w:rPr>
          <w:sz w:val="24"/>
        </w:rPr>
        <w:t>2023</w:t>
      </w:r>
      <w:r>
        <w:rPr>
          <w:spacing w:val="40"/>
          <w:sz w:val="24"/>
        </w:rPr>
        <w:t> </w:t>
      </w:r>
      <w:r>
        <w:rPr>
          <w:b/>
          <w:i/>
          <w:sz w:val="24"/>
        </w:rPr>
        <w:t>Journal</w:t>
      </w:r>
      <w:r>
        <w:rPr>
          <w:b/>
          <w:i/>
          <w:spacing w:val="40"/>
          <w:sz w:val="24"/>
        </w:rPr>
        <w:t> </w:t>
      </w:r>
      <w:r>
        <w:rPr>
          <w:b/>
          <w:i/>
          <w:sz w:val="24"/>
        </w:rPr>
        <w:t>of Applied Econometrics</w:t>
      </w:r>
      <w:r>
        <w:rPr>
          <w:sz w:val="24"/>
        </w:rPr>
        <w:t>.</w:t>
      </w:r>
    </w:p>
    <w:p>
      <w:pPr>
        <w:pStyle w:val="ListParagraph"/>
        <w:numPr>
          <w:ilvl w:val="0"/>
          <w:numId w:val="2"/>
        </w:numPr>
        <w:tabs>
          <w:tab w:pos="808" w:val="left" w:leader="none"/>
        </w:tabs>
        <w:spacing w:line="237" w:lineRule="auto" w:before="275" w:after="0"/>
        <w:ind w:left="808" w:right="84" w:hanging="360"/>
        <w:jc w:val="left"/>
        <w:rPr>
          <w:b/>
          <w:sz w:val="24"/>
        </w:rPr>
      </w:pPr>
      <w:r>
        <w:rPr>
          <w:sz w:val="24"/>
        </w:rPr>
        <w:t>“On</w:t>
      </w:r>
      <w:r>
        <w:rPr>
          <w:spacing w:val="-7"/>
          <w:sz w:val="24"/>
        </w:rPr>
        <w:t> </w:t>
      </w:r>
      <w:r>
        <w:rPr>
          <w:sz w:val="24"/>
        </w:rPr>
        <w:t>Liquidity</w:t>
      </w:r>
      <w:r>
        <w:rPr>
          <w:spacing w:val="-7"/>
          <w:sz w:val="24"/>
        </w:rPr>
        <w:t> </w:t>
      </w:r>
      <w:r>
        <w:rPr>
          <w:sz w:val="24"/>
        </w:rPr>
        <w:t>and</w:t>
      </w:r>
      <w:r>
        <w:rPr>
          <w:spacing w:val="-7"/>
          <w:sz w:val="24"/>
        </w:rPr>
        <w:t> </w:t>
      </w:r>
      <w:r>
        <w:rPr>
          <w:sz w:val="24"/>
        </w:rPr>
        <w:t>Asset</w:t>
      </w:r>
      <w:r>
        <w:rPr>
          <w:spacing w:val="-7"/>
          <w:sz w:val="24"/>
        </w:rPr>
        <w:t> </w:t>
      </w:r>
      <w:r>
        <w:rPr>
          <w:sz w:val="24"/>
        </w:rPr>
        <w:t>Prices,”</w:t>
      </w:r>
      <w:r>
        <w:rPr>
          <w:spacing w:val="-7"/>
          <w:sz w:val="24"/>
        </w:rPr>
        <w:t> </w:t>
      </w:r>
      <w:r>
        <w:rPr>
          <w:sz w:val="24"/>
        </w:rPr>
        <w:t>(joint</w:t>
      </w:r>
      <w:r>
        <w:rPr>
          <w:spacing w:val="-7"/>
          <w:sz w:val="24"/>
        </w:rPr>
        <w:t> </w:t>
      </w:r>
      <w:r>
        <w:rPr>
          <w:sz w:val="24"/>
        </w:rPr>
        <w:t>with</w:t>
      </w:r>
      <w:r>
        <w:rPr>
          <w:spacing w:val="-7"/>
          <w:sz w:val="24"/>
        </w:rPr>
        <w:t> </w:t>
      </w:r>
      <w:r>
        <w:rPr>
          <w:sz w:val="24"/>
        </w:rPr>
        <w:t>Ryo</w:t>
      </w:r>
      <w:r>
        <w:rPr>
          <w:spacing w:val="-7"/>
          <w:sz w:val="24"/>
        </w:rPr>
        <w:t> </w:t>
      </w:r>
      <w:r>
        <w:rPr>
          <w:sz w:val="24"/>
        </w:rPr>
        <w:t>Jinnai)</w:t>
      </w:r>
      <w:r>
        <w:rPr>
          <w:spacing w:val="-7"/>
          <w:sz w:val="24"/>
        </w:rPr>
        <w:t> </w:t>
      </w:r>
      <w:r>
        <w:rPr>
          <w:sz w:val="24"/>
        </w:rPr>
        <w:t>2022,</w:t>
      </w:r>
      <w:r>
        <w:rPr>
          <w:spacing w:val="-8"/>
          <w:sz w:val="24"/>
        </w:rPr>
        <w:t> </w:t>
      </w:r>
      <w:r>
        <w:rPr>
          <w:b/>
          <w:i/>
          <w:sz w:val="24"/>
        </w:rPr>
        <w:t>Journal</w:t>
      </w:r>
      <w:r>
        <w:rPr>
          <w:b/>
          <w:i/>
          <w:spacing w:val="-7"/>
          <w:sz w:val="24"/>
        </w:rPr>
        <w:t> </w:t>
      </w:r>
      <w:r>
        <w:rPr>
          <w:b/>
          <w:i/>
          <w:sz w:val="24"/>
        </w:rPr>
        <w:t>of</w:t>
      </w:r>
      <w:r>
        <w:rPr>
          <w:b/>
          <w:i/>
          <w:spacing w:val="-7"/>
          <w:sz w:val="24"/>
        </w:rPr>
        <w:t> </w:t>
      </w:r>
      <w:r>
        <w:rPr>
          <w:b/>
          <w:i/>
          <w:sz w:val="24"/>
        </w:rPr>
        <w:t>Money,</w:t>
      </w:r>
      <w:r>
        <w:rPr>
          <w:b/>
          <w:i/>
          <w:spacing w:val="-7"/>
          <w:sz w:val="24"/>
        </w:rPr>
        <w:t> </w:t>
      </w:r>
      <w:r>
        <w:rPr>
          <w:b/>
          <w:i/>
          <w:sz w:val="24"/>
        </w:rPr>
        <w:t>Credit,</w:t>
      </w:r>
      <w:r>
        <w:rPr>
          <w:b/>
          <w:i/>
          <w:spacing w:val="-7"/>
          <w:sz w:val="24"/>
        </w:rPr>
        <w:t> </w:t>
      </w:r>
      <w:r>
        <w:rPr>
          <w:b/>
          <w:i/>
          <w:sz w:val="24"/>
        </w:rPr>
        <w:t>and </w:t>
      </w:r>
      <w:r>
        <w:rPr>
          <w:b/>
          <w:i/>
          <w:spacing w:val="-2"/>
          <w:sz w:val="24"/>
        </w:rPr>
        <w:t>Banking</w:t>
      </w:r>
      <w:r>
        <w:rPr>
          <w:b/>
          <w:spacing w:val="-2"/>
          <w:sz w:val="24"/>
        </w:rPr>
        <w:t>.</w:t>
      </w:r>
    </w:p>
    <w:p>
      <w:pPr>
        <w:pStyle w:val="BodyText"/>
        <w:spacing w:before="1"/>
        <w:rPr>
          <w:b/>
        </w:rPr>
      </w:pPr>
    </w:p>
    <w:p>
      <w:pPr>
        <w:pStyle w:val="ListParagraph"/>
        <w:numPr>
          <w:ilvl w:val="0"/>
          <w:numId w:val="2"/>
        </w:numPr>
        <w:tabs>
          <w:tab w:pos="808" w:val="left" w:leader="none"/>
        </w:tabs>
        <w:spacing w:line="242" w:lineRule="auto" w:before="0" w:after="0"/>
        <w:ind w:left="808" w:right="84" w:hanging="360"/>
        <w:jc w:val="left"/>
        <w:rPr>
          <w:sz w:val="24"/>
        </w:rPr>
      </w:pPr>
      <w:r>
        <w:rPr>
          <w:sz w:val="24"/>
        </w:rPr>
        <w:t>“Bargaining</w:t>
      </w:r>
      <w:r>
        <w:rPr>
          <w:spacing w:val="40"/>
          <w:sz w:val="24"/>
        </w:rPr>
        <w:t> </w:t>
      </w:r>
      <w:r>
        <w:rPr>
          <w:sz w:val="24"/>
        </w:rPr>
        <w:t>Shocks</w:t>
      </w:r>
      <w:r>
        <w:rPr>
          <w:spacing w:val="40"/>
          <w:sz w:val="24"/>
        </w:rPr>
        <w:t> </w:t>
      </w:r>
      <w:r>
        <w:rPr>
          <w:sz w:val="24"/>
        </w:rPr>
        <w:t>and</w:t>
      </w:r>
      <w:r>
        <w:rPr>
          <w:spacing w:val="40"/>
          <w:sz w:val="24"/>
        </w:rPr>
        <w:t> </w:t>
      </w:r>
      <w:r>
        <w:rPr>
          <w:sz w:val="24"/>
        </w:rPr>
        <w:t>Aggregate</w:t>
      </w:r>
      <w:r>
        <w:rPr>
          <w:spacing w:val="40"/>
          <w:sz w:val="24"/>
        </w:rPr>
        <w:t> </w:t>
      </w:r>
      <w:r>
        <w:rPr>
          <w:sz w:val="24"/>
        </w:rPr>
        <w:t>Fluctuations,”</w:t>
      </w:r>
      <w:r>
        <w:rPr>
          <w:spacing w:val="40"/>
          <w:sz w:val="24"/>
        </w:rPr>
        <w:t> </w:t>
      </w:r>
      <w:r>
        <w:rPr>
          <w:sz w:val="24"/>
        </w:rPr>
        <w:t>(with</w:t>
      </w:r>
      <w:r>
        <w:rPr>
          <w:spacing w:val="40"/>
          <w:sz w:val="24"/>
        </w:rPr>
        <w:t> </w:t>
      </w:r>
      <w:r>
        <w:rPr>
          <w:sz w:val="24"/>
        </w:rPr>
        <w:t>Thorsten</w:t>
      </w:r>
      <w:r>
        <w:rPr>
          <w:spacing w:val="40"/>
          <w:sz w:val="24"/>
        </w:rPr>
        <w:t> </w:t>
      </w:r>
      <w:r>
        <w:rPr>
          <w:sz w:val="24"/>
        </w:rPr>
        <w:t>Drautzburg</w:t>
      </w:r>
      <w:r>
        <w:rPr>
          <w:spacing w:val="40"/>
          <w:sz w:val="24"/>
        </w:rPr>
        <w:t> </w:t>
      </w:r>
      <w:r>
        <w:rPr>
          <w:sz w:val="24"/>
        </w:rPr>
        <w:t>and</w:t>
      </w:r>
      <w:r>
        <w:rPr>
          <w:spacing w:val="40"/>
          <w:sz w:val="24"/>
        </w:rPr>
        <w:t> </w:t>
      </w:r>
      <w:r>
        <w:rPr>
          <w:sz w:val="24"/>
        </w:rPr>
        <w:t>Jesus</w:t>
      </w:r>
      <w:r>
        <w:rPr>
          <w:spacing w:val="40"/>
          <w:sz w:val="24"/>
        </w:rPr>
        <w:t> </w:t>
      </w:r>
      <w:r>
        <w:rPr>
          <w:sz w:val="24"/>
        </w:rPr>
        <w:t>Fernandez-Villaverde) 2021 </w:t>
      </w:r>
      <w:r>
        <w:rPr>
          <w:b/>
          <w:i/>
          <w:sz w:val="24"/>
        </w:rPr>
        <w:t>Journal of Economic Dynamics and Control </w:t>
      </w:r>
      <w:r>
        <w:rPr>
          <w:sz w:val="24"/>
        </w:rPr>
        <w:t>117.</w:t>
      </w:r>
    </w:p>
    <w:p>
      <w:pPr>
        <w:pStyle w:val="ListParagraph"/>
        <w:numPr>
          <w:ilvl w:val="0"/>
          <w:numId w:val="2"/>
        </w:numPr>
        <w:tabs>
          <w:tab w:pos="808" w:val="left" w:leader="none"/>
        </w:tabs>
        <w:spacing w:line="237" w:lineRule="auto" w:before="275" w:after="0"/>
        <w:ind w:left="808" w:right="85" w:hanging="360"/>
        <w:jc w:val="left"/>
        <w:rPr>
          <w:sz w:val="24"/>
        </w:rPr>
      </w:pPr>
      <w:r>
        <w:rPr>
          <w:sz w:val="24"/>
        </w:rPr>
        <w:t>“Estimating</w:t>
      </w:r>
      <w:r>
        <w:rPr>
          <w:spacing w:val="-8"/>
          <w:sz w:val="24"/>
        </w:rPr>
        <w:t> </w:t>
      </w:r>
      <w:r>
        <w:rPr>
          <w:sz w:val="24"/>
        </w:rPr>
        <w:t>DSGE</w:t>
      </w:r>
      <w:r>
        <w:rPr>
          <w:spacing w:val="-8"/>
          <w:sz w:val="24"/>
        </w:rPr>
        <w:t> </w:t>
      </w:r>
      <w:r>
        <w:rPr>
          <w:sz w:val="24"/>
        </w:rPr>
        <w:t>Models:</w:t>
      </w:r>
      <w:r>
        <w:rPr>
          <w:spacing w:val="-8"/>
          <w:sz w:val="24"/>
        </w:rPr>
        <w:t> </w:t>
      </w:r>
      <w:r>
        <w:rPr>
          <w:sz w:val="24"/>
        </w:rPr>
        <w:t>Recent</w:t>
      </w:r>
      <w:r>
        <w:rPr>
          <w:spacing w:val="-8"/>
          <w:sz w:val="24"/>
        </w:rPr>
        <w:t> </w:t>
      </w:r>
      <w:r>
        <w:rPr>
          <w:sz w:val="24"/>
        </w:rPr>
        <w:t>Advances</w:t>
      </w:r>
      <w:r>
        <w:rPr>
          <w:spacing w:val="-8"/>
          <w:sz w:val="24"/>
        </w:rPr>
        <w:t> </w:t>
      </w:r>
      <w:r>
        <w:rPr>
          <w:sz w:val="24"/>
        </w:rPr>
        <w:t>and</w:t>
      </w:r>
      <w:r>
        <w:rPr>
          <w:spacing w:val="-8"/>
          <w:sz w:val="24"/>
        </w:rPr>
        <w:t> </w:t>
      </w:r>
      <w:r>
        <w:rPr>
          <w:sz w:val="24"/>
        </w:rPr>
        <w:t>Future</w:t>
      </w:r>
      <w:r>
        <w:rPr>
          <w:spacing w:val="-8"/>
          <w:sz w:val="24"/>
        </w:rPr>
        <w:t> </w:t>
      </w:r>
      <w:r>
        <w:rPr>
          <w:sz w:val="24"/>
        </w:rPr>
        <w:t>Challenges,”</w:t>
      </w:r>
      <w:r>
        <w:rPr>
          <w:spacing w:val="-8"/>
          <w:sz w:val="24"/>
        </w:rPr>
        <w:t> </w:t>
      </w:r>
      <w:r>
        <w:rPr>
          <w:sz w:val="24"/>
        </w:rPr>
        <w:t>(with</w:t>
      </w:r>
      <w:r>
        <w:rPr>
          <w:spacing w:val="-8"/>
          <w:sz w:val="24"/>
        </w:rPr>
        <w:t> </w:t>
      </w:r>
      <w:r>
        <w:rPr>
          <w:sz w:val="24"/>
        </w:rPr>
        <w:t>Jesus</w:t>
      </w:r>
      <w:r>
        <w:rPr>
          <w:spacing w:val="-8"/>
          <w:sz w:val="24"/>
        </w:rPr>
        <w:t> </w:t>
      </w:r>
      <w:r>
        <w:rPr>
          <w:sz w:val="24"/>
        </w:rPr>
        <w:t>Fernandez- Villaverde) 2021, </w:t>
      </w:r>
      <w:r>
        <w:rPr>
          <w:b/>
          <w:i/>
          <w:sz w:val="24"/>
        </w:rPr>
        <w:t>Annual Review of Economics </w:t>
      </w:r>
      <w:r>
        <w:rPr>
          <w:sz w:val="24"/>
        </w:rPr>
        <w:t>13, pp:229-252.</w:t>
      </w:r>
    </w:p>
    <w:p>
      <w:pPr>
        <w:pStyle w:val="BodyText"/>
        <w:spacing w:before="1"/>
      </w:pPr>
    </w:p>
    <w:p>
      <w:pPr>
        <w:pStyle w:val="ListParagraph"/>
        <w:numPr>
          <w:ilvl w:val="0"/>
          <w:numId w:val="2"/>
        </w:numPr>
        <w:tabs>
          <w:tab w:pos="808" w:val="left" w:leader="none"/>
        </w:tabs>
        <w:spacing w:line="240" w:lineRule="auto" w:before="0" w:after="0"/>
        <w:ind w:left="808" w:right="0" w:hanging="360"/>
        <w:jc w:val="left"/>
        <w:rPr>
          <w:b/>
          <w:i/>
          <w:sz w:val="24"/>
        </w:rPr>
      </w:pPr>
      <w:r>
        <w:rPr>
          <w:sz w:val="24"/>
        </w:rPr>
        <w:t>“Migration</w:t>
      </w:r>
      <w:r>
        <w:rPr>
          <w:spacing w:val="-10"/>
          <w:sz w:val="24"/>
        </w:rPr>
        <w:t> </w:t>
      </w:r>
      <w:r>
        <w:rPr>
          <w:sz w:val="24"/>
        </w:rPr>
        <w:t>and</w:t>
      </w:r>
      <w:r>
        <w:rPr>
          <w:spacing w:val="-7"/>
          <w:sz w:val="24"/>
        </w:rPr>
        <w:t> </w:t>
      </w:r>
      <w:r>
        <w:rPr>
          <w:sz w:val="24"/>
        </w:rPr>
        <w:t>Sovereign</w:t>
      </w:r>
      <w:r>
        <w:rPr>
          <w:spacing w:val="-7"/>
          <w:sz w:val="24"/>
        </w:rPr>
        <w:t> </w:t>
      </w:r>
      <w:r>
        <w:rPr>
          <w:sz w:val="24"/>
        </w:rPr>
        <w:t>Default</w:t>
      </w:r>
      <w:r>
        <w:rPr>
          <w:spacing w:val="-8"/>
          <w:sz w:val="24"/>
        </w:rPr>
        <w:t> </w:t>
      </w:r>
      <w:r>
        <w:rPr>
          <w:sz w:val="24"/>
        </w:rPr>
        <w:t>Risk:</w:t>
      </w:r>
      <w:r>
        <w:rPr>
          <w:spacing w:val="-7"/>
          <w:sz w:val="24"/>
        </w:rPr>
        <w:t> </w:t>
      </w:r>
      <w:r>
        <w:rPr>
          <w:sz w:val="24"/>
        </w:rPr>
        <w:t>A</w:t>
      </w:r>
      <w:r>
        <w:rPr>
          <w:spacing w:val="-7"/>
          <w:sz w:val="24"/>
        </w:rPr>
        <w:t> </w:t>
      </w:r>
      <w:r>
        <w:rPr>
          <w:sz w:val="24"/>
        </w:rPr>
        <w:t>comment,”</w:t>
      </w:r>
      <w:r>
        <w:rPr>
          <w:spacing w:val="-7"/>
          <w:sz w:val="24"/>
        </w:rPr>
        <w:t> </w:t>
      </w:r>
      <w:r>
        <w:rPr>
          <w:sz w:val="24"/>
        </w:rPr>
        <w:t>2020,</w:t>
      </w:r>
      <w:r>
        <w:rPr>
          <w:spacing w:val="-8"/>
          <w:sz w:val="24"/>
        </w:rPr>
        <w:t> </w:t>
      </w:r>
      <w:r>
        <w:rPr>
          <w:b/>
          <w:i/>
          <w:sz w:val="24"/>
        </w:rPr>
        <w:t>Journal</w:t>
      </w:r>
      <w:r>
        <w:rPr>
          <w:b/>
          <w:i/>
          <w:spacing w:val="-7"/>
          <w:sz w:val="24"/>
        </w:rPr>
        <w:t> </w:t>
      </w:r>
      <w:r>
        <w:rPr>
          <w:b/>
          <w:i/>
          <w:sz w:val="24"/>
        </w:rPr>
        <w:t>of</w:t>
      </w:r>
      <w:r>
        <w:rPr>
          <w:b/>
          <w:i/>
          <w:spacing w:val="-7"/>
          <w:sz w:val="24"/>
        </w:rPr>
        <w:t> </w:t>
      </w:r>
      <w:r>
        <w:rPr>
          <w:b/>
          <w:i/>
          <w:sz w:val="24"/>
        </w:rPr>
        <w:t>Monetary</w:t>
      </w:r>
      <w:r>
        <w:rPr>
          <w:b/>
          <w:i/>
          <w:spacing w:val="-7"/>
          <w:sz w:val="24"/>
        </w:rPr>
        <w:t> </w:t>
      </w:r>
      <w:r>
        <w:rPr>
          <w:b/>
          <w:i/>
          <w:spacing w:val="-2"/>
          <w:sz w:val="24"/>
        </w:rPr>
        <w:t>Economics</w:t>
      </w:r>
    </w:p>
    <w:p>
      <w:pPr>
        <w:pStyle w:val="BodyText"/>
        <w:spacing w:before="2"/>
        <w:ind w:left="808"/>
      </w:pPr>
      <w:r>
        <w:rPr/>
        <w:t>113,</w:t>
      </w:r>
      <w:r>
        <w:rPr>
          <w:spacing w:val="-1"/>
        </w:rPr>
        <w:t> </w:t>
      </w:r>
      <w:r>
        <w:rPr/>
        <w:t>pp: 23-</w:t>
      </w:r>
      <w:r>
        <w:rPr>
          <w:spacing w:val="-5"/>
        </w:rPr>
        <w:t>27.</w:t>
      </w:r>
    </w:p>
    <w:p>
      <w:pPr>
        <w:pStyle w:val="BodyText"/>
        <w:spacing w:before="3"/>
      </w:pPr>
    </w:p>
    <w:p>
      <w:pPr>
        <w:pStyle w:val="ListParagraph"/>
        <w:numPr>
          <w:ilvl w:val="0"/>
          <w:numId w:val="2"/>
        </w:numPr>
        <w:tabs>
          <w:tab w:pos="808" w:val="left" w:leader="none"/>
        </w:tabs>
        <w:spacing w:line="237" w:lineRule="auto" w:before="0" w:after="0"/>
        <w:ind w:left="808" w:right="83" w:hanging="360"/>
        <w:jc w:val="left"/>
        <w:rPr>
          <w:sz w:val="24"/>
        </w:rPr>
      </w:pPr>
      <w:r>
        <w:rPr>
          <w:sz w:val="24"/>
        </w:rPr>
        <w:t>“Uncertainty Shocks and Business Cycle Research,” (joint with Jesus Fernandez-Villaverde) 2020, </w:t>
      </w:r>
      <w:r>
        <w:rPr>
          <w:b/>
          <w:i/>
          <w:sz w:val="24"/>
        </w:rPr>
        <w:t>Review of Economic Dynamics</w:t>
      </w:r>
      <w:r>
        <w:rPr>
          <w:sz w:val="24"/>
        </w:rPr>
        <w:t>, 37.</w:t>
      </w:r>
    </w:p>
    <w:p>
      <w:pPr>
        <w:pStyle w:val="BodyText"/>
      </w:pPr>
    </w:p>
    <w:p>
      <w:pPr>
        <w:pStyle w:val="ListParagraph"/>
        <w:numPr>
          <w:ilvl w:val="0"/>
          <w:numId w:val="2"/>
        </w:numPr>
        <w:tabs>
          <w:tab w:pos="808" w:val="left" w:leader="none"/>
        </w:tabs>
        <w:spacing w:line="240" w:lineRule="auto" w:before="1" w:after="0"/>
        <w:ind w:left="808" w:right="0" w:hanging="360"/>
        <w:jc w:val="left"/>
        <w:rPr>
          <w:sz w:val="24"/>
        </w:rPr>
      </w:pPr>
      <w:r>
        <w:rPr>
          <w:sz w:val="24"/>
        </w:rPr>
        <w:t>“Financial</w:t>
      </w:r>
      <w:r>
        <w:rPr>
          <w:spacing w:val="70"/>
          <w:sz w:val="24"/>
        </w:rPr>
        <w:t> </w:t>
      </w:r>
      <w:r>
        <w:rPr>
          <w:sz w:val="24"/>
        </w:rPr>
        <w:t>Frictions,</w:t>
      </w:r>
      <w:r>
        <w:rPr>
          <w:spacing w:val="72"/>
          <w:sz w:val="24"/>
        </w:rPr>
        <w:t> </w:t>
      </w:r>
      <w:r>
        <w:rPr>
          <w:sz w:val="24"/>
        </w:rPr>
        <w:t>Trends,</w:t>
      </w:r>
      <w:r>
        <w:rPr>
          <w:spacing w:val="73"/>
          <w:sz w:val="24"/>
        </w:rPr>
        <w:t> </w:t>
      </w:r>
      <w:r>
        <w:rPr>
          <w:sz w:val="24"/>
        </w:rPr>
        <w:t>and</w:t>
      </w:r>
      <w:r>
        <w:rPr>
          <w:spacing w:val="72"/>
          <w:sz w:val="24"/>
        </w:rPr>
        <w:t> </w:t>
      </w:r>
      <w:r>
        <w:rPr>
          <w:sz w:val="24"/>
        </w:rPr>
        <w:t>the</w:t>
      </w:r>
      <w:r>
        <w:rPr>
          <w:spacing w:val="73"/>
          <w:sz w:val="24"/>
        </w:rPr>
        <w:t> </w:t>
      </w:r>
      <w:r>
        <w:rPr>
          <w:sz w:val="24"/>
        </w:rPr>
        <w:t>Great</w:t>
      </w:r>
      <w:r>
        <w:rPr>
          <w:spacing w:val="72"/>
          <w:sz w:val="24"/>
        </w:rPr>
        <w:t> </w:t>
      </w:r>
      <w:r>
        <w:rPr>
          <w:sz w:val="24"/>
        </w:rPr>
        <w:t>Recession,”</w:t>
      </w:r>
      <w:r>
        <w:rPr>
          <w:spacing w:val="73"/>
          <w:sz w:val="24"/>
        </w:rPr>
        <w:t> </w:t>
      </w:r>
      <w:r>
        <w:rPr>
          <w:sz w:val="24"/>
        </w:rPr>
        <w:t>(joint</w:t>
      </w:r>
      <w:r>
        <w:rPr>
          <w:spacing w:val="72"/>
          <w:sz w:val="24"/>
        </w:rPr>
        <w:t> </w:t>
      </w:r>
      <w:r>
        <w:rPr>
          <w:sz w:val="24"/>
        </w:rPr>
        <w:t>with</w:t>
      </w:r>
      <w:r>
        <w:rPr>
          <w:spacing w:val="73"/>
          <w:sz w:val="24"/>
        </w:rPr>
        <w:t> </w:t>
      </w:r>
      <w:r>
        <w:rPr>
          <w:sz w:val="24"/>
        </w:rPr>
        <w:t>Ryo</w:t>
      </w:r>
      <w:r>
        <w:rPr>
          <w:spacing w:val="72"/>
          <w:sz w:val="24"/>
        </w:rPr>
        <w:t> </w:t>
      </w:r>
      <w:r>
        <w:rPr>
          <w:sz w:val="24"/>
        </w:rPr>
        <w:t>Jinnai),</w:t>
      </w:r>
      <w:r>
        <w:rPr>
          <w:spacing w:val="73"/>
          <w:sz w:val="24"/>
        </w:rPr>
        <w:t> </w:t>
      </w:r>
      <w:r>
        <w:rPr>
          <w:spacing w:val="-2"/>
          <w:sz w:val="24"/>
        </w:rPr>
        <w:t>2019,</w:t>
      </w:r>
    </w:p>
    <w:p>
      <w:pPr>
        <w:spacing w:before="2"/>
        <w:ind w:left="808" w:right="0" w:firstLine="0"/>
        <w:jc w:val="left"/>
        <w:rPr>
          <w:sz w:val="24"/>
        </w:rPr>
      </w:pPr>
      <w:r>
        <w:rPr>
          <w:b/>
          <w:i/>
          <w:sz w:val="24"/>
        </w:rPr>
        <w:t>Quantitative</w:t>
      </w:r>
      <w:r>
        <w:rPr>
          <w:b/>
          <w:i/>
          <w:spacing w:val="-3"/>
          <w:sz w:val="24"/>
        </w:rPr>
        <w:t> </w:t>
      </w:r>
      <w:r>
        <w:rPr>
          <w:b/>
          <w:i/>
          <w:sz w:val="24"/>
        </w:rPr>
        <w:t>Economics</w:t>
      </w:r>
      <w:r>
        <w:rPr>
          <w:b/>
          <w:i/>
          <w:spacing w:val="-1"/>
          <w:sz w:val="24"/>
        </w:rPr>
        <w:t> </w:t>
      </w:r>
      <w:r>
        <w:rPr>
          <w:sz w:val="24"/>
        </w:rPr>
        <w:t>10,</w:t>
      </w:r>
      <w:r>
        <w:rPr>
          <w:spacing w:val="-2"/>
          <w:sz w:val="24"/>
        </w:rPr>
        <w:t> </w:t>
      </w:r>
      <w:r>
        <w:rPr>
          <w:sz w:val="24"/>
        </w:rPr>
        <w:t>pp:</w:t>
      </w:r>
      <w:r>
        <w:rPr>
          <w:spacing w:val="-1"/>
          <w:sz w:val="24"/>
        </w:rPr>
        <w:t> </w:t>
      </w:r>
      <w:r>
        <w:rPr>
          <w:sz w:val="24"/>
        </w:rPr>
        <w:t>735-</w:t>
      </w:r>
      <w:r>
        <w:rPr>
          <w:spacing w:val="-4"/>
          <w:sz w:val="24"/>
        </w:rPr>
        <w:t>773.</w:t>
      </w:r>
    </w:p>
    <w:p>
      <w:pPr>
        <w:pStyle w:val="BodyText"/>
        <w:spacing w:before="2"/>
      </w:pPr>
    </w:p>
    <w:p>
      <w:pPr>
        <w:pStyle w:val="ListParagraph"/>
        <w:numPr>
          <w:ilvl w:val="0"/>
          <w:numId w:val="2"/>
        </w:numPr>
        <w:tabs>
          <w:tab w:pos="808" w:val="left" w:leader="none"/>
        </w:tabs>
        <w:spacing w:line="237" w:lineRule="auto" w:before="0" w:after="0"/>
        <w:ind w:left="808" w:right="83" w:hanging="360"/>
        <w:jc w:val="left"/>
        <w:rPr>
          <w:sz w:val="24"/>
        </w:rPr>
      </w:pPr>
      <w:r>
        <w:rPr>
          <w:sz w:val="24"/>
        </w:rPr>
        <w:t>“Dynamics</w:t>
      </w:r>
      <w:r>
        <w:rPr>
          <w:spacing w:val="-15"/>
          <w:sz w:val="24"/>
        </w:rPr>
        <w:t> </w:t>
      </w:r>
      <w:r>
        <w:rPr>
          <w:sz w:val="24"/>
        </w:rPr>
        <w:t>of</w:t>
      </w:r>
      <w:r>
        <w:rPr>
          <w:spacing w:val="-15"/>
          <w:sz w:val="24"/>
        </w:rPr>
        <w:t> </w:t>
      </w:r>
      <w:r>
        <w:rPr>
          <w:sz w:val="24"/>
        </w:rPr>
        <w:t>Investment,</w:t>
      </w:r>
      <w:r>
        <w:rPr>
          <w:spacing w:val="-15"/>
          <w:sz w:val="24"/>
        </w:rPr>
        <w:t> </w:t>
      </w:r>
      <w:r>
        <w:rPr>
          <w:sz w:val="24"/>
        </w:rPr>
        <w:t>Debt,</w:t>
      </w:r>
      <w:r>
        <w:rPr>
          <w:spacing w:val="-15"/>
          <w:sz w:val="24"/>
        </w:rPr>
        <w:t> </w:t>
      </w:r>
      <w:r>
        <w:rPr>
          <w:sz w:val="24"/>
        </w:rPr>
        <w:t>and</w:t>
      </w:r>
      <w:r>
        <w:rPr>
          <w:spacing w:val="-15"/>
          <w:sz w:val="24"/>
        </w:rPr>
        <w:t> </w:t>
      </w:r>
      <w:r>
        <w:rPr>
          <w:sz w:val="24"/>
        </w:rPr>
        <w:t>Default,”</w:t>
      </w:r>
      <w:r>
        <w:rPr>
          <w:spacing w:val="-15"/>
          <w:sz w:val="24"/>
        </w:rPr>
        <w:t> </w:t>
      </w:r>
      <w:r>
        <w:rPr>
          <w:sz w:val="24"/>
        </w:rPr>
        <w:t>(with</w:t>
      </w:r>
      <w:r>
        <w:rPr>
          <w:spacing w:val="-15"/>
          <w:sz w:val="24"/>
        </w:rPr>
        <w:t> </w:t>
      </w:r>
      <w:r>
        <w:rPr>
          <w:sz w:val="24"/>
        </w:rPr>
        <w:t>Grey</w:t>
      </w:r>
      <w:r>
        <w:rPr>
          <w:spacing w:val="-15"/>
          <w:sz w:val="24"/>
        </w:rPr>
        <w:t> </w:t>
      </w:r>
      <w:r>
        <w:rPr>
          <w:sz w:val="24"/>
        </w:rPr>
        <w:t>Gordon),</w:t>
      </w:r>
      <w:r>
        <w:rPr>
          <w:spacing w:val="-15"/>
          <w:sz w:val="24"/>
        </w:rPr>
        <w:t> </w:t>
      </w:r>
      <w:r>
        <w:rPr>
          <w:sz w:val="24"/>
        </w:rPr>
        <w:t>2018,</w:t>
      </w:r>
      <w:r>
        <w:rPr>
          <w:spacing w:val="-15"/>
          <w:sz w:val="24"/>
        </w:rPr>
        <w:t> </w:t>
      </w:r>
      <w:r>
        <w:rPr>
          <w:b/>
          <w:i/>
          <w:sz w:val="24"/>
        </w:rPr>
        <w:t>Review</w:t>
      </w:r>
      <w:r>
        <w:rPr>
          <w:b/>
          <w:i/>
          <w:spacing w:val="-15"/>
          <w:sz w:val="24"/>
        </w:rPr>
        <w:t> </w:t>
      </w:r>
      <w:r>
        <w:rPr>
          <w:b/>
          <w:i/>
          <w:sz w:val="24"/>
        </w:rPr>
        <w:t>of</w:t>
      </w:r>
      <w:r>
        <w:rPr>
          <w:b/>
          <w:i/>
          <w:spacing w:val="-15"/>
          <w:sz w:val="24"/>
        </w:rPr>
        <w:t> </w:t>
      </w:r>
      <w:r>
        <w:rPr>
          <w:b/>
          <w:i/>
          <w:sz w:val="24"/>
        </w:rPr>
        <w:t>Economic Dynamics </w:t>
      </w:r>
      <w:r>
        <w:rPr>
          <w:sz w:val="24"/>
        </w:rPr>
        <w:t>28, pp: 71-95.</w:t>
      </w:r>
    </w:p>
    <w:p>
      <w:pPr>
        <w:pStyle w:val="ListParagraph"/>
        <w:spacing w:after="0" w:line="237" w:lineRule="auto"/>
        <w:jc w:val="left"/>
        <w:rPr>
          <w:sz w:val="24"/>
        </w:rPr>
        <w:sectPr>
          <w:pgSz w:w="11910" w:h="16840"/>
          <w:pgMar w:top="1620" w:bottom="280" w:left="992" w:right="992"/>
        </w:sectPr>
      </w:pPr>
    </w:p>
    <w:p>
      <w:pPr>
        <w:pStyle w:val="ListParagraph"/>
        <w:numPr>
          <w:ilvl w:val="0"/>
          <w:numId w:val="2"/>
        </w:numPr>
        <w:tabs>
          <w:tab w:pos="808" w:val="left" w:leader="none"/>
        </w:tabs>
        <w:spacing w:line="237" w:lineRule="auto" w:before="80" w:after="0"/>
        <w:ind w:left="808" w:right="83" w:hanging="360"/>
        <w:jc w:val="both"/>
        <w:rPr>
          <w:sz w:val="24"/>
        </w:rPr>
      </w:pPr>
      <w:r>
        <w:rPr>
          <w:sz w:val="24"/>
        </w:rPr>
        <w:t>“Asymmetric</w:t>
      </w:r>
      <w:r>
        <w:rPr>
          <w:spacing w:val="-1"/>
          <w:sz w:val="24"/>
        </w:rPr>
        <w:t> </w:t>
      </w:r>
      <w:r>
        <w:rPr>
          <w:sz w:val="24"/>
        </w:rPr>
        <w:t>Business</w:t>
      </w:r>
      <w:r>
        <w:rPr>
          <w:spacing w:val="-1"/>
          <w:sz w:val="24"/>
        </w:rPr>
        <w:t> </w:t>
      </w:r>
      <w:r>
        <w:rPr>
          <w:sz w:val="24"/>
        </w:rPr>
        <w:t>Cycles</w:t>
      </w:r>
      <w:r>
        <w:rPr>
          <w:spacing w:val="-1"/>
          <w:sz w:val="24"/>
        </w:rPr>
        <w:t> </w:t>
      </w:r>
      <w:r>
        <w:rPr>
          <w:sz w:val="24"/>
        </w:rPr>
        <w:t>and</w:t>
      </w:r>
      <w:r>
        <w:rPr>
          <w:spacing w:val="-1"/>
          <w:sz w:val="24"/>
        </w:rPr>
        <w:t> </w:t>
      </w:r>
      <w:r>
        <w:rPr>
          <w:sz w:val="24"/>
        </w:rPr>
        <w:t>Sovereign</w:t>
      </w:r>
      <w:r>
        <w:rPr>
          <w:spacing w:val="-1"/>
          <w:sz w:val="24"/>
        </w:rPr>
        <w:t> </w:t>
      </w:r>
      <w:r>
        <w:rPr>
          <w:sz w:val="24"/>
        </w:rPr>
        <w:t>Default,”</w:t>
      </w:r>
      <w:r>
        <w:rPr>
          <w:spacing w:val="-1"/>
          <w:sz w:val="24"/>
        </w:rPr>
        <w:t> </w:t>
      </w:r>
      <w:r>
        <w:rPr>
          <w:sz w:val="24"/>
        </w:rPr>
        <w:t>(with</w:t>
      </w:r>
      <w:r>
        <w:rPr>
          <w:spacing w:val="-1"/>
          <w:sz w:val="24"/>
        </w:rPr>
        <w:t> </w:t>
      </w:r>
      <w:r>
        <w:rPr>
          <w:sz w:val="24"/>
        </w:rPr>
        <w:t>Grey</w:t>
      </w:r>
      <w:r>
        <w:rPr>
          <w:spacing w:val="-1"/>
          <w:sz w:val="24"/>
        </w:rPr>
        <w:t> </w:t>
      </w:r>
      <w:r>
        <w:rPr>
          <w:sz w:val="24"/>
        </w:rPr>
        <w:t>Gordon),</w:t>
      </w:r>
      <w:r>
        <w:rPr>
          <w:spacing w:val="-1"/>
          <w:sz w:val="24"/>
        </w:rPr>
        <w:t> </w:t>
      </w:r>
      <w:r>
        <w:rPr>
          <w:sz w:val="24"/>
        </w:rPr>
        <w:t>2017,</w:t>
      </w:r>
      <w:r>
        <w:rPr>
          <w:spacing w:val="-2"/>
          <w:sz w:val="24"/>
        </w:rPr>
        <w:t> </w:t>
      </w:r>
      <w:r>
        <w:rPr>
          <w:b/>
          <w:i/>
          <w:sz w:val="24"/>
        </w:rPr>
        <w:t>Economic Letters </w:t>
      </w:r>
      <w:r>
        <w:rPr>
          <w:sz w:val="24"/>
        </w:rPr>
        <w:t>161, pp: 116-119.</w:t>
      </w:r>
    </w:p>
    <w:p>
      <w:pPr>
        <w:pStyle w:val="BodyText"/>
        <w:spacing w:before="1"/>
      </w:pPr>
    </w:p>
    <w:p>
      <w:pPr>
        <w:pStyle w:val="ListParagraph"/>
        <w:numPr>
          <w:ilvl w:val="0"/>
          <w:numId w:val="2"/>
        </w:numPr>
        <w:tabs>
          <w:tab w:pos="808" w:val="left" w:leader="none"/>
        </w:tabs>
        <w:spacing w:line="242" w:lineRule="auto" w:before="0" w:after="0"/>
        <w:ind w:left="808" w:right="83" w:hanging="360"/>
        <w:jc w:val="both"/>
        <w:rPr>
          <w:sz w:val="24"/>
        </w:rPr>
      </w:pPr>
      <w:r>
        <w:rPr>
          <w:sz w:val="24"/>
        </w:rPr>
        <w:t>“Impulse Response Matching Estimators for DSGE Models,” (joint with Atsushi Inoue and Lutz Kilian), 2017, </w:t>
      </w:r>
      <w:r>
        <w:rPr>
          <w:b/>
          <w:i/>
          <w:sz w:val="24"/>
        </w:rPr>
        <w:t>Journal of Econometrics </w:t>
      </w:r>
      <w:r>
        <w:rPr>
          <w:sz w:val="24"/>
        </w:rPr>
        <w:t>196, pp: 144-155.</w:t>
      </w:r>
    </w:p>
    <w:p>
      <w:pPr>
        <w:pStyle w:val="ListParagraph"/>
        <w:numPr>
          <w:ilvl w:val="0"/>
          <w:numId w:val="2"/>
        </w:numPr>
        <w:tabs>
          <w:tab w:pos="808" w:val="left" w:leader="none"/>
        </w:tabs>
        <w:spacing w:line="237" w:lineRule="auto" w:before="275" w:after="0"/>
        <w:ind w:left="808" w:right="83" w:hanging="360"/>
        <w:jc w:val="both"/>
        <w:rPr>
          <w:sz w:val="24"/>
        </w:rPr>
      </w:pPr>
      <w:r>
        <w:rPr>
          <w:sz w:val="24"/>
        </w:rPr>
        <w:t>“Interest Rates and Prices in an Inventory Model of Money with Credit,” (joint with Michael Dotsey), 2016, </w:t>
      </w:r>
      <w:r>
        <w:rPr>
          <w:b/>
          <w:i/>
          <w:sz w:val="24"/>
        </w:rPr>
        <w:t>Journal of Monetary Economics </w:t>
      </w:r>
      <w:r>
        <w:rPr>
          <w:sz w:val="24"/>
        </w:rPr>
        <w:t>83, pp: 71-89.</w:t>
      </w:r>
    </w:p>
    <w:p>
      <w:pPr>
        <w:pStyle w:val="BodyText"/>
        <w:spacing w:before="1"/>
      </w:pPr>
    </w:p>
    <w:p>
      <w:pPr>
        <w:pStyle w:val="ListParagraph"/>
        <w:numPr>
          <w:ilvl w:val="0"/>
          <w:numId w:val="2"/>
        </w:numPr>
        <w:tabs>
          <w:tab w:pos="808" w:val="left" w:leader="none"/>
        </w:tabs>
        <w:spacing w:line="242" w:lineRule="auto" w:before="0" w:after="0"/>
        <w:ind w:left="808" w:right="83" w:hanging="360"/>
        <w:jc w:val="both"/>
        <w:rPr>
          <w:sz w:val="24"/>
        </w:rPr>
      </w:pPr>
      <w:r>
        <w:rPr>
          <w:sz w:val="24"/>
        </w:rPr>
        <w:t>“Fiscal Volatility and Economic Activity,” (joint with Jesus Fernandez-Villaverde, Keith Kuester, and Juan Rubio-Ramirez) 2015, </w:t>
      </w:r>
      <w:r>
        <w:rPr>
          <w:b/>
          <w:i/>
          <w:sz w:val="24"/>
        </w:rPr>
        <w:t>American Economic Review </w:t>
      </w:r>
      <w:r>
        <w:rPr>
          <w:sz w:val="24"/>
        </w:rPr>
        <w:t>105, pp: 3352-84.</w:t>
      </w:r>
    </w:p>
    <w:p>
      <w:pPr>
        <w:pStyle w:val="ListParagraph"/>
        <w:numPr>
          <w:ilvl w:val="0"/>
          <w:numId w:val="2"/>
        </w:numPr>
        <w:tabs>
          <w:tab w:pos="808" w:val="left" w:leader="none"/>
        </w:tabs>
        <w:spacing w:line="240" w:lineRule="auto" w:before="273" w:after="0"/>
        <w:ind w:left="808" w:right="83" w:hanging="360"/>
        <w:jc w:val="both"/>
        <w:rPr>
          <w:sz w:val="24"/>
        </w:rPr>
      </w:pPr>
      <w:r>
        <w:rPr>
          <w:sz w:val="24"/>
        </w:rPr>
        <w:t>“Nonlinear Adventures at the Zero Lower Bound,” (joint with Jesus Fernandez-Villaverde, Grey Gordon, and Juan Rubio-Ramirez) 2015, </w:t>
      </w:r>
      <w:r>
        <w:rPr>
          <w:b/>
          <w:i/>
          <w:sz w:val="24"/>
        </w:rPr>
        <w:t>Journal of Economic Dynamics and Control </w:t>
      </w:r>
      <w:r>
        <w:rPr>
          <w:sz w:val="24"/>
        </w:rPr>
        <w:t>57, pp: 182-204.</w:t>
      </w:r>
    </w:p>
    <w:p>
      <w:pPr>
        <w:pStyle w:val="BodyText"/>
        <w:spacing w:before="2"/>
      </w:pPr>
    </w:p>
    <w:p>
      <w:pPr>
        <w:pStyle w:val="ListParagraph"/>
        <w:numPr>
          <w:ilvl w:val="0"/>
          <w:numId w:val="2"/>
        </w:numPr>
        <w:tabs>
          <w:tab w:pos="808" w:val="left" w:leader="none"/>
        </w:tabs>
        <w:spacing w:line="237" w:lineRule="auto" w:before="1" w:after="0"/>
        <w:ind w:left="808" w:right="85" w:hanging="360"/>
        <w:jc w:val="both"/>
        <w:rPr>
          <w:sz w:val="24"/>
        </w:rPr>
      </w:pPr>
      <w:r>
        <w:rPr>
          <w:sz w:val="24"/>
        </w:rPr>
        <w:t>“Estimating Dynamic Equilibrium Models with Stochastic Volatility” (with Jesus Fernandez- Villaverde, and Juan Rubio-Ramirez) 2015, </w:t>
      </w:r>
      <w:r>
        <w:rPr>
          <w:b/>
          <w:i/>
          <w:sz w:val="24"/>
        </w:rPr>
        <w:t>Journal of Econometrics </w:t>
      </w:r>
      <w:r>
        <w:rPr>
          <w:sz w:val="24"/>
        </w:rPr>
        <w:t>185, pp: 216-229.</w:t>
      </w:r>
    </w:p>
    <w:p>
      <w:pPr>
        <w:pStyle w:val="BodyText"/>
      </w:pPr>
    </w:p>
    <w:p>
      <w:pPr>
        <w:pStyle w:val="ListParagraph"/>
        <w:numPr>
          <w:ilvl w:val="0"/>
          <w:numId w:val="2"/>
        </w:numPr>
        <w:tabs>
          <w:tab w:pos="808" w:val="left" w:leader="none"/>
        </w:tabs>
        <w:spacing w:line="242" w:lineRule="auto" w:before="1" w:after="0"/>
        <w:ind w:left="808" w:right="83" w:hanging="360"/>
        <w:jc w:val="both"/>
        <w:rPr>
          <w:sz w:val="24"/>
        </w:rPr>
      </w:pPr>
      <w:r>
        <w:rPr>
          <w:sz w:val="24"/>
        </w:rPr>
        <w:t>“Supply-Side Policies and the Zero Lower Bound,” (with Jesus Fernandez-Villaverde, and Juan Rubio-Ramirez) 2014, </w:t>
      </w:r>
      <w:r>
        <w:rPr>
          <w:b/>
          <w:i/>
          <w:sz w:val="24"/>
        </w:rPr>
        <w:t>IMF Review </w:t>
      </w:r>
      <w:r>
        <w:rPr>
          <w:sz w:val="24"/>
        </w:rPr>
        <w:t>62, pp: 248-259.</w:t>
      </w:r>
    </w:p>
    <w:p>
      <w:pPr>
        <w:pStyle w:val="ListParagraph"/>
        <w:numPr>
          <w:ilvl w:val="0"/>
          <w:numId w:val="2"/>
        </w:numPr>
        <w:tabs>
          <w:tab w:pos="808" w:val="left" w:leader="none"/>
        </w:tabs>
        <w:spacing w:line="237" w:lineRule="auto" w:before="275" w:after="0"/>
        <w:ind w:left="808" w:right="83" w:hanging="360"/>
        <w:jc w:val="both"/>
        <w:rPr>
          <w:sz w:val="24"/>
        </w:rPr>
      </w:pPr>
      <w:r>
        <w:rPr>
          <w:sz w:val="24"/>
        </w:rPr>
        <w:t>“Frequentist Inference in Weakly Identified DSGE Models,” (with Atsushi Inoue and Lutz Kilian) 2013, </w:t>
      </w:r>
      <w:r>
        <w:rPr>
          <w:b/>
          <w:i/>
          <w:sz w:val="24"/>
        </w:rPr>
        <w:t>Quantitative Economics </w:t>
      </w:r>
      <w:r>
        <w:rPr>
          <w:sz w:val="24"/>
        </w:rPr>
        <w:t>4, pp: 197-229.</w:t>
      </w:r>
    </w:p>
    <w:p>
      <w:pPr>
        <w:pStyle w:val="BodyText"/>
      </w:pPr>
    </w:p>
    <w:p>
      <w:pPr>
        <w:pStyle w:val="ListParagraph"/>
        <w:numPr>
          <w:ilvl w:val="0"/>
          <w:numId w:val="2"/>
        </w:numPr>
        <w:tabs>
          <w:tab w:pos="808" w:val="left" w:leader="none"/>
        </w:tabs>
        <w:spacing w:line="242" w:lineRule="auto" w:before="1" w:after="0"/>
        <w:ind w:left="808" w:right="83" w:hanging="360"/>
        <w:jc w:val="both"/>
        <w:rPr>
          <w:sz w:val="24"/>
        </w:rPr>
      </w:pPr>
      <w:r>
        <w:rPr>
          <w:sz w:val="24"/>
        </w:rPr>
        <w:t>“Common Factors in Developed Small Open Economies,” 2013, </w:t>
      </w:r>
      <w:r>
        <w:rPr>
          <w:b/>
          <w:i/>
          <w:sz w:val="24"/>
        </w:rPr>
        <w:t>Journal of International Economics </w:t>
      </w:r>
      <w:r>
        <w:rPr>
          <w:sz w:val="24"/>
        </w:rPr>
        <w:t>90, pp: 33-49.</w:t>
      </w:r>
    </w:p>
    <w:p>
      <w:pPr>
        <w:pStyle w:val="ListParagraph"/>
        <w:numPr>
          <w:ilvl w:val="0"/>
          <w:numId w:val="2"/>
        </w:numPr>
        <w:tabs>
          <w:tab w:pos="808" w:val="left" w:leader="none"/>
        </w:tabs>
        <w:spacing w:line="237" w:lineRule="auto" w:before="275" w:after="0"/>
        <w:ind w:left="808" w:right="85" w:hanging="360"/>
        <w:jc w:val="both"/>
        <w:rPr>
          <w:sz w:val="24"/>
        </w:rPr>
      </w:pPr>
      <w:r>
        <w:rPr>
          <w:sz w:val="24"/>
        </w:rPr>
        <w:t>“Risk Matters: The Real Effects of Volatility,” (with J. Fernandez-Villaverde, J. Rubio- Ramirez, and M. Uribe) 2011, </w:t>
      </w:r>
      <w:r>
        <w:rPr>
          <w:b/>
          <w:i/>
          <w:sz w:val="24"/>
        </w:rPr>
        <w:t>American Economic Review </w:t>
      </w:r>
      <w:r>
        <w:rPr>
          <w:sz w:val="24"/>
        </w:rPr>
        <w:t>101, pp: 2530-61.</w:t>
      </w:r>
    </w:p>
    <w:p>
      <w:pPr>
        <w:pStyle w:val="BodyText"/>
        <w:spacing w:before="1"/>
      </w:pPr>
    </w:p>
    <w:p>
      <w:pPr>
        <w:pStyle w:val="ListParagraph"/>
        <w:numPr>
          <w:ilvl w:val="0"/>
          <w:numId w:val="2"/>
        </w:numPr>
        <w:tabs>
          <w:tab w:pos="808" w:val="left" w:leader="none"/>
        </w:tabs>
        <w:spacing w:line="242" w:lineRule="auto" w:before="0" w:after="0"/>
        <w:ind w:left="808" w:right="84" w:hanging="360"/>
        <w:jc w:val="both"/>
        <w:rPr>
          <w:sz w:val="24"/>
        </w:rPr>
      </w:pPr>
      <w:r>
        <w:rPr>
          <w:sz w:val="24"/>
        </w:rPr>
        <w:t>“The Implications of Inflation in an Estimated New-Keynesian Model,” 2011, </w:t>
      </w:r>
      <w:r>
        <w:rPr>
          <w:b/>
          <w:i/>
          <w:sz w:val="24"/>
        </w:rPr>
        <w:t>Journal of Economic Dynamics and Control </w:t>
      </w:r>
      <w:r>
        <w:rPr>
          <w:sz w:val="24"/>
        </w:rPr>
        <w:t>35, pp: 947-962.</w:t>
      </w:r>
    </w:p>
    <w:p>
      <w:pPr>
        <w:pStyle w:val="ListParagraph"/>
        <w:numPr>
          <w:ilvl w:val="0"/>
          <w:numId w:val="2"/>
        </w:numPr>
        <w:tabs>
          <w:tab w:pos="808" w:val="left" w:leader="none"/>
        </w:tabs>
        <w:spacing w:line="275" w:lineRule="exact" w:before="273" w:after="0"/>
        <w:ind w:left="808" w:right="0" w:hanging="360"/>
        <w:jc w:val="left"/>
        <w:rPr>
          <w:sz w:val="24"/>
        </w:rPr>
      </w:pPr>
      <w:r>
        <w:rPr>
          <w:sz w:val="24"/>
        </w:rPr>
        <w:t>“Economic</w:t>
      </w:r>
      <w:r>
        <w:rPr>
          <w:spacing w:val="-11"/>
          <w:sz w:val="24"/>
        </w:rPr>
        <w:t> </w:t>
      </w:r>
      <w:r>
        <w:rPr>
          <w:sz w:val="24"/>
        </w:rPr>
        <w:t>Development</w:t>
      </w:r>
      <w:r>
        <w:rPr>
          <w:spacing w:val="-9"/>
          <w:sz w:val="24"/>
        </w:rPr>
        <w:t> </w:t>
      </w:r>
      <w:r>
        <w:rPr>
          <w:sz w:val="24"/>
        </w:rPr>
        <w:t>and</w:t>
      </w:r>
      <w:r>
        <w:rPr>
          <w:spacing w:val="-8"/>
          <w:sz w:val="24"/>
        </w:rPr>
        <w:t> </w:t>
      </w:r>
      <w:r>
        <w:rPr>
          <w:sz w:val="24"/>
        </w:rPr>
        <w:t>Heterogeneity</w:t>
      </w:r>
      <w:r>
        <w:rPr>
          <w:spacing w:val="-9"/>
          <w:sz w:val="24"/>
        </w:rPr>
        <w:t> </w:t>
      </w:r>
      <w:r>
        <w:rPr>
          <w:sz w:val="24"/>
        </w:rPr>
        <w:t>in</w:t>
      </w:r>
      <w:r>
        <w:rPr>
          <w:spacing w:val="-8"/>
          <w:sz w:val="24"/>
        </w:rPr>
        <w:t> </w:t>
      </w:r>
      <w:r>
        <w:rPr>
          <w:sz w:val="24"/>
        </w:rPr>
        <w:t>the</w:t>
      </w:r>
      <w:r>
        <w:rPr>
          <w:spacing w:val="-9"/>
          <w:sz w:val="24"/>
        </w:rPr>
        <w:t> </w:t>
      </w:r>
      <w:r>
        <w:rPr>
          <w:sz w:val="24"/>
        </w:rPr>
        <w:t>Great</w:t>
      </w:r>
      <w:r>
        <w:rPr>
          <w:spacing w:val="-8"/>
          <w:sz w:val="24"/>
        </w:rPr>
        <w:t> </w:t>
      </w:r>
      <w:r>
        <w:rPr>
          <w:sz w:val="24"/>
        </w:rPr>
        <w:t>Moderation</w:t>
      </w:r>
      <w:r>
        <w:rPr>
          <w:spacing w:val="-9"/>
          <w:sz w:val="24"/>
        </w:rPr>
        <w:t> </w:t>
      </w:r>
      <w:r>
        <w:rPr>
          <w:sz w:val="24"/>
        </w:rPr>
        <w:t>among</w:t>
      </w:r>
      <w:r>
        <w:rPr>
          <w:spacing w:val="-8"/>
          <w:sz w:val="24"/>
        </w:rPr>
        <w:t> </w:t>
      </w:r>
      <w:r>
        <w:rPr>
          <w:sz w:val="24"/>
        </w:rPr>
        <w:t>the</w:t>
      </w:r>
      <w:r>
        <w:rPr>
          <w:spacing w:val="-9"/>
          <w:sz w:val="24"/>
        </w:rPr>
        <w:t> </w:t>
      </w:r>
      <w:r>
        <w:rPr>
          <w:sz w:val="24"/>
        </w:rPr>
        <w:t>States,”</w:t>
      </w:r>
      <w:r>
        <w:rPr>
          <w:spacing w:val="-8"/>
          <w:sz w:val="24"/>
        </w:rPr>
        <w:t> </w:t>
      </w:r>
      <w:r>
        <w:rPr>
          <w:spacing w:val="-2"/>
          <w:sz w:val="24"/>
        </w:rPr>
        <w:t>2011,</w:t>
      </w:r>
    </w:p>
    <w:p>
      <w:pPr>
        <w:spacing w:line="275" w:lineRule="exact" w:before="0"/>
        <w:ind w:left="808" w:right="0" w:firstLine="0"/>
        <w:jc w:val="left"/>
        <w:rPr>
          <w:sz w:val="24"/>
        </w:rPr>
      </w:pPr>
      <w:r>
        <w:rPr>
          <w:b/>
          <w:i/>
          <w:sz w:val="24"/>
        </w:rPr>
        <w:t>B.E.</w:t>
      </w:r>
      <w:r>
        <w:rPr>
          <w:b/>
          <w:i/>
          <w:spacing w:val="-4"/>
          <w:sz w:val="24"/>
        </w:rPr>
        <w:t> </w:t>
      </w:r>
      <w:r>
        <w:rPr>
          <w:b/>
          <w:i/>
          <w:sz w:val="24"/>
        </w:rPr>
        <w:t>Journal</w:t>
      </w:r>
      <w:r>
        <w:rPr>
          <w:b/>
          <w:i/>
          <w:spacing w:val="-2"/>
          <w:sz w:val="24"/>
        </w:rPr>
        <w:t> </w:t>
      </w:r>
      <w:r>
        <w:rPr>
          <w:b/>
          <w:i/>
          <w:sz w:val="24"/>
        </w:rPr>
        <w:t>of</w:t>
      </w:r>
      <w:r>
        <w:rPr>
          <w:b/>
          <w:i/>
          <w:spacing w:val="-2"/>
          <w:sz w:val="24"/>
        </w:rPr>
        <w:t> </w:t>
      </w:r>
      <w:r>
        <w:rPr>
          <w:b/>
          <w:i/>
          <w:sz w:val="24"/>
        </w:rPr>
        <w:t>Macroeconomics</w:t>
      </w:r>
      <w:r>
        <w:rPr>
          <w:b/>
          <w:i/>
          <w:spacing w:val="-2"/>
          <w:sz w:val="24"/>
        </w:rPr>
        <w:t> </w:t>
      </w:r>
      <w:r>
        <w:rPr>
          <w:spacing w:val="-5"/>
          <w:sz w:val="24"/>
        </w:rPr>
        <w:t>11.</w:t>
      </w:r>
    </w:p>
    <w:p>
      <w:pPr>
        <w:pStyle w:val="BodyText"/>
      </w:pPr>
    </w:p>
    <w:p>
      <w:pPr>
        <w:pStyle w:val="ListParagraph"/>
        <w:numPr>
          <w:ilvl w:val="0"/>
          <w:numId w:val="2"/>
        </w:numPr>
        <w:tabs>
          <w:tab w:pos="808" w:val="left" w:leader="none"/>
        </w:tabs>
        <w:spacing w:line="242" w:lineRule="auto" w:before="0" w:after="0"/>
        <w:ind w:left="808" w:right="83" w:hanging="360"/>
        <w:jc w:val="both"/>
        <w:rPr>
          <w:sz w:val="24"/>
        </w:rPr>
      </w:pPr>
      <w:r>
        <w:rPr>
          <w:sz w:val="24"/>
        </w:rPr>
        <w:t>“What</w:t>
      </w:r>
      <w:r>
        <w:rPr>
          <w:spacing w:val="-2"/>
          <w:sz w:val="24"/>
        </w:rPr>
        <w:t> </w:t>
      </w:r>
      <w:r>
        <w:rPr>
          <w:sz w:val="24"/>
        </w:rPr>
        <w:t>you</w:t>
      </w:r>
      <w:r>
        <w:rPr>
          <w:spacing w:val="-2"/>
          <w:sz w:val="24"/>
        </w:rPr>
        <w:t> </w:t>
      </w:r>
      <w:r>
        <w:rPr>
          <w:sz w:val="24"/>
        </w:rPr>
        <w:t>match</w:t>
      </w:r>
      <w:r>
        <w:rPr>
          <w:spacing w:val="-2"/>
          <w:sz w:val="24"/>
        </w:rPr>
        <w:t> </w:t>
      </w:r>
      <w:r>
        <w:rPr>
          <w:sz w:val="24"/>
        </w:rPr>
        <w:t>does</w:t>
      </w:r>
      <w:r>
        <w:rPr>
          <w:spacing w:val="-2"/>
          <w:sz w:val="24"/>
        </w:rPr>
        <w:t> </w:t>
      </w:r>
      <w:r>
        <w:rPr>
          <w:sz w:val="24"/>
        </w:rPr>
        <w:t>matter:</w:t>
      </w:r>
      <w:r>
        <w:rPr>
          <w:spacing w:val="-2"/>
          <w:sz w:val="24"/>
        </w:rPr>
        <w:t> </w:t>
      </w:r>
      <w:r>
        <w:rPr>
          <w:sz w:val="24"/>
        </w:rPr>
        <w:t>The</w:t>
      </w:r>
      <w:r>
        <w:rPr>
          <w:spacing w:val="-2"/>
          <w:sz w:val="24"/>
        </w:rPr>
        <w:t> </w:t>
      </w:r>
      <w:r>
        <w:rPr>
          <w:sz w:val="24"/>
        </w:rPr>
        <w:t>effects</w:t>
      </w:r>
      <w:r>
        <w:rPr>
          <w:spacing w:val="-2"/>
          <w:sz w:val="24"/>
        </w:rPr>
        <w:t> </w:t>
      </w:r>
      <w:r>
        <w:rPr>
          <w:sz w:val="24"/>
        </w:rPr>
        <w:t>of</w:t>
      </w:r>
      <w:r>
        <w:rPr>
          <w:spacing w:val="-2"/>
          <w:sz w:val="24"/>
        </w:rPr>
        <w:t> </w:t>
      </w:r>
      <w:r>
        <w:rPr>
          <w:sz w:val="24"/>
        </w:rPr>
        <w:t>Data</w:t>
      </w:r>
      <w:r>
        <w:rPr>
          <w:spacing w:val="-2"/>
          <w:sz w:val="24"/>
        </w:rPr>
        <w:t> </w:t>
      </w:r>
      <w:r>
        <w:rPr>
          <w:sz w:val="24"/>
        </w:rPr>
        <w:t>on</w:t>
      </w:r>
      <w:r>
        <w:rPr>
          <w:spacing w:val="-2"/>
          <w:sz w:val="24"/>
        </w:rPr>
        <w:t> </w:t>
      </w:r>
      <w:r>
        <w:rPr>
          <w:sz w:val="24"/>
        </w:rPr>
        <w:t>DSGE</w:t>
      </w:r>
      <w:r>
        <w:rPr>
          <w:spacing w:val="-2"/>
          <w:sz w:val="24"/>
        </w:rPr>
        <w:t> </w:t>
      </w:r>
      <w:r>
        <w:rPr>
          <w:sz w:val="24"/>
        </w:rPr>
        <w:t>Estimation,”</w:t>
      </w:r>
      <w:r>
        <w:rPr>
          <w:spacing w:val="-2"/>
          <w:sz w:val="24"/>
        </w:rPr>
        <w:t> </w:t>
      </w:r>
      <w:r>
        <w:rPr>
          <w:b/>
          <w:i/>
          <w:sz w:val="24"/>
        </w:rPr>
        <w:t>Journal</w:t>
      </w:r>
      <w:r>
        <w:rPr>
          <w:b/>
          <w:i/>
          <w:spacing w:val="-2"/>
          <w:sz w:val="24"/>
        </w:rPr>
        <w:t> </w:t>
      </w:r>
      <w:r>
        <w:rPr>
          <w:b/>
          <w:i/>
          <w:sz w:val="24"/>
        </w:rPr>
        <w:t>of</w:t>
      </w:r>
      <w:r>
        <w:rPr>
          <w:b/>
          <w:i/>
          <w:spacing w:val="-2"/>
          <w:sz w:val="24"/>
        </w:rPr>
        <w:t> </w:t>
      </w:r>
      <w:r>
        <w:rPr>
          <w:b/>
          <w:i/>
          <w:sz w:val="24"/>
        </w:rPr>
        <w:t>Applied Econometrics </w:t>
      </w:r>
      <w:r>
        <w:rPr>
          <w:sz w:val="24"/>
        </w:rPr>
        <w:t>25 (2010), pp: 774-804.</w:t>
      </w:r>
    </w:p>
    <w:p>
      <w:pPr>
        <w:pStyle w:val="ListParagraph"/>
        <w:numPr>
          <w:ilvl w:val="0"/>
          <w:numId w:val="2"/>
        </w:numPr>
        <w:tabs>
          <w:tab w:pos="808" w:val="left" w:leader="none"/>
        </w:tabs>
        <w:spacing w:line="275" w:lineRule="exact" w:before="273" w:after="0"/>
        <w:ind w:left="808" w:right="0" w:hanging="360"/>
        <w:jc w:val="left"/>
        <w:rPr>
          <w:b/>
          <w:i/>
          <w:sz w:val="24"/>
        </w:rPr>
      </w:pPr>
      <w:r>
        <w:rPr>
          <w:sz w:val="24"/>
        </w:rPr>
        <w:t>“Money</w:t>
      </w:r>
      <w:r>
        <w:rPr>
          <w:spacing w:val="-6"/>
          <w:sz w:val="24"/>
        </w:rPr>
        <w:t> </w:t>
      </w:r>
      <w:r>
        <w:rPr>
          <w:sz w:val="24"/>
        </w:rPr>
        <w:t>Demand</w:t>
      </w:r>
      <w:r>
        <w:rPr>
          <w:spacing w:val="-6"/>
          <w:sz w:val="24"/>
        </w:rPr>
        <w:t> </w:t>
      </w:r>
      <w:r>
        <w:rPr>
          <w:sz w:val="24"/>
        </w:rPr>
        <w:t>Heterogeneity</w:t>
      </w:r>
      <w:r>
        <w:rPr>
          <w:spacing w:val="-6"/>
          <w:sz w:val="24"/>
        </w:rPr>
        <w:t> </w:t>
      </w:r>
      <w:r>
        <w:rPr>
          <w:sz w:val="24"/>
        </w:rPr>
        <w:t>and</w:t>
      </w:r>
      <w:r>
        <w:rPr>
          <w:spacing w:val="-6"/>
          <w:sz w:val="24"/>
        </w:rPr>
        <w:t> </w:t>
      </w:r>
      <w:r>
        <w:rPr>
          <w:sz w:val="24"/>
        </w:rPr>
        <w:t>the</w:t>
      </w:r>
      <w:r>
        <w:rPr>
          <w:spacing w:val="-5"/>
          <w:sz w:val="24"/>
        </w:rPr>
        <w:t> </w:t>
      </w:r>
      <w:r>
        <w:rPr>
          <w:sz w:val="24"/>
        </w:rPr>
        <w:t>Great</w:t>
      </w:r>
      <w:r>
        <w:rPr>
          <w:spacing w:val="-6"/>
          <w:sz w:val="24"/>
        </w:rPr>
        <w:t> </w:t>
      </w:r>
      <w:r>
        <w:rPr>
          <w:sz w:val="24"/>
        </w:rPr>
        <w:t>Moderation,”</w:t>
      </w:r>
      <w:r>
        <w:rPr>
          <w:spacing w:val="-6"/>
          <w:sz w:val="24"/>
        </w:rPr>
        <w:t> </w:t>
      </w:r>
      <w:r>
        <w:rPr>
          <w:b/>
          <w:i/>
          <w:sz w:val="24"/>
        </w:rPr>
        <w:t>Journal</w:t>
      </w:r>
      <w:r>
        <w:rPr>
          <w:b/>
          <w:i/>
          <w:spacing w:val="-6"/>
          <w:sz w:val="24"/>
        </w:rPr>
        <w:t> </w:t>
      </w:r>
      <w:r>
        <w:rPr>
          <w:b/>
          <w:i/>
          <w:sz w:val="24"/>
        </w:rPr>
        <w:t>of</w:t>
      </w:r>
      <w:r>
        <w:rPr>
          <w:b/>
          <w:i/>
          <w:spacing w:val="-6"/>
          <w:sz w:val="24"/>
        </w:rPr>
        <w:t> </w:t>
      </w:r>
      <w:r>
        <w:rPr>
          <w:b/>
          <w:i/>
          <w:sz w:val="24"/>
        </w:rPr>
        <w:t>Monetary</w:t>
      </w:r>
      <w:r>
        <w:rPr>
          <w:b/>
          <w:i/>
          <w:spacing w:val="-5"/>
          <w:sz w:val="24"/>
        </w:rPr>
        <w:t> </w:t>
      </w:r>
      <w:r>
        <w:rPr>
          <w:b/>
          <w:i/>
          <w:spacing w:val="-2"/>
          <w:sz w:val="24"/>
        </w:rPr>
        <w:t>Economics</w:t>
      </w:r>
    </w:p>
    <w:p>
      <w:pPr>
        <w:pStyle w:val="BodyText"/>
        <w:spacing w:line="275" w:lineRule="exact"/>
        <w:ind w:left="808"/>
      </w:pPr>
      <w:r>
        <w:rPr/>
        <w:t>56</w:t>
      </w:r>
      <w:r>
        <w:rPr>
          <w:spacing w:val="-1"/>
        </w:rPr>
        <w:t> </w:t>
      </w:r>
      <w:r>
        <w:rPr/>
        <w:t>(2009), pp: 255-</w:t>
      </w:r>
      <w:r>
        <w:rPr>
          <w:spacing w:val="-4"/>
        </w:rPr>
        <w:t>266.</w:t>
      </w:r>
    </w:p>
    <w:p>
      <w:pPr>
        <w:pStyle w:val="BodyText"/>
      </w:pPr>
    </w:p>
    <w:p>
      <w:pPr>
        <w:pStyle w:val="ListParagraph"/>
        <w:numPr>
          <w:ilvl w:val="0"/>
          <w:numId w:val="2"/>
        </w:numPr>
        <w:tabs>
          <w:tab w:pos="808" w:val="left" w:leader="none"/>
        </w:tabs>
        <w:spacing w:line="242" w:lineRule="auto" w:before="0" w:after="0"/>
        <w:ind w:left="808" w:right="83" w:hanging="360"/>
        <w:jc w:val="both"/>
        <w:rPr>
          <w:sz w:val="24"/>
        </w:rPr>
      </w:pPr>
      <w:r>
        <w:rPr>
          <w:sz w:val="24"/>
        </w:rPr>
        <w:t>“Refinements</w:t>
      </w:r>
      <w:r>
        <w:rPr>
          <w:spacing w:val="-15"/>
          <w:sz w:val="24"/>
        </w:rPr>
        <w:t> </w:t>
      </w:r>
      <w:r>
        <w:rPr>
          <w:sz w:val="24"/>
        </w:rPr>
        <w:t>on</w:t>
      </w:r>
      <w:r>
        <w:rPr>
          <w:spacing w:val="-15"/>
          <w:sz w:val="24"/>
        </w:rPr>
        <w:t> </w:t>
      </w:r>
      <w:r>
        <w:rPr>
          <w:sz w:val="24"/>
        </w:rPr>
        <w:t>Macroeconomic</w:t>
      </w:r>
      <w:r>
        <w:rPr>
          <w:spacing w:val="-15"/>
          <w:sz w:val="24"/>
        </w:rPr>
        <w:t> </w:t>
      </w:r>
      <w:r>
        <w:rPr>
          <w:sz w:val="24"/>
        </w:rPr>
        <w:t>Modeling:</w:t>
      </w:r>
      <w:r>
        <w:rPr>
          <w:spacing w:val="-15"/>
          <w:sz w:val="24"/>
        </w:rPr>
        <w:t> </w:t>
      </w:r>
      <w:r>
        <w:rPr>
          <w:sz w:val="24"/>
        </w:rPr>
        <w:t>The</w:t>
      </w:r>
      <w:r>
        <w:rPr>
          <w:spacing w:val="-15"/>
          <w:sz w:val="24"/>
        </w:rPr>
        <w:t> </w:t>
      </w:r>
      <w:r>
        <w:rPr>
          <w:sz w:val="24"/>
        </w:rPr>
        <w:t>Role</w:t>
      </w:r>
      <w:r>
        <w:rPr>
          <w:spacing w:val="-15"/>
          <w:sz w:val="24"/>
        </w:rPr>
        <w:t> </w:t>
      </w:r>
      <w:r>
        <w:rPr>
          <w:sz w:val="24"/>
        </w:rPr>
        <w:t>of</w:t>
      </w:r>
      <w:r>
        <w:rPr>
          <w:spacing w:val="-15"/>
          <w:sz w:val="24"/>
        </w:rPr>
        <w:t> </w:t>
      </w:r>
      <w:r>
        <w:rPr>
          <w:sz w:val="24"/>
        </w:rPr>
        <w:t>Non-Separability</w:t>
      </w:r>
      <w:r>
        <w:rPr>
          <w:spacing w:val="-15"/>
          <w:sz w:val="24"/>
        </w:rPr>
        <w:t> </w:t>
      </w:r>
      <w:r>
        <w:rPr>
          <w:sz w:val="24"/>
        </w:rPr>
        <w:t>and</w:t>
      </w:r>
      <w:r>
        <w:rPr>
          <w:spacing w:val="-15"/>
          <w:sz w:val="24"/>
        </w:rPr>
        <w:t> </w:t>
      </w:r>
      <w:r>
        <w:rPr>
          <w:sz w:val="24"/>
        </w:rPr>
        <w:t>Heterogeneous Labor Supply,” </w:t>
      </w:r>
      <w:r>
        <w:rPr>
          <w:b/>
          <w:i/>
          <w:sz w:val="24"/>
        </w:rPr>
        <w:t>Journal of Economic Dynamics and Control </w:t>
      </w:r>
      <w:r>
        <w:rPr>
          <w:sz w:val="24"/>
        </w:rPr>
        <w:t>32 (2008), pp: 3613 – 3630.</w:t>
      </w:r>
    </w:p>
    <w:p>
      <w:pPr>
        <w:pStyle w:val="ListParagraph"/>
        <w:spacing w:after="0" w:line="242" w:lineRule="auto"/>
        <w:jc w:val="both"/>
        <w:rPr>
          <w:sz w:val="24"/>
        </w:rPr>
        <w:sectPr>
          <w:pgSz w:w="11910" w:h="16840"/>
          <w:pgMar w:top="1340" w:bottom="280" w:left="992" w:right="992"/>
        </w:sectPr>
      </w:pPr>
    </w:p>
    <w:p>
      <w:pPr>
        <w:pStyle w:val="Heading2"/>
        <w:spacing w:before="78"/>
      </w:pPr>
      <w:r>
        <w:rPr/>
        <w:t>Other</w:t>
      </w:r>
      <w:r>
        <w:rPr>
          <w:spacing w:val="-3"/>
        </w:rPr>
        <w:t> </w:t>
      </w:r>
      <w:r>
        <w:rPr>
          <w:spacing w:val="-2"/>
        </w:rPr>
        <w:t>Publications</w:t>
      </w:r>
    </w:p>
    <w:p>
      <w:pPr>
        <w:pStyle w:val="BodyText"/>
        <w:spacing w:before="2"/>
        <w:rPr>
          <w:b/>
        </w:rPr>
      </w:pPr>
    </w:p>
    <w:p>
      <w:pPr>
        <w:pStyle w:val="ListParagraph"/>
        <w:numPr>
          <w:ilvl w:val="0"/>
          <w:numId w:val="3"/>
        </w:numPr>
        <w:tabs>
          <w:tab w:pos="808" w:val="left" w:leader="none"/>
        </w:tabs>
        <w:spacing w:line="237" w:lineRule="auto" w:before="0" w:after="0"/>
        <w:ind w:left="808" w:right="83" w:hanging="360"/>
        <w:jc w:val="left"/>
        <w:rPr>
          <w:sz w:val="24"/>
        </w:rPr>
      </w:pPr>
      <w:r>
        <w:rPr>
          <w:sz w:val="24"/>
        </w:rPr>
        <w:t>“Bayesian Estimation of DSGE Models,” (with James Nason) 2013, </w:t>
      </w:r>
      <w:r>
        <w:rPr>
          <w:b/>
          <w:i/>
          <w:sz w:val="24"/>
        </w:rPr>
        <w:t>Handbook of Empirical Methods in Macroeconomics</w:t>
      </w:r>
      <w:r>
        <w:rPr>
          <w:sz w:val="24"/>
        </w:rPr>
        <w:t>, EE Publishing Press.</w:t>
      </w:r>
    </w:p>
    <w:p>
      <w:pPr>
        <w:pStyle w:val="BodyText"/>
        <w:spacing w:before="1"/>
      </w:pPr>
    </w:p>
    <w:p>
      <w:pPr>
        <w:pStyle w:val="ListParagraph"/>
        <w:numPr>
          <w:ilvl w:val="0"/>
          <w:numId w:val="3"/>
        </w:numPr>
        <w:tabs>
          <w:tab w:pos="808" w:val="left" w:leader="none"/>
        </w:tabs>
        <w:spacing w:line="242" w:lineRule="auto" w:before="0" w:after="0"/>
        <w:ind w:left="808" w:right="83" w:hanging="360"/>
        <w:jc w:val="left"/>
        <w:rPr>
          <w:sz w:val="24"/>
        </w:rPr>
      </w:pPr>
      <w:r>
        <w:rPr>
          <w:sz w:val="24"/>
        </w:rPr>
        <w:t>“The New Macroeconometrics: A Bayesian Approach,” (with J. Fernandez-Villaverde and J. Rubio-Ramirez) 2010, </w:t>
      </w:r>
      <w:r>
        <w:rPr>
          <w:b/>
          <w:i/>
          <w:sz w:val="24"/>
        </w:rPr>
        <w:t>Handbook of Applied Bayesian Analysis</w:t>
      </w:r>
      <w:r>
        <w:rPr>
          <w:sz w:val="24"/>
        </w:rPr>
        <w:t>, Oxford University Press.</w:t>
      </w:r>
    </w:p>
    <w:p>
      <w:pPr>
        <w:pStyle w:val="ListParagraph"/>
        <w:numPr>
          <w:ilvl w:val="0"/>
          <w:numId w:val="3"/>
        </w:numPr>
        <w:tabs>
          <w:tab w:pos="808" w:val="left" w:leader="none"/>
        </w:tabs>
        <w:spacing w:line="237" w:lineRule="auto" w:before="275" w:after="0"/>
        <w:ind w:left="808" w:right="83" w:hanging="360"/>
        <w:jc w:val="left"/>
        <w:rPr>
          <w:sz w:val="24"/>
        </w:rPr>
      </w:pPr>
      <w:r>
        <w:rPr>
          <w:sz w:val="24"/>
        </w:rPr>
        <w:t>“Reading</w:t>
      </w:r>
      <w:r>
        <w:rPr>
          <w:spacing w:val="-12"/>
          <w:sz w:val="24"/>
        </w:rPr>
        <w:t> </w:t>
      </w:r>
      <w:r>
        <w:rPr>
          <w:sz w:val="24"/>
        </w:rPr>
        <w:t>the</w:t>
      </w:r>
      <w:r>
        <w:rPr>
          <w:spacing w:val="-12"/>
          <w:sz w:val="24"/>
        </w:rPr>
        <w:t> </w:t>
      </w:r>
      <w:r>
        <w:rPr>
          <w:sz w:val="24"/>
        </w:rPr>
        <w:t>Recent</w:t>
      </w:r>
      <w:r>
        <w:rPr>
          <w:spacing w:val="-12"/>
          <w:sz w:val="24"/>
        </w:rPr>
        <w:t> </w:t>
      </w:r>
      <w:r>
        <w:rPr>
          <w:sz w:val="24"/>
        </w:rPr>
        <w:t>Monetary</w:t>
      </w:r>
      <w:r>
        <w:rPr>
          <w:spacing w:val="-12"/>
          <w:sz w:val="24"/>
        </w:rPr>
        <w:t> </w:t>
      </w:r>
      <w:r>
        <w:rPr>
          <w:sz w:val="24"/>
        </w:rPr>
        <w:t>History</w:t>
      </w:r>
      <w:r>
        <w:rPr>
          <w:spacing w:val="-12"/>
          <w:sz w:val="24"/>
        </w:rPr>
        <w:t> </w:t>
      </w:r>
      <w:r>
        <w:rPr>
          <w:sz w:val="24"/>
        </w:rPr>
        <w:t>of</w:t>
      </w:r>
      <w:r>
        <w:rPr>
          <w:spacing w:val="-12"/>
          <w:sz w:val="24"/>
        </w:rPr>
        <w:t> </w:t>
      </w:r>
      <w:r>
        <w:rPr>
          <w:sz w:val="24"/>
        </w:rPr>
        <w:t>the</w:t>
      </w:r>
      <w:r>
        <w:rPr>
          <w:spacing w:val="-12"/>
          <w:sz w:val="24"/>
        </w:rPr>
        <w:t> </w:t>
      </w:r>
      <w:r>
        <w:rPr>
          <w:sz w:val="24"/>
        </w:rPr>
        <w:t>U.S.,</w:t>
      </w:r>
      <w:r>
        <w:rPr>
          <w:spacing w:val="-12"/>
          <w:sz w:val="24"/>
        </w:rPr>
        <w:t> </w:t>
      </w:r>
      <w:r>
        <w:rPr>
          <w:sz w:val="24"/>
        </w:rPr>
        <w:t>1959-2007,”</w:t>
      </w:r>
      <w:r>
        <w:rPr>
          <w:spacing w:val="-12"/>
          <w:sz w:val="24"/>
        </w:rPr>
        <w:t> </w:t>
      </w:r>
      <w:r>
        <w:rPr>
          <w:sz w:val="24"/>
        </w:rPr>
        <w:t>(with</w:t>
      </w:r>
      <w:r>
        <w:rPr>
          <w:spacing w:val="-12"/>
          <w:sz w:val="24"/>
        </w:rPr>
        <w:t> </w:t>
      </w:r>
      <w:r>
        <w:rPr>
          <w:sz w:val="24"/>
        </w:rPr>
        <w:t>J.</w:t>
      </w:r>
      <w:r>
        <w:rPr>
          <w:spacing w:val="-12"/>
          <w:sz w:val="24"/>
        </w:rPr>
        <w:t> </w:t>
      </w:r>
      <w:r>
        <w:rPr>
          <w:sz w:val="24"/>
        </w:rPr>
        <w:t>Fernandez-Villaverde and J. Rubio-Ramirez) 2010, </w:t>
      </w:r>
      <w:r>
        <w:rPr>
          <w:b/>
          <w:i/>
          <w:sz w:val="24"/>
        </w:rPr>
        <w:t>Federal Reserve Bank of St. Louis Review </w:t>
      </w:r>
      <w:r>
        <w:rPr>
          <w:sz w:val="24"/>
        </w:rPr>
        <w:t>92, pp: 311-338.</w:t>
      </w:r>
    </w:p>
    <w:p>
      <w:pPr>
        <w:pStyle w:val="BodyText"/>
        <w:spacing w:before="1"/>
      </w:pPr>
    </w:p>
    <w:p>
      <w:pPr>
        <w:pStyle w:val="ListParagraph"/>
        <w:numPr>
          <w:ilvl w:val="0"/>
          <w:numId w:val="3"/>
        </w:numPr>
        <w:tabs>
          <w:tab w:pos="808" w:val="left" w:leader="none"/>
        </w:tabs>
        <w:spacing w:line="242" w:lineRule="auto" w:before="0" w:after="0"/>
        <w:ind w:left="808" w:right="83" w:hanging="360"/>
        <w:jc w:val="left"/>
        <w:rPr>
          <w:sz w:val="24"/>
        </w:rPr>
      </w:pPr>
      <w:r>
        <w:rPr>
          <w:sz w:val="24"/>
        </w:rPr>
        <w:t>“Economic</w:t>
      </w:r>
      <w:r>
        <w:rPr>
          <w:spacing w:val="-7"/>
          <w:sz w:val="24"/>
        </w:rPr>
        <w:t> </w:t>
      </w:r>
      <w:r>
        <w:rPr>
          <w:sz w:val="24"/>
        </w:rPr>
        <w:t>Development</w:t>
      </w:r>
      <w:r>
        <w:rPr>
          <w:spacing w:val="-7"/>
          <w:sz w:val="24"/>
        </w:rPr>
        <w:t> </w:t>
      </w:r>
      <w:r>
        <w:rPr>
          <w:sz w:val="24"/>
        </w:rPr>
        <w:t>and</w:t>
      </w:r>
      <w:r>
        <w:rPr>
          <w:spacing w:val="-7"/>
          <w:sz w:val="24"/>
        </w:rPr>
        <w:t> </w:t>
      </w:r>
      <w:r>
        <w:rPr>
          <w:sz w:val="24"/>
        </w:rPr>
        <w:t>Heterogeneity</w:t>
      </w:r>
      <w:r>
        <w:rPr>
          <w:spacing w:val="-7"/>
          <w:sz w:val="24"/>
        </w:rPr>
        <w:t> </w:t>
      </w:r>
      <w:r>
        <w:rPr>
          <w:sz w:val="24"/>
        </w:rPr>
        <w:t>in</w:t>
      </w:r>
      <w:r>
        <w:rPr>
          <w:spacing w:val="-7"/>
          <w:sz w:val="24"/>
        </w:rPr>
        <w:t> </w:t>
      </w:r>
      <w:r>
        <w:rPr>
          <w:sz w:val="24"/>
        </w:rPr>
        <w:t>the</w:t>
      </w:r>
      <w:r>
        <w:rPr>
          <w:spacing w:val="-7"/>
          <w:sz w:val="24"/>
        </w:rPr>
        <w:t> </w:t>
      </w:r>
      <w:r>
        <w:rPr>
          <w:sz w:val="24"/>
        </w:rPr>
        <w:t>Great</w:t>
      </w:r>
      <w:r>
        <w:rPr>
          <w:spacing w:val="-7"/>
          <w:sz w:val="24"/>
        </w:rPr>
        <w:t> </w:t>
      </w:r>
      <w:r>
        <w:rPr>
          <w:sz w:val="24"/>
        </w:rPr>
        <w:t>Moderation</w:t>
      </w:r>
      <w:r>
        <w:rPr>
          <w:spacing w:val="-7"/>
          <w:sz w:val="24"/>
        </w:rPr>
        <w:t> </w:t>
      </w:r>
      <w:r>
        <w:rPr>
          <w:sz w:val="24"/>
        </w:rPr>
        <w:t>among</w:t>
      </w:r>
      <w:r>
        <w:rPr>
          <w:spacing w:val="-7"/>
          <w:sz w:val="24"/>
        </w:rPr>
        <w:t> </w:t>
      </w:r>
      <w:r>
        <w:rPr>
          <w:sz w:val="24"/>
        </w:rPr>
        <w:t>the</w:t>
      </w:r>
      <w:r>
        <w:rPr>
          <w:spacing w:val="-7"/>
          <w:sz w:val="24"/>
        </w:rPr>
        <w:t> </w:t>
      </w:r>
      <w:r>
        <w:rPr>
          <w:sz w:val="24"/>
        </w:rPr>
        <w:t>States,”</w:t>
      </w:r>
      <w:r>
        <w:rPr>
          <w:spacing w:val="-7"/>
          <w:sz w:val="24"/>
        </w:rPr>
        <w:t> </w:t>
      </w:r>
      <w:r>
        <w:rPr>
          <w:sz w:val="24"/>
        </w:rPr>
        <w:t>(with T. Grennes and A. Leblebicioglu) 2010, </w:t>
      </w:r>
      <w:r>
        <w:rPr>
          <w:b/>
          <w:i/>
          <w:sz w:val="24"/>
        </w:rPr>
        <w:t>Economics Bulletin</w:t>
      </w:r>
      <w:r>
        <w:rPr>
          <w:sz w:val="24"/>
        </w:rPr>
        <w:t>, pp: 1963-1976.</w:t>
      </w:r>
    </w:p>
    <w:p>
      <w:pPr>
        <w:pStyle w:val="ListParagraph"/>
        <w:numPr>
          <w:ilvl w:val="0"/>
          <w:numId w:val="3"/>
        </w:numPr>
        <w:tabs>
          <w:tab w:pos="808" w:val="left" w:leader="none"/>
        </w:tabs>
        <w:spacing w:line="240" w:lineRule="auto" w:before="273" w:after="0"/>
        <w:ind w:left="808" w:right="0" w:hanging="360"/>
        <w:jc w:val="left"/>
        <w:rPr>
          <w:sz w:val="24"/>
        </w:rPr>
      </w:pPr>
      <w:r>
        <w:rPr>
          <w:sz w:val="24"/>
        </w:rPr>
        <w:t>“Risk</w:t>
      </w:r>
      <w:r>
        <w:rPr>
          <w:spacing w:val="-4"/>
          <w:sz w:val="24"/>
        </w:rPr>
        <w:t> </w:t>
      </w:r>
      <w:r>
        <w:rPr>
          <w:sz w:val="24"/>
        </w:rPr>
        <w:t>and</w:t>
      </w:r>
      <w:r>
        <w:rPr>
          <w:spacing w:val="-2"/>
          <w:sz w:val="24"/>
        </w:rPr>
        <w:t> </w:t>
      </w:r>
      <w:r>
        <w:rPr>
          <w:sz w:val="24"/>
        </w:rPr>
        <w:t>Uncertainty,”</w:t>
      </w:r>
      <w:r>
        <w:rPr>
          <w:spacing w:val="-2"/>
          <w:sz w:val="24"/>
        </w:rPr>
        <w:t> </w:t>
      </w:r>
      <w:r>
        <w:rPr>
          <w:sz w:val="24"/>
        </w:rPr>
        <w:t>2012,</w:t>
      </w:r>
      <w:r>
        <w:rPr>
          <w:spacing w:val="-3"/>
          <w:sz w:val="24"/>
        </w:rPr>
        <w:t> </w:t>
      </w:r>
      <w:r>
        <w:rPr>
          <w:b/>
          <w:i/>
          <w:sz w:val="24"/>
        </w:rPr>
        <w:t>Business</w:t>
      </w:r>
      <w:r>
        <w:rPr>
          <w:b/>
          <w:i/>
          <w:spacing w:val="-1"/>
          <w:sz w:val="24"/>
        </w:rPr>
        <w:t> </w:t>
      </w:r>
      <w:r>
        <w:rPr>
          <w:b/>
          <w:i/>
          <w:sz w:val="24"/>
        </w:rPr>
        <w:t>Review</w:t>
      </w:r>
      <w:r>
        <w:rPr>
          <w:sz w:val="24"/>
        </w:rPr>
        <w:t>,</w:t>
      </w:r>
      <w:r>
        <w:rPr>
          <w:spacing w:val="-2"/>
          <w:sz w:val="24"/>
        </w:rPr>
        <w:t> </w:t>
      </w:r>
      <w:r>
        <w:rPr>
          <w:sz w:val="24"/>
        </w:rPr>
        <w:t>Federal</w:t>
      </w:r>
      <w:r>
        <w:rPr>
          <w:spacing w:val="-2"/>
          <w:sz w:val="24"/>
        </w:rPr>
        <w:t> </w:t>
      </w:r>
      <w:r>
        <w:rPr>
          <w:sz w:val="24"/>
        </w:rPr>
        <w:t>Reserve</w:t>
      </w:r>
      <w:r>
        <w:rPr>
          <w:spacing w:val="-2"/>
          <w:sz w:val="24"/>
        </w:rPr>
        <w:t> </w:t>
      </w:r>
      <w:r>
        <w:rPr>
          <w:sz w:val="24"/>
        </w:rPr>
        <w:t>Bank</w:t>
      </w:r>
      <w:r>
        <w:rPr>
          <w:spacing w:val="-2"/>
          <w:sz w:val="24"/>
        </w:rPr>
        <w:t> </w:t>
      </w:r>
      <w:r>
        <w:rPr>
          <w:sz w:val="24"/>
        </w:rPr>
        <w:t>of</w:t>
      </w:r>
      <w:r>
        <w:rPr>
          <w:spacing w:val="-2"/>
          <w:sz w:val="24"/>
        </w:rPr>
        <w:t> Philadelphia.</w:t>
      </w:r>
    </w:p>
    <w:p>
      <w:pPr>
        <w:pStyle w:val="BodyText"/>
        <w:spacing w:before="2"/>
      </w:pPr>
    </w:p>
    <w:p>
      <w:pPr>
        <w:pStyle w:val="ListParagraph"/>
        <w:numPr>
          <w:ilvl w:val="0"/>
          <w:numId w:val="3"/>
        </w:numPr>
        <w:tabs>
          <w:tab w:pos="808" w:val="left" w:leader="none"/>
        </w:tabs>
        <w:spacing w:line="237" w:lineRule="auto" w:before="1" w:after="0"/>
        <w:ind w:left="808" w:right="83" w:hanging="360"/>
        <w:jc w:val="left"/>
        <w:rPr>
          <w:sz w:val="24"/>
        </w:rPr>
      </w:pPr>
      <w:r>
        <w:rPr>
          <w:sz w:val="24"/>
        </w:rPr>
        <w:t>“The Economics of Small Open Economies,” 2013, </w:t>
      </w:r>
      <w:r>
        <w:rPr>
          <w:b/>
          <w:i/>
          <w:sz w:val="24"/>
        </w:rPr>
        <w:t>Business Review</w:t>
      </w:r>
      <w:r>
        <w:rPr>
          <w:sz w:val="24"/>
        </w:rPr>
        <w:t>, Federal Reserve Bank of Philadelphia.</w:t>
      </w:r>
    </w:p>
    <w:p>
      <w:pPr>
        <w:pStyle w:val="BodyText"/>
      </w:pPr>
    </w:p>
    <w:p>
      <w:pPr>
        <w:pStyle w:val="ListParagraph"/>
        <w:numPr>
          <w:ilvl w:val="0"/>
          <w:numId w:val="3"/>
        </w:numPr>
        <w:tabs>
          <w:tab w:pos="808" w:val="left" w:leader="none"/>
        </w:tabs>
        <w:spacing w:line="242" w:lineRule="auto" w:before="1" w:after="0"/>
        <w:ind w:left="808" w:right="85" w:hanging="360"/>
        <w:jc w:val="left"/>
        <w:rPr>
          <w:sz w:val="24"/>
        </w:rPr>
      </w:pPr>
      <w:r>
        <w:rPr>
          <w:sz w:val="24"/>
        </w:rPr>
        <w:t>“Do</w:t>
      </w:r>
      <w:r>
        <w:rPr>
          <w:spacing w:val="40"/>
          <w:sz w:val="24"/>
        </w:rPr>
        <w:t> </w:t>
      </w:r>
      <w:r>
        <w:rPr>
          <w:sz w:val="24"/>
        </w:rPr>
        <w:t>Animal</w:t>
      </w:r>
      <w:r>
        <w:rPr>
          <w:spacing w:val="40"/>
          <w:sz w:val="24"/>
        </w:rPr>
        <w:t> </w:t>
      </w:r>
      <w:r>
        <w:rPr>
          <w:sz w:val="24"/>
        </w:rPr>
        <w:t>Spirits</w:t>
      </w:r>
      <w:r>
        <w:rPr>
          <w:spacing w:val="40"/>
          <w:sz w:val="24"/>
        </w:rPr>
        <w:t> </w:t>
      </w:r>
      <w:r>
        <w:rPr>
          <w:sz w:val="24"/>
        </w:rPr>
        <w:t>Drive</w:t>
      </w:r>
      <w:r>
        <w:rPr>
          <w:spacing w:val="40"/>
          <w:sz w:val="24"/>
        </w:rPr>
        <w:t> </w:t>
      </w:r>
      <w:r>
        <w:rPr>
          <w:sz w:val="24"/>
        </w:rPr>
        <w:t>Economic</w:t>
      </w:r>
      <w:r>
        <w:rPr>
          <w:spacing w:val="40"/>
          <w:sz w:val="24"/>
        </w:rPr>
        <w:t> </w:t>
      </w:r>
      <w:r>
        <w:rPr>
          <w:sz w:val="24"/>
        </w:rPr>
        <w:t>Cycles?”</w:t>
      </w:r>
      <w:r>
        <w:rPr>
          <w:spacing w:val="40"/>
          <w:sz w:val="24"/>
        </w:rPr>
        <w:t> </w:t>
      </w:r>
      <w:r>
        <w:rPr>
          <w:sz w:val="24"/>
        </w:rPr>
        <w:t>(with</w:t>
      </w:r>
      <w:r>
        <w:rPr>
          <w:spacing w:val="40"/>
          <w:sz w:val="24"/>
        </w:rPr>
        <w:t> </w:t>
      </w:r>
      <w:r>
        <w:rPr>
          <w:sz w:val="24"/>
        </w:rPr>
        <w:t>M.</w:t>
      </w:r>
      <w:r>
        <w:rPr>
          <w:spacing w:val="40"/>
          <w:sz w:val="24"/>
        </w:rPr>
        <w:t> </w:t>
      </w:r>
      <w:r>
        <w:rPr>
          <w:sz w:val="24"/>
        </w:rPr>
        <w:t>Zhong)</w:t>
      </w:r>
      <w:r>
        <w:rPr>
          <w:spacing w:val="40"/>
          <w:sz w:val="24"/>
        </w:rPr>
        <w:t> </w:t>
      </w:r>
      <w:r>
        <w:rPr>
          <w:sz w:val="24"/>
        </w:rPr>
        <w:t>2016,</w:t>
      </w:r>
      <w:r>
        <w:rPr>
          <w:spacing w:val="40"/>
          <w:sz w:val="24"/>
        </w:rPr>
        <w:t> </w:t>
      </w:r>
      <w:r>
        <w:rPr>
          <w:b/>
          <w:i/>
          <w:sz w:val="24"/>
        </w:rPr>
        <w:t>Business</w:t>
      </w:r>
      <w:r>
        <w:rPr>
          <w:b/>
          <w:i/>
          <w:spacing w:val="40"/>
          <w:sz w:val="24"/>
        </w:rPr>
        <w:t> </w:t>
      </w:r>
      <w:r>
        <w:rPr>
          <w:b/>
          <w:i/>
          <w:sz w:val="24"/>
        </w:rPr>
        <w:t>Review</w:t>
      </w:r>
      <w:r>
        <w:rPr>
          <w:sz w:val="24"/>
        </w:rPr>
        <w:t>, Federal Reserve Bank of Philadelphia.</w:t>
      </w:r>
    </w:p>
    <w:p>
      <w:pPr>
        <w:pStyle w:val="BodyText"/>
        <w:spacing w:before="270"/>
      </w:pPr>
    </w:p>
    <w:p>
      <w:pPr>
        <w:pStyle w:val="Heading2"/>
      </w:pPr>
      <w:r>
        <w:rPr/>
        <w:t>Working</w:t>
      </w:r>
      <w:r>
        <w:rPr>
          <w:spacing w:val="-2"/>
        </w:rPr>
        <w:t> Papers</w:t>
      </w:r>
    </w:p>
    <w:p>
      <w:pPr>
        <w:pStyle w:val="BodyText"/>
        <w:rPr>
          <w:b/>
        </w:rPr>
      </w:pPr>
    </w:p>
    <w:p>
      <w:pPr>
        <w:pStyle w:val="ListParagraph"/>
        <w:numPr>
          <w:ilvl w:val="1"/>
          <w:numId w:val="3"/>
        </w:numPr>
        <w:tabs>
          <w:tab w:pos="807" w:val="left" w:leader="none"/>
        </w:tabs>
        <w:spacing w:line="240" w:lineRule="auto" w:before="0" w:after="0"/>
        <w:ind w:left="807" w:right="0" w:hanging="359"/>
        <w:jc w:val="left"/>
        <w:rPr>
          <w:sz w:val="24"/>
        </w:rPr>
      </w:pPr>
      <w:r>
        <w:rPr>
          <w:sz w:val="24"/>
        </w:rPr>
        <w:t>Lopsided</w:t>
      </w:r>
      <w:r>
        <w:rPr>
          <w:spacing w:val="-3"/>
          <w:sz w:val="24"/>
        </w:rPr>
        <w:t> </w:t>
      </w:r>
      <w:r>
        <w:rPr>
          <w:sz w:val="24"/>
        </w:rPr>
        <w:t>Interest</w:t>
      </w:r>
      <w:r>
        <w:rPr>
          <w:spacing w:val="-2"/>
          <w:sz w:val="24"/>
        </w:rPr>
        <w:t> </w:t>
      </w:r>
      <w:r>
        <w:rPr>
          <w:sz w:val="24"/>
        </w:rPr>
        <w:t>Rates</w:t>
      </w:r>
      <w:r>
        <w:rPr>
          <w:spacing w:val="-2"/>
          <w:sz w:val="24"/>
        </w:rPr>
        <w:t> </w:t>
      </w:r>
      <w:r>
        <w:rPr>
          <w:sz w:val="24"/>
        </w:rPr>
        <w:t>in</w:t>
      </w:r>
      <w:r>
        <w:rPr>
          <w:spacing w:val="-2"/>
          <w:sz w:val="24"/>
        </w:rPr>
        <w:t> </w:t>
      </w:r>
      <w:r>
        <w:rPr>
          <w:sz w:val="24"/>
        </w:rPr>
        <w:t>International</w:t>
      </w:r>
      <w:r>
        <w:rPr>
          <w:spacing w:val="-2"/>
          <w:sz w:val="24"/>
        </w:rPr>
        <w:t> </w:t>
      </w:r>
      <w:r>
        <w:rPr>
          <w:sz w:val="24"/>
        </w:rPr>
        <w:t>Borrowing</w:t>
      </w:r>
      <w:r>
        <w:rPr>
          <w:spacing w:val="-3"/>
          <w:sz w:val="24"/>
        </w:rPr>
        <w:t> </w:t>
      </w:r>
      <w:r>
        <w:rPr>
          <w:sz w:val="24"/>
        </w:rPr>
        <w:t>Markets</w:t>
      </w:r>
      <w:r>
        <w:rPr>
          <w:spacing w:val="-2"/>
          <w:sz w:val="24"/>
        </w:rPr>
        <w:t> </w:t>
      </w:r>
      <w:r>
        <w:rPr>
          <w:sz w:val="24"/>
        </w:rPr>
        <w:t>(with</w:t>
      </w:r>
      <w:r>
        <w:rPr>
          <w:spacing w:val="-2"/>
          <w:sz w:val="24"/>
        </w:rPr>
        <w:t> </w:t>
      </w:r>
      <w:r>
        <w:rPr>
          <w:sz w:val="24"/>
        </w:rPr>
        <w:t>Yuanchen</w:t>
      </w:r>
      <w:r>
        <w:rPr>
          <w:spacing w:val="-2"/>
          <w:sz w:val="24"/>
        </w:rPr>
        <w:t> </w:t>
      </w:r>
      <w:r>
        <w:rPr>
          <w:sz w:val="24"/>
        </w:rPr>
        <w:t>Cai)</w:t>
      </w:r>
      <w:r>
        <w:rPr>
          <w:spacing w:val="-2"/>
          <w:sz w:val="24"/>
        </w:rPr>
        <w:t> 2024.</w:t>
      </w:r>
    </w:p>
    <w:p>
      <w:pPr>
        <w:pStyle w:val="BodyText"/>
      </w:pPr>
    </w:p>
    <w:p>
      <w:pPr>
        <w:pStyle w:val="ListParagraph"/>
        <w:numPr>
          <w:ilvl w:val="1"/>
          <w:numId w:val="3"/>
        </w:numPr>
        <w:tabs>
          <w:tab w:pos="808" w:val="left" w:leader="none"/>
        </w:tabs>
        <w:spacing w:line="242" w:lineRule="auto" w:before="0" w:after="0"/>
        <w:ind w:left="808" w:right="83" w:hanging="360"/>
        <w:jc w:val="left"/>
        <w:rPr>
          <w:sz w:val="24"/>
        </w:rPr>
      </w:pPr>
      <w:r>
        <w:rPr>
          <w:sz w:val="24"/>
        </w:rPr>
        <w:t>The Macroeconomic Implications of the Gen-AI Economy (with Tomo Mikami and Jaromir Nosal) 2024.</w:t>
      </w:r>
    </w:p>
    <w:p>
      <w:pPr>
        <w:pStyle w:val="ListParagraph"/>
        <w:numPr>
          <w:ilvl w:val="1"/>
          <w:numId w:val="3"/>
        </w:numPr>
        <w:tabs>
          <w:tab w:pos="808" w:val="left" w:leader="none"/>
        </w:tabs>
        <w:spacing w:line="237" w:lineRule="auto" w:before="275" w:after="0"/>
        <w:ind w:left="808" w:right="83" w:hanging="360"/>
        <w:jc w:val="left"/>
        <w:rPr>
          <w:sz w:val="24"/>
        </w:rPr>
      </w:pPr>
      <w:r>
        <w:rPr>
          <w:sz w:val="24"/>
        </w:rPr>
        <w:t>Exchange</w:t>
      </w:r>
      <w:r>
        <w:rPr>
          <w:spacing w:val="29"/>
          <w:sz w:val="24"/>
        </w:rPr>
        <w:t> </w:t>
      </w:r>
      <w:r>
        <w:rPr>
          <w:sz w:val="24"/>
        </w:rPr>
        <w:t>Rate</w:t>
      </w:r>
      <w:r>
        <w:rPr>
          <w:spacing w:val="29"/>
          <w:sz w:val="24"/>
        </w:rPr>
        <w:t> </w:t>
      </w:r>
      <w:r>
        <w:rPr>
          <w:sz w:val="24"/>
        </w:rPr>
        <w:t>Disconnect</w:t>
      </w:r>
      <w:r>
        <w:rPr>
          <w:spacing w:val="29"/>
          <w:sz w:val="24"/>
        </w:rPr>
        <w:t> </w:t>
      </w:r>
      <w:r>
        <w:rPr>
          <w:sz w:val="24"/>
        </w:rPr>
        <w:t>Redux</w:t>
      </w:r>
      <w:r>
        <w:rPr>
          <w:spacing w:val="29"/>
          <w:sz w:val="24"/>
        </w:rPr>
        <w:t> </w:t>
      </w:r>
      <w:r>
        <w:rPr>
          <w:sz w:val="24"/>
        </w:rPr>
        <w:t>(with</w:t>
      </w:r>
      <w:r>
        <w:rPr>
          <w:spacing w:val="29"/>
          <w:sz w:val="24"/>
        </w:rPr>
        <w:t> </w:t>
      </w:r>
      <w:r>
        <w:rPr>
          <w:sz w:val="24"/>
        </w:rPr>
        <w:t>Ryan</w:t>
      </w:r>
      <w:r>
        <w:rPr>
          <w:spacing w:val="29"/>
          <w:sz w:val="24"/>
        </w:rPr>
        <w:t> </w:t>
      </w:r>
      <w:r>
        <w:rPr>
          <w:sz w:val="24"/>
        </w:rPr>
        <w:t>Chahrour,</w:t>
      </w:r>
      <w:r>
        <w:rPr>
          <w:spacing w:val="29"/>
          <w:sz w:val="24"/>
        </w:rPr>
        <w:t> </w:t>
      </w:r>
      <w:r>
        <w:rPr>
          <w:sz w:val="24"/>
        </w:rPr>
        <w:t>Vito</w:t>
      </w:r>
      <w:r>
        <w:rPr>
          <w:spacing w:val="29"/>
          <w:sz w:val="24"/>
        </w:rPr>
        <w:t> </w:t>
      </w:r>
      <w:r>
        <w:rPr>
          <w:sz w:val="24"/>
        </w:rPr>
        <w:t>Cormun,</w:t>
      </w:r>
      <w:r>
        <w:rPr>
          <w:spacing w:val="29"/>
          <w:sz w:val="24"/>
        </w:rPr>
        <w:t> </w:t>
      </w:r>
      <w:r>
        <w:rPr>
          <w:sz w:val="24"/>
        </w:rPr>
        <w:t>Pierre</w:t>
      </w:r>
      <w:r>
        <w:rPr>
          <w:spacing w:val="29"/>
          <w:sz w:val="24"/>
        </w:rPr>
        <w:t> </w:t>
      </w:r>
      <w:r>
        <w:rPr>
          <w:sz w:val="24"/>
        </w:rPr>
        <w:t>de</w:t>
      </w:r>
      <w:r>
        <w:rPr>
          <w:spacing w:val="29"/>
          <w:sz w:val="24"/>
        </w:rPr>
        <w:t> </w:t>
      </w:r>
      <w:r>
        <w:rPr>
          <w:sz w:val="24"/>
        </w:rPr>
        <w:t>Leo,</w:t>
      </w:r>
      <w:r>
        <w:rPr>
          <w:spacing w:val="29"/>
          <w:sz w:val="24"/>
        </w:rPr>
        <w:t> </w:t>
      </w:r>
      <w:r>
        <w:rPr>
          <w:sz w:val="24"/>
        </w:rPr>
        <w:t>and Rosen Valchev) 2024 (</w:t>
      </w:r>
      <w:r>
        <w:rPr>
          <w:b/>
          <w:sz w:val="24"/>
        </w:rPr>
        <w:t>R&amp;R American Economic Review</w:t>
      </w:r>
      <w:r>
        <w:rPr>
          <w:sz w:val="24"/>
        </w:rPr>
        <w:t>).</w:t>
      </w:r>
    </w:p>
    <w:p>
      <w:pPr>
        <w:pStyle w:val="BodyText"/>
        <w:spacing w:before="1"/>
      </w:pPr>
    </w:p>
    <w:p>
      <w:pPr>
        <w:pStyle w:val="ListParagraph"/>
        <w:numPr>
          <w:ilvl w:val="1"/>
          <w:numId w:val="3"/>
        </w:numPr>
        <w:tabs>
          <w:tab w:pos="808" w:val="left" w:leader="none"/>
        </w:tabs>
        <w:spacing w:line="242" w:lineRule="auto" w:before="0" w:after="0"/>
        <w:ind w:left="808" w:right="83" w:hanging="360"/>
        <w:jc w:val="left"/>
        <w:rPr>
          <w:sz w:val="24"/>
        </w:rPr>
      </w:pPr>
      <w:r>
        <w:rPr>
          <w:sz w:val="24"/>
        </w:rPr>
        <w:t>Partial</w:t>
      </w:r>
      <w:r>
        <w:rPr>
          <w:spacing w:val="-12"/>
          <w:sz w:val="24"/>
        </w:rPr>
        <w:t> </w:t>
      </w:r>
      <w:r>
        <w:rPr>
          <w:sz w:val="24"/>
        </w:rPr>
        <w:t>Information</w:t>
      </w:r>
      <w:r>
        <w:rPr>
          <w:spacing w:val="-12"/>
          <w:sz w:val="24"/>
        </w:rPr>
        <w:t> </w:t>
      </w:r>
      <w:r>
        <w:rPr>
          <w:sz w:val="24"/>
        </w:rPr>
        <w:t>Filtering</w:t>
      </w:r>
      <w:r>
        <w:rPr>
          <w:spacing w:val="-12"/>
          <w:sz w:val="24"/>
        </w:rPr>
        <w:t> </w:t>
      </w:r>
      <w:r>
        <w:rPr>
          <w:sz w:val="24"/>
        </w:rPr>
        <w:t>(with</w:t>
      </w:r>
      <w:r>
        <w:rPr>
          <w:spacing w:val="-12"/>
          <w:sz w:val="24"/>
        </w:rPr>
        <w:t> </w:t>
      </w:r>
      <w:r>
        <w:rPr>
          <w:sz w:val="24"/>
        </w:rPr>
        <w:t>Thorsten</w:t>
      </w:r>
      <w:r>
        <w:rPr>
          <w:spacing w:val="-12"/>
          <w:sz w:val="24"/>
        </w:rPr>
        <w:t> </w:t>
      </w:r>
      <w:r>
        <w:rPr>
          <w:sz w:val="24"/>
        </w:rPr>
        <w:t>Drautzburg</w:t>
      </w:r>
      <w:r>
        <w:rPr>
          <w:spacing w:val="-12"/>
          <w:sz w:val="24"/>
        </w:rPr>
        <w:t> </w:t>
      </w:r>
      <w:r>
        <w:rPr>
          <w:sz w:val="24"/>
        </w:rPr>
        <w:t>and</w:t>
      </w:r>
      <w:r>
        <w:rPr>
          <w:spacing w:val="-12"/>
          <w:sz w:val="24"/>
        </w:rPr>
        <w:t> </w:t>
      </w:r>
      <w:r>
        <w:rPr>
          <w:sz w:val="24"/>
        </w:rPr>
        <w:t>Jesus</w:t>
      </w:r>
      <w:r>
        <w:rPr>
          <w:spacing w:val="-12"/>
          <w:sz w:val="24"/>
        </w:rPr>
        <w:t> </w:t>
      </w:r>
      <w:r>
        <w:rPr>
          <w:sz w:val="24"/>
        </w:rPr>
        <w:t>Fernandez-Villaverde)</w:t>
      </w:r>
      <w:r>
        <w:rPr>
          <w:spacing w:val="-12"/>
          <w:sz w:val="24"/>
        </w:rPr>
        <w:t> </w:t>
      </w:r>
      <w:r>
        <w:rPr>
          <w:sz w:val="24"/>
        </w:rPr>
        <w:t>2024 </w:t>
      </w:r>
      <w:r>
        <w:rPr>
          <w:spacing w:val="-2"/>
          <w:sz w:val="24"/>
        </w:rPr>
        <w:t>(submitted).</w:t>
      </w:r>
    </w:p>
    <w:p>
      <w:pPr>
        <w:pStyle w:val="ListParagraph"/>
        <w:numPr>
          <w:ilvl w:val="1"/>
          <w:numId w:val="3"/>
        </w:numPr>
        <w:tabs>
          <w:tab w:pos="808" w:val="left" w:leader="none"/>
        </w:tabs>
        <w:spacing w:line="237" w:lineRule="auto" w:before="275" w:after="0"/>
        <w:ind w:left="808" w:right="84" w:hanging="360"/>
        <w:jc w:val="left"/>
        <w:rPr>
          <w:sz w:val="24"/>
        </w:rPr>
      </w:pPr>
      <w:r>
        <w:rPr>
          <w:sz w:val="24"/>
        </w:rPr>
        <w:t>“Nonlinear Dynamic Factor Models” (with Alexey Khazanov and Molin Zhong) 2024 (</w:t>
      </w:r>
      <w:r>
        <w:rPr>
          <w:b/>
          <w:sz w:val="24"/>
        </w:rPr>
        <w:t>R&amp;R Journal of Business Economics and Statistics</w:t>
      </w:r>
      <w:r>
        <w:rPr>
          <w:sz w:val="24"/>
        </w:rPr>
        <w:t>).</w:t>
      </w:r>
    </w:p>
    <w:p>
      <w:pPr>
        <w:pStyle w:val="BodyText"/>
        <w:spacing w:before="1"/>
      </w:pPr>
    </w:p>
    <w:p>
      <w:pPr>
        <w:pStyle w:val="ListParagraph"/>
        <w:numPr>
          <w:ilvl w:val="1"/>
          <w:numId w:val="3"/>
        </w:numPr>
        <w:tabs>
          <w:tab w:pos="807" w:val="left" w:leader="none"/>
        </w:tabs>
        <w:spacing w:line="240" w:lineRule="auto" w:before="0" w:after="0"/>
        <w:ind w:left="807" w:right="0" w:hanging="359"/>
        <w:jc w:val="left"/>
        <w:rPr>
          <w:sz w:val="24"/>
        </w:rPr>
      </w:pPr>
      <w:r>
        <w:rPr>
          <w:sz w:val="24"/>
        </w:rPr>
        <w:t>“A</w:t>
      </w:r>
      <w:r>
        <w:rPr>
          <w:spacing w:val="-1"/>
          <w:sz w:val="24"/>
        </w:rPr>
        <w:t> </w:t>
      </w:r>
      <w:r>
        <w:rPr>
          <w:sz w:val="24"/>
        </w:rPr>
        <w:t>Theory</w:t>
      </w:r>
      <w:r>
        <w:rPr>
          <w:spacing w:val="-1"/>
          <w:sz w:val="24"/>
        </w:rPr>
        <w:t> </w:t>
      </w:r>
      <w:r>
        <w:rPr>
          <w:sz w:val="24"/>
        </w:rPr>
        <w:t>of</w:t>
      </w:r>
      <w:r>
        <w:rPr>
          <w:spacing w:val="-1"/>
          <w:sz w:val="24"/>
        </w:rPr>
        <w:t> </w:t>
      </w:r>
      <w:r>
        <w:rPr>
          <w:sz w:val="24"/>
        </w:rPr>
        <w:t>Hard</w:t>
      </w:r>
      <w:r>
        <w:rPr>
          <w:spacing w:val="-1"/>
          <w:sz w:val="24"/>
        </w:rPr>
        <w:t> </w:t>
      </w:r>
      <w:r>
        <w:rPr>
          <w:sz w:val="24"/>
        </w:rPr>
        <w:t>and</w:t>
      </w:r>
      <w:r>
        <w:rPr>
          <w:spacing w:val="-1"/>
          <w:sz w:val="24"/>
        </w:rPr>
        <w:t> </w:t>
      </w:r>
      <w:r>
        <w:rPr>
          <w:sz w:val="24"/>
        </w:rPr>
        <w:t>Soft</w:t>
      </w:r>
      <w:r>
        <w:rPr>
          <w:spacing w:val="-1"/>
          <w:sz w:val="24"/>
        </w:rPr>
        <w:t> </w:t>
      </w:r>
      <w:r>
        <w:rPr>
          <w:sz w:val="24"/>
        </w:rPr>
        <w:t>Sovereign</w:t>
      </w:r>
      <w:r>
        <w:rPr>
          <w:spacing w:val="-1"/>
          <w:sz w:val="24"/>
        </w:rPr>
        <w:t> </w:t>
      </w:r>
      <w:r>
        <w:rPr>
          <w:sz w:val="24"/>
        </w:rPr>
        <w:t>Defaults,”</w:t>
      </w:r>
      <w:r>
        <w:rPr>
          <w:spacing w:val="-2"/>
          <w:sz w:val="24"/>
        </w:rPr>
        <w:t> </w:t>
      </w:r>
      <w:r>
        <w:rPr>
          <w:sz w:val="24"/>
        </w:rPr>
        <w:t>(with</w:t>
      </w:r>
      <w:r>
        <w:rPr>
          <w:spacing w:val="-1"/>
          <w:sz w:val="24"/>
        </w:rPr>
        <w:t> </w:t>
      </w:r>
      <w:r>
        <w:rPr>
          <w:sz w:val="24"/>
        </w:rPr>
        <w:t>Grey</w:t>
      </w:r>
      <w:r>
        <w:rPr>
          <w:spacing w:val="-1"/>
          <w:sz w:val="24"/>
        </w:rPr>
        <w:t> </w:t>
      </w:r>
      <w:r>
        <w:rPr>
          <w:sz w:val="24"/>
        </w:rPr>
        <w:t>Gordon)</w:t>
      </w:r>
      <w:r>
        <w:rPr>
          <w:spacing w:val="-1"/>
          <w:sz w:val="24"/>
        </w:rPr>
        <w:t> </w:t>
      </w:r>
      <w:r>
        <w:rPr>
          <w:spacing w:val="-2"/>
          <w:sz w:val="24"/>
        </w:rPr>
        <w:t>2024.</w:t>
      </w:r>
    </w:p>
    <w:p>
      <w:pPr>
        <w:pStyle w:val="BodyText"/>
      </w:pPr>
    </w:p>
    <w:p>
      <w:pPr>
        <w:pStyle w:val="ListParagraph"/>
        <w:numPr>
          <w:ilvl w:val="1"/>
          <w:numId w:val="3"/>
        </w:numPr>
        <w:tabs>
          <w:tab w:pos="807" w:val="left" w:leader="none"/>
        </w:tabs>
        <w:spacing w:line="240" w:lineRule="auto" w:before="0" w:after="0"/>
        <w:ind w:left="807" w:right="0" w:hanging="359"/>
        <w:jc w:val="left"/>
        <w:rPr>
          <w:sz w:val="24"/>
        </w:rPr>
      </w:pPr>
      <w:r>
        <w:rPr>
          <w:sz w:val="24"/>
        </w:rPr>
        <w:t>“Sovereign</w:t>
      </w:r>
      <w:r>
        <w:rPr>
          <w:spacing w:val="-4"/>
          <w:sz w:val="24"/>
        </w:rPr>
        <w:t> </w:t>
      </w:r>
      <w:r>
        <w:rPr>
          <w:sz w:val="24"/>
        </w:rPr>
        <w:t>Default</w:t>
      </w:r>
      <w:r>
        <w:rPr>
          <w:spacing w:val="-1"/>
          <w:sz w:val="24"/>
        </w:rPr>
        <w:t> </w:t>
      </w:r>
      <w:r>
        <w:rPr>
          <w:sz w:val="24"/>
        </w:rPr>
        <w:t>on</w:t>
      </w:r>
      <w:r>
        <w:rPr>
          <w:spacing w:val="-1"/>
          <w:sz w:val="24"/>
        </w:rPr>
        <w:t> </w:t>
      </w:r>
      <w:r>
        <w:rPr>
          <w:sz w:val="24"/>
        </w:rPr>
        <w:t>GPUs.”</w:t>
      </w:r>
      <w:r>
        <w:rPr>
          <w:spacing w:val="-2"/>
          <w:sz w:val="24"/>
        </w:rPr>
        <w:t> </w:t>
      </w:r>
      <w:r>
        <w:rPr>
          <w:sz w:val="24"/>
        </w:rPr>
        <w:t>May</w:t>
      </w:r>
      <w:r>
        <w:rPr>
          <w:spacing w:val="-1"/>
          <w:sz w:val="24"/>
        </w:rPr>
        <w:t> </w:t>
      </w:r>
      <w:r>
        <w:rPr>
          <w:spacing w:val="-2"/>
          <w:sz w:val="24"/>
        </w:rPr>
        <w:t>2016.</w:t>
      </w:r>
    </w:p>
    <w:p>
      <w:pPr>
        <w:pStyle w:val="BodyText"/>
      </w:pPr>
    </w:p>
    <w:p>
      <w:pPr>
        <w:pStyle w:val="ListParagraph"/>
        <w:numPr>
          <w:ilvl w:val="1"/>
          <w:numId w:val="3"/>
        </w:numPr>
        <w:tabs>
          <w:tab w:pos="807" w:val="left" w:leader="none"/>
        </w:tabs>
        <w:spacing w:line="240" w:lineRule="auto" w:before="1" w:after="0"/>
        <w:ind w:left="807" w:right="0" w:hanging="359"/>
        <w:jc w:val="left"/>
        <w:rPr>
          <w:sz w:val="24"/>
        </w:rPr>
      </w:pPr>
      <w:r>
        <w:rPr>
          <w:sz w:val="24"/>
        </w:rPr>
        <w:t>“Do</w:t>
      </w:r>
      <w:r>
        <w:rPr>
          <w:spacing w:val="-4"/>
          <w:sz w:val="24"/>
        </w:rPr>
        <w:t> </w:t>
      </w:r>
      <w:r>
        <w:rPr>
          <w:sz w:val="24"/>
        </w:rPr>
        <w:t>Uncertainty</w:t>
      </w:r>
      <w:r>
        <w:rPr>
          <w:spacing w:val="-2"/>
          <w:sz w:val="24"/>
        </w:rPr>
        <w:t> </w:t>
      </w:r>
      <w:r>
        <w:rPr>
          <w:sz w:val="24"/>
        </w:rPr>
        <w:t>and</w:t>
      </w:r>
      <w:r>
        <w:rPr>
          <w:spacing w:val="-2"/>
          <w:sz w:val="24"/>
        </w:rPr>
        <w:t> </w:t>
      </w:r>
      <w:r>
        <w:rPr>
          <w:sz w:val="24"/>
        </w:rPr>
        <w:t>Technology</w:t>
      </w:r>
      <w:r>
        <w:rPr>
          <w:spacing w:val="-2"/>
          <w:sz w:val="24"/>
        </w:rPr>
        <w:t> </w:t>
      </w:r>
      <w:r>
        <w:rPr>
          <w:sz w:val="24"/>
        </w:rPr>
        <w:t>Drive</w:t>
      </w:r>
      <w:r>
        <w:rPr>
          <w:spacing w:val="-2"/>
          <w:sz w:val="24"/>
        </w:rPr>
        <w:t> </w:t>
      </w:r>
      <w:r>
        <w:rPr>
          <w:sz w:val="24"/>
        </w:rPr>
        <w:t>Exchange</w:t>
      </w:r>
      <w:r>
        <w:rPr>
          <w:spacing w:val="-3"/>
          <w:sz w:val="24"/>
        </w:rPr>
        <w:t> </w:t>
      </w:r>
      <w:r>
        <w:rPr>
          <w:sz w:val="24"/>
        </w:rPr>
        <w:t>Rates?”</w:t>
      </w:r>
      <w:r>
        <w:rPr>
          <w:spacing w:val="-3"/>
          <w:sz w:val="24"/>
        </w:rPr>
        <w:t> </w:t>
      </w:r>
      <w:r>
        <w:rPr>
          <w:sz w:val="24"/>
        </w:rPr>
        <w:t>October</w:t>
      </w:r>
      <w:r>
        <w:rPr>
          <w:spacing w:val="-1"/>
          <w:sz w:val="24"/>
        </w:rPr>
        <w:t> </w:t>
      </w:r>
      <w:r>
        <w:rPr>
          <w:spacing w:val="-2"/>
          <w:sz w:val="24"/>
        </w:rPr>
        <w:t>2009.</w:t>
      </w:r>
    </w:p>
    <w:p>
      <w:pPr>
        <w:pStyle w:val="BodyText"/>
      </w:pPr>
    </w:p>
    <w:p>
      <w:pPr>
        <w:pStyle w:val="BodyText"/>
        <w:spacing w:before="2"/>
      </w:pPr>
    </w:p>
    <w:p>
      <w:pPr>
        <w:pStyle w:val="Heading2"/>
      </w:pPr>
      <w:r>
        <w:rPr/>
        <w:t>Current</w:t>
      </w:r>
      <w:r>
        <w:rPr>
          <w:spacing w:val="-5"/>
        </w:rPr>
        <w:t> </w:t>
      </w:r>
      <w:r>
        <w:rPr>
          <w:spacing w:val="-2"/>
        </w:rPr>
        <w:t>Projects</w:t>
      </w:r>
    </w:p>
    <w:p>
      <w:pPr>
        <w:pStyle w:val="BodyText"/>
        <w:spacing w:before="2"/>
        <w:rPr>
          <w:b/>
        </w:rPr>
      </w:pPr>
    </w:p>
    <w:p>
      <w:pPr>
        <w:pStyle w:val="ListParagraph"/>
        <w:numPr>
          <w:ilvl w:val="0"/>
          <w:numId w:val="4"/>
        </w:numPr>
        <w:tabs>
          <w:tab w:pos="808" w:val="left" w:leader="none"/>
        </w:tabs>
        <w:spacing w:line="237" w:lineRule="auto" w:before="0" w:after="0"/>
        <w:ind w:left="808" w:right="83" w:hanging="360"/>
        <w:jc w:val="left"/>
        <w:rPr>
          <w:sz w:val="24"/>
        </w:rPr>
      </w:pPr>
      <w:r>
        <w:rPr>
          <w:sz w:val="24"/>
        </w:rPr>
        <w:t>On</w:t>
      </w:r>
      <w:r>
        <w:rPr>
          <w:spacing w:val="27"/>
          <w:sz w:val="24"/>
        </w:rPr>
        <w:t> </w:t>
      </w:r>
      <w:r>
        <w:rPr>
          <w:sz w:val="24"/>
        </w:rPr>
        <w:t>the</w:t>
      </w:r>
      <w:r>
        <w:rPr>
          <w:spacing w:val="27"/>
          <w:sz w:val="24"/>
        </w:rPr>
        <w:t> </w:t>
      </w:r>
      <w:r>
        <w:rPr>
          <w:sz w:val="24"/>
        </w:rPr>
        <w:t>Balanced</w:t>
      </w:r>
      <w:r>
        <w:rPr>
          <w:spacing w:val="27"/>
          <w:sz w:val="24"/>
        </w:rPr>
        <w:t> </w:t>
      </w:r>
      <w:r>
        <w:rPr>
          <w:sz w:val="24"/>
        </w:rPr>
        <w:t>Growth</w:t>
      </w:r>
      <w:r>
        <w:rPr>
          <w:spacing w:val="27"/>
          <w:sz w:val="24"/>
        </w:rPr>
        <w:t> </w:t>
      </w:r>
      <w:r>
        <w:rPr>
          <w:sz w:val="24"/>
        </w:rPr>
        <w:t>Path</w:t>
      </w:r>
      <w:r>
        <w:rPr>
          <w:spacing w:val="27"/>
          <w:sz w:val="24"/>
        </w:rPr>
        <w:t> </w:t>
      </w:r>
      <w:r>
        <w:rPr>
          <w:sz w:val="24"/>
        </w:rPr>
        <w:t>of</w:t>
      </w:r>
      <w:r>
        <w:rPr>
          <w:spacing w:val="27"/>
          <w:sz w:val="24"/>
        </w:rPr>
        <w:t> </w:t>
      </w:r>
      <w:r>
        <w:rPr>
          <w:sz w:val="24"/>
        </w:rPr>
        <w:t>the</w:t>
      </w:r>
      <w:r>
        <w:rPr>
          <w:spacing w:val="27"/>
          <w:sz w:val="24"/>
        </w:rPr>
        <w:t> </w:t>
      </w:r>
      <w:r>
        <w:rPr>
          <w:sz w:val="24"/>
        </w:rPr>
        <w:t>Gen-AI</w:t>
      </w:r>
      <w:r>
        <w:rPr>
          <w:spacing w:val="27"/>
          <w:sz w:val="24"/>
        </w:rPr>
        <w:t> </w:t>
      </w:r>
      <w:r>
        <w:rPr>
          <w:sz w:val="24"/>
        </w:rPr>
        <w:t>Revolution</w:t>
      </w:r>
      <w:r>
        <w:rPr>
          <w:spacing w:val="27"/>
          <w:sz w:val="24"/>
        </w:rPr>
        <w:t> </w:t>
      </w:r>
      <w:r>
        <w:rPr>
          <w:sz w:val="24"/>
        </w:rPr>
        <w:t>(with</w:t>
      </w:r>
      <w:r>
        <w:rPr>
          <w:spacing w:val="27"/>
          <w:sz w:val="24"/>
        </w:rPr>
        <w:t> </w:t>
      </w:r>
      <w:r>
        <w:rPr>
          <w:sz w:val="24"/>
        </w:rPr>
        <w:t>Tomo</w:t>
      </w:r>
      <w:r>
        <w:rPr>
          <w:spacing w:val="27"/>
          <w:sz w:val="24"/>
        </w:rPr>
        <w:t> </w:t>
      </w:r>
      <w:r>
        <w:rPr>
          <w:sz w:val="24"/>
        </w:rPr>
        <w:t>Mikami</w:t>
      </w:r>
      <w:r>
        <w:rPr>
          <w:spacing w:val="27"/>
          <w:sz w:val="24"/>
        </w:rPr>
        <w:t> </w:t>
      </w:r>
      <w:r>
        <w:rPr>
          <w:sz w:val="24"/>
        </w:rPr>
        <w:t>and</w:t>
      </w:r>
      <w:r>
        <w:rPr>
          <w:spacing w:val="27"/>
          <w:sz w:val="24"/>
        </w:rPr>
        <w:t> </w:t>
      </w:r>
      <w:r>
        <w:rPr>
          <w:sz w:val="24"/>
        </w:rPr>
        <w:t>Jaromir </w:t>
      </w:r>
      <w:r>
        <w:rPr>
          <w:spacing w:val="-2"/>
          <w:sz w:val="24"/>
        </w:rPr>
        <w:t>Nosal).</w:t>
      </w:r>
    </w:p>
    <w:p>
      <w:pPr>
        <w:pStyle w:val="ListParagraph"/>
        <w:spacing w:after="0" w:line="237" w:lineRule="auto"/>
        <w:jc w:val="left"/>
        <w:rPr>
          <w:sz w:val="24"/>
        </w:rPr>
        <w:sectPr>
          <w:pgSz w:w="11910" w:h="16840"/>
          <w:pgMar w:top="1340" w:bottom="280" w:left="992" w:right="992"/>
        </w:sectPr>
      </w:pPr>
    </w:p>
    <w:p>
      <w:pPr>
        <w:pStyle w:val="ListParagraph"/>
        <w:numPr>
          <w:ilvl w:val="0"/>
          <w:numId w:val="4"/>
        </w:numPr>
        <w:tabs>
          <w:tab w:pos="808" w:val="left" w:leader="none"/>
        </w:tabs>
        <w:spacing w:line="242" w:lineRule="auto" w:before="72" w:after="0"/>
        <w:ind w:left="808" w:right="83" w:hanging="360"/>
        <w:jc w:val="both"/>
        <w:rPr>
          <w:sz w:val="24"/>
        </w:rPr>
      </w:pPr>
      <w:r>
        <w:rPr>
          <w:sz w:val="24"/>
        </w:rPr>
        <w:t>Health and Business Cycles in General Equilibrium (with Thorsten Drautzburg and Alexey </w:t>
      </w:r>
      <w:r>
        <w:rPr>
          <w:spacing w:val="-2"/>
          <w:sz w:val="24"/>
        </w:rPr>
        <w:t>Khazanov).</w:t>
      </w:r>
    </w:p>
    <w:p>
      <w:pPr>
        <w:pStyle w:val="ListParagraph"/>
        <w:numPr>
          <w:ilvl w:val="0"/>
          <w:numId w:val="4"/>
        </w:numPr>
        <w:tabs>
          <w:tab w:pos="807" w:val="left" w:leader="none"/>
        </w:tabs>
        <w:spacing w:line="240" w:lineRule="auto" w:before="273" w:after="0"/>
        <w:ind w:left="807" w:right="0" w:hanging="359"/>
        <w:jc w:val="both"/>
        <w:rPr>
          <w:sz w:val="24"/>
        </w:rPr>
      </w:pPr>
      <w:r>
        <w:rPr>
          <w:sz w:val="24"/>
        </w:rPr>
        <w:t>Forecasting</w:t>
      </w:r>
      <w:r>
        <w:rPr>
          <w:spacing w:val="-2"/>
          <w:sz w:val="24"/>
        </w:rPr>
        <w:t> </w:t>
      </w:r>
      <w:r>
        <w:rPr>
          <w:sz w:val="24"/>
        </w:rPr>
        <w:t>Inflation</w:t>
      </w:r>
      <w:r>
        <w:rPr>
          <w:spacing w:val="-2"/>
          <w:sz w:val="24"/>
        </w:rPr>
        <w:t> </w:t>
      </w:r>
      <w:r>
        <w:rPr>
          <w:sz w:val="24"/>
        </w:rPr>
        <w:t>(with</w:t>
      </w:r>
      <w:r>
        <w:rPr>
          <w:spacing w:val="-2"/>
          <w:sz w:val="24"/>
        </w:rPr>
        <w:t> </w:t>
      </w:r>
      <w:r>
        <w:rPr>
          <w:sz w:val="24"/>
        </w:rPr>
        <w:t>Yang</w:t>
      </w:r>
      <w:r>
        <w:rPr>
          <w:spacing w:val="-1"/>
          <w:sz w:val="24"/>
        </w:rPr>
        <w:t> </w:t>
      </w:r>
      <w:r>
        <w:rPr>
          <w:spacing w:val="-2"/>
          <w:sz w:val="24"/>
        </w:rPr>
        <w:t>Liu).</w:t>
      </w:r>
    </w:p>
    <w:p>
      <w:pPr>
        <w:pStyle w:val="BodyText"/>
        <w:spacing w:before="273"/>
      </w:pPr>
    </w:p>
    <w:p>
      <w:pPr>
        <w:pStyle w:val="Heading2"/>
      </w:pPr>
      <w:r>
        <w:rPr/>
        <w:t>RECENT</w:t>
      </w:r>
      <w:r>
        <w:rPr>
          <w:spacing w:val="-2"/>
        </w:rPr>
        <w:t> </w:t>
      </w:r>
      <w:r>
        <w:rPr/>
        <w:t>CONFERENCE</w:t>
      </w:r>
      <w:r>
        <w:rPr>
          <w:spacing w:val="-1"/>
        </w:rPr>
        <w:t> </w:t>
      </w:r>
      <w:r>
        <w:rPr/>
        <w:t>AND</w:t>
      </w:r>
      <w:r>
        <w:rPr>
          <w:spacing w:val="-1"/>
        </w:rPr>
        <w:t> </w:t>
      </w:r>
      <w:r>
        <w:rPr/>
        <w:t>SEMINAR</w:t>
      </w:r>
      <w:r>
        <w:rPr>
          <w:spacing w:val="-1"/>
        </w:rPr>
        <w:t> </w:t>
      </w:r>
      <w:r>
        <w:rPr>
          <w:spacing w:val="-2"/>
        </w:rPr>
        <w:t>PRESENTATIONS</w:t>
      </w:r>
    </w:p>
    <w:p>
      <w:pPr>
        <w:pStyle w:val="BodyText"/>
        <w:rPr>
          <w:b/>
        </w:rPr>
      </w:pPr>
    </w:p>
    <w:p>
      <w:pPr>
        <w:pStyle w:val="ListParagraph"/>
        <w:numPr>
          <w:ilvl w:val="1"/>
          <w:numId w:val="3"/>
        </w:numPr>
        <w:tabs>
          <w:tab w:pos="808" w:val="left" w:leader="none"/>
        </w:tabs>
        <w:spacing w:line="240" w:lineRule="auto" w:before="0" w:after="0"/>
        <w:ind w:left="808" w:right="83" w:hanging="360"/>
        <w:jc w:val="both"/>
        <w:rPr>
          <w:sz w:val="24"/>
        </w:rPr>
      </w:pPr>
      <w:r>
        <w:rPr>
          <w:b/>
          <w:sz w:val="24"/>
        </w:rPr>
        <w:t>2024: </w:t>
      </w:r>
      <w:r>
        <w:rPr>
          <w:sz w:val="24"/>
        </w:rPr>
        <w:t>NBER Conference on Emerging Economies, CEMLA, Midwest Macro, Korea University,</w:t>
      </w:r>
      <w:r>
        <w:rPr>
          <w:spacing w:val="-12"/>
          <w:sz w:val="24"/>
        </w:rPr>
        <w:t> </w:t>
      </w:r>
      <w:r>
        <w:rPr>
          <w:sz w:val="24"/>
        </w:rPr>
        <w:t>Hong</w:t>
      </w:r>
      <w:r>
        <w:rPr>
          <w:spacing w:val="-12"/>
          <w:sz w:val="24"/>
        </w:rPr>
        <w:t> </w:t>
      </w:r>
      <w:r>
        <w:rPr>
          <w:sz w:val="24"/>
        </w:rPr>
        <w:t>Kong</w:t>
      </w:r>
      <w:r>
        <w:rPr>
          <w:spacing w:val="-12"/>
          <w:sz w:val="24"/>
        </w:rPr>
        <w:t> </w:t>
      </w:r>
      <w:r>
        <w:rPr>
          <w:sz w:val="24"/>
        </w:rPr>
        <w:t>University</w:t>
      </w:r>
      <w:r>
        <w:rPr>
          <w:spacing w:val="-12"/>
          <w:sz w:val="24"/>
        </w:rPr>
        <w:t> </w:t>
      </w:r>
      <w:r>
        <w:rPr>
          <w:sz w:val="24"/>
        </w:rPr>
        <w:t>of</w:t>
      </w:r>
      <w:r>
        <w:rPr>
          <w:spacing w:val="-12"/>
          <w:sz w:val="24"/>
        </w:rPr>
        <w:t> </w:t>
      </w:r>
      <w:r>
        <w:rPr>
          <w:sz w:val="24"/>
        </w:rPr>
        <w:t>Science</w:t>
      </w:r>
      <w:r>
        <w:rPr>
          <w:spacing w:val="-12"/>
          <w:sz w:val="24"/>
        </w:rPr>
        <w:t> </w:t>
      </w:r>
      <w:r>
        <w:rPr>
          <w:sz w:val="24"/>
        </w:rPr>
        <w:t>and</w:t>
      </w:r>
      <w:r>
        <w:rPr>
          <w:spacing w:val="-12"/>
          <w:sz w:val="24"/>
        </w:rPr>
        <w:t> </w:t>
      </w:r>
      <w:r>
        <w:rPr>
          <w:sz w:val="24"/>
        </w:rPr>
        <w:t>Technology,</w:t>
      </w:r>
      <w:r>
        <w:rPr>
          <w:spacing w:val="-12"/>
          <w:sz w:val="24"/>
        </w:rPr>
        <w:t> </w:t>
      </w:r>
      <w:r>
        <w:rPr>
          <w:sz w:val="24"/>
        </w:rPr>
        <w:t>Banco</w:t>
      </w:r>
      <w:r>
        <w:rPr>
          <w:spacing w:val="-12"/>
          <w:sz w:val="24"/>
        </w:rPr>
        <w:t> </w:t>
      </w:r>
      <w:r>
        <w:rPr>
          <w:sz w:val="24"/>
        </w:rPr>
        <w:t>de</w:t>
      </w:r>
      <w:r>
        <w:rPr>
          <w:spacing w:val="-12"/>
          <w:sz w:val="24"/>
        </w:rPr>
        <w:t> </w:t>
      </w:r>
      <w:r>
        <w:rPr>
          <w:sz w:val="24"/>
        </w:rPr>
        <w:t>España,</w:t>
      </w:r>
      <w:r>
        <w:rPr>
          <w:spacing w:val="-12"/>
          <w:sz w:val="24"/>
        </w:rPr>
        <w:t> </w:t>
      </w:r>
      <w:r>
        <w:rPr>
          <w:sz w:val="24"/>
        </w:rPr>
        <w:t>SED</w:t>
      </w:r>
      <w:r>
        <w:rPr>
          <w:spacing w:val="-12"/>
          <w:sz w:val="24"/>
        </w:rPr>
        <w:t> </w:t>
      </w:r>
      <w:r>
        <w:rPr>
          <w:sz w:val="24"/>
        </w:rPr>
        <w:t>Buenos </w:t>
      </w:r>
      <w:r>
        <w:rPr>
          <w:spacing w:val="-2"/>
          <w:sz w:val="24"/>
        </w:rPr>
        <w:t>Aires.</w:t>
      </w:r>
    </w:p>
    <w:p>
      <w:pPr>
        <w:pStyle w:val="ListParagraph"/>
        <w:numPr>
          <w:ilvl w:val="1"/>
          <w:numId w:val="3"/>
        </w:numPr>
        <w:tabs>
          <w:tab w:pos="808" w:val="left" w:leader="none"/>
        </w:tabs>
        <w:spacing w:line="237" w:lineRule="auto" w:before="5" w:after="0"/>
        <w:ind w:left="808" w:right="83" w:hanging="360"/>
        <w:jc w:val="both"/>
        <w:rPr>
          <w:sz w:val="24"/>
        </w:rPr>
      </w:pPr>
      <w:r>
        <w:rPr>
          <w:b/>
          <w:sz w:val="24"/>
        </w:rPr>
        <w:t>2023:</w:t>
      </w:r>
      <w:r>
        <w:rPr>
          <w:b/>
          <w:spacing w:val="-14"/>
          <w:sz w:val="24"/>
        </w:rPr>
        <w:t> </w:t>
      </w:r>
      <w:r>
        <w:rPr>
          <w:sz w:val="24"/>
        </w:rPr>
        <w:t>Tufts</w:t>
      </w:r>
      <w:r>
        <w:rPr>
          <w:spacing w:val="-14"/>
          <w:sz w:val="24"/>
        </w:rPr>
        <w:t> </w:t>
      </w:r>
      <w:r>
        <w:rPr>
          <w:sz w:val="24"/>
        </w:rPr>
        <w:t>University,</w:t>
      </w:r>
      <w:r>
        <w:rPr>
          <w:spacing w:val="-15"/>
          <w:sz w:val="24"/>
        </w:rPr>
        <w:t> </w:t>
      </w:r>
      <w:r>
        <w:rPr>
          <w:sz w:val="24"/>
        </w:rPr>
        <w:t>European</w:t>
      </w:r>
      <w:r>
        <w:rPr>
          <w:spacing w:val="-14"/>
          <w:sz w:val="24"/>
        </w:rPr>
        <w:t> </w:t>
      </w:r>
      <w:r>
        <w:rPr>
          <w:sz w:val="24"/>
        </w:rPr>
        <w:t>Central</w:t>
      </w:r>
      <w:r>
        <w:rPr>
          <w:spacing w:val="-14"/>
          <w:sz w:val="24"/>
        </w:rPr>
        <w:t> </w:t>
      </w:r>
      <w:r>
        <w:rPr>
          <w:sz w:val="24"/>
        </w:rPr>
        <w:t>Bank,</w:t>
      </w:r>
      <w:r>
        <w:rPr>
          <w:spacing w:val="-14"/>
          <w:sz w:val="24"/>
        </w:rPr>
        <w:t> </w:t>
      </w:r>
      <w:r>
        <w:rPr>
          <w:sz w:val="24"/>
        </w:rPr>
        <w:t>Norges</w:t>
      </w:r>
      <w:r>
        <w:rPr>
          <w:spacing w:val="-14"/>
          <w:sz w:val="24"/>
        </w:rPr>
        <w:t> </w:t>
      </w:r>
      <w:r>
        <w:rPr>
          <w:sz w:val="24"/>
        </w:rPr>
        <w:t>Bank,</w:t>
      </w:r>
      <w:r>
        <w:rPr>
          <w:spacing w:val="-15"/>
          <w:sz w:val="24"/>
        </w:rPr>
        <w:t> </w:t>
      </w:r>
      <w:r>
        <w:rPr>
          <w:sz w:val="24"/>
        </w:rPr>
        <w:t>Banco</w:t>
      </w:r>
      <w:r>
        <w:rPr>
          <w:spacing w:val="-14"/>
          <w:sz w:val="24"/>
        </w:rPr>
        <w:t> </w:t>
      </w:r>
      <w:r>
        <w:rPr>
          <w:sz w:val="24"/>
        </w:rPr>
        <w:t>Central</w:t>
      </w:r>
      <w:r>
        <w:rPr>
          <w:spacing w:val="-14"/>
          <w:sz w:val="24"/>
        </w:rPr>
        <w:t> </w:t>
      </w:r>
      <w:r>
        <w:rPr>
          <w:sz w:val="24"/>
        </w:rPr>
        <w:t>de</w:t>
      </w:r>
      <w:r>
        <w:rPr>
          <w:spacing w:val="-14"/>
          <w:sz w:val="24"/>
        </w:rPr>
        <w:t> </w:t>
      </w:r>
      <w:r>
        <w:rPr>
          <w:sz w:val="24"/>
        </w:rPr>
        <w:t>Chile,</w:t>
      </w:r>
      <w:r>
        <w:rPr>
          <w:spacing w:val="-15"/>
          <w:sz w:val="24"/>
        </w:rPr>
        <w:t> </w:t>
      </w:r>
      <w:r>
        <w:rPr>
          <w:sz w:val="24"/>
        </w:rPr>
        <w:t>Federal Reserve Bank of Cleveland, Reserve Bank of Australia.</w:t>
      </w:r>
    </w:p>
    <w:p>
      <w:pPr>
        <w:pStyle w:val="ListParagraph"/>
        <w:numPr>
          <w:ilvl w:val="1"/>
          <w:numId w:val="3"/>
        </w:numPr>
        <w:tabs>
          <w:tab w:pos="808" w:val="left" w:leader="none"/>
        </w:tabs>
        <w:spacing w:line="237" w:lineRule="auto" w:before="6" w:after="0"/>
        <w:ind w:left="808" w:right="83" w:hanging="360"/>
        <w:jc w:val="both"/>
        <w:rPr>
          <w:sz w:val="24"/>
        </w:rPr>
      </w:pPr>
      <w:r>
        <w:rPr>
          <w:b/>
          <w:sz w:val="24"/>
        </w:rPr>
        <w:t>2022: </w:t>
      </w:r>
      <w:r>
        <w:rPr>
          <w:sz w:val="24"/>
        </w:rPr>
        <w:t>Federal Reserve Banks of Philadelphia and Richmond, Dynamics Games in Macroeconomics conference, CEMLA, Banco de Mexico.</w:t>
      </w:r>
    </w:p>
    <w:p>
      <w:pPr>
        <w:pStyle w:val="ListParagraph"/>
        <w:numPr>
          <w:ilvl w:val="1"/>
          <w:numId w:val="3"/>
        </w:numPr>
        <w:tabs>
          <w:tab w:pos="808" w:val="left" w:leader="none"/>
        </w:tabs>
        <w:spacing w:line="237" w:lineRule="auto" w:before="5" w:after="0"/>
        <w:ind w:left="808" w:right="83" w:hanging="360"/>
        <w:jc w:val="both"/>
        <w:rPr>
          <w:sz w:val="24"/>
        </w:rPr>
      </w:pPr>
      <w:r>
        <w:rPr>
          <w:b/>
          <w:sz w:val="24"/>
        </w:rPr>
        <w:t>2021: </w:t>
      </w:r>
      <w:r>
        <w:rPr>
          <w:sz w:val="24"/>
        </w:rPr>
        <w:t>Banco Central de Chile, Hitotsubashi University, Universidad San Francisco de Quito, ESPOL, Simon Fraser U., IMF.</w:t>
      </w:r>
    </w:p>
    <w:p>
      <w:pPr>
        <w:pStyle w:val="ListParagraph"/>
        <w:numPr>
          <w:ilvl w:val="1"/>
          <w:numId w:val="3"/>
        </w:numPr>
        <w:tabs>
          <w:tab w:pos="807" w:val="left" w:leader="none"/>
        </w:tabs>
        <w:spacing w:line="275" w:lineRule="exact" w:before="3" w:after="0"/>
        <w:ind w:left="807" w:right="0" w:hanging="359"/>
        <w:jc w:val="both"/>
        <w:rPr>
          <w:sz w:val="24"/>
        </w:rPr>
      </w:pPr>
      <w:r>
        <w:rPr>
          <w:b/>
          <w:sz w:val="24"/>
        </w:rPr>
        <w:t>2020:</w:t>
      </w:r>
      <w:r>
        <w:rPr>
          <w:b/>
          <w:spacing w:val="-2"/>
          <w:sz w:val="24"/>
        </w:rPr>
        <w:t> </w:t>
      </w:r>
      <w:r>
        <w:rPr>
          <w:sz w:val="24"/>
        </w:rPr>
        <w:t>Federal</w:t>
      </w:r>
      <w:r>
        <w:rPr>
          <w:spacing w:val="-2"/>
          <w:sz w:val="24"/>
        </w:rPr>
        <w:t> </w:t>
      </w:r>
      <w:r>
        <w:rPr>
          <w:sz w:val="24"/>
        </w:rPr>
        <w:t>Reserve</w:t>
      </w:r>
      <w:r>
        <w:rPr>
          <w:spacing w:val="-2"/>
          <w:sz w:val="24"/>
        </w:rPr>
        <w:t> </w:t>
      </w:r>
      <w:r>
        <w:rPr>
          <w:sz w:val="24"/>
        </w:rPr>
        <w:t>Bank</w:t>
      </w:r>
      <w:r>
        <w:rPr>
          <w:spacing w:val="-1"/>
          <w:sz w:val="24"/>
        </w:rPr>
        <w:t> </w:t>
      </w:r>
      <w:r>
        <w:rPr>
          <w:sz w:val="24"/>
        </w:rPr>
        <w:t>of</w:t>
      </w:r>
      <w:r>
        <w:rPr>
          <w:spacing w:val="-2"/>
          <w:sz w:val="24"/>
        </w:rPr>
        <w:t> </w:t>
      </w:r>
      <w:r>
        <w:rPr>
          <w:sz w:val="24"/>
        </w:rPr>
        <w:t>San</w:t>
      </w:r>
      <w:r>
        <w:rPr>
          <w:spacing w:val="-1"/>
          <w:sz w:val="24"/>
        </w:rPr>
        <w:t> </w:t>
      </w:r>
      <w:r>
        <w:rPr>
          <w:sz w:val="24"/>
        </w:rPr>
        <w:t>Francisco,</w:t>
      </w:r>
      <w:r>
        <w:rPr>
          <w:spacing w:val="-2"/>
          <w:sz w:val="24"/>
        </w:rPr>
        <w:t> </w:t>
      </w:r>
      <w:r>
        <w:rPr>
          <w:sz w:val="24"/>
        </w:rPr>
        <w:t>Banco</w:t>
      </w:r>
      <w:r>
        <w:rPr>
          <w:spacing w:val="-2"/>
          <w:sz w:val="24"/>
        </w:rPr>
        <w:t> </w:t>
      </w:r>
      <w:r>
        <w:rPr>
          <w:sz w:val="24"/>
        </w:rPr>
        <w:t>Central</w:t>
      </w:r>
      <w:r>
        <w:rPr>
          <w:spacing w:val="-1"/>
          <w:sz w:val="24"/>
        </w:rPr>
        <w:t> </w:t>
      </w:r>
      <w:r>
        <w:rPr>
          <w:sz w:val="24"/>
        </w:rPr>
        <w:t>de</w:t>
      </w:r>
      <w:r>
        <w:rPr>
          <w:spacing w:val="-2"/>
          <w:sz w:val="24"/>
        </w:rPr>
        <w:t> Chile.</w:t>
      </w:r>
    </w:p>
    <w:p>
      <w:pPr>
        <w:pStyle w:val="ListParagraph"/>
        <w:numPr>
          <w:ilvl w:val="1"/>
          <w:numId w:val="3"/>
        </w:numPr>
        <w:tabs>
          <w:tab w:pos="808" w:val="left" w:leader="none"/>
        </w:tabs>
        <w:spacing w:line="242" w:lineRule="auto" w:before="0" w:after="0"/>
        <w:ind w:left="808" w:right="83" w:hanging="360"/>
        <w:jc w:val="both"/>
        <w:rPr>
          <w:sz w:val="24"/>
        </w:rPr>
      </w:pPr>
      <w:r>
        <w:rPr>
          <w:b/>
          <w:sz w:val="24"/>
        </w:rPr>
        <w:t>2019:</w:t>
      </w:r>
      <w:r>
        <w:rPr>
          <w:b/>
          <w:spacing w:val="-15"/>
          <w:sz w:val="24"/>
        </w:rPr>
        <w:t> </w:t>
      </w:r>
      <w:r>
        <w:rPr>
          <w:sz w:val="24"/>
        </w:rPr>
        <w:t>UC</w:t>
      </w:r>
      <w:r>
        <w:rPr>
          <w:spacing w:val="-15"/>
          <w:sz w:val="24"/>
        </w:rPr>
        <w:t> </w:t>
      </w:r>
      <w:r>
        <w:rPr>
          <w:sz w:val="24"/>
        </w:rPr>
        <w:t>Santa</w:t>
      </w:r>
      <w:r>
        <w:rPr>
          <w:spacing w:val="-15"/>
          <w:sz w:val="24"/>
        </w:rPr>
        <w:t> </w:t>
      </w:r>
      <w:r>
        <w:rPr>
          <w:sz w:val="24"/>
        </w:rPr>
        <w:t>Cruz,</w:t>
      </w:r>
      <w:r>
        <w:rPr>
          <w:spacing w:val="-15"/>
          <w:sz w:val="24"/>
        </w:rPr>
        <w:t> </w:t>
      </w:r>
      <w:r>
        <w:rPr>
          <w:sz w:val="24"/>
        </w:rPr>
        <w:t>University</w:t>
      </w:r>
      <w:r>
        <w:rPr>
          <w:spacing w:val="-15"/>
          <w:sz w:val="24"/>
        </w:rPr>
        <w:t> </w:t>
      </w:r>
      <w:r>
        <w:rPr>
          <w:sz w:val="24"/>
        </w:rPr>
        <w:t>of</w:t>
      </w:r>
      <w:r>
        <w:rPr>
          <w:spacing w:val="-15"/>
          <w:sz w:val="24"/>
        </w:rPr>
        <w:t> </w:t>
      </w:r>
      <w:r>
        <w:rPr>
          <w:sz w:val="24"/>
        </w:rPr>
        <w:t>Bonn,</w:t>
      </w:r>
      <w:r>
        <w:rPr>
          <w:spacing w:val="-15"/>
          <w:sz w:val="24"/>
        </w:rPr>
        <w:t> </w:t>
      </w:r>
      <w:r>
        <w:rPr>
          <w:sz w:val="24"/>
        </w:rPr>
        <w:t>Reserve</w:t>
      </w:r>
      <w:r>
        <w:rPr>
          <w:spacing w:val="-15"/>
          <w:sz w:val="24"/>
        </w:rPr>
        <w:t> </w:t>
      </w:r>
      <w:r>
        <w:rPr>
          <w:sz w:val="24"/>
        </w:rPr>
        <w:t>Bank</w:t>
      </w:r>
      <w:r>
        <w:rPr>
          <w:spacing w:val="-15"/>
          <w:sz w:val="24"/>
        </w:rPr>
        <w:t> </w:t>
      </w:r>
      <w:r>
        <w:rPr>
          <w:sz w:val="24"/>
        </w:rPr>
        <w:t>of</w:t>
      </w:r>
      <w:r>
        <w:rPr>
          <w:spacing w:val="-15"/>
          <w:sz w:val="24"/>
        </w:rPr>
        <w:t> </w:t>
      </w:r>
      <w:r>
        <w:rPr>
          <w:sz w:val="24"/>
        </w:rPr>
        <w:t>New</w:t>
      </w:r>
      <w:r>
        <w:rPr>
          <w:spacing w:val="-15"/>
          <w:sz w:val="24"/>
        </w:rPr>
        <w:t> </w:t>
      </w:r>
      <w:r>
        <w:rPr>
          <w:sz w:val="24"/>
        </w:rPr>
        <w:t>Zealand,</w:t>
      </w:r>
      <w:r>
        <w:rPr>
          <w:spacing w:val="-15"/>
          <w:sz w:val="24"/>
        </w:rPr>
        <w:t> </w:t>
      </w:r>
      <w:r>
        <w:rPr>
          <w:sz w:val="24"/>
        </w:rPr>
        <w:t>Australian</w:t>
      </w:r>
      <w:r>
        <w:rPr>
          <w:spacing w:val="-15"/>
          <w:sz w:val="24"/>
        </w:rPr>
        <w:t> </w:t>
      </w:r>
      <w:r>
        <w:rPr>
          <w:sz w:val="24"/>
        </w:rPr>
        <w:t>Treasury, Australian National University, Emory University, SED, University of Melbourne.</w:t>
      </w:r>
    </w:p>
    <w:p>
      <w:pPr>
        <w:pStyle w:val="ListParagraph"/>
        <w:numPr>
          <w:ilvl w:val="1"/>
          <w:numId w:val="3"/>
        </w:numPr>
        <w:tabs>
          <w:tab w:pos="808" w:val="left" w:leader="none"/>
        </w:tabs>
        <w:spacing w:line="240" w:lineRule="auto" w:before="0" w:after="0"/>
        <w:ind w:left="808" w:right="83" w:hanging="360"/>
        <w:jc w:val="both"/>
        <w:rPr>
          <w:sz w:val="24"/>
        </w:rPr>
      </w:pPr>
      <w:r>
        <w:rPr>
          <w:b/>
          <w:sz w:val="24"/>
        </w:rPr>
        <w:t>2018: </w:t>
      </w:r>
      <w:r>
        <w:rPr>
          <w:sz w:val="24"/>
        </w:rPr>
        <w:t>UC Santa Cruz, Banco Central de Chile, Boston Fed, University of Navarra, Central Bank of Brazil, European Central Bank, Reserve Bank of Australia, University of Sydney, Monash University, University of Melbourne, Kansas City Fed, Cleveland Fed, </w:t>
      </w:r>
      <w:r>
        <w:rPr>
          <w:spacing w:val="-2"/>
          <w:sz w:val="24"/>
        </w:rPr>
        <w:t>LACEA/LAMES.</w:t>
      </w:r>
    </w:p>
    <w:p>
      <w:pPr>
        <w:pStyle w:val="ListParagraph"/>
        <w:numPr>
          <w:ilvl w:val="1"/>
          <w:numId w:val="3"/>
        </w:numPr>
        <w:tabs>
          <w:tab w:pos="808" w:val="left" w:leader="none"/>
        </w:tabs>
        <w:spacing w:line="240" w:lineRule="auto" w:before="0" w:after="0"/>
        <w:ind w:left="808" w:right="83" w:hanging="360"/>
        <w:jc w:val="both"/>
        <w:rPr>
          <w:sz w:val="24"/>
        </w:rPr>
      </w:pPr>
      <w:r>
        <w:rPr>
          <w:b/>
          <w:sz w:val="24"/>
        </w:rPr>
        <w:t>2017: </w:t>
      </w:r>
      <w:r>
        <w:rPr>
          <w:sz w:val="24"/>
        </w:rPr>
        <w:t>Dallas Fed, Bank of Canada, Banco de la Reserva Peru, Konstanz Conference on Monetary Economics (Germany), Society for Economic Dynamics, BI Norwegian Business School, ESPOL (Ecuador), Atlanta Fed, Cleveland Fed, Kansas City Fed, ECB, Hitotsubashi University, University of Tokyo.</w:t>
      </w:r>
    </w:p>
    <w:p>
      <w:pPr>
        <w:pStyle w:val="ListParagraph"/>
        <w:numPr>
          <w:ilvl w:val="1"/>
          <w:numId w:val="3"/>
        </w:numPr>
        <w:tabs>
          <w:tab w:pos="808" w:val="left" w:leader="none"/>
        </w:tabs>
        <w:spacing w:line="240" w:lineRule="auto" w:before="0" w:after="0"/>
        <w:ind w:left="808" w:right="83" w:hanging="360"/>
        <w:jc w:val="both"/>
        <w:rPr>
          <w:sz w:val="24"/>
        </w:rPr>
      </w:pPr>
      <w:r>
        <w:rPr>
          <w:b/>
          <w:sz w:val="24"/>
        </w:rPr>
        <w:t>2016:</w:t>
      </w:r>
      <w:r>
        <w:rPr>
          <w:b/>
          <w:spacing w:val="-13"/>
          <w:sz w:val="24"/>
        </w:rPr>
        <w:t> </w:t>
      </w:r>
      <w:r>
        <w:rPr>
          <w:sz w:val="24"/>
        </w:rPr>
        <w:t>Rowan</w:t>
      </w:r>
      <w:r>
        <w:rPr>
          <w:spacing w:val="-13"/>
          <w:sz w:val="24"/>
        </w:rPr>
        <w:t> </w:t>
      </w:r>
      <w:r>
        <w:rPr>
          <w:sz w:val="24"/>
        </w:rPr>
        <w:t>University,</w:t>
      </w:r>
      <w:r>
        <w:rPr>
          <w:spacing w:val="-13"/>
          <w:sz w:val="24"/>
        </w:rPr>
        <w:t> </w:t>
      </w:r>
      <w:r>
        <w:rPr>
          <w:sz w:val="24"/>
        </w:rPr>
        <w:t>FLACSO</w:t>
      </w:r>
      <w:r>
        <w:rPr>
          <w:spacing w:val="-13"/>
          <w:sz w:val="24"/>
        </w:rPr>
        <w:t> </w:t>
      </w:r>
      <w:r>
        <w:rPr>
          <w:sz w:val="24"/>
        </w:rPr>
        <w:t>(Ecuador),</w:t>
      </w:r>
      <w:r>
        <w:rPr>
          <w:spacing w:val="-13"/>
          <w:sz w:val="24"/>
        </w:rPr>
        <w:t> </w:t>
      </w:r>
      <w:r>
        <w:rPr>
          <w:sz w:val="24"/>
        </w:rPr>
        <w:t>Konstanz</w:t>
      </w:r>
      <w:r>
        <w:rPr>
          <w:spacing w:val="-13"/>
          <w:sz w:val="24"/>
        </w:rPr>
        <w:t> </w:t>
      </w:r>
      <w:r>
        <w:rPr>
          <w:sz w:val="24"/>
        </w:rPr>
        <w:t>Conference</w:t>
      </w:r>
      <w:r>
        <w:rPr>
          <w:spacing w:val="-13"/>
          <w:sz w:val="24"/>
        </w:rPr>
        <w:t> </w:t>
      </w:r>
      <w:r>
        <w:rPr>
          <w:sz w:val="24"/>
        </w:rPr>
        <w:t>on</w:t>
      </w:r>
      <w:r>
        <w:rPr>
          <w:spacing w:val="-13"/>
          <w:sz w:val="24"/>
        </w:rPr>
        <w:t> </w:t>
      </w:r>
      <w:r>
        <w:rPr>
          <w:sz w:val="24"/>
        </w:rPr>
        <w:t>Monetary</w:t>
      </w:r>
      <w:r>
        <w:rPr>
          <w:spacing w:val="-13"/>
          <w:sz w:val="24"/>
        </w:rPr>
        <w:t> </w:t>
      </w:r>
      <w:r>
        <w:rPr>
          <w:sz w:val="24"/>
        </w:rPr>
        <w:t>Economics, Hitotsubashi Conference (Tokyo), SWET 2016 Conference (Hokkaido, Japan), ITAM-PIER Mexico,</w:t>
      </w:r>
      <w:r>
        <w:rPr>
          <w:spacing w:val="-14"/>
          <w:sz w:val="24"/>
        </w:rPr>
        <w:t> </w:t>
      </w:r>
      <w:r>
        <w:rPr>
          <w:sz w:val="24"/>
        </w:rPr>
        <w:t>Kansas</w:t>
      </w:r>
      <w:r>
        <w:rPr>
          <w:spacing w:val="-14"/>
          <w:sz w:val="24"/>
        </w:rPr>
        <w:t> </w:t>
      </w:r>
      <w:r>
        <w:rPr>
          <w:sz w:val="24"/>
        </w:rPr>
        <w:t>City</w:t>
      </w:r>
      <w:r>
        <w:rPr>
          <w:spacing w:val="-14"/>
          <w:sz w:val="24"/>
        </w:rPr>
        <w:t> </w:t>
      </w:r>
      <w:r>
        <w:rPr>
          <w:sz w:val="24"/>
        </w:rPr>
        <w:t>Fed,</w:t>
      </w:r>
      <w:r>
        <w:rPr>
          <w:spacing w:val="-14"/>
          <w:sz w:val="24"/>
        </w:rPr>
        <w:t> </w:t>
      </w:r>
      <w:r>
        <w:rPr>
          <w:sz w:val="24"/>
        </w:rPr>
        <w:t>Banco</w:t>
      </w:r>
      <w:r>
        <w:rPr>
          <w:spacing w:val="-14"/>
          <w:sz w:val="24"/>
        </w:rPr>
        <w:t> </w:t>
      </w:r>
      <w:r>
        <w:rPr>
          <w:sz w:val="24"/>
        </w:rPr>
        <w:t>de</w:t>
      </w:r>
      <w:r>
        <w:rPr>
          <w:spacing w:val="-14"/>
          <w:sz w:val="24"/>
        </w:rPr>
        <w:t> </w:t>
      </w:r>
      <w:r>
        <w:rPr>
          <w:sz w:val="24"/>
        </w:rPr>
        <w:t>Mexico,</w:t>
      </w:r>
      <w:r>
        <w:rPr>
          <w:spacing w:val="-14"/>
          <w:sz w:val="24"/>
        </w:rPr>
        <w:t> </w:t>
      </w:r>
      <w:r>
        <w:rPr>
          <w:sz w:val="24"/>
        </w:rPr>
        <w:t>Cleveland</w:t>
      </w:r>
      <w:r>
        <w:rPr>
          <w:spacing w:val="-14"/>
          <w:sz w:val="24"/>
        </w:rPr>
        <w:t> </w:t>
      </w:r>
      <w:r>
        <w:rPr>
          <w:sz w:val="24"/>
        </w:rPr>
        <w:t>Fed,</w:t>
      </w:r>
      <w:r>
        <w:rPr>
          <w:spacing w:val="-14"/>
          <w:sz w:val="24"/>
        </w:rPr>
        <w:t> </w:t>
      </w:r>
      <w:r>
        <w:rPr>
          <w:sz w:val="24"/>
        </w:rPr>
        <w:t>Boston</w:t>
      </w:r>
      <w:r>
        <w:rPr>
          <w:spacing w:val="-14"/>
          <w:sz w:val="24"/>
        </w:rPr>
        <w:t> </w:t>
      </w:r>
      <w:r>
        <w:rPr>
          <w:sz w:val="24"/>
        </w:rPr>
        <w:t>University,</w:t>
      </w:r>
      <w:r>
        <w:rPr>
          <w:spacing w:val="-14"/>
          <w:sz w:val="24"/>
        </w:rPr>
        <w:t> </w:t>
      </w:r>
      <w:r>
        <w:rPr>
          <w:sz w:val="24"/>
        </w:rPr>
        <w:t>CFE</w:t>
      </w:r>
      <w:r>
        <w:rPr>
          <w:spacing w:val="-14"/>
          <w:sz w:val="24"/>
        </w:rPr>
        <w:t> </w:t>
      </w:r>
      <w:r>
        <w:rPr>
          <w:sz w:val="24"/>
        </w:rPr>
        <w:t>Meetings Seville, Spain.</w:t>
      </w:r>
    </w:p>
    <w:p>
      <w:pPr>
        <w:pStyle w:val="ListParagraph"/>
        <w:numPr>
          <w:ilvl w:val="1"/>
          <w:numId w:val="3"/>
        </w:numPr>
        <w:tabs>
          <w:tab w:pos="808" w:val="left" w:leader="none"/>
        </w:tabs>
        <w:spacing w:line="240" w:lineRule="auto" w:before="0" w:after="0"/>
        <w:ind w:left="808" w:right="83" w:hanging="360"/>
        <w:jc w:val="both"/>
        <w:rPr>
          <w:sz w:val="24"/>
        </w:rPr>
      </w:pPr>
      <w:r>
        <w:rPr>
          <w:b/>
          <w:sz w:val="24"/>
        </w:rPr>
        <w:t>2015: </w:t>
      </w:r>
      <w:r>
        <w:rPr>
          <w:sz w:val="24"/>
        </w:rPr>
        <w:t>Duke University, University of Wisconsin, Konstanz Conference on Monetary Economics, Bank of Mexico, Kansas City Fed, National University of Singapore, Singapore Management University, CIDE (Mexico, scheduled).</w:t>
      </w:r>
    </w:p>
    <w:p>
      <w:pPr>
        <w:pStyle w:val="ListParagraph"/>
        <w:numPr>
          <w:ilvl w:val="1"/>
          <w:numId w:val="3"/>
        </w:numPr>
        <w:tabs>
          <w:tab w:pos="808" w:val="left" w:leader="none"/>
        </w:tabs>
        <w:spacing w:line="240" w:lineRule="auto" w:before="0" w:after="0"/>
        <w:ind w:left="808" w:right="83" w:hanging="360"/>
        <w:jc w:val="both"/>
        <w:rPr>
          <w:sz w:val="24"/>
        </w:rPr>
      </w:pPr>
      <w:r>
        <w:rPr>
          <w:b/>
          <w:sz w:val="24"/>
        </w:rPr>
        <w:t>2014: </w:t>
      </w:r>
      <w:r>
        <w:rPr>
          <w:sz w:val="24"/>
        </w:rPr>
        <w:t>North American Meetings Econometric Society (Philadelphia), North Carolina State University, Escuela Politecnica del Litoral (Ecuador), Keio University (Japan), Kyoto University (Japan), Canon Conference Tokyo, Midwest Macro Meetings, SED Meetings Toronto Canada, CIDE (Mexico), HEC Montreal, CFE Meetings Pisa Italy, Boston College.</w:t>
      </w:r>
    </w:p>
    <w:p>
      <w:pPr>
        <w:pStyle w:val="ListParagraph"/>
        <w:numPr>
          <w:ilvl w:val="1"/>
          <w:numId w:val="3"/>
        </w:numPr>
        <w:tabs>
          <w:tab w:pos="808" w:val="left" w:leader="none"/>
        </w:tabs>
        <w:spacing w:line="240" w:lineRule="auto" w:before="0" w:after="0"/>
        <w:ind w:left="808" w:right="83" w:hanging="360"/>
        <w:jc w:val="both"/>
        <w:rPr>
          <w:sz w:val="24"/>
        </w:rPr>
      </w:pPr>
      <w:r>
        <w:rPr>
          <w:b/>
          <w:sz w:val="24"/>
        </w:rPr>
        <w:t>2013: </w:t>
      </w:r>
      <w:r>
        <w:rPr>
          <w:sz w:val="24"/>
        </w:rPr>
        <w:t>North American Meetings Econometric Society (San Diego), Universidad Central del Ecuador, Wharton, Board of Governors, Indiana University, Escuela Politecnica del Litoral </w:t>
      </w:r>
      <w:r>
        <w:rPr>
          <w:spacing w:val="-2"/>
          <w:sz w:val="24"/>
        </w:rPr>
        <w:t>(Ecuador).</w:t>
      </w:r>
    </w:p>
    <w:p>
      <w:pPr>
        <w:pStyle w:val="ListParagraph"/>
        <w:numPr>
          <w:ilvl w:val="1"/>
          <w:numId w:val="3"/>
        </w:numPr>
        <w:tabs>
          <w:tab w:pos="808" w:val="left" w:leader="none"/>
        </w:tabs>
        <w:spacing w:line="240" w:lineRule="auto" w:before="0" w:after="0"/>
        <w:ind w:left="808" w:right="83" w:hanging="360"/>
        <w:jc w:val="both"/>
        <w:rPr>
          <w:sz w:val="24"/>
        </w:rPr>
      </w:pPr>
      <w:r>
        <w:rPr>
          <w:b/>
          <w:sz w:val="24"/>
        </w:rPr>
        <w:t>2012: </w:t>
      </w:r>
      <w:r>
        <w:rPr>
          <w:sz w:val="24"/>
        </w:rPr>
        <w:t>North American Meetings Econometric Society (Chicago), Midwest Macroeconomic Meetings (Notre Dame), Inter-American Development Bank, Central Bank of Chile, Latin American</w:t>
      </w:r>
      <w:r>
        <w:rPr>
          <w:spacing w:val="-15"/>
          <w:sz w:val="24"/>
        </w:rPr>
        <w:t> </w:t>
      </w:r>
      <w:r>
        <w:rPr>
          <w:sz w:val="24"/>
        </w:rPr>
        <w:t>Meetings</w:t>
      </w:r>
      <w:r>
        <w:rPr>
          <w:spacing w:val="-15"/>
          <w:sz w:val="24"/>
        </w:rPr>
        <w:t> </w:t>
      </w:r>
      <w:r>
        <w:rPr>
          <w:sz w:val="24"/>
        </w:rPr>
        <w:t>of</w:t>
      </w:r>
      <w:r>
        <w:rPr>
          <w:spacing w:val="-15"/>
          <w:sz w:val="24"/>
        </w:rPr>
        <w:t> </w:t>
      </w:r>
      <w:r>
        <w:rPr>
          <w:sz w:val="24"/>
        </w:rPr>
        <w:t>the</w:t>
      </w:r>
      <w:r>
        <w:rPr>
          <w:spacing w:val="-15"/>
          <w:sz w:val="24"/>
        </w:rPr>
        <w:t> </w:t>
      </w:r>
      <w:r>
        <w:rPr>
          <w:sz w:val="24"/>
        </w:rPr>
        <w:t>Econometric</w:t>
      </w:r>
      <w:r>
        <w:rPr>
          <w:spacing w:val="-15"/>
          <w:sz w:val="24"/>
        </w:rPr>
        <w:t> </w:t>
      </w:r>
      <w:r>
        <w:rPr>
          <w:sz w:val="24"/>
        </w:rPr>
        <w:t>Society</w:t>
      </w:r>
      <w:r>
        <w:rPr>
          <w:spacing w:val="-15"/>
          <w:sz w:val="24"/>
        </w:rPr>
        <w:t> </w:t>
      </w:r>
      <w:r>
        <w:rPr>
          <w:sz w:val="24"/>
        </w:rPr>
        <w:t>(Lima,</w:t>
      </w:r>
      <w:r>
        <w:rPr>
          <w:spacing w:val="-15"/>
          <w:sz w:val="24"/>
        </w:rPr>
        <w:t> </w:t>
      </w:r>
      <w:r>
        <w:rPr>
          <w:sz w:val="24"/>
        </w:rPr>
        <w:t>Peru),</w:t>
      </w:r>
      <w:r>
        <w:rPr>
          <w:spacing w:val="-15"/>
          <w:sz w:val="24"/>
        </w:rPr>
        <w:t> </w:t>
      </w:r>
      <w:r>
        <w:rPr>
          <w:sz w:val="24"/>
        </w:rPr>
        <w:t>Federal</w:t>
      </w:r>
      <w:r>
        <w:rPr>
          <w:spacing w:val="-15"/>
          <w:sz w:val="24"/>
        </w:rPr>
        <w:t> </w:t>
      </w:r>
      <w:r>
        <w:rPr>
          <w:sz w:val="24"/>
        </w:rPr>
        <w:t>Reserve</w:t>
      </w:r>
      <w:r>
        <w:rPr>
          <w:spacing w:val="-15"/>
          <w:sz w:val="24"/>
        </w:rPr>
        <w:t> </w:t>
      </w:r>
      <w:r>
        <w:rPr>
          <w:sz w:val="24"/>
        </w:rPr>
        <w:t>Bank</w:t>
      </w:r>
      <w:r>
        <w:rPr>
          <w:spacing w:val="-15"/>
          <w:sz w:val="24"/>
        </w:rPr>
        <w:t> </w:t>
      </w:r>
      <w:r>
        <w:rPr>
          <w:sz w:val="24"/>
        </w:rPr>
        <w:t>of</w:t>
      </w:r>
      <w:r>
        <w:rPr>
          <w:spacing w:val="-15"/>
          <w:sz w:val="24"/>
        </w:rPr>
        <w:t> </w:t>
      </w:r>
      <w:r>
        <w:rPr>
          <w:sz w:val="24"/>
        </w:rPr>
        <w:t>Atlanta, Baumol-Tobin conference (NYU).</w:t>
      </w:r>
    </w:p>
    <w:p>
      <w:pPr>
        <w:pStyle w:val="Heading1"/>
      </w:pPr>
      <w:r>
        <w:rPr/>
        <w:t>HONORS</w:t>
      </w:r>
      <w:r>
        <w:rPr>
          <w:spacing w:val="-6"/>
        </w:rPr>
        <w:t> </w:t>
      </w:r>
      <w:r>
        <w:rPr/>
        <w:t>AND</w:t>
      </w:r>
      <w:r>
        <w:rPr>
          <w:spacing w:val="-5"/>
        </w:rPr>
        <w:t> </w:t>
      </w:r>
      <w:r>
        <w:rPr>
          <w:spacing w:val="-2"/>
        </w:rPr>
        <w:t>AWARDS</w:t>
      </w:r>
    </w:p>
    <w:p>
      <w:pPr>
        <w:pStyle w:val="Heading1"/>
        <w:spacing w:after="0"/>
        <w:sectPr>
          <w:pgSz w:w="11910" w:h="16840"/>
          <w:pgMar w:top="1620" w:bottom="280" w:left="992" w:right="992"/>
        </w:sectPr>
      </w:pPr>
    </w:p>
    <w:p>
      <w:pPr>
        <w:pStyle w:val="ListParagraph"/>
        <w:numPr>
          <w:ilvl w:val="0"/>
          <w:numId w:val="4"/>
        </w:numPr>
        <w:tabs>
          <w:tab w:pos="807" w:val="left" w:leader="none"/>
        </w:tabs>
        <w:spacing w:line="275" w:lineRule="exact" w:before="78" w:after="0"/>
        <w:ind w:left="807" w:right="0" w:hanging="359"/>
        <w:jc w:val="left"/>
        <w:rPr>
          <w:sz w:val="24"/>
        </w:rPr>
      </w:pPr>
      <w:r>
        <w:rPr>
          <w:sz w:val="24"/>
        </w:rPr>
        <w:t>Excellence</w:t>
      </w:r>
      <w:r>
        <w:rPr>
          <w:spacing w:val="-5"/>
          <w:sz w:val="24"/>
        </w:rPr>
        <w:t> </w:t>
      </w:r>
      <w:r>
        <w:rPr>
          <w:sz w:val="24"/>
        </w:rPr>
        <w:t>in</w:t>
      </w:r>
      <w:r>
        <w:rPr>
          <w:spacing w:val="-2"/>
          <w:sz w:val="24"/>
        </w:rPr>
        <w:t> </w:t>
      </w:r>
      <w:r>
        <w:rPr>
          <w:sz w:val="24"/>
        </w:rPr>
        <w:t>Refereeing</w:t>
      </w:r>
      <w:r>
        <w:rPr>
          <w:spacing w:val="-2"/>
          <w:sz w:val="24"/>
        </w:rPr>
        <w:t> </w:t>
      </w:r>
      <w:r>
        <w:rPr>
          <w:sz w:val="24"/>
        </w:rPr>
        <w:t>Award</w:t>
      </w:r>
      <w:r>
        <w:rPr>
          <w:spacing w:val="-2"/>
          <w:sz w:val="24"/>
        </w:rPr>
        <w:t> </w:t>
      </w:r>
      <w:r>
        <w:rPr>
          <w:sz w:val="24"/>
        </w:rPr>
        <w:t>2013,</w:t>
      </w:r>
      <w:r>
        <w:rPr>
          <w:spacing w:val="-2"/>
          <w:sz w:val="24"/>
        </w:rPr>
        <w:t> </w:t>
      </w:r>
      <w:r>
        <w:rPr>
          <w:sz w:val="24"/>
        </w:rPr>
        <w:t>American</w:t>
      </w:r>
      <w:r>
        <w:rPr>
          <w:spacing w:val="-2"/>
          <w:sz w:val="24"/>
        </w:rPr>
        <w:t> </w:t>
      </w:r>
      <w:r>
        <w:rPr>
          <w:sz w:val="24"/>
        </w:rPr>
        <w:t>Economic</w:t>
      </w:r>
      <w:r>
        <w:rPr>
          <w:spacing w:val="-2"/>
          <w:sz w:val="24"/>
        </w:rPr>
        <w:t> Review.</w:t>
      </w:r>
    </w:p>
    <w:p>
      <w:pPr>
        <w:pStyle w:val="ListParagraph"/>
        <w:numPr>
          <w:ilvl w:val="0"/>
          <w:numId w:val="4"/>
        </w:numPr>
        <w:tabs>
          <w:tab w:pos="807" w:val="left" w:leader="none"/>
        </w:tabs>
        <w:spacing w:line="275" w:lineRule="exact" w:before="0" w:after="0"/>
        <w:ind w:left="807" w:right="0" w:hanging="359"/>
        <w:jc w:val="left"/>
        <w:rPr>
          <w:sz w:val="24"/>
        </w:rPr>
      </w:pPr>
      <w:r>
        <w:rPr>
          <w:sz w:val="24"/>
        </w:rPr>
        <w:t>Brown/Green</w:t>
      </w:r>
      <w:r>
        <w:rPr>
          <w:spacing w:val="-5"/>
          <w:sz w:val="24"/>
        </w:rPr>
        <w:t> </w:t>
      </w:r>
      <w:r>
        <w:rPr>
          <w:sz w:val="24"/>
        </w:rPr>
        <w:t>Belt</w:t>
      </w:r>
      <w:r>
        <w:rPr>
          <w:spacing w:val="-3"/>
          <w:sz w:val="24"/>
        </w:rPr>
        <w:t> </w:t>
      </w:r>
      <w:r>
        <w:rPr>
          <w:sz w:val="24"/>
        </w:rPr>
        <w:t>Software</w:t>
      </w:r>
      <w:r>
        <w:rPr>
          <w:spacing w:val="-3"/>
          <w:sz w:val="24"/>
        </w:rPr>
        <w:t> </w:t>
      </w:r>
      <w:r>
        <w:rPr>
          <w:sz w:val="24"/>
        </w:rPr>
        <w:t>Developer,</w:t>
      </w:r>
      <w:r>
        <w:rPr>
          <w:spacing w:val="-4"/>
          <w:sz w:val="24"/>
        </w:rPr>
        <w:t> </w:t>
      </w:r>
      <w:r>
        <w:rPr>
          <w:b/>
          <w:sz w:val="24"/>
        </w:rPr>
        <w:t>Intel</w:t>
      </w:r>
      <w:r>
        <w:rPr>
          <w:b/>
          <w:spacing w:val="-2"/>
          <w:sz w:val="24"/>
        </w:rPr>
        <w:t> </w:t>
      </w:r>
      <w:r>
        <w:rPr>
          <w:b/>
          <w:sz w:val="24"/>
        </w:rPr>
        <w:t>Software</w:t>
      </w:r>
      <w:r>
        <w:rPr>
          <w:b/>
          <w:spacing w:val="-4"/>
          <w:sz w:val="24"/>
        </w:rPr>
        <w:t> </w:t>
      </w:r>
      <w:r>
        <w:rPr>
          <w:b/>
          <w:sz w:val="24"/>
        </w:rPr>
        <w:t>Network</w:t>
      </w:r>
      <w:r>
        <w:rPr>
          <w:sz w:val="24"/>
        </w:rPr>
        <w:t>,</w:t>
      </w:r>
      <w:r>
        <w:rPr>
          <w:spacing w:val="-2"/>
          <w:sz w:val="24"/>
        </w:rPr>
        <w:t> 2011.</w:t>
      </w:r>
    </w:p>
    <w:p>
      <w:pPr>
        <w:pStyle w:val="ListParagraph"/>
        <w:numPr>
          <w:ilvl w:val="0"/>
          <w:numId w:val="4"/>
        </w:numPr>
        <w:tabs>
          <w:tab w:pos="807" w:val="left" w:leader="none"/>
        </w:tabs>
        <w:spacing w:line="275" w:lineRule="exact" w:before="2" w:after="0"/>
        <w:ind w:left="807" w:right="0" w:hanging="359"/>
        <w:jc w:val="left"/>
        <w:rPr>
          <w:sz w:val="24"/>
        </w:rPr>
      </w:pPr>
      <w:r>
        <w:rPr>
          <w:sz w:val="24"/>
        </w:rPr>
        <w:t>Gill</w:t>
      </w:r>
      <w:r>
        <w:rPr>
          <w:spacing w:val="-2"/>
          <w:sz w:val="24"/>
        </w:rPr>
        <w:t> </w:t>
      </w:r>
      <w:r>
        <w:rPr>
          <w:sz w:val="24"/>
        </w:rPr>
        <w:t>Research</w:t>
      </w:r>
      <w:r>
        <w:rPr>
          <w:spacing w:val="-1"/>
          <w:sz w:val="24"/>
        </w:rPr>
        <w:t> </w:t>
      </w:r>
      <w:r>
        <w:rPr>
          <w:sz w:val="24"/>
        </w:rPr>
        <w:t>Grant,</w:t>
      </w:r>
      <w:r>
        <w:rPr>
          <w:spacing w:val="-2"/>
          <w:sz w:val="24"/>
        </w:rPr>
        <w:t> </w:t>
      </w:r>
      <w:r>
        <w:rPr>
          <w:b/>
          <w:sz w:val="24"/>
        </w:rPr>
        <w:t>North</w:t>
      </w:r>
      <w:r>
        <w:rPr>
          <w:b/>
          <w:spacing w:val="-1"/>
          <w:sz w:val="24"/>
        </w:rPr>
        <w:t> </w:t>
      </w:r>
      <w:r>
        <w:rPr>
          <w:b/>
          <w:sz w:val="24"/>
        </w:rPr>
        <w:t>Carolina</w:t>
      </w:r>
      <w:r>
        <w:rPr>
          <w:b/>
          <w:spacing w:val="-2"/>
          <w:sz w:val="24"/>
        </w:rPr>
        <w:t> </w:t>
      </w:r>
      <w:r>
        <w:rPr>
          <w:b/>
          <w:sz w:val="24"/>
        </w:rPr>
        <w:t>State</w:t>
      </w:r>
      <w:r>
        <w:rPr>
          <w:b/>
          <w:spacing w:val="-2"/>
          <w:sz w:val="24"/>
        </w:rPr>
        <w:t> </w:t>
      </w:r>
      <w:r>
        <w:rPr>
          <w:b/>
          <w:sz w:val="24"/>
        </w:rPr>
        <w:t>University</w:t>
      </w:r>
      <w:r>
        <w:rPr>
          <w:sz w:val="24"/>
        </w:rPr>
        <w:t>,</w:t>
      </w:r>
      <w:r>
        <w:rPr>
          <w:spacing w:val="-1"/>
          <w:sz w:val="24"/>
        </w:rPr>
        <w:t> </w:t>
      </w:r>
      <w:r>
        <w:rPr>
          <w:sz w:val="24"/>
        </w:rPr>
        <w:t>2007</w:t>
      </w:r>
      <w:r>
        <w:rPr>
          <w:spacing w:val="-1"/>
          <w:sz w:val="24"/>
        </w:rPr>
        <w:t> </w:t>
      </w:r>
      <w:r>
        <w:rPr>
          <w:sz w:val="24"/>
        </w:rPr>
        <w:t>-</w:t>
      </w:r>
      <w:r>
        <w:rPr>
          <w:spacing w:val="-1"/>
          <w:sz w:val="24"/>
        </w:rPr>
        <w:t> </w:t>
      </w:r>
      <w:r>
        <w:rPr>
          <w:spacing w:val="-2"/>
          <w:sz w:val="24"/>
        </w:rPr>
        <w:t>2009.</w:t>
      </w:r>
    </w:p>
    <w:p>
      <w:pPr>
        <w:pStyle w:val="ListParagraph"/>
        <w:numPr>
          <w:ilvl w:val="0"/>
          <w:numId w:val="4"/>
        </w:numPr>
        <w:tabs>
          <w:tab w:pos="808" w:val="left" w:leader="none"/>
        </w:tabs>
        <w:spacing w:line="242" w:lineRule="auto" w:before="0" w:after="0"/>
        <w:ind w:left="808" w:right="85" w:hanging="360"/>
        <w:jc w:val="left"/>
        <w:rPr>
          <w:sz w:val="24"/>
        </w:rPr>
      </w:pPr>
      <w:r>
        <w:rPr>
          <w:sz w:val="24"/>
        </w:rPr>
        <w:t>Faculty Research and Professional Development Grant, </w:t>
      </w:r>
      <w:r>
        <w:rPr>
          <w:b/>
          <w:sz w:val="24"/>
        </w:rPr>
        <w:t>North Carolina State University</w:t>
      </w:r>
      <w:r>
        <w:rPr>
          <w:sz w:val="24"/>
        </w:rPr>
        <w:t>,</w:t>
      </w:r>
      <w:r>
        <w:rPr>
          <w:spacing w:val="80"/>
          <w:sz w:val="24"/>
        </w:rPr>
        <w:t> </w:t>
      </w:r>
      <w:r>
        <w:rPr>
          <w:sz w:val="24"/>
        </w:rPr>
        <w:t>2007 - 2009.</w:t>
      </w:r>
    </w:p>
    <w:p>
      <w:pPr>
        <w:pStyle w:val="ListParagraph"/>
        <w:numPr>
          <w:ilvl w:val="0"/>
          <w:numId w:val="4"/>
        </w:numPr>
        <w:tabs>
          <w:tab w:pos="808" w:val="left" w:leader="none"/>
        </w:tabs>
        <w:spacing w:line="242" w:lineRule="auto" w:before="0" w:after="0"/>
        <w:ind w:left="808" w:right="85" w:hanging="360"/>
        <w:jc w:val="left"/>
        <w:rPr>
          <w:sz w:val="24"/>
        </w:rPr>
      </w:pPr>
      <w:r>
        <w:rPr>
          <w:sz w:val="24"/>
        </w:rPr>
        <w:t>Distinction</w:t>
      </w:r>
      <w:r>
        <w:rPr>
          <w:spacing w:val="40"/>
          <w:sz w:val="24"/>
        </w:rPr>
        <w:t> </w:t>
      </w:r>
      <w:r>
        <w:rPr>
          <w:sz w:val="24"/>
        </w:rPr>
        <w:t>in</w:t>
      </w:r>
      <w:r>
        <w:rPr>
          <w:spacing w:val="40"/>
          <w:sz w:val="24"/>
        </w:rPr>
        <w:t> </w:t>
      </w:r>
      <w:r>
        <w:rPr>
          <w:sz w:val="24"/>
        </w:rPr>
        <w:t>the</w:t>
      </w:r>
      <w:r>
        <w:rPr>
          <w:spacing w:val="40"/>
          <w:sz w:val="24"/>
        </w:rPr>
        <w:t> </w:t>
      </w:r>
      <w:r>
        <w:rPr>
          <w:sz w:val="24"/>
        </w:rPr>
        <w:t>“Preliminary</w:t>
      </w:r>
      <w:r>
        <w:rPr>
          <w:spacing w:val="40"/>
          <w:sz w:val="24"/>
        </w:rPr>
        <w:t> </w:t>
      </w:r>
      <w:r>
        <w:rPr>
          <w:sz w:val="24"/>
        </w:rPr>
        <w:t>Exam</w:t>
      </w:r>
      <w:r>
        <w:rPr>
          <w:spacing w:val="40"/>
          <w:sz w:val="24"/>
        </w:rPr>
        <w:t> </w:t>
      </w:r>
      <w:r>
        <w:rPr>
          <w:sz w:val="24"/>
        </w:rPr>
        <w:t>in</w:t>
      </w:r>
      <w:r>
        <w:rPr>
          <w:spacing w:val="40"/>
          <w:sz w:val="24"/>
        </w:rPr>
        <w:t> </w:t>
      </w:r>
      <w:r>
        <w:rPr>
          <w:sz w:val="24"/>
        </w:rPr>
        <w:t>Macroeconomics,”</w:t>
      </w:r>
      <w:r>
        <w:rPr>
          <w:spacing w:val="40"/>
          <w:sz w:val="24"/>
        </w:rPr>
        <w:t> </w:t>
      </w:r>
      <w:r>
        <w:rPr>
          <w:b/>
          <w:sz w:val="24"/>
        </w:rPr>
        <w:t>Northwestern</w:t>
      </w:r>
      <w:r>
        <w:rPr>
          <w:b/>
          <w:spacing w:val="40"/>
          <w:sz w:val="24"/>
        </w:rPr>
        <w:t> </w:t>
      </w:r>
      <w:r>
        <w:rPr>
          <w:b/>
          <w:sz w:val="24"/>
        </w:rPr>
        <w:t>University</w:t>
      </w:r>
      <w:r>
        <w:rPr>
          <w:sz w:val="24"/>
        </w:rPr>
        <w:t>,</w:t>
      </w:r>
      <w:r>
        <w:rPr>
          <w:spacing w:val="80"/>
          <w:w w:val="150"/>
          <w:sz w:val="24"/>
        </w:rPr>
        <w:t> </w:t>
      </w:r>
      <w:r>
        <w:rPr>
          <w:sz w:val="24"/>
        </w:rPr>
        <w:t>Department of Economics, 2002</w:t>
      </w:r>
    </w:p>
    <w:p>
      <w:pPr>
        <w:pStyle w:val="ListParagraph"/>
        <w:numPr>
          <w:ilvl w:val="0"/>
          <w:numId w:val="4"/>
        </w:numPr>
        <w:tabs>
          <w:tab w:pos="807" w:val="left" w:leader="none"/>
        </w:tabs>
        <w:spacing w:line="271" w:lineRule="exact" w:before="0" w:after="0"/>
        <w:ind w:left="807" w:right="0" w:hanging="359"/>
        <w:jc w:val="left"/>
        <w:rPr>
          <w:sz w:val="24"/>
        </w:rPr>
      </w:pPr>
      <w:r>
        <w:rPr>
          <w:sz w:val="24"/>
        </w:rPr>
        <w:t>University</w:t>
      </w:r>
      <w:r>
        <w:rPr>
          <w:spacing w:val="-2"/>
          <w:sz w:val="24"/>
        </w:rPr>
        <w:t> </w:t>
      </w:r>
      <w:r>
        <w:rPr>
          <w:sz w:val="24"/>
        </w:rPr>
        <w:t>Fellowship,</w:t>
      </w:r>
      <w:r>
        <w:rPr>
          <w:spacing w:val="-3"/>
          <w:sz w:val="24"/>
        </w:rPr>
        <w:t> </w:t>
      </w:r>
      <w:r>
        <w:rPr>
          <w:b/>
          <w:sz w:val="24"/>
        </w:rPr>
        <w:t>Northwestern</w:t>
      </w:r>
      <w:r>
        <w:rPr>
          <w:b/>
          <w:spacing w:val="-2"/>
          <w:sz w:val="24"/>
        </w:rPr>
        <w:t> </w:t>
      </w:r>
      <w:r>
        <w:rPr>
          <w:b/>
          <w:sz w:val="24"/>
        </w:rPr>
        <w:t>University</w:t>
      </w:r>
      <w:r>
        <w:rPr>
          <w:sz w:val="24"/>
        </w:rPr>
        <w:t>,</w:t>
      </w:r>
      <w:r>
        <w:rPr>
          <w:spacing w:val="-2"/>
          <w:sz w:val="24"/>
        </w:rPr>
        <w:t> </w:t>
      </w:r>
      <w:r>
        <w:rPr>
          <w:sz w:val="24"/>
        </w:rPr>
        <w:t>2001</w:t>
      </w:r>
      <w:r>
        <w:rPr>
          <w:spacing w:val="-2"/>
          <w:sz w:val="24"/>
        </w:rPr>
        <w:t> </w:t>
      </w:r>
      <w:r>
        <w:rPr>
          <w:sz w:val="24"/>
        </w:rPr>
        <w:t>–</w:t>
      </w:r>
      <w:r>
        <w:rPr>
          <w:spacing w:val="-2"/>
          <w:sz w:val="24"/>
        </w:rPr>
        <w:t> </w:t>
      </w:r>
      <w:r>
        <w:rPr>
          <w:spacing w:val="-4"/>
          <w:sz w:val="24"/>
        </w:rPr>
        <w:t>2002</w:t>
      </w:r>
    </w:p>
    <w:p>
      <w:pPr>
        <w:pStyle w:val="ListParagraph"/>
        <w:numPr>
          <w:ilvl w:val="0"/>
          <w:numId w:val="4"/>
        </w:numPr>
        <w:tabs>
          <w:tab w:pos="807" w:val="left" w:leader="none"/>
        </w:tabs>
        <w:spacing w:line="275" w:lineRule="exact" w:before="0" w:after="0"/>
        <w:ind w:left="807" w:right="0" w:hanging="359"/>
        <w:jc w:val="left"/>
        <w:rPr>
          <w:sz w:val="24"/>
        </w:rPr>
      </w:pPr>
      <w:r>
        <w:rPr>
          <w:sz w:val="24"/>
        </w:rPr>
        <w:t>Outstanding</w:t>
      </w:r>
      <w:r>
        <w:rPr>
          <w:spacing w:val="-4"/>
          <w:sz w:val="24"/>
        </w:rPr>
        <w:t> </w:t>
      </w:r>
      <w:r>
        <w:rPr>
          <w:sz w:val="24"/>
        </w:rPr>
        <w:t>Student</w:t>
      </w:r>
      <w:r>
        <w:rPr>
          <w:spacing w:val="-2"/>
          <w:sz w:val="24"/>
        </w:rPr>
        <w:t> </w:t>
      </w:r>
      <w:r>
        <w:rPr>
          <w:sz w:val="24"/>
        </w:rPr>
        <w:t>Award,</w:t>
      </w:r>
      <w:r>
        <w:rPr>
          <w:spacing w:val="-3"/>
          <w:sz w:val="24"/>
        </w:rPr>
        <w:t> </w:t>
      </w:r>
      <w:r>
        <w:rPr>
          <w:b/>
          <w:sz w:val="24"/>
        </w:rPr>
        <w:t>Centro</w:t>
      </w:r>
      <w:r>
        <w:rPr>
          <w:b/>
          <w:spacing w:val="-2"/>
          <w:sz w:val="24"/>
        </w:rPr>
        <w:t> </w:t>
      </w:r>
      <w:r>
        <w:rPr>
          <w:b/>
          <w:sz w:val="24"/>
        </w:rPr>
        <w:t>de</w:t>
      </w:r>
      <w:r>
        <w:rPr>
          <w:b/>
          <w:spacing w:val="-2"/>
          <w:sz w:val="24"/>
        </w:rPr>
        <w:t> </w:t>
      </w:r>
      <w:r>
        <w:rPr>
          <w:b/>
          <w:sz w:val="24"/>
        </w:rPr>
        <w:t>Investigación</w:t>
      </w:r>
      <w:r>
        <w:rPr>
          <w:b/>
          <w:spacing w:val="-2"/>
          <w:sz w:val="24"/>
        </w:rPr>
        <w:t> </w:t>
      </w:r>
      <w:r>
        <w:rPr>
          <w:b/>
          <w:sz w:val="24"/>
        </w:rPr>
        <w:t>y</w:t>
      </w:r>
      <w:r>
        <w:rPr>
          <w:b/>
          <w:spacing w:val="-2"/>
          <w:sz w:val="24"/>
        </w:rPr>
        <w:t> </w:t>
      </w:r>
      <w:r>
        <w:rPr>
          <w:b/>
          <w:sz w:val="24"/>
        </w:rPr>
        <w:t>Docencia</w:t>
      </w:r>
      <w:r>
        <w:rPr>
          <w:b/>
          <w:spacing w:val="-2"/>
          <w:sz w:val="24"/>
        </w:rPr>
        <w:t> </w:t>
      </w:r>
      <w:r>
        <w:rPr>
          <w:b/>
          <w:sz w:val="24"/>
        </w:rPr>
        <w:t>Economicas</w:t>
      </w:r>
      <w:r>
        <w:rPr>
          <w:sz w:val="24"/>
        </w:rPr>
        <w:t>,</w:t>
      </w:r>
      <w:r>
        <w:rPr>
          <w:spacing w:val="-1"/>
          <w:sz w:val="24"/>
        </w:rPr>
        <w:t> </w:t>
      </w:r>
      <w:r>
        <w:rPr>
          <w:spacing w:val="-4"/>
          <w:sz w:val="24"/>
        </w:rPr>
        <w:t>2001</w:t>
      </w:r>
    </w:p>
    <w:p>
      <w:pPr>
        <w:pStyle w:val="ListParagraph"/>
        <w:numPr>
          <w:ilvl w:val="0"/>
          <w:numId w:val="4"/>
        </w:numPr>
        <w:tabs>
          <w:tab w:pos="807" w:val="left" w:leader="none"/>
        </w:tabs>
        <w:spacing w:line="275" w:lineRule="exact" w:before="0" w:after="0"/>
        <w:ind w:left="807" w:right="0" w:hanging="359"/>
        <w:jc w:val="left"/>
        <w:rPr>
          <w:sz w:val="24"/>
        </w:rPr>
      </w:pPr>
      <w:r>
        <w:rPr>
          <w:sz w:val="24"/>
        </w:rPr>
        <w:t>Fellowship,</w:t>
      </w:r>
      <w:r>
        <w:rPr>
          <w:spacing w:val="-4"/>
          <w:sz w:val="24"/>
        </w:rPr>
        <w:t> </w:t>
      </w:r>
      <w:r>
        <w:rPr>
          <w:b/>
          <w:sz w:val="24"/>
        </w:rPr>
        <w:t>Centro</w:t>
      </w:r>
      <w:r>
        <w:rPr>
          <w:b/>
          <w:spacing w:val="-2"/>
          <w:sz w:val="24"/>
        </w:rPr>
        <w:t> </w:t>
      </w:r>
      <w:r>
        <w:rPr>
          <w:b/>
          <w:sz w:val="24"/>
        </w:rPr>
        <w:t>de</w:t>
      </w:r>
      <w:r>
        <w:rPr>
          <w:b/>
          <w:spacing w:val="-2"/>
          <w:sz w:val="24"/>
        </w:rPr>
        <w:t> </w:t>
      </w:r>
      <w:r>
        <w:rPr>
          <w:b/>
          <w:sz w:val="24"/>
        </w:rPr>
        <w:t>Investigación</w:t>
      </w:r>
      <w:r>
        <w:rPr>
          <w:b/>
          <w:spacing w:val="-2"/>
          <w:sz w:val="24"/>
        </w:rPr>
        <w:t> </w:t>
      </w:r>
      <w:r>
        <w:rPr>
          <w:b/>
          <w:sz w:val="24"/>
        </w:rPr>
        <w:t>y</w:t>
      </w:r>
      <w:r>
        <w:rPr>
          <w:b/>
          <w:spacing w:val="-1"/>
          <w:sz w:val="24"/>
        </w:rPr>
        <w:t> </w:t>
      </w:r>
      <w:r>
        <w:rPr>
          <w:b/>
          <w:sz w:val="24"/>
        </w:rPr>
        <w:t>Docencia</w:t>
      </w:r>
      <w:r>
        <w:rPr>
          <w:b/>
          <w:spacing w:val="-2"/>
          <w:sz w:val="24"/>
        </w:rPr>
        <w:t> </w:t>
      </w:r>
      <w:r>
        <w:rPr>
          <w:b/>
          <w:sz w:val="24"/>
        </w:rPr>
        <w:t>Economics</w:t>
      </w:r>
      <w:r>
        <w:rPr>
          <w:sz w:val="24"/>
        </w:rPr>
        <w:t>,</w:t>
      </w:r>
      <w:r>
        <w:rPr>
          <w:spacing w:val="-1"/>
          <w:sz w:val="24"/>
        </w:rPr>
        <w:t> </w:t>
      </w:r>
      <w:r>
        <w:rPr>
          <w:sz w:val="24"/>
        </w:rPr>
        <w:t>1999</w:t>
      </w:r>
      <w:r>
        <w:rPr>
          <w:spacing w:val="-2"/>
          <w:sz w:val="24"/>
        </w:rPr>
        <w:t> </w:t>
      </w:r>
      <w:r>
        <w:rPr>
          <w:sz w:val="24"/>
        </w:rPr>
        <w:t>-</w:t>
      </w:r>
      <w:r>
        <w:rPr>
          <w:spacing w:val="-1"/>
          <w:sz w:val="24"/>
        </w:rPr>
        <w:t> </w:t>
      </w:r>
      <w:r>
        <w:rPr>
          <w:spacing w:val="-4"/>
          <w:sz w:val="24"/>
        </w:rPr>
        <w:t>2001</w:t>
      </w:r>
    </w:p>
    <w:p>
      <w:pPr>
        <w:pStyle w:val="ListParagraph"/>
        <w:numPr>
          <w:ilvl w:val="0"/>
          <w:numId w:val="4"/>
        </w:numPr>
        <w:tabs>
          <w:tab w:pos="807" w:val="left" w:leader="none"/>
        </w:tabs>
        <w:spacing w:line="275" w:lineRule="exact" w:before="0" w:after="0"/>
        <w:ind w:left="807" w:right="0" w:hanging="359"/>
        <w:jc w:val="left"/>
        <w:rPr>
          <w:sz w:val="24"/>
        </w:rPr>
      </w:pPr>
      <w:r>
        <w:rPr>
          <w:sz w:val="24"/>
        </w:rPr>
        <w:t>Valedictorian,</w:t>
      </w:r>
      <w:r>
        <w:rPr>
          <w:spacing w:val="-7"/>
          <w:sz w:val="24"/>
        </w:rPr>
        <w:t> </w:t>
      </w:r>
      <w:r>
        <w:rPr>
          <w:b/>
          <w:sz w:val="24"/>
        </w:rPr>
        <w:t>Escuela</w:t>
      </w:r>
      <w:r>
        <w:rPr>
          <w:b/>
          <w:spacing w:val="-3"/>
          <w:sz w:val="24"/>
        </w:rPr>
        <w:t> </w:t>
      </w:r>
      <w:r>
        <w:rPr>
          <w:b/>
          <w:sz w:val="24"/>
        </w:rPr>
        <w:t>Politecnica</w:t>
      </w:r>
      <w:r>
        <w:rPr>
          <w:b/>
          <w:spacing w:val="-3"/>
          <w:sz w:val="24"/>
        </w:rPr>
        <w:t> </w:t>
      </w:r>
      <w:r>
        <w:rPr>
          <w:b/>
          <w:sz w:val="24"/>
        </w:rPr>
        <w:t>Nacional</w:t>
      </w:r>
      <w:r>
        <w:rPr>
          <w:sz w:val="24"/>
        </w:rPr>
        <w:t>,</w:t>
      </w:r>
      <w:r>
        <w:rPr>
          <w:spacing w:val="-3"/>
          <w:sz w:val="24"/>
        </w:rPr>
        <w:t> </w:t>
      </w:r>
      <w:r>
        <w:rPr>
          <w:sz w:val="24"/>
        </w:rPr>
        <w:t>Commencement</w:t>
      </w:r>
      <w:r>
        <w:rPr>
          <w:spacing w:val="-3"/>
          <w:sz w:val="24"/>
        </w:rPr>
        <w:t> </w:t>
      </w:r>
      <w:r>
        <w:rPr>
          <w:sz w:val="24"/>
        </w:rPr>
        <w:t>Ceremony,</w:t>
      </w:r>
      <w:r>
        <w:rPr>
          <w:spacing w:val="-3"/>
          <w:sz w:val="24"/>
        </w:rPr>
        <w:t> </w:t>
      </w:r>
      <w:r>
        <w:rPr>
          <w:spacing w:val="-4"/>
          <w:sz w:val="24"/>
        </w:rPr>
        <w:t>1998</w:t>
      </w:r>
    </w:p>
    <w:p>
      <w:pPr>
        <w:pStyle w:val="ListParagraph"/>
        <w:numPr>
          <w:ilvl w:val="0"/>
          <w:numId w:val="4"/>
        </w:numPr>
        <w:tabs>
          <w:tab w:pos="808" w:val="left" w:leader="none"/>
        </w:tabs>
        <w:spacing w:line="242" w:lineRule="auto" w:before="0" w:after="0"/>
        <w:ind w:left="808" w:right="84" w:hanging="360"/>
        <w:jc w:val="left"/>
        <w:rPr>
          <w:sz w:val="24"/>
        </w:rPr>
      </w:pPr>
      <w:r>
        <w:rPr>
          <w:sz w:val="24"/>
        </w:rPr>
        <w:t>Outstanding</w:t>
      </w:r>
      <w:r>
        <w:rPr>
          <w:spacing w:val="80"/>
          <w:sz w:val="24"/>
        </w:rPr>
        <w:t> </w:t>
      </w:r>
      <w:r>
        <w:rPr>
          <w:sz w:val="24"/>
        </w:rPr>
        <w:t>Student</w:t>
      </w:r>
      <w:r>
        <w:rPr>
          <w:spacing w:val="80"/>
          <w:sz w:val="24"/>
        </w:rPr>
        <w:t> </w:t>
      </w:r>
      <w:r>
        <w:rPr>
          <w:sz w:val="24"/>
        </w:rPr>
        <w:t>Award,</w:t>
      </w:r>
      <w:r>
        <w:rPr>
          <w:spacing w:val="80"/>
          <w:sz w:val="24"/>
        </w:rPr>
        <w:t> </w:t>
      </w:r>
      <w:r>
        <w:rPr>
          <w:sz w:val="24"/>
        </w:rPr>
        <w:t>Department</w:t>
      </w:r>
      <w:r>
        <w:rPr>
          <w:spacing w:val="80"/>
          <w:sz w:val="24"/>
        </w:rPr>
        <w:t> </w:t>
      </w:r>
      <w:r>
        <w:rPr>
          <w:sz w:val="24"/>
        </w:rPr>
        <w:t>of</w:t>
      </w:r>
      <w:r>
        <w:rPr>
          <w:spacing w:val="80"/>
          <w:sz w:val="24"/>
        </w:rPr>
        <w:t> </w:t>
      </w:r>
      <w:r>
        <w:rPr>
          <w:sz w:val="24"/>
        </w:rPr>
        <w:t>Electric</w:t>
      </w:r>
      <w:r>
        <w:rPr>
          <w:spacing w:val="80"/>
          <w:sz w:val="24"/>
        </w:rPr>
        <w:t> </w:t>
      </w:r>
      <w:r>
        <w:rPr>
          <w:sz w:val="24"/>
        </w:rPr>
        <w:t>Engineering,</w:t>
      </w:r>
      <w:r>
        <w:rPr>
          <w:spacing w:val="80"/>
          <w:sz w:val="24"/>
        </w:rPr>
        <w:t> </w:t>
      </w:r>
      <w:r>
        <w:rPr>
          <w:b/>
          <w:sz w:val="24"/>
        </w:rPr>
        <w:t>Escuela</w:t>
      </w:r>
      <w:r>
        <w:rPr>
          <w:b/>
          <w:spacing w:val="80"/>
          <w:sz w:val="24"/>
        </w:rPr>
        <w:t> </w:t>
      </w:r>
      <w:r>
        <w:rPr>
          <w:b/>
          <w:sz w:val="24"/>
        </w:rPr>
        <w:t>Politecnica Nacional</w:t>
      </w:r>
      <w:r>
        <w:rPr>
          <w:sz w:val="24"/>
        </w:rPr>
        <w:t>, 1997.</w:t>
      </w:r>
    </w:p>
    <w:p>
      <w:pPr>
        <w:pStyle w:val="Heading2"/>
        <w:spacing w:before="270"/>
        <w:jc w:val="both"/>
      </w:pPr>
      <w:r>
        <w:rPr/>
        <w:t>Professional</w:t>
      </w:r>
      <w:r>
        <w:rPr>
          <w:spacing w:val="-3"/>
        </w:rPr>
        <w:t> </w:t>
      </w:r>
      <w:r>
        <w:rPr>
          <w:spacing w:val="-2"/>
        </w:rPr>
        <w:t>Activities</w:t>
      </w:r>
    </w:p>
    <w:p>
      <w:pPr>
        <w:pStyle w:val="BodyText"/>
        <w:spacing w:before="2"/>
        <w:rPr>
          <w:b/>
        </w:rPr>
      </w:pPr>
    </w:p>
    <w:p>
      <w:pPr>
        <w:spacing w:line="237" w:lineRule="auto" w:before="1"/>
        <w:ind w:left="87" w:right="83" w:firstLine="0"/>
        <w:jc w:val="both"/>
        <w:rPr>
          <w:i/>
          <w:sz w:val="24"/>
        </w:rPr>
      </w:pPr>
      <w:r>
        <w:rPr>
          <w:sz w:val="24"/>
        </w:rPr>
        <w:t>Associate</w:t>
      </w:r>
      <w:r>
        <w:rPr>
          <w:spacing w:val="-4"/>
          <w:sz w:val="24"/>
        </w:rPr>
        <w:t> </w:t>
      </w:r>
      <w:r>
        <w:rPr>
          <w:sz w:val="24"/>
        </w:rPr>
        <w:t>Editor,</w:t>
      </w:r>
      <w:r>
        <w:rPr>
          <w:spacing w:val="-4"/>
          <w:sz w:val="24"/>
        </w:rPr>
        <w:t> </w:t>
      </w:r>
      <w:r>
        <w:rPr>
          <w:i/>
          <w:sz w:val="24"/>
        </w:rPr>
        <w:t>International</w:t>
      </w:r>
      <w:r>
        <w:rPr>
          <w:i/>
          <w:spacing w:val="-4"/>
          <w:sz w:val="24"/>
        </w:rPr>
        <w:t> </w:t>
      </w:r>
      <w:r>
        <w:rPr>
          <w:i/>
          <w:sz w:val="24"/>
        </w:rPr>
        <w:t>Economic</w:t>
      </w:r>
      <w:r>
        <w:rPr>
          <w:i/>
          <w:spacing w:val="-4"/>
          <w:sz w:val="24"/>
        </w:rPr>
        <w:t> </w:t>
      </w:r>
      <w:r>
        <w:rPr>
          <w:i/>
          <w:sz w:val="24"/>
        </w:rPr>
        <w:t>Review</w:t>
      </w:r>
      <w:r>
        <w:rPr>
          <w:sz w:val="24"/>
        </w:rPr>
        <w:t>,</w:t>
      </w:r>
      <w:r>
        <w:rPr>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4"/>
          <w:sz w:val="24"/>
        </w:rPr>
        <w:t> </w:t>
      </w:r>
      <w:r>
        <w:rPr>
          <w:i/>
          <w:sz w:val="24"/>
        </w:rPr>
        <w:t>Dynamics</w:t>
      </w:r>
      <w:r>
        <w:rPr>
          <w:i/>
          <w:spacing w:val="-4"/>
          <w:sz w:val="24"/>
        </w:rPr>
        <w:t> </w:t>
      </w:r>
      <w:r>
        <w:rPr>
          <w:i/>
          <w:sz w:val="24"/>
        </w:rPr>
        <w:t>and</w:t>
      </w:r>
      <w:r>
        <w:rPr>
          <w:i/>
          <w:spacing w:val="-4"/>
          <w:sz w:val="24"/>
        </w:rPr>
        <w:t> </w:t>
      </w:r>
      <w:r>
        <w:rPr>
          <w:i/>
          <w:sz w:val="24"/>
        </w:rPr>
        <w:t>Control,</w:t>
      </w:r>
      <w:r>
        <w:rPr>
          <w:i/>
          <w:spacing w:val="-4"/>
          <w:sz w:val="24"/>
        </w:rPr>
        <w:t> </w:t>
      </w:r>
      <w:r>
        <w:rPr>
          <w:i/>
          <w:sz w:val="24"/>
        </w:rPr>
        <w:t>Latin American Economic Review, and Economia.</w:t>
      </w:r>
    </w:p>
    <w:p>
      <w:pPr>
        <w:pStyle w:val="BodyText"/>
        <w:rPr>
          <w:i/>
        </w:rPr>
      </w:pPr>
    </w:p>
    <w:p>
      <w:pPr>
        <w:pStyle w:val="BodyText"/>
        <w:spacing w:line="242" w:lineRule="auto" w:before="1"/>
        <w:ind w:left="87" w:right="83"/>
        <w:jc w:val="both"/>
      </w:pPr>
      <w:r>
        <w:rPr/>
        <w:t>Scientific co-chair, Latin American and Caribbean Economic Association meetings, 2018 Guayaquil – Ecuador.</w:t>
      </w:r>
    </w:p>
    <w:p>
      <w:pPr>
        <w:pStyle w:val="BodyText"/>
        <w:spacing w:before="273"/>
        <w:ind w:left="87" w:right="83"/>
        <w:jc w:val="both"/>
      </w:pPr>
      <w:r>
        <w:rPr/>
        <w:t>Referee for American Economic Review, Econometrica, Economic Inquiry, Journal of Monetary Economics, Journal of Econometrics, Journal of Money Credit and Banking, Macroeconomic Dynamics, Journal of Applied Econometrics, Southern Journal of Economics, Journal of Macroeconomics, Canadian Journal of Economics, B.E. Journal of Macroeconomics, Journal of Economic</w:t>
      </w:r>
      <w:r>
        <w:rPr>
          <w:spacing w:val="-1"/>
        </w:rPr>
        <w:t> </w:t>
      </w:r>
      <w:r>
        <w:rPr/>
        <w:t>Dynamics</w:t>
      </w:r>
      <w:r>
        <w:rPr>
          <w:spacing w:val="-1"/>
        </w:rPr>
        <w:t> </w:t>
      </w:r>
      <w:r>
        <w:rPr/>
        <w:t>and</w:t>
      </w:r>
      <w:r>
        <w:rPr>
          <w:spacing w:val="-1"/>
        </w:rPr>
        <w:t> </w:t>
      </w:r>
      <w:r>
        <w:rPr/>
        <w:t>Control,</w:t>
      </w:r>
      <w:r>
        <w:rPr>
          <w:spacing w:val="-1"/>
        </w:rPr>
        <w:t> </w:t>
      </w:r>
      <w:r>
        <w:rPr/>
        <w:t>Journal</w:t>
      </w:r>
      <w:r>
        <w:rPr>
          <w:spacing w:val="-1"/>
        </w:rPr>
        <w:t> </w:t>
      </w:r>
      <w:r>
        <w:rPr/>
        <w:t>of</w:t>
      </w:r>
      <w:r>
        <w:rPr>
          <w:spacing w:val="-1"/>
        </w:rPr>
        <w:t> </w:t>
      </w:r>
      <w:r>
        <w:rPr/>
        <w:t>Economic</w:t>
      </w:r>
      <w:r>
        <w:rPr>
          <w:spacing w:val="-1"/>
        </w:rPr>
        <w:t> </w:t>
      </w:r>
      <w:r>
        <w:rPr/>
        <w:t>Surveys,</w:t>
      </w:r>
      <w:r>
        <w:rPr>
          <w:spacing w:val="-1"/>
        </w:rPr>
        <w:t> </w:t>
      </w:r>
      <w:r>
        <w:rPr/>
        <w:t>Journal</w:t>
      </w:r>
      <w:r>
        <w:rPr>
          <w:spacing w:val="-1"/>
        </w:rPr>
        <w:t> </w:t>
      </w:r>
      <w:r>
        <w:rPr/>
        <w:t>of</w:t>
      </w:r>
      <w:r>
        <w:rPr>
          <w:spacing w:val="-1"/>
        </w:rPr>
        <w:t> </w:t>
      </w:r>
      <w:r>
        <w:rPr/>
        <w:t>International</w:t>
      </w:r>
      <w:r>
        <w:rPr>
          <w:spacing w:val="-1"/>
        </w:rPr>
        <w:t> </w:t>
      </w:r>
      <w:r>
        <w:rPr/>
        <w:t>Economics, Journal</w:t>
      </w:r>
      <w:r>
        <w:rPr>
          <w:spacing w:val="-12"/>
        </w:rPr>
        <w:t> </w:t>
      </w:r>
      <w:r>
        <w:rPr/>
        <w:t>of</w:t>
      </w:r>
      <w:r>
        <w:rPr>
          <w:spacing w:val="-12"/>
        </w:rPr>
        <w:t> </w:t>
      </w:r>
      <w:r>
        <w:rPr/>
        <w:t>Economics</w:t>
      </w:r>
      <w:r>
        <w:rPr>
          <w:spacing w:val="-12"/>
        </w:rPr>
        <w:t> </w:t>
      </w:r>
      <w:r>
        <w:rPr/>
        <w:t>and</w:t>
      </w:r>
      <w:r>
        <w:rPr>
          <w:spacing w:val="-12"/>
        </w:rPr>
        <w:t> </w:t>
      </w:r>
      <w:r>
        <w:rPr/>
        <w:t>Business,</w:t>
      </w:r>
      <w:r>
        <w:rPr>
          <w:spacing w:val="-12"/>
        </w:rPr>
        <w:t> </w:t>
      </w:r>
      <w:r>
        <w:rPr/>
        <w:t>National</w:t>
      </w:r>
      <w:r>
        <w:rPr>
          <w:spacing w:val="-12"/>
        </w:rPr>
        <w:t> </w:t>
      </w:r>
      <w:r>
        <w:rPr/>
        <w:t>Science</w:t>
      </w:r>
      <w:r>
        <w:rPr>
          <w:spacing w:val="-12"/>
        </w:rPr>
        <w:t> </w:t>
      </w:r>
      <w:r>
        <w:rPr/>
        <w:t>Foundation,</w:t>
      </w:r>
      <w:r>
        <w:rPr>
          <w:spacing w:val="-12"/>
        </w:rPr>
        <w:t> </w:t>
      </w:r>
      <w:r>
        <w:rPr/>
        <w:t>Review</w:t>
      </w:r>
      <w:r>
        <w:rPr>
          <w:spacing w:val="-12"/>
        </w:rPr>
        <w:t> </w:t>
      </w:r>
      <w:r>
        <w:rPr/>
        <w:t>of</w:t>
      </w:r>
      <w:r>
        <w:rPr>
          <w:spacing w:val="-12"/>
        </w:rPr>
        <w:t> </w:t>
      </w:r>
      <w:r>
        <w:rPr/>
        <w:t>Economic</w:t>
      </w:r>
      <w:r>
        <w:rPr>
          <w:spacing w:val="-12"/>
        </w:rPr>
        <w:t> </w:t>
      </w:r>
      <w:r>
        <w:rPr/>
        <w:t>and</w:t>
      </w:r>
      <w:r>
        <w:rPr>
          <w:spacing w:val="-12"/>
        </w:rPr>
        <w:t> </w:t>
      </w:r>
      <w:r>
        <w:rPr/>
        <w:t>Statistics, Review of Economic Dynamics, Review of Economic Studies, Quarterly Journal of Economics, Quantitative Economics, Journal of Political Economy, American Economic Journal: </w:t>
      </w:r>
      <w:r>
        <w:rPr>
          <w:spacing w:val="-2"/>
        </w:rPr>
        <w:t>Macroeconomics.</w:t>
      </w:r>
    </w:p>
    <w:p>
      <w:pPr>
        <w:pStyle w:val="BodyText"/>
      </w:pPr>
    </w:p>
    <w:p>
      <w:pPr>
        <w:spacing w:line="480" w:lineRule="auto" w:before="0"/>
        <w:ind w:left="87" w:right="8303" w:firstLine="0"/>
        <w:jc w:val="both"/>
        <w:rPr>
          <w:sz w:val="24"/>
        </w:rPr>
      </w:pPr>
      <w:r>
        <w:rPr>
          <w:b/>
          <w:sz w:val="24"/>
        </w:rPr>
        <w:t>Ph.D.</w:t>
      </w:r>
      <w:r>
        <w:rPr>
          <w:b/>
          <w:spacing w:val="-15"/>
          <w:sz w:val="24"/>
        </w:rPr>
        <w:t> </w:t>
      </w:r>
      <w:r>
        <w:rPr>
          <w:b/>
          <w:sz w:val="24"/>
        </w:rPr>
        <w:t>Students </w:t>
      </w:r>
      <w:r>
        <w:rPr>
          <w:i/>
          <w:sz w:val="24"/>
        </w:rPr>
        <w:t>Boston College </w:t>
      </w:r>
      <w:r>
        <w:rPr>
          <w:spacing w:val="-2"/>
          <w:sz w:val="24"/>
          <w:u w:val="single"/>
        </w:rPr>
        <w:t>Chair/Co-chair</w:t>
      </w:r>
    </w:p>
    <w:p>
      <w:pPr>
        <w:pStyle w:val="BodyText"/>
        <w:ind w:left="87" w:right="6079"/>
      </w:pPr>
      <w:r>
        <w:rPr/>
        <w:t>Pierre</w:t>
      </w:r>
      <w:r>
        <w:rPr>
          <w:spacing w:val="-6"/>
        </w:rPr>
        <w:t> </w:t>
      </w:r>
      <w:r>
        <w:rPr/>
        <w:t>De</w:t>
      </w:r>
      <w:r>
        <w:rPr>
          <w:spacing w:val="-6"/>
        </w:rPr>
        <w:t> </w:t>
      </w:r>
      <w:r>
        <w:rPr/>
        <w:t>Leo</w:t>
      </w:r>
      <w:r>
        <w:rPr>
          <w:spacing w:val="-5"/>
        </w:rPr>
        <w:t> </w:t>
      </w:r>
      <w:r>
        <w:rPr/>
        <w:t>(2019,</w:t>
      </w:r>
      <w:r>
        <w:rPr>
          <w:spacing w:val="-5"/>
        </w:rPr>
        <w:t> </w:t>
      </w:r>
      <w:r>
        <w:rPr/>
        <w:t>U</w:t>
      </w:r>
      <w:r>
        <w:rPr>
          <w:spacing w:val="-5"/>
        </w:rPr>
        <w:t> </w:t>
      </w:r>
      <w:r>
        <w:rPr/>
        <w:t>of</w:t>
      </w:r>
      <w:r>
        <w:rPr>
          <w:spacing w:val="-5"/>
        </w:rPr>
        <w:t> </w:t>
      </w:r>
      <w:r>
        <w:rPr/>
        <w:t>Maryland) Liyang Hong (2021, Xiamen U) Alexey Khazanov (2022, Hebrew U)</w:t>
      </w:r>
    </w:p>
    <w:p>
      <w:pPr>
        <w:pStyle w:val="BodyText"/>
        <w:spacing w:line="242" w:lineRule="auto"/>
        <w:ind w:left="87" w:right="4393"/>
      </w:pPr>
      <w:r>
        <w:rPr/>
        <w:t>Christian</w:t>
      </w:r>
      <w:r>
        <w:rPr>
          <w:spacing w:val="-4"/>
        </w:rPr>
        <w:t> </w:t>
      </w:r>
      <w:r>
        <w:rPr/>
        <w:t>Velasquez</w:t>
      </w:r>
      <w:r>
        <w:rPr>
          <w:spacing w:val="-5"/>
        </w:rPr>
        <w:t> </w:t>
      </w:r>
      <w:r>
        <w:rPr/>
        <w:t>(Banco</w:t>
      </w:r>
      <w:r>
        <w:rPr>
          <w:spacing w:val="-4"/>
        </w:rPr>
        <w:t> </w:t>
      </w:r>
      <w:r>
        <w:rPr/>
        <w:t>de</w:t>
      </w:r>
      <w:r>
        <w:rPr>
          <w:spacing w:val="-5"/>
        </w:rPr>
        <w:t> </w:t>
      </w:r>
      <w:r>
        <w:rPr/>
        <w:t>la</w:t>
      </w:r>
      <w:r>
        <w:rPr>
          <w:spacing w:val="-5"/>
        </w:rPr>
        <w:t> </w:t>
      </w:r>
      <w:r>
        <w:rPr/>
        <w:t>Reserva</w:t>
      </w:r>
      <w:r>
        <w:rPr>
          <w:spacing w:val="-5"/>
        </w:rPr>
        <w:t> </w:t>
      </w:r>
      <w:r>
        <w:rPr/>
        <w:t>de</w:t>
      </w:r>
      <w:r>
        <w:rPr>
          <w:spacing w:val="-5"/>
        </w:rPr>
        <w:t> </w:t>
      </w:r>
      <w:r>
        <w:rPr/>
        <w:t>Peru) Shane McMiken (in progress)</w:t>
      </w:r>
    </w:p>
    <w:p>
      <w:pPr>
        <w:pStyle w:val="BodyText"/>
        <w:spacing w:line="480" w:lineRule="auto"/>
        <w:ind w:left="87" w:right="6299"/>
      </w:pPr>
      <w:r>
        <w:rPr/>
        <w:t>Luis</w:t>
      </w:r>
      <w:r>
        <w:rPr>
          <w:spacing w:val="-11"/>
        </w:rPr>
        <w:t> </w:t>
      </w:r>
      <w:r>
        <w:rPr/>
        <w:t>Morano</w:t>
      </w:r>
      <w:r>
        <w:rPr>
          <w:spacing w:val="-11"/>
        </w:rPr>
        <w:t> </w:t>
      </w:r>
      <w:r>
        <w:rPr/>
        <w:t>(in</w:t>
      </w:r>
      <w:r>
        <w:rPr>
          <w:spacing w:val="-11"/>
        </w:rPr>
        <w:t> </w:t>
      </w:r>
      <w:r>
        <w:rPr/>
        <w:t>progress) </w:t>
      </w:r>
      <w:r>
        <w:rPr>
          <w:u w:val="single"/>
        </w:rPr>
        <w:t>Committee Member</w:t>
      </w:r>
    </w:p>
    <w:p>
      <w:pPr>
        <w:pStyle w:val="BodyText"/>
        <w:ind w:left="87" w:right="5550"/>
        <w:jc w:val="both"/>
      </w:pPr>
      <w:r>
        <w:rPr/>
        <w:t>Vito</w:t>
      </w:r>
      <w:r>
        <w:rPr>
          <w:spacing w:val="-6"/>
        </w:rPr>
        <w:t> </w:t>
      </w:r>
      <w:r>
        <w:rPr/>
        <w:t>Cormun</w:t>
      </w:r>
      <w:r>
        <w:rPr>
          <w:spacing w:val="-6"/>
        </w:rPr>
        <w:t> </w:t>
      </w:r>
      <w:r>
        <w:rPr/>
        <w:t>(2020,</w:t>
      </w:r>
      <w:r>
        <w:rPr>
          <w:spacing w:val="-6"/>
        </w:rPr>
        <w:t> </w:t>
      </w:r>
      <w:r>
        <w:rPr/>
        <w:t>Santa</w:t>
      </w:r>
      <w:r>
        <w:rPr>
          <w:spacing w:val="-7"/>
        </w:rPr>
        <w:t> </w:t>
      </w:r>
      <w:r>
        <w:rPr/>
        <w:t>Clara</w:t>
      </w:r>
      <w:r>
        <w:rPr>
          <w:spacing w:val="-7"/>
        </w:rPr>
        <w:t> </w:t>
      </w:r>
      <w:r>
        <w:rPr/>
        <w:t>University) Tomohide</w:t>
      </w:r>
      <w:r>
        <w:rPr>
          <w:spacing w:val="-4"/>
        </w:rPr>
        <w:t> </w:t>
      </w:r>
      <w:r>
        <w:rPr/>
        <w:t>Mineyama</w:t>
      </w:r>
      <w:r>
        <w:rPr>
          <w:spacing w:val="-4"/>
        </w:rPr>
        <w:t> </w:t>
      </w:r>
      <w:r>
        <w:rPr/>
        <w:t>(2018,</w:t>
      </w:r>
      <w:r>
        <w:rPr>
          <w:spacing w:val="-3"/>
        </w:rPr>
        <w:t> </w:t>
      </w:r>
      <w:r>
        <w:rPr/>
        <w:t>Bank</w:t>
      </w:r>
      <w:r>
        <w:rPr>
          <w:spacing w:val="-3"/>
        </w:rPr>
        <w:t> </w:t>
      </w:r>
      <w:r>
        <w:rPr/>
        <w:t>of</w:t>
      </w:r>
      <w:r>
        <w:rPr>
          <w:spacing w:val="-3"/>
        </w:rPr>
        <w:t> </w:t>
      </w:r>
      <w:r>
        <w:rPr/>
        <w:t>Japan) Ana Maria Lariau (2017, IMF)</w:t>
      </w:r>
    </w:p>
    <w:p>
      <w:pPr>
        <w:pStyle w:val="BodyText"/>
        <w:spacing w:after="0"/>
        <w:jc w:val="both"/>
        <w:sectPr>
          <w:pgSz w:w="11910" w:h="16840"/>
          <w:pgMar w:top="1340" w:bottom="280" w:left="992" w:right="992"/>
        </w:sectPr>
      </w:pPr>
    </w:p>
    <w:p>
      <w:pPr>
        <w:pStyle w:val="BodyText"/>
        <w:spacing w:before="78"/>
        <w:ind w:left="87" w:right="4933"/>
      </w:pPr>
      <w:r>
        <w:rPr/>
        <w:t>Zulma</w:t>
      </w:r>
      <w:r>
        <w:rPr>
          <w:spacing w:val="-6"/>
        </w:rPr>
        <w:t> </w:t>
      </w:r>
      <w:r>
        <w:rPr/>
        <w:t>Barrail</w:t>
      </w:r>
      <w:r>
        <w:rPr>
          <w:spacing w:val="-5"/>
        </w:rPr>
        <w:t> </w:t>
      </w:r>
      <w:r>
        <w:rPr/>
        <w:t>(2017,</w:t>
      </w:r>
      <w:r>
        <w:rPr>
          <w:spacing w:val="-5"/>
        </w:rPr>
        <w:t> </w:t>
      </w:r>
      <w:r>
        <w:rPr/>
        <w:t>Central</w:t>
      </w:r>
      <w:r>
        <w:rPr>
          <w:spacing w:val="-5"/>
        </w:rPr>
        <w:t> </w:t>
      </w:r>
      <w:r>
        <w:rPr/>
        <w:t>Bank</w:t>
      </w:r>
      <w:r>
        <w:rPr>
          <w:spacing w:val="-5"/>
        </w:rPr>
        <w:t> </w:t>
      </w:r>
      <w:r>
        <w:rPr/>
        <w:t>of</w:t>
      </w:r>
      <w:r>
        <w:rPr>
          <w:spacing w:val="-5"/>
        </w:rPr>
        <w:t> </w:t>
      </w:r>
      <w:r>
        <w:rPr/>
        <w:t>Paraguay) Alex Eiermann (2017, Stonehill College) Yuanchen Cai (in progress)</w:t>
      </w:r>
    </w:p>
    <w:p>
      <w:pPr>
        <w:pStyle w:val="BodyText"/>
      </w:pPr>
    </w:p>
    <w:p>
      <w:pPr>
        <w:pStyle w:val="BodyText"/>
        <w:ind w:left="87"/>
      </w:pPr>
      <w:r>
        <w:rPr>
          <w:b/>
        </w:rPr>
        <w:t>Software:</w:t>
      </w:r>
      <w:r>
        <w:rPr>
          <w:b/>
          <w:spacing w:val="-4"/>
        </w:rPr>
        <w:t> </w:t>
      </w:r>
      <w:r>
        <w:rPr/>
        <w:t>C/C++,</w:t>
      </w:r>
      <w:r>
        <w:rPr>
          <w:spacing w:val="-2"/>
        </w:rPr>
        <w:t> </w:t>
      </w:r>
      <w:r>
        <w:rPr/>
        <w:t>CUDA,</w:t>
      </w:r>
      <w:r>
        <w:rPr>
          <w:spacing w:val="-2"/>
        </w:rPr>
        <w:t> </w:t>
      </w:r>
      <w:r>
        <w:rPr/>
        <w:t>Fortran,</w:t>
      </w:r>
      <w:r>
        <w:rPr>
          <w:spacing w:val="-2"/>
        </w:rPr>
        <w:t> </w:t>
      </w:r>
      <w:r>
        <w:rPr/>
        <w:t>Gauss,</w:t>
      </w:r>
      <w:r>
        <w:rPr>
          <w:spacing w:val="-2"/>
        </w:rPr>
        <w:t> </w:t>
      </w:r>
      <w:r>
        <w:rPr/>
        <w:t>Julia,</w:t>
      </w:r>
      <w:r>
        <w:rPr>
          <w:spacing w:val="-2"/>
        </w:rPr>
        <w:t> </w:t>
      </w:r>
      <w:r>
        <w:rPr/>
        <w:t>Matlab,</w:t>
      </w:r>
      <w:r>
        <w:rPr>
          <w:spacing w:val="-2"/>
        </w:rPr>
        <w:t> </w:t>
      </w:r>
      <w:r>
        <w:rPr/>
        <w:t>Mathematica,</w:t>
      </w:r>
      <w:r>
        <w:rPr>
          <w:spacing w:val="-2"/>
        </w:rPr>
        <w:t> </w:t>
      </w:r>
      <w:r>
        <w:rPr/>
        <w:t>Rats,</w:t>
      </w:r>
      <w:r>
        <w:rPr>
          <w:spacing w:val="-2"/>
        </w:rPr>
        <w:t> </w:t>
      </w:r>
      <w:r>
        <w:rPr>
          <w:spacing w:val="-5"/>
        </w:rPr>
        <w:t>R.</w:t>
      </w:r>
    </w:p>
    <w:sectPr>
      <w:pgSz w:w="11910" w:h="16840"/>
      <w:pgMar w:top="13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0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84" w:hanging="360"/>
      </w:pPr>
      <w:rPr>
        <w:rFonts w:hint="default"/>
        <w:lang w:val="en-US" w:eastAsia="en-US" w:bidi="ar-SA"/>
      </w:rPr>
    </w:lvl>
    <w:lvl w:ilvl="8">
      <w:start w:val="0"/>
      <w:numFmt w:val="bullet"/>
      <w:lvlText w:val="•"/>
      <w:lvlJc w:val="left"/>
      <w:pPr>
        <w:ind w:left="8096" w:hanging="360"/>
      </w:pPr>
      <w:rPr>
        <w:rFonts w:hint="default"/>
        <w:lang w:val="en-US" w:eastAsia="en-US" w:bidi="ar-SA"/>
      </w:rPr>
    </w:lvl>
  </w:abstractNum>
  <w:abstractNum w:abstractNumId="2">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08"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84" w:hanging="360"/>
      </w:pPr>
      <w:rPr>
        <w:rFonts w:hint="default"/>
        <w:lang w:val="en-US" w:eastAsia="en-US" w:bidi="ar-SA"/>
      </w:rPr>
    </w:lvl>
    <w:lvl w:ilvl="8">
      <w:start w:val="0"/>
      <w:numFmt w:val="bullet"/>
      <w:lvlText w:val="•"/>
      <w:lvlJc w:val="left"/>
      <w:pPr>
        <w:ind w:left="8096" w:hanging="360"/>
      </w:pPr>
      <w:rPr>
        <w:rFonts w:hint="default"/>
        <w:lang w:val="en-US" w:eastAsia="en-US" w:bidi="ar-SA"/>
      </w:rPr>
    </w:lvl>
  </w:abstractNum>
  <w:abstractNum w:abstractNumId="1">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84" w:hanging="360"/>
      </w:pPr>
      <w:rPr>
        <w:rFonts w:hint="default"/>
        <w:lang w:val="en-US" w:eastAsia="en-US" w:bidi="ar-SA"/>
      </w:rPr>
    </w:lvl>
    <w:lvl w:ilvl="8">
      <w:start w:val="0"/>
      <w:numFmt w:val="bullet"/>
      <w:lvlText w:val="•"/>
      <w:lvlJc w:val="left"/>
      <w:pPr>
        <w:ind w:left="8096" w:hanging="360"/>
      </w:pPr>
      <w:rPr>
        <w:rFonts w:hint="default"/>
        <w:lang w:val="en-US" w:eastAsia="en-US" w:bidi="ar-SA"/>
      </w:rPr>
    </w:lvl>
  </w:abstractNum>
  <w:abstractNum w:abstractNumId="0">
    <w:multiLevelType w:val="hybridMultilevel"/>
    <w:lvl w:ilvl="0">
      <w:start w:val="0"/>
      <w:numFmt w:val="bullet"/>
      <w:lvlText w:val=""/>
      <w:lvlJc w:val="left"/>
      <w:pPr>
        <w:ind w:left="80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84" w:hanging="360"/>
      </w:pPr>
      <w:rPr>
        <w:rFonts w:hint="default"/>
        <w:lang w:val="en-US" w:eastAsia="en-US" w:bidi="ar-SA"/>
      </w:rPr>
    </w:lvl>
    <w:lvl w:ilvl="8">
      <w:start w:val="0"/>
      <w:numFmt w:val="bullet"/>
      <w:lvlText w:val="•"/>
      <w:lvlJc w:val="left"/>
      <w:pPr>
        <w:ind w:left="8096"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4"/>
      <w:ind w:left="87"/>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87"/>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08" w:right="8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2025-12-06T05:34:43Z</dcterms:created>
  <dcterms:modified xsi:type="dcterms:W3CDTF">2025-12-06T05:34:43Z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LastSaved">
    <vt:filetime>2025-12-06T00:00:00Z</vt:filetime>
  </property>
  <property fmtid="{D5CDD505-2E9C-101B-9397-08002B2CF9AE}" pid="4" name="Producer">
    <vt:lpwstr>macOS Version 14.6.1 (Build 23G93) Quartz PDFContext</vt:lpwstr>
  </property>
</Properties>
</file>