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115"/>
        </w:rPr>
        <w:t>Mehmet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Ekmekci</w:t>
      </w:r>
    </w:p>
    <w:p>
      <w:pPr>
        <w:pStyle w:val="BodyText"/>
        <w:spacing w:before="7"/>
        <w:rPr>
          <w:b/>
          <w:sz w:val="19"/>
        </w:rPr>
      </w:pPr>
    </w:p>
    <w:p>
      <w:pPr>
        <w:pStyle w:val="BodyText"/>
        <w:spacing w:after="0"/>
        <w:rPr>
          <w:b/>
          <w:sz w:val="19"/>
        </w:rPr>
        <w:sectPr>
          <w:type w:val="continuous"/>
          <w:pgSz w:w="12240" w:h="15840"/>
          <w:pgMar w:top="1340" w:bottom="280" w:left="1800" w:right="360"/>
        </w:sectPr>
      </w:pPr>
    </w:p>
    <w:p>
      <w:pPr>
        <w:pStyle w:val="BodyText"/>
        <w:spacing w:line="235" w:lineRule="auto" w:before="63"/>
      </w:pPr>
      <w:r>
        <w:rPr>
          <w:w w:val="105"/>
        </w:rPr>
        <w:t>Boston College Department</w:t>
      </w:r>
      <w:r>
        <w:rPr>
          <w:spacing w:val="-1"/>
          <w:w w:val="105"/>
        </w:rPr>
        <w:t> </w:t>
      </w:r>
      <w:r>
        <w:rPr>
          <w:w w:val="105"/>
        </w:rPr>
        <w:t>of</w:t>
      </w:r>
      <w:r>
        <w:rPr>
          <w:spacing w:val="-1"/>
          <w:w w:val="105"/>
        </w:rPr>
        <w:t> </w:t>
      </w:r>
      <w:r>
        <w:rPr>
          <w:w w:val="105"/>
        </w:rPr>
        <w:t>Economics Maloney Hall</w:t>
      </w:r>
    </w:p>
    <w:p>
      <w:pPr>
        <w:pStyle w:val="BodyText"/>
        <w:spacing w:line="240" w:lineRule="exact"/>
      </w:pPr>
      <w:r>
        <w:rPr>
          <w:w w:val="110"/>
        </w:rPr>
        <w:t>Chestnut</w:t>
      </w:r>
      <w:r>
        <w:rPr>
          <w:spacing w:val="23"/>
          <w:w w:val="110"/>
        </w:rPr>
        <w:t> </w:t>
      </w:r>
      <w:r>
        <w:rPr>
          <w:w w:val="110"/>
        </w:rPr>
        <w:t>Hill,</w:t>
      </w:r>
      <w:r>
        <w:rPr>
          <w:spacing w:val="23"/>
          <w:w w:val="110"/>
        </w:rPr>
        <w:t> </w:t>
      </w:r>
      <w:r>
        <w:rPr>
          <w:w w:val="110"/>
        </w:rPr>
        <w:t>MA</w:t>
      </w:r>
      <w:r>
        <w:rPr>
          <w:spacing w:val="24"/>
          <w:w w:val="110"/>
        </w:rPr>
        <w:t> </w:t>
      </w:r>
      <w:r>
        <w:rPr>
          <w:spacing w:val="-2"/>
          <w:w w:val="110"/>
        </w:rPr>
        <w:t>02467</w:t>
      </w:r>
    </w:p>
    <w:p>
      <w:pPr>
        <w:pStyle w:val="BodyText"/>
        <w:spacing w:line="242" w:lineRule="exact" w:before="59"/>
      </w:pPr>
      <w:r>
        <w:rPr/>
        <w:br w:type="column"/>
      </w:r>
      <w:r>
        <w:rPr>
          <w:w w:val="105"/>
        </w:rPr>
        <w:t>Email:</w:t>
      </w:r>
      <w:r>
        <w:rPr>
          <w:spacing w:val="79"/>
          <w:w w:val="105"/>
        </w:rPr>
        <w:t> </w:t>
      </w:r>
      <w:hyperlink r:id="rId5">
        <w:r>
          <w:rPr>
            <w:color w:val="0000FF"/>
            <w:spacing w:val="-2"/>
            <w:w w:val="105"/>
          </w:rPr>
          <w:t>ekmekci@bc.edu</w:t>
        </w:r>
      </w:hyperlink>
    </w:p>
    <w:p>
      <w:pPr>
        <w:pStyle w:val="BodyText"/>
        <w:spacing w:line="242" w:lineRule="exact"/>
      </w:pPr>
      <w:r>
        <w:rPr>
          <w:w w:val="110"/>
        </w:rPr>
        <w:t>Date:</w:t>
      </w:r>
      <w:r>
        <w:rPr>
          <w:spacing w:val="31"/>
          <w:w w:val="110"/>
        </w:rPr>
        <w:t> </w:t>
      </w:r>
      <w:r>
        <w:rPr>
          <w:w w:val="110"/>
        </w:rPr>
        <w:t>January</w:t>
      </w:r>
      <w:r>
        <w:rPr>
          <w:spacing w:val="11"/>
          <w:w w:val="110"/>
        </w:rPr>
        <w:t> </w:t>
      </w:r>
      <w:r>
        <w:rPr>
          <w:w w:val="110"/>
        </w:rPr>
        <w:t>4,</w:t>
      </w:r>
      <w:r>
        <w:rPr>
          <w:spacing w:val="12"/>
          <w:w w:val="110"/>
        </w:rPr>
        <w:t> </w:t>
      </w:r>
      <w:r>
        <w:rPr>
          <w:spacing w:val="-4"/>
          <w:w w:val="110"/>
        </w:rPr>
        <w:t>2023</w:t>
      </w:r>
    </w:p>
    <w:p>
      <w:pPr>
        <w:pStyle w:val="BodyText"/>
        <w:spacing w:after="0" w:line="242" w:lineRule="exact"/>
        <w:sectPr>
          <w:type w:val="continuous"/>
          <w:pgSz w:w="12240" w:h="15840"/>
          <w:pgMar w:top="1340" w:bottom="280" w:left="1800" w:right="360"/>
          <w:cols w:num="2" w:equalWidth="0">
            <w:col w:w="2261" w:space="1195"/>
            <w:col w:w="6624"/>
          </w:cols>
        </w:sectPr>
      </w:pPr>
    </w:p>
    <w:p>
      <w:pPr>
        <w:pStyle w:val="BodyText"/>
        <w:spacing w:before="96"/>
        <w:rPr>
          <w:sz w:val="28"/>
        </w:rPr>
      </w:pPr>
    </w:p>
    <w:p>
      <w:pPr>
        <w:pStyle w:val="Heading1"/>
        <w:spacing w:before="1"/>
      </w:pPr>
      <w:r>
        <w:rPr>
          <w:spacing w:val="-2"/>
          <w:w w:val="125"/>
        </w:rPr>
        <w:t>Education</w:t>
      </w:r>
    </w:p>
    <w:p>
      <w:pPr>
        <w:pStyle w:val="BodyText"/>
        <w:spacing w:before="170"/>
        <w:ind w:left="199"/>
      </w:pPr>
      <w:r>
        <w:rPr>
          <w:w w:val="110"/>
        </w:rPr>
        <w:t>Ph.D.,</w:t>
      </w:r>
      <w:r>
        <w:rPr>
          <w:spacing w:val="-1"/>
          <w:w w:val="110"/>
        </w:rPr>
        <w:t> </w:t>
      </w:r>
      <w:r>
        <w:rPr>
          <w:w w:val="110"/>
        </w:rPr>
        <w:t>Economics,</w:t>
      </w:r>
      <w:r>
        <w:rPr>
          <w:spacing w:val="-1"/>
          <w:w w:val="110"/>
        </w:rPr>
        <w:t> </w:t>
      </w:r>
      <w:r>
        <w:rPr>
          <w:w w:val="110"/>
        </w:rPr>
        <w:t>Princeton</w:t>
      </w:r>
      <w:r>
        <w:rPr>
          <w:spacing w:val="-1"/>
          <w:w w:val="110"/>
        </w:rPr>
        <w:t> </w:t>
      </w:r>
      <w:r>
        <w:rPr>
          <w:w w:val="110"/>
        </w:rPr>
        <w:t>University, </w:t>
      </w:r>
      <w:r>
        <w:rPr>
          <w:spacing w:val="-2"/>
          <w:w w:val="110"/>
        </w:rPr>
        <w:t>2006.</w:t>
      </w:r>
    </w:p>
    <w:p>
      <w:pPr>
        <w:pStyle w:val="BodyText"/>
        <w:spacing w:before="155"/>
        <w:ind w:left="199"/>
      </w:pPr>
      <w:r>
        <w:rPr>
          <w:w w:val="110"/>
        </w:rPr>
        <w:t>BSc,</w:t>
      </w:r>
      <w:r>
        <w:rPr>
          <w:spacing w:val="8"/>
          <w:w w:val="110"/>
        </w:rPr>
        <w:t> </w:t>
      </w:r>
      <w:r>
        <w:rPr>
          <w:w w:val="110"/>
        </w:rPr>
        <w:t>Industrial</w:t>
      </w:r>
      <w:r>
        <w:rPr>
          <w:spacing w:val="8"/>
          <w:w w:val="110"/>
        </w:rPr>
        <w:t> </w:t>
      </w:r>
      <w:r>
        <w:rPr>
          <w:w w:val="110"/>
        </w:rPr>
        <w:t>Engineering,</w:t>
      </w:r>
      <w:r>
        <w:rPr>
          <w:spacing w:val="9"/>
          <w:w w:val="110"/>
        </w:rPr>
        <w:t> </w:t>
      </w:r>
      <w:r>
        <w:rPr>
          <w:w w:val="110"/>
        </w:rPr>
        <w:t>Bogazici</w:t>
      </w:r>
      <w:r>
        <w:rPr>
          <w:spacing w:val="8"/>
          <w:w w:val="110"/>
        </w:rPr>
        <w:t> </w:t>
      </w:r>
      <w:r>
        <w:rPr>
          <w:w w:val="110"/>
        </w:rPr>
        <w:t>University,</w:t>
      </w:r>
      <w:r>
        <w:rPr>
          <w:spacing w:val="9"/>
          <w:w w:val="110"/>
        </w:rPr>
        <w:t> </w:t>
      </w:r>
      <w:r>
        <w:rPr>
          <w:spacing w:val="-2"/>
          <w:w w:val="110"/>
        </w:rPr>
        <w:t>2000.</w:t>
      </w:r>
    </w:p>
    <w:p>
      <w:pPr>
        <w:pStyle w:val="BodyText"/>
        <w:spacing w:before="94"/>
      </w:pPr>
    </w:p>
    <w:p>
      <w:pPr>
        <w:pStyle w:val="Heading1"/>
      </w:pPr>
      <w:r>
        <w:rPr>
          <w:w w:val="120"/>
        </w:rPr>
        <w:t>Research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Interests</w:t>
      </w:r>
    </w:p>
    <w:p>
      <w:pPr>
        <w:pStyle w:val="BodyText"/>
        <w:spacing w:line="235" w:lineRule="auto" w:before="175"/>
        <w:ind w:right="1280"/>
      </w:pPr>
      <w:r>
        <w:rPr>
          <w:w w:val="105"/>
        </w:rPr>
        <w:t>Repeated Games and Reputations, Information Aggregation, Bargaining and Search, Political Econ-</w:t>
      </w:r>
      <w:r>
        <w:rPr>
          <w:spacing w:val="40"/>
          <w:w w:val="105"/>
        </w:rPr>
        <w:t> </w:t>
      </w:r>
      <w:r>
        <w:rPr>
          <w:w w:val="105"/>
        </w:rPr>
        <w:t>omy, Takeovers, Mechanism Design, Microeconomic Theory, Game Theory.</w:t>
      </w:r>
    </w:p>
    <w:p>
      <w:pPr>
        <w:pStyle w:val="BodyText"/>
        <w:spacing w:before="95"/>
      </w:pPr>
    </w:p>
    <w:p>
      <w:pPr>
        <w:pStyle w:val="Heading1"/>
      </w:pPr>
      <w:r>
        <w:rPr>
          <w:w w:val="120"/>
        </w:rPr>
        <w:t>Academic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Positions</w:t>
      </w:r>
    </w:p>
    <w:p>
      <w:pPr>
        <w:pStyle w:val="BodyText"/>
        <w:spacing w:before="171"/>
        <w:ind w:left="199"/>
      </w:pPr>
      <w:r>
        <w:rPr>
          <w:w w:val="105"/>
        </w:rPr>
        <w:t>Boston</w:t>
      </w:r>
      <w:r>
        <w:rPr>
          <w:spacing w:val="23"/>
          <w:w w:val="105"/>
        </w:rPr>
        <w:t> </w:t>
      </w:r>
      <w:r>
        <w:rPr>
          <w:w w:val="105"/>
        </w:rPr>
        <w:t>College,</w:t>
      </w:r>
      <w:r>
        <w:rPr>
          <w:spacing w:val="24"/>
          <w:w w:val="105"/>
        </w:rPr>
        <w:t> </w:t>
      </w:r>
      <w:r>
        <w:rPr>
          <w:w w:val="105"/>
        </w:rPr>
        <w:t>Economics</w:t>
      </w:r>
      <w:r>
        <w:rPr>
          <w:spacing w:val="23"/>
          <w:w w:val="105"/>
        </w:rPr>
        <w:t> </w:t>
      </w:r>
      <w:r>
        <w:rPr>
          <w:spacing w:val="-2"/>
          <w:w w:val="105"/>
        </w:rPr>
        <w:t>Department.</w:t>
      </w:r>
    </w:p>
    <w:p>
      <w:pPr>
        <w:pStyle w:val="BodyText"/>
        <w:spacing w:before="194"/>
        <w:ind w:left="398"/>
      </w:pPr>
      <w:r>
        <w:rPr>
          <w:w w:val="105"/>
        </w:rPr>
        <w:t>Professor,</w:t>
      </w:r>
      <w:r>
        <w:rPr>
          <w:spacing w:val="4"/>
          <w:w w:val="105"/>
        </w:rPr>
        <w:t> </w:t>
      </w:r>
      <w:r>
        <w:rPr>
          <w:w w:val="105"/>
        </w:rPr>
        <w:t>2019</w:t>
      </w:r>
      <w:r>
        <w:rPr>
          <w:spacing w:val="4"/>
          <w:w w:val="105"/>
        </w:rPr>
        <w:t> </w:t>
      </w:r>
      <w:r>
        <w:rPr>
          <w:w w:val="105"/>
        </w:rPr>
        <w:t>-</w:t>
      </w:r>
      <w:r>
        <w:rPr>
          <w:spacing w:val="5"/>
          <w:w w:val="105"/>
        </w:rPr>
        <w:t> </w:t>
      </w:r>
      <w:r>
        <w:rPr>
          <w:spacing w:val="-2"/>
          <w:w w:val="105"/>
        </w:rPr>
        <w:t>present</w:t>
      </w:r>
    </w:p>
    <w:p>
      <w:pPr>
        <w:pStyle w:val="BodyText"/>
        <w:spacing w:line="432" w:lineRule="auto" w:before="75"/>
        <w:ind w:left="199" w:right="3880" w:firstLine="199"/>
      </w:pPr>
      <w:r>
        <w:rPr>
          <w:w w:val="110"/>
        </w:rPr>
        <w:t>Associate</w:t>
      </w:r>
      <w:r>
        <w:rPr>
          <w:spacing w:val="-3"/>
          <w:w w:val="110"/>
        </w:rPr>
        <w:t> </w:t>
      </w:r>
      <w:r>
        <w:rPr>
          <w:w w:val="110"/>
        </w:rPr>
        <w:t>Professor</w:t>
      </w:r>
      <w:r>
        <w:rPr>
          <w:spacing w:val="-3"/>
          <w:w w:val="110"/>
        </w:rPr>
        <w:t> </w:t>
      </w:r>
      <w:r>
        <w:rPr>
          <w:w w:val="110"/>
        </w:rPr>
        <w:t>(with</w:t>
      </w:r>
      <w:r>
        <w:rPr>
          <w:spacing w:val="-3"/>
          <w:w w:val="110"/>
        </w:rPr>
        <w:t> </w:t>
      </w:r>
      <w:r>
        <w:rPr>
          <w:w w:val="110"/>
        </w:rPr>
        <w:t>Tenure),</w:t>
      </w:r>
      <w:r>
        <w:rPr>
          <w:spacing w:val="-3"/>
          <w:w w:val="110"/>
        </w:rPr>
        <w:t> </w:t>
      </w:r>
      <w:r>
        <w:rPr>
          <w:w w:val="110"/>
        </w:rPr>
        <w:t>July</w:t>
      </w:r>
      <w:r>
        <w:rPr>
          <w:spacing w:val="-3"/>
          <w:w w:val="110"/>
        </w:rPr>
        <w:t> </w:t>
      </w:r>
      <w:r>
        <w:rPr>
          <w:w w:val="110"/>
        </w:rPr>
        <w:t>2014</w:t>
      </w:r>
      <w:r>
        <w:rPr>
          <w:spacing w:val="-3"/>
          <w:w w:val="110"/>
        </w:rPr>
        <w:t> </w:t>
      </w:r>
      <w:r>
        <w:rPr>
          <w:w w:val="110"/>
        </w:rPr>
        <w:t>-</w:t>
      </w:r>
      <w:r>
        <w:rPr>
          <w:spacing w:val="-3"/>
          <w:w w:val="110"/>
        </w:rPr>
        <w:t> </w:t>
      </w:r>
      <w:r>
        <w:rPr>
          <w:w w:val="110"/>
        </w:rPr>
        <w:t>July</w:t>
      </w:r>
      <w:r>
        <w:rPr>
          <w:spacing w:val="-3"/>
          <w:w w:val="110"/>
        </w:rPr>
        <w:t> </w:t>
      </w:r>
      <w:r>
        <w:rPr>
          <w:w w:val="110"/>
        </w:rPr>
        <w:t>2019 University of Pittsburgh, Economics Department.</w:t>
      </w:r>
    </w:p>
    <w:p>
      <w:pPr>
        <w:pStyle w:val="BodyText"/>
        <w:spacing w:line="242" w:lineRule="exact"/>
        <w:ind w:left="398"/>
      </w:pPr>
      <w:r>
        <w:rPr>
          <w:w w:val="110"/>
        </w:rPr>
        <w:t>Associate Professor</w:t>
      </w:r>
      <w:r>
        <w:rPr>
          <w:spacing w:val="1"/>
          <w:w w:val="110"/>
        </w:rPr>
        <w:t> </w:t>
      </w:r>
      <w:r>
        <w:rPr>
          <w:w w:val="110"/>
        </w:rPr>
        <w:t>(with</w:t>
      </w:r>
      <w:r>
        <w:rPr>
          <w:spacing w:val="1"/>
          <w:w w:val="110"/>
        </w:rPr>
        <w:t> </w:t>
      </w:r>
      <w:r>
        <w:rPr>
          <w:w w:val="110"/>
        </w:rPr>
        <w:t>Tenure), August</w:t>
      </w:r>
      <w:r>
        <w:rPr>
          <w:spacing w:val="1"/>
          <w:w w:val="110"/>
        </w:rPr>
        <w:t> </w:t>
      </w:r>
      <w:r>
        <w:rPr>
          <w:w w:val="110"/>
        </w:rPr>
        <w:t>2013</w:t>
      </w:r>
      <w:r>
        <w:rPr>
          <w:spacing w:val="1"/>
          <w:w w:val="110"/>
        </w:rPr>
        <w:t> </w:t>
      </w:r>
      <w:r>
        <w:rPr>
          <w:w w:val="110"/>
        </w:rPr>
        <w:t>-</w:t>
      </w:r>
      <w:r>
        <w:rPr>
          <w:spacing w:val="1"/>
          <w:w w:val="110"/>
        </w:rPr>
        <w:t> </w:t>
      </w:r>
      <w:r>
        <w:rPr>
          <w:w w:val="110"/>
        </w:rPr>
        <w:t>July </w:t>
      </w:r>
      <w:r>
        <w:rPr>
          <w:spacing w:val="-4"/>
          <w:w w:val="110"/>
        </w:rPr>
        <w:t>2014</w:t>
      </w:r>
    </w:p>
    <w:p>
      <w:pPr>
        <w:pStyle w:val="BodyText"/>
        <w:spacing w:line="235" w:lineRule="auto" w:before="198"/>
        <w:ind w:left="199" w:right="1168"/>
      </w:pPr>
      <w:r>
        <w:rPr>
          <w:w w:val="105"/>
        </w:rPr>
        <w:t>Northwestern</w:t>
      </w:r>
      <w:r>
        <w:rPr>
          <w:spacing w:val="40"/>
          <w:w w:val="105"/>
        </w:rPr>
        <w:t> </w:t>
      </w:r>
      <w:r>
        <w:rPr>
          <w:w w:val="105"/>
        </w:rPr>
        <w:t>University,</w:t>
      </w:r>
      <w:r>
        <w:rPr>
          <w:spacing w:val="40"/>
          <w:w w:val="105"/>
        </w:rPr>
        <w:t> </w:t>
      </w:r>
      <w:r>
        <w:rPr>
          <w:w w:val="105"/>
        </w:rPr>
        <w:t>Kellogg</w:t>
      </w:r>
      <w:r>
        <w:rPr>
          <w:spacing w:val="40"/>
          <w:w w:val="105"/>
        </w:rPr>
        <w:t> </w:t>
      </w:r>
      <w:r>
        <w:rPr>
          <w:w w:val="105"/>
        </w:rPr>
        <w:t>School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Management,</w:t>
      </w:r>
      <w:r>
        <w:rPr>
          <w:spacing w:val="40"/>
          <w:w w:val="105"/>
        </w:rPr>
        <w:t> </w:t>
      </w:r>
      <w:r>
        <w:rPr>
          <w:w w:val="105"/>
        </w:rPr>
        <w:t>Managerial</w:t>
      </w:r>
      <w:r>
        <w:rPr>
          <w:spacing w:val="40"/>
          <w:w w:val="105"/>
        </w:rPr>
        <w:t> </w:t>
      </w:r>
      <w:r>
        <w:rPr>
          <w:w w:val="105"/>
        </w:rPr>
        <w:t>Economics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Decision Sciences Department.</w:t>
      </w:r>
    </w:p>
    <w:p>
      <w:pPr>
        <w:pStyle w:val="BodyText"/>
        <w:spacing w:line="314" w:lineRule="auto" w:before="195"/>
        <w:ind w:left="398" w:right="4963"/>
      </w:pPr>
      <w:r>
        <w:rPr>
          <w:w w:val="110"/>
        </w:rPr>
        <w:t>Assistant Professor, July 2007 to August 2013. Donald P. Jacobs Scholar, July 2006 to July </w:t>
      </w:r>
      <w:r>
        <w:rPr>
          <w:w w:val="110"/>
        </w:rPr>
        <w:t>2007.</w:t>
      </w:r>
    </w:p>
    <w:p>
      <w:pPr>
        <w:pStyle w:val="BodyText"/>
        <w:spacing w:before="18"/>
      </w:pPr>
    </w:p>
    <w:p>
      <w:pPr>
        <w:pStyle w:val="Heading1"/>
      </w:pPr>
      <w:r>
        <w:rPr>
          <w:w w:val="125"/>
        </w:rPr>
        <w:t>Long</w:t>
      </w:r>
      <w:r>
        <w:rPr>
          <w:spacing w:val="33"/>
          <w:w w:val="125"/>
        </w:rPr>
        <w:t> </w:t>
      </w:r>
      <w:r>
        <w:rPr>
          <w:spacing w:val="-2"/>
          <w:w w:val="125"/>
        </w:rPr>
        <w:t>Visits</w:t>
      </w:r>
    </w:p>
    <w:p>
      <w:pPr>
        <w:pStyle w:val="BodyText"/>
        <w:spacing w:line="432" w:lineRule="auto" w:before="171"/>
        <w:ind w:left="398" w:right="3880" w:hanging="200"/>
      </w:pPr>
      <w:r>
        <w:rPr>
          <w:spacing w:val="-2"/>
          <w:w w:val="110"/>
        </w:rPr>
        <w:t>Yale University, Cowles Foundation and Department of Economics. </w:t>
      </w:r>
      <w:r>
        <w:rPr>
          <w:w w:val="110"/>
        </w:rPr>
        <w:t>Visiting Assistant Professor, August 2010 to July 2011.</w:t>
      </w:r>
    </w:p>
    <w:p>
      <w:pPr>
        <w:pStyle w:val="BodyText"/>
        <w:spacing w:line="242" w:lineRule="exact"/>
        <w:ind w:left="199"/>
      </w:pPr>
      <w:r>
        <w:rPr>
          <w:w w:val="110"/>
        </w:rPr>
        <w:t>MIT,</w:t>
      </w:r>
      <w:r>
        <w:rPr>
          <w:spacing w:val="21"/>
          <w:w w:val="110"/>
        </w:rPr>
        <w:t> </w:t>
      </w:r>
      <w:r>
        <w:rPr>
          <w:w w:val="110"/>
        </w:rPr>
        <w:t>Economics</w:t>
      </w:r>
      <w:r>
        <w:rPr>
          <w:spacing w:val="21"/>
          <w:w w:val="110"/>
        </w:rPr>
        <w:t> </w:t>
      </w:r>
      <w:r>
        <w:rPr>
          <w:spacing w:val="-2"/>
          <w:w w:val="110"/>
        </w:rPr>
        <w:t>Department.</w:t>
      </w:r>
    </w:p>
    <w:p>
      <w:pPr>
        <w:pStyle w:val="BodyText"/>
        <w:spacing w:before="194"/>
        <w:ind w:left="398"/>
      </w:pPr>
      <w:r>
        <w:rPr>
          <w:w w:val="105"/>
        </w:rPr>
        <w:t>Visiting</w:t>
      </w:r>
      <w:r>
        <w:rPr>
          <w:spacing w:val="35"/>
          <w:w w:val="105"/>
        </w:rPr>
        <w:t> </w:t>
      </w:r>
      <w:r>
        <w:rPr>
          <w:w w:val="105"/>
        </w:rPr>
        <w:t>Professor,</w:t>
      </w:r>
      <w:r>
        <w:rPr>
          <w:spacing w:val="36"/>
          <w:w w:val="105"/>
        </w:rPr>
        <w:t> </w:t>
      </w:r>
      <w:r>
        <w:rPr>
          <w:w w:val="105"/>
        </w:rPr>
        <w:t>January-July,</w:t>
      </w:r>
      <w:r>
        <w:rPr>
          <w:spacing w:val="36"/>
          <w:w w:val="105"/>
        </w:rPr>
        <w:t> </w:t>
      </w:r>
      <w:r>
        <w:rPr>
          <w:w w:val="105"/>
        </w:rPr>
        <w:t>2017</w:t>
      </w:r>
      <w:r>
        <w:rPr>
          <w:spacing w:val="36"/>
          <w:w w:val="105"/>
        </w:rPr>
        <w:t> </w:t>
      </w:r>
      <w:r>
        <w:rPr>
          <w:w w:val="105"/>
        </w:rPr>
        <w:t>and</w:t>
      </w:r>
      <w:r>
        <w:rPr>
          <w:spacing w:val="35"/>
          <w:w w:val="105"/>
        </w:rPr>
        <w:t> </w:t>
      </w:r>
      <w:r>
        <w:rPr>
          <w:spacing w:val="-2"/>
          <w:w w:val="105"/>
        </w:rPr>
        <w:t>2021.</w:t>
      </w:r>
    </w:p>
    <w:p>
      <w:pPr>
        <w:pStyle w:val="BodyText"/>
        <w:spacing w:after="0"/>
        <w:sectPr>
          <w:type w:val="continuous"/>
          <w:pgSz w:w="12240" w:h="15840"/>
          <w:pgMar w:top="1340" w:bottom="280" w:left="1800" w:right="360"/>
        </w:sectPr>
      </w:pPr>
    </w:p>
    <w:p>
      <w:pPr>
        <w:pStyle w:val="Heading1"/>
        <w:spacing w:before="38"/>
      </w:pPr>
      <w:r>
        <w:rPr>
          <w:w w:val="125"/>
        </w:rPr>
        <w:t>Short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Visits</w:t>
      </w:r>
    </w:p>
    <w:p>
      <w:pPr>
        <w:pStyle w:val="BodyText"/>
        <w:spacing w:line="364" w:lineRule="auto" w:before="171"/>
        <w:ind w:left="199" w:right="1168"/>
      </w:pPr>
      <w:r>
        <w:rPr>
          <w:w w:val="105"/>
        </w:rPr>
        <w:t>European</w:t>
      </w:r>
      <w:r>
        <w:rPr>
          <w:spacing w:val="31"/>
          <w:w w:val="105"/>
        </w:rPr>
        <w:t> </w:t>
      </w:r>
      <w:r>
        <w:rPr>
          <w:w w:val="105"/>
        </w:rPr>
        <w:t>University</w:t>
      </w:r>
      <w:r>
        <w:rPr>
          <w:spacing w:val="31"/>
          <w:w w:val="105"/>
        </w:rPr>
        <w:t> </w:t>
      </w:r>
      <w:r>
        <w:rPr>
          <w:w w:val="105"/>
        </w:rPr>
        <w:t>Institute</w:t>
      </w:r>
      <w:r>
        <w:rPr>
          <w:spacing w:val="31"/>
          <w:w w:val="105"/>
        </w:rPr>
        <w:t> </w:t>
      </w:r>
      <w:r>
        <w:rPr>
          <w:w w:val="105"/>
        </w:rPr>
        <w:t>(EUI</w:t>
      </w:r>
      <w:r>
        <w:rPr>
          <w:spacing w:val="31"/>
          <w:w w:val="105"/>
        </w:rPr>
        <w:t> </w:t>
      </w:r>
      <w:r>
        <w:rPr>
          <w:w w:val="105"/>
        </w:rPr>
        <w:t>-</w:t>
      </w:r>
      <w:r>
        <w:rPr>
          <w:spacing w:val="31"/>
          <w:w w:val="105"/>
        </w:rPr>
        <w:t> </w:t>
      </w:r>
      <w:r>
        <w:rPr>
          <w:w w:val="105"/>
        </w:rPr>
        <w:t>Fernand</w:t>
      </w:r>
      <w:r>
        <w:rPr>
          <w:spacing w:val="31"/>
          <w:w w:val="105"/>
        </w:rPr>
        <w:t> </w:t>
      </w:r>
      <w:r>
        <w:rPr>
          <w:w w:val="105"/>
        </w:rPr>
        <w:t>Braudel</w:t>
      </w:r>
      <w:r>
        <w:rPr>
          <w:spacing w:val="31"/>
          <w:w w:val="105"/>
        </w:rPr>
        <w:t> </w:t>
      </w:r>
      <w:r>
        <w:rPr>
          <w:w w:val="105"/>
        </w:rPr>
        <w:t>Senior</w:t>
      </w:r>
      <w:r>
        <w:rPr>
          <w:spacing w:val="31"/>
          <w:w w:val="105"/>
        </w:rPr>
        <w:t> </w:t>
      </w:r>
      <w:r>
        <w:rPr>
          <w:w w:val="105"/>
        </w:rPr>
        <w:t>Fellow),</w:t>
      </w:r>
      <w:r>
        <w:rPr>
          <w:spacing w:val="31"/>
          <w:w w:val="105"/>
        </w:rPr>
        <w:t> </w:t>
      </w:r>
      <w:r>
        <w:rPr>
          <w:w w:val="105"/>
        </w:rPr>
        <w:t>May</w:t>
      </w:r>
      <w:r>
        <w:rPr>
          <w:spacing w:val="31"/>
          <w:w w:val="105"/>
        </w:rPr>
        <w:t> </w:t>
      </w:r>
      <w:r>
        <w:rPr>
          <w:w w:val="105"/>
        </w:rPr>
        <w:t>2016-June</w:t>
      </w:r>
      <w:r>
        <w:rPr>
          <w:spacing w:val="31"/>
          <w:w w:val="105"/>
        </w:rPr>
        <w:t> </w:t>
      </w:r>
      <w:r>
        <w:rPr>
          <w:w w:val="105"/>
        </w:rPr>
        <w:t>2016 Toulouse School of Economics, May 2014-July 2014.</w:t>
      </w:r>
    </w:p>
    <w:p>
      <w:pPr>
        <w:pStyle w:val="BodyText"/>
        <w:spacing w:line="242" w:lineRule="exact"/>
        <w:ind w:left="199"/>
      </w:pPr>
      <w:r>
        <w:rPr>
          <w:w w:val="110"/>
        </w:rPr>
        <w:t>Koc</w:t>
      </w:r>
      <w:r>
        <w:rPr>
          <w:spacing w:val="21"/>
          <w:w w:val="110"/>
        </w:rPr>
        <w:t> </w:t>
      </w:r>
      <w:r>
        <w:rPr>
          <w:w w:val="110"/>
        </w:rPr>
        <w:t>University,</w:t>
      </w:r>
      <w:r>
        <w:rPr>
          <w:spacing w:val="21"/>
          <w:w w:val="110"/>
        </w:rPr>
        <w:t> </w:t>
      </w:r>
      <w:r>
        <w:rPr>
          <w:w w:val="110"/>
        </w:rPr>
        <w:t>April</w:t>
      </w:r>
      <w:r>
        <w:rPr>
          <w:spacing w:val="22"/>
          <w:w w:val="110"/>
        </w:rPr>
        <w:t> </w:t>
      </w:r>
      <w:r>
        <w:rPr>
          <w:spacing w:val="-2"/>
          <w:w w:val="110"/>
        </w:rPr>
        <w:t>2012.</w:t>
      </w:r>
    </w:p>
    <w:p>
      <w:pPr>
        <w:pStyle w:val="BodyText"/>
        <w:spacing w:before="82"/>
      </w:pPr>
    </w:p>
    <w:p>
      <w:pPr>
        <w:pStyle w:val="Heading1"/>
      </w:pPr>
      <w:r>
        <w:rPr>
          <w:spacing w:val="-2"/>
          <w:w w:val="120"/>
        </w:rPr>
        <w:t>Research</w:t>
      </w:r>
    </w:p>
    <w:p>
      <w:pPr>
        <w:pStyle w:val="Heading2"/>
        <w:spacing w:before="173"/>
      </w:pPr>
      <w:r>
        <w:rPr>
          <w:spacing w:val="-2"/>
          <w:w w:val="105"/>
        </w:rPr>
        <w:t>Publications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17" w:after="0"/>
        <w:ind w:left="498" w:right="1438" w:hanging="255"/>
        <w:jc w:val="left"/>
        <w:rPr>
          <w:sz w:val="20"/>
        </w:rPr>
      </w:pPr>
      <w:r>
        <w:rPr>
          <w:w w:val="105"/>
          <w:sz w:val="20"/>
        </w:rPr>
        <w:t>“Learning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from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Manipulable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Signals,”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Leandro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Gorno,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Lucas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Maestri,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Jian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Sun,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Dong Wei, </w:t>
      </w:r>
      <w:r>
        <w:rPr>
          <w:w w:val="105"/>
          <w:sz w:val="20"/>
          <w:u w:val="single"/>
        </w:rPr>
        <w:t>American Economic Review</w:t>
      </w:r>
      <w:r>
        <w:rPr>
          <w:w w:val="105"/>
          <w:sz w:val="20"/>
        </w:rPr>
        <w:t>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December 2022, 112 (2) 3995-4040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0" w:after="0"/>
        <w:ind w:left="498" w:right="24" w:hanging="25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5912967</wp:posOffset>
                </wp:positionH>
                <wp:positionV relativeFrom="paragraph">
                  <wp:posOffset>243544</wp:posOffset>
                </wp:positionV>
                <wp:extent cx="1579245" cy="12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7760" from="465.588013pt,19.176704pt" to="589.900013pt,19.176704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“Wait or Act Now?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Learning Dynamics in Stopping Games,” with Lucas Maestri.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37"/>
          <w:w w:val="105"/>
          <w:sz w:val="20"/>
        </w:rPr>
        <w:t> </w:t>
      </w:r>
      <w:r>
        <w:rPr>
          <w:w w:val="105"/>
          <w:sz w:val="20"/>
        </w:rPr>
        <w:t>Theory, October 2022, 205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0" w:after="0"/>
        <w:ind w:left="498" w:right="1438" w:hanging="255"/>
        <w:jc w:val="left"/>
        <w:rPr>
          <w:sz w:val="20"/>
        </w:rPr>
      </w:pPr>
      <w:r>
        <w:rPr>
          <w:w w:val="105"/>
          <w:sz w:val="20"/>
        </w:rPr>
        <w:t>“Market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Selection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Information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Content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Prices,”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Alp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Atakan.</w:t>
      </w:r>
      <w:r>
        <w:rPr>
          <w:spacing w:val="40"/>
          <w:w w:val="105"/>
          <w:sz w:val="20"/>
        </w:rPr>
        <w:t>  </w:t>
      </w:r>
      <w:r>
        <w:rPr>
          <w:w w:val="105"/>
          <w:sz w:val="20"/>
          <w:u w:val="single"/>
        </w:rPr>
        <w:t>Econometrica</w:t>
      </w:r>
      <w:r>
        <w:rPr>
          <w:w w:val="105"/>
          <w:sz w:val="20"/>
        </w:rPr>
        <w:t>,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</w:rPr>
        <w:t>September 2021, 89 (5) 2049 - 2079.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1" w:after="0"/>
        <w:ind w:left="498" w:right="1046" w:hanging="255"/>
        <w:jc w:val="left"/>
        <w:rPr>
          <w:sz w:val="20"/>
        </w:rPr>
      </w:pPr>
      <w:r>
        <w:rPr>
          <w:w w:val="105"/>
          <w:sz w:val="20"/>
        </w:rPr>
        <w:t>“Information Aggregation in Poisson-Elections,” with Stephan Lauermann.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  <w:u w:val="single"/>
        </w:rPr>
        <w:t>Theoretical</w:t>
      </w:r>
      <w:r>
        <w:rPr>
          <w:spacing w:val="40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Economics</w:t>
      </w:r>
      <w:r>
        <w:rPr>
          <w:w w:val="105"/>
          <w:sz w:val="20"/>
        </w:rPr>
        <w:t>, 17,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 (2022):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1-23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0" w:after="0"/>
        <w:ind w:left="498" w:right="2242" w:hanging="255"/>
        <w:jc w:val="left"/>
        <w:rPr>
          <w:sz w:val="20"/>
        </w:rPr>
      </w:pPr>
      <w:r>
        <w:rPr>
          <w:w w:val="105"/>
          <w:sz w:val="20"/>
        </w:rPr>
        <w:t>“Manipulated Electorates and Information Aggregation,” with Stephan Lauermann.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  <w:u w:val="single"/>
        </w:rPr>
        <w:t>The Review of Economic Studies</w:t>
      </w:r>
      <w:r>
        <w:rPr>
          <w:w w:val="105"/>
          <w:sz w:val="20"/>
        </w:rPr>
        <w:t>, 87,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 (2020):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997-1033.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1" w:after="0"/>
        <w:ind w:left="498" w:right="1438" w:hanging="255"/>
        <w:jc w:val="left"/>
        <w:rPr>
          <w:sz w:val="20"/>
        </w:rPr>
      </w:pPr>
      <w:r>
        <w:rPr>
          <w:w w:val="105"/>
          <w:sz w:val="20"/>
        </w:rPr>
        <w:t>“Common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Enrollment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School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Choice,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M.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Bumin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Yenmez.</w:t>
      </w:r>
      <w:r>
        <w:rPr>
          <w:spacing w:val="80"/>
          <w:w w:val="105"/>
          <w:sz w:val="20"/>
        </w:rPr>
        <w:t> </w:t>
      </w:r>
      <w:r>
        <w:rPr>
          <w:w w:val="105"/>
          <w:sz w:val="20"/>
          <w:u w:val="single"/>
        </w:rPr>
        <w:t>Theoretical</w:t>
      </w:r>
      <w:r>
        <w:rPr>
          <w:spacing w:val="29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Economics</w:t>
      </w:r>
      <w:r>
        <w:rPr>
          <w:w w:val="105"/>
          <w:sz w:val="20"/>
        </w:rPr>
        <w:t>, 14, no.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4 (2019):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1237-1270.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0" w:after="0"/>
        <w:ind w:left="498" w:right="1438" w:hanging="255"/>
        <w:jc w:val="left"/>
        <w:rPr>
          <w:sz w:val="20"/>
        </w:rPr>
      </w:pPr>
      <w:r>
        <w:rPr>
          <w:w w:val="105"/>
          <w:sz w:val="20"/>
        </w:rPr>
        <w:t>“Information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Tender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Offers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Large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Shareholder,”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Nenad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Kos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  <w:u w:val="single"/>
        </w:rPr>
        <w:t>Econometrica</w:t>
      </w:r>
      <w:r>
        <w:rPr>
          <w:w w:val="105"/>
          <w:sz w:val="20"/>
        </w:rPr>
        <w:t>, January 2016, 84 (1) 87 - 139.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1" w:after="0"/>
        <w:ind w:left="498" w:right="1437" w:hanging="255"/>
        <w:jc w:val="left"/>
        <w:rPr>
          <w:sz w:val="20"/>
        </w:rPr>
      </w:pPr>
      <w:r>
        <w:rPr>
          <w:w w:val="110"/>
          <w:sz w:val="20"/>
        </w:rPr>
        <w:t>“Just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Enough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or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All:</w:t>
      </w:r>
      <w:r>
        <w:rPr>
          <w:spacing w:val="80"/>
          <w:w w:val="110"/>
          <w:sz w:val="20"/>
        </w:rPr>
        <w:t> </w:t>
      </w:r>
      <w:r>
        <w:rPr>
          <w:w w:val="110"/>
          <w:sz w:val="20"/>
        </w:rPr>
        <w:t>Selling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Firm,”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Nenad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Kos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and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Rakesh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Vohra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  <w:u w:val="single"/>
        </w:rPr>
        <w:t>AEJ:</w:t>
      </w:r>
      <w:r>
        <w:rPr>
          <w:spacing w:val="17"/>
          <w:w w:val="110"/>
          <w:sz w:val="20"/>
          <w:u w:val="single"/>
        </w:rPr>
        <w:t> </w:t>
      </w:r>
      <w:r>
        <w:rPr>
          <w:w w:val="110"/>
          <w:sz w:val="20"/>
          <w:u w:val="single"/>
        </w:rPr>
        <w:t>Micro</w:t>
      </w:r>
      <w:r>
        <w:rPr>
          <w:w w:val="110"/>
          <w:sz w:val="20"/>
        </w:rPr>
        <w:t>,</w:t>
      </w:r>
      <w:r>
        <w:rPr>
          <w:spacing w:val="40"/>
          <w:w w:val="110"/>
          <w:sz w:val="20"/>
        </w:rPr>
        <w:t> </w:t>
      </w:r>
      <w:r>
        <w:rPr>
          <w:w w:val="110"/>
          <w:sz w:val="20"/>
        </w:rPr>
        <w:t>8 (2016), 223-256.</w:t>
      </w:r>
    </w:p>
    <w:p>
      <w:pPr>
        <w:pStyle w:val="ListParagraph"/>
        <w:numPr>
          <w:ilvl w:val="0"/>
          <w:numId w:val="1"/>
        </w:numPr>
        <w:tabs>
          <w:tab w:pos="498" w:val="left" w:leader="none"/>
        </w:tabs>
        <w:spacing w:line="235" w:lineRule="auto" w:before="130" w:after="0"/>
        <w:ind w:left="498" w:right="471" w:hanging="25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9232">
                <wp:simplePos x="0" y="0"/>
                <wp:positionH relativeFrom="page">
                  <wp:posOffset>5629389</wp:posOffset>
                </wp:positionH>
                <wp:positionV relativeFrom="paragraph">
                  <wp:posOffset>243728</wp:posOffset>
                </wp:positionV>
                <wp:extent cx="1579245" cy="127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-15797248" from="443.259003pt,19.191236pt" to="567.571003pt,19.191236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  <w:sz w:val="20"/>
        </w:rPr>
        <w:t>“Reputation in the Long-Run with Imperfect Monitoring,” with Alp Atakan, 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Theory, May 2015, 553-605.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31" w:after="0"/>
        <w:ind w:left="498" w:right="16" w:hanging="355"/>
        <w:jc w:val="left"/>
        <w:rPr>
          <w:sz w:val="20"/>
        </w:rPr>
      </w:pPr>
      <w:r>
        <w:rPr>
          <w:sz w:val="20"/>
        </w:rPr>
        <w:t>“Auctions,</w:t>
      </w:r>
      <w:r>
        <w:rPr>
          <w:spacing w:val="40"/>
          <w:sz w:val="20"/>
        </w:rPr>
        <w:t> </w:t>
      </w:r>
      <w:r>
        <w:rPr>
          <w:sz w:val="20"/>
        </w:rPr>
        <w:t>Actions</w:t>
      </w:r>
      <w:r>
        <w:rPr>
          <w:spacing w:val="40"/>
          <w:sz w:val="20"/>
        </w:rPr>
        <w:t> </w:t>
      </w:r>
      <w:r>
        <w:rPr>
          <w:sz w:val="20"/>
        </w:rPr>
        <w:t>and</w:t>
      </w:r>
      <w:r>
        <w:rPr>
          <w:spacing w:val="40"/>
          <w:sz w:val="20"/>
        </w:rPr>
        <w:t> </w:t>
      </w:r>
      <w:r>
        <w:rPr>
          <w:sz w:val="20"/>
        </w:rPr>
        <w:t>the</w:t>
      </w:r>
      <w:r>
        <w:rPr>
          <w:spacing w:val="40"/>
          <w:sz w:val="20"/>
        </w:rPr>
        <w:t> </w:t>
      </w:r>
      <w:r>
        <w:rPr>
          <w:sz w:val="20"/>
        </w:rPr>
        <w:t>Failure</w:t>
      </w:r>
      <w:r>
        <w:rPr>
          <w:spacing w:val="40"/>
          <w:sz w:val="20"/>
        </w:rPr>
        <w:t> </w:t>
      </w:r>
      <w:r>
        <w:rPr>
          <w:sz w:val="20"/>
        </w:rPr>
        <w:t>of</w:t>
      </w:r>
      <w:r>
        <w:rPr>
          <w:spacing w:val="40"/>
          <w:sz w:val="20"/>
        </w:rPr>
        <w:t> </w:t>
      </w:r>
      <w:r>
        <w:rPr>
          <w:sz w:val="20"/>
        </w:rPr>
        <w:t>Information</w:t>
      </w:r>
      <w:r>
        <w:rPr>
          <w:spacing w:val="40"/>
          <w:sz w:val="20"/>
        </w:rPr>
        <w:t> </w:t>
      </w:r>
      <w:r>
        <w:rPr>
          <w:sz w:val="20"/>
        </w:rPr>
        <w:t>Aggregation,”</w:t>
      </w:r>
      <w:r>
        <w:rPr>
          <w:spacing w:val="40"/>
          <w:sz w:val="20"/>
        </w:rPr>
        <w:t> </w:t>
      </w:r>
      <w:r>
        <w:rPr>
          <w:sz w:val="20"/>
        </w:rPr>
        <w:t>with</w:t>
      </w:r>
      <w:r>
        <w:rPr>
          <w:spacing w:val="40"/>
          <w:sz w:val="20"/>
        </w:rPr>
        <w:t> </w:t>
      </w:r>
      <w:r>
        <w:rPr>
          <w:sz w:val="20"/>
        </w:rPr>
        <w:t>Alp</w:t>
      </w:r>
      <w:r>
        <w:rPr>
          <w:spacing w:val="40"/>
          <w:sz w:val="20"/>
        </w:rPr>
        <w:t> </w:t>
      </w:r>
      <w:r>
        <w:rPr>
          <w:sz w:val="20"/>
        </w:rPr>
        <w:t>Atakan,</w:t>
      </w:r>
      <w:r>
        <w:rPr>
          <w:spacing w:val="40"/>
          <w:sz w:val="20"/>
        </w:rPr>
        <w:t> </w:t>
      </w:r>
      <w:r>
        <w:rPr>
          <w:sz w:val="20"/>
          <w:u w:val="single"/>
        </w:rPr>
        <w:t>American</w:t>
      </w:r>
      <w:r>
        <w:rPr>
          <w:spacing w:val="80"/>
          <w:sz w:val="20"/>
          <w:u w:val="single"/>
        </w:rPr>
        <w:t> </w:t>
      </w:r>
      <w:r>
        <w:rPr>
          <w:sz w:val="20"/>
          <w:u w:val="single"/>
        </w:rPr>
        <w:t>Economic</w:t>
      </w:r>
      <w:r>
        <w:rPr>
          <w:spacing w:val="80"/>
          <w:sz w:val="20"/>
          <w:u w:val="single"/>
        </w:rPr>
        <w:t> </w:t>
      </w:r>
      <w:r>
        <w:rPr>
          <w:sz w:val="20"/>
          <w:u w:val="single"/>
        </w:rPr>
        <w:t>Review</w:t>
      </w:r>
      <w:r>
        <w:rPr>
          <w:sz w:val="20"/>
        </w:rPr>
        <w:t>, </w:t>
      </w:r>
      <w:r>
        <w:rPr>
          <w:w w:val="110"/>
          <w:sz w:val="20"/>
        </w:rPr>
        <w:t>July 2014, 104-7.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30" w:after="0"/>
        <w:ind w:left="498" w:right="920" w:hanging="355"/>
        <w:jc w:val="left"/>
        <w:rPr>
          <w:sz w:val="20"/>
        </w:rPr>
      </w:pPr>
      <w:r>
        <w:rPr>
          <w:w w:val="105"/>
          <w:sz w:val="20"/>
        </w:rPr>
        <w:t>“Bargaining and Reputation in Search Markets,” with Alp Atakan, </w:t>
      </w:r>
      <w:r>
        <w:rPr>
          <w:w w:val="105"/>
          <w:sz w:val="20"/>
          <w:u w:val="single"/>
        </w:rPr>
        <w:t>The</w:t>
      </w:r>
      <w:r>
        <w:rPr>
          <w:spacing w:val="38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Review</w:t>
      </w:r>
      <w:r>
        <w:rPr>
          <w:spacing w:val="38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of</w:t>
      </w:r>
      <w:r>
        <w:rPr>
          <w:spacing w:val="38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Economic</w:t>
      </w:r>
      <w:r>
        <w:rPr>
          <w:spacing w:val="38"/>
          <w:w w:val="105"/>
          <w:sz w:val="20"/>
          <w:u w:val="single"/>
        </w:rPr>
        <w:t> </w:t>
      </w:r>
      <w:r>
        <w:rPr>
          <w:w w:val="105"/>
          <w:sz w:val="20"/>
          <w:u w:val="single"/>
        </w:rPr>
        <w:t>Studies</w:t>
      </w:r>
      <w:r>
        <w:rPr>
          <w:w w:val="105"/>
          <w:sz w:val="20"/>
        </w:rPr>
        <w:t>, January 2014, 81(1) 1-29 (Lead Article).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31" w:after="0"/>
        <w:ind w:left="498" w:right="1437" w:hanging="35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1933790</wp:posOffset>
                </wp:positionH>
                <wp:positionV relativeFrom="paragraph">
                  <wp:posOffset>395819</wp:posOffset>
                </wp:positionV>
                <wp:extent cx="1579245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2.266998pt;margin-top:31.166893pt;width:124.35pt;height:.1pt;mso-position-horizontal-relative:page;mso-position-vertical-relative:paragraph;z-index:-15728640;mso-wrap-distance-left:0;mso-wrap-distance-right:0" id="docshape3" coordorigin="3045,623" coordsize="2487,0" path="m3045,623l5532,6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“A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Two-sided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Reputation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Result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63"/>
          <w:w w:val="105"/>
          <w:sz w:val="20"/>
        </w:rPr>
        <w:t> </w:t>
      </w:r>
      <w:r>
        <w:rPr>
          <w:w w:val="105"/>
          <w:sz w:val="20"/>
        </w:rPr>
        <w:t>Repeated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Games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63"/>
          <w:w w:val="105"/>
          <w:sz w:val="20"/>
        </w:rPr>
        <w:t> </w:t>
      </w:r>
      <w:r>
        <w:rPr>
          <w:w w:val="105"/>
          <w:sz w:val="20"/>
        </w:rPr>
        <w:t>Long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Run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Players,”</w:t>
      </w:r>
      <w:r>
        <w:rPr>
          <w:spacing w:val="65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63"/>
          <w:w w:val="105"/>
          <w:sz w:val="20"/>
        </w:rPr>
        <w:t> </w:t>
      </w:r>
      <w:r>
        <w:rPr>
          <w:w w:val="105"/>
          <w:sz w:val="20"/>
        </w:rPr>
        <w:t>Alp Atakan,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Theory,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January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2013,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148,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376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-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392.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12" w:after="0"/>
        <w:ind w:left="498" w:right="1438" w:hanging="355"/>
        <w:jc w:val="left"/>
        <w:rPr>
          <w:sz w:val="20"/>
        </w:rPr>
      </w:pPr>
      <w:r>
        <w:rPr>
          <w:w w:val="110"/>
          <w:sz w:val="20"/>
        </w:rPr>
        <w:t>“Reputation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in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Long-Run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Relationships,”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Alp</w:t>
      </w:r>
      <w:r>
        <w:rPr>
          <w:spacing w:val="-3"/>
          <w:w w:val="110"/>
          <w:sz w:val="20"/>
        </w:rPr>
        <w:t> </w:t>
      </w:r>
      <w:r>
        <w:rPr>
          <w:w w:val="110"/>
          <w:sz w:val="20"/>
        </w:rPr>
        <w:t>Atakan,</w:t>
      </w:r>
      <w:r>
        <w:rPr>
          <w:spacing w:val="-1"/>
          <w:w w:val="110"/>
          <w:sz w:val="20"/>
        </w:rPr>
        <w:t> </w:t>
      </w:r>
      <w:r>
        <w:rPr>
          <w:w w:val="110"/>
          <w:sz w:val="20"/>
          <w:u w:val="single"/>
        </w:rPr>
        <w:t>The Review of Economic Studies</w:t>
      </w:r>
      <w:r>
        <w:rPr>
          <w:w w:val="110"/>
          <w:sz w:val="20"/>
        </w:rPr>
        <w:t>, (April 2012), 79(2) 751 - 780.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  <w:tab w:pos="498" w:val="left" w:leader="none"/>
        </w:tabs>
        <w:spacing w:line="235" w:lineRule="auto" w:before="131" w:after="0"/>
        <w:ind w:left="498" w:right="1437" w:hanging="355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1459318</wp:posOffset>
                </wp:positionH>
                <wp:positionV relativeFrom="paragraph">
                  <wp:posOffset>395912</wp:posOffset>
                </wp:positionV>
                <wp:extent cx="1579245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06998pt;margin-top:31.174219pt;width:124.35pt;height:.1pt;mso-position-horizontal-relative:page;mso-position-vertical-relative:paragraph;z-index:-15728128;mso-wrap-distance-left:0;mso-wrap-distance-right:0" id="docshape4" coordorigin="2298,623" coordsize="2487,0" path="m2298,623l4784,62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“Impermanent Types and Permanent Reputations,” with Olivier Gossner and Andrea Wilson,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Journal of Economic Theory, Vol.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147 (2012), pp.</w:t>
      </w:r>
      <w:r>
        <w:rPr>
          <w:spacing w:val="40"/>
          <w:w w:val="105"/>
          <w:sz w:val="20"/>
        </w:rPr>
        <w:t> </w:t>
      </w:r>
      <w:r>
        <w:rPr>
          <w:w w:val="105"/>
          <w:sz w:val="20"/>
        </w:rPr>
        <w:t>142-178.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2" w:lineRule="exact" w:before="109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“Sustainable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Reputations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with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Rating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Systems,”</w:t>
      </w:r>
      <w:r>
        <w:rPr>
          <w:spacing w:val="54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31"/>
          <w:w w:val="105"/>
          <w:sz w:val="20"/>
        </w:rPr>
        <w:t> </w:t>
      </w:r>
      <w:r>
        <w:rPr>
          <w:w w:val="105"/>
          <w:sz w:val="20"/>
        </w:rPr>
        <w:t>Theory,</w:t>
      </w:r>
      <w:r>
        <w:rPr>
          <w:spacing w:val="60"/>
          <w:w w:val="105"/>
          <w:sz w:val="20"/>
        </w:rPr>
        <w:t> </w:t>
      </w:r>
      <w:r>
        <w:rPr>
          <w:w w:val="105"/>
          <w:sz w:val="20"/>
        </w:rPr>
        <w:t>Vol.146,</w:t>
      </w:r>
      <w:r>
        <w:rPr>
          <w:spacing w:val="61"/>
          <w:w w:val="105"/>
          <w:sz w:val="20"/>
        </w:rPr>
        <w:t> </w:t>
      </w:r>
      <w:r>
        <w:rPr>
          <w:spacing w:val="-5"/>
          <w:w w:val="105"/>
          <w:sz w:val="20"/>
        </w:rPr>
        <w:t>No.</w:t>
      </w:r>
    </w:p>
    <w:p>
      <w:pPr>
        <w:pStyle w:val="BodyText"/>
        <w:spacing w:line="242" w:lineRule="exact"/>
        <w:ind w:left="49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4264507</wp:posOffset>
                </wp:positionH>
                <wp:positionV relativeFrom="paragraph">
                  <wp:posOffset>9696</wp:posOffset>
                </wp:positionV>
                <wp:extent cx="1579245" cy="127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31200" from="335.787994pt,.763488pt" to="460.099994pt,.763488pt" stroked="true" strokeweight=".398pt" strokecolor="#000000">
                <v:stroke dashstyle="solid"/>
                <w10:wrap type="none"/>
              </v:line>
            </w:pict>
          </mc:Fallback>
        </mc:AlternateContent>
      </w:r>
      <w:r>
        <w:rPr>
          <w:w w:val="105"/>
        </w:rPr>
        <w:t>2.</w:t>
      </w:r>
      <w:r>
        <w:rPr>
          <w:spacing w:val="32"/>
          <w:w w:val="105"/>
        </w:rPr>
        <w:t> </w:t>
      </w:r>
      <w:r>
        <w:rPr>
          <w:w w:val="105"/>
        </w:rPr>
        <w:t>(March</w:t>
      </w:r>
      <w:r>
        <w:rPr>
          <w:spacing w:val="13"/>
          <w:w w:val="105"/>
        </w:rPr>
        <w:t> </w:t>
      </w:r>
      <w:r>
        <w:rPr>
          <w:w w:val="105"/>
        </w:rPr>
        <w:t>2011),</w:t>
      </w:r>
      <w:r>
        <w:rPr>
          <w:spacing w:val="13"/>
          <w:w w:val="105"/>
        </w:rPr>
        <w:t> </w:t>
      </w:r>
      <w:r>
        <w:rPr>
          <w:w w:val="105"/>
        </w:rPr>
        <w:t>pp.</w:t>
      </w:r>
      <w:r>
        <w:rPr>
          <w:spacing w:val="33"/>
          <w:w w:val="105"/>
        </w:rPr>
        <w:t> </w:t>
      </w:r>
      <w:r>
        <w:rPr>
          <w:w w:val="105"/>
        </w:rPr>
        <w:t>479-</w:t>
      </w:r>
      <w:r>
        <w:rPr>
          <w:spacing w:val="-4"/>
          <w:w w:val="105"/>
        </w:rPr>
        <w:t>503.</w:t>
      </w:r>
    </w:p>
    <w:p>
      <w:pPr>
        <w:pStyle w:val="ListParagraph"/>
        <w:numPr>
          <w:ilvl w:val="0"/>
          <w:numId w:val="1"/>
        </w:numPr>
        <w:tabs>
          <w:tab w:pos="496" w:val="left" w:leader="none"/>
        </w:tabs>
        <w:spacing w:line="242" w:lineRule="exact" w:before="125" w:after="0"/>
        <w:ind w:left="496" w:right="0" w:hanging="353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4238294</wp:posOffset>
                </wp:positionH>
                <wp:positionV relativeFrom="paragraph">
                  <wp:posOffset>242976</wp:posOffset>
                </wp:positionV>
                <wp:extent cx="157924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5792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79245" h="0">
                              <a:moveTo>
                                <a:pt x="0" y="0"/>
                              </a:moveTo>
                              <a:lnTo>
                                <a:pt x="1578762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3.723999pt;margin-top:19.131975pt;width:124.35pt;height:.1pt;mso-position-horizontal-relative:page;mso-position-vertical-relative:paragraph;z-index:-15727616;mso-wrap-distance-left:0;mso-wrap-distance-right:0" id="docshape5" coordorigin="6674,383" coordsize="2487,0" path="m6674,383l9161,383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w w:val="105"/>
          <w:sz w:val="20"/>
        </w:rPr>
        <w:t>“Manipulation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Through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Political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Endorsements,”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Journal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of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34"/>
          <w:w w:val="105"/>
          <w:sz w:val="20"/>
        </w:rPr>
        <w:t> </w:t>
      </w:r>
      <w:r>
        <w:rPr>
          <w:w w:val="105"/>
          <w:sz w:val="20"/>
        </w:rPr>
        <w:t>Theory,</w:t>
      </w:r>
      <w:r>
        <w:rPr>
          <w:spacing w:val="33"/>
          <w:w w:val="105"/>
          <w:sz w:val="20"/>
        </w:rPr>
        <w:t> </w:t>
      </w:r>
      <w:r>
        <w:rPr>
          <w:w w:val="105"/>
          <w:sz w:val="20"/>
        </w:rPr>
        <w:t>Vol.</w:t>
      </w:r>
      <w:r>
        <w:rPr>
          <w:spacing w:val="60"/>
          <w:w w:val="105"/>
          <w:sz w:val="20"/>
        </w:rPr>
        <w:t> </w:t>
      </w:r>
      <w:r>
        <w:rPr>
          <w:w w:val="105"/>
          <w:sz w:val="20"/>
        </w:rPr>
        <w:t>144,</w:t>
      </w:r>
      <w:r>
        <w:rPr>
          <w:spacing w:val="33"/>
          <w:w w:val="105"/>
          <w:sz w:val="20"/>
        </w:rPr>
        <w:t> </w:t>
      </w:r>
      <w:r>
        <w:rPr>
          <w:spacing w:val="-5"/>
          <w:w w:val="105"/>
          <w:sz w:val="20"/>
        </w:rPr>
        <w:t>No.</w:t>
      </w:r>
    </w:p>
    <w:p>
      <w:pPr>
        <w:pStyle w:val="BodyText"/>
        <w:spacing w:line="222" w:lineRule="exact"/>
        <w:ind w:left="498"/>
      </w:pPr>
      <w:r>
        <w:rPr/>
        <w:t>3.</w:t>
      </w:r>
      <w:r>
        <w:rPr>
          <w:spacing w:val="60"/>
        </w:rPr>
        <w:t> </w:t>
      </w:r>
      <w:r>
        <w:rPr/>
        <w:t>(May</w:t>
      </w:r>
      <w:r>
        <w:rPr>
          <w:spacing w:val="33"/>
        </w:rPr>
        <w:t> </w:t>
      </w:r>
      <w:r>
        <w:rPr/>
        <w:t>2009),</w:t>
      </w:r>
      <w:r>
        <w:rPr>
          <w:spacing w:val="34"/>
        </w:rPr>
        <w:t> </w:t>
      </w:r>
      <w:r>
        <w:rPr/>
        <w:t>pp.</w:t>
      </w:r>
      <w:r>
        <w:rPr>
          <w:spacing w:val="60"/>
        </w:rPr>
        <w:t> </w:t>
      </w:r>
      <w:r>
        <w:rPr/>
        <w:t>1227-</w:t>
      </w:r>
      <w:r>
        <w:rPr>
          <w:spacing w:val="-2"/>
        </w:rPr>
        <w:t>1248.</w:t>
      </w:r>
    </w:p>
    <w:p>
      <w:pPr>
        <w:pStyle w:val="BodyText"/>
        <w:spacing w:after="0" w:line="222" w:lineRule="exact"/>
        <w:sectPr>
          <w:headerReference w:type="default" r:id="rId6"/>
          <w:pgSz w:w="12240" w:h="15840"/>
          <w:pgMar w:header="792" w:footer="0" w:top="1320" w:bottom="280" w:left="1800" w:right="360"/>
          <w:pgNumType w:start="2"/>
        </w:sectPr>
      </w:pPr>
    </w:p>
    <w:p>
      <w:pPr>
        <w:pStyle w:val="Heading2"/>
      </w:pPr>
      <w:r>
        <w:rPr>
          <w:w w:val="105"/>
        </w:rPr>
        <w:t>Working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line="352" w:lineRule="auto" w:before="113"/>
        <w:ind w:left="199" w:right="2802"/>
      </w:pPr>
      <w:r>
        <w:rPr>
          <w:w w:val="105"/>
        </w:rPr>
        <w:t>“Informal Elections with Dispersed Information,” with Stephan Lauermann.</w:t>
      </w:r>
      <w:r>
        <w:rPr>
          <w:spacing w:val="80"/>
          <w:w w:val="105"/>
        </w:rPr>
        <w:t> </w:t>
      </w:r>
      <w:r>
        <w:rPr>
          <w:w w:val="105"/>
        </w:rPr>
        <w:t>“Signaling</w:t>
      </w:r>
      <w:r>
        <w:rPr>
          <w:spacing w:val="40"/>
          <w:w w:val="105"/>
        </w:rPr>
        <w:t> </w:t>
      </w:r>
      <w:r>
        <w:rPr>
          <w:w w:val="105"/>
        </w:rPr>
        <w:t>Covertly</w:t>
      </w:r>
      <w:r>
        <w:rPr>
          <w:spacing w:val="40"/>
          <w:w w:val="105"/>
        </w:rPr>
        <w:t> </w:t>
      </w:r>
      <w:r>
        <w:rPr>
          <w:w w:val="105"/>
        </w:rPr>
        <w:t>Acquired</w:t>
      </w:r>
      <w:r>
        <w:rPr>
          <w:spacing w:val="40"/>
          <w:w w:val="105"/>
        </w:rPr>
        <w:t> </w:t>
      </w:r>
      <w:r>
        <w:rPr>
          <w:w w:val="105"/>
        </w:rPr>
        <w:t>Information,”</w:t>
      </w:r>
      <w:r>
        <w:rPr>
          <w:spacing w:val="40"/>
          <w:w w:val="105"/>
        </w:rPr>
        <w:t> </w:t>
      </w:r>
      <w:r>
        <w:rPr>
          <w:w w:val="105"/>
        </w:rPr>
        <w:t>with</w:t>
      </w:r>
      <w:r>
        <w:rPr>
          <w:spacing w:val="40"/>
          <w:w w:val="105"/>
        </w:rPr>
        <w:t> </w:t>
      </w:r>
      <w:r>
        <w:rPr>
          <w:w w:val="105"/>
        </w:rPr>
        <w:t>Nenad</w:t>
      </w:r>
      <w:r>
        <w:rPr>
          <w:spacing w:val="40"/>
          <w:w w:val="105"/>
        </w:rPr>
        <w:t> </w:t>
      </w:r>
      <w:r>
        <w:rPr>
          <w:w w:val="105"/>
        </w:rPr>
        <w:t>Kos</w:t>
      </w:r>
    </w:p>
    <w:p>
      <w:pPr>
        <w:pStyle w:val="BodyText"/>
        <w:spacing w:before="2"/>
        <w:ind w:left="199"/>
      </w:pPr>
      <w:r>
        <w:rPr>
          <w:w w:val="105"/>
        </w:rPr>
        <w:t>“Fishing</w:t>
      </w:r>
      <w:r>
        <w:rPr>
          <w:spacing w:val="32"/>
          <w:w w:val="105"/>
        </w:rPr>
        <w:t> </w:t>
      </w:r>
      <w:r>
        <w:rPr>
          <w:w w:val="105"/>
        </w:rPr>
        <w:t>for</w:t>
      </w:r>
      <w:r>
        <w:rPr>
          <w:spacing w:val="32"/>
          <w:w w:val="105"/>
        </w:rPr>
        <w:t> </w:t>
      </w:r>
      <w:r>
        <w:rPr>
          <w:w w:val="105"/>
        </w:rPr>
        <w:t>a</w:t>
      </w:r>
      <w:r>
        <w:rPr>
          <w:spacing w:val="32"/>
          <w:w w:val="105"/>
        </w:rPr>
        <w:t> </w:t>
      </w:r>
      <w:r>
        <w:rPr>
          <w:w w:val="105"/>
        </w:rPr>
        <w:t>Veto,”</w:t>
      </w:r>
      <w:r>
        <w:rPr>
          <w:spacing w:val="33"/>
          <w:w w:val="105"/>
        </w:rPr>
        <w:t> </w:t>
      </w:r>
      <w:r>
        <w:rPr>
          <w:w w:val="105"/>
        </w:rPr>
        <w:t>with</w:t>
      </w:r>
      <w:r>
        <w:rPr>
          <w:spacing w:val="32"/>
          <w:w w:val="105"/>
        </w:rPr>
        <w:t> </w:t>
      </w:r>
      <w:r>
        <w:rPr>
          <w:w w:val="105"/>
        </w:rPr>
        <w:t>Kailin</w:t>
      </w:r>
      <w:r>
        <w:rPr>
          <w:spacing w:val="32"/>
          <w:w w:val="105"/>
        </w:rPr>
        <w:t> </w:t>
      </w:r>
      <w:r>
        <w:rPr>
          <w:w w:val="105"/>
        </w:rPr>
        <w:t>Chen</w:t>
      </w:r>
      <w:r>
        <w:rPr>
          <w:spacing w:val="32"/>
          <w:w w:val="105"/>
        </w:rPr>
        <w:t> </w:t>
      </w:r>
      <w:r>
        <w:rPr>
          <w:w w:val="105"/>
        </w:rPr>
        <w:t>and</w:t>
      </w:r>
      <w:r>
        <w:rPr>
          <w:spacing w:val="33"/>
          <w:w w:val="105"/>
        </w:rPr>
        <w:t> </w:t>
      </w:r>
      <w:r>
        <w:rPr>
          <w:w w:val="105"/>
        </w:rPr>
        <w:t>Stephan</w:t>
      </w:r>
      <w:r>
        <w:rPr>
          <w:spacing w:val="32"/>
          <w:w w:val="105"/>
        </w:rPr>
        <w:t> </w:t>
      </w:r>
      <w:r>
        <w:rPr>
          <w:spacing w:val="-2"/>
          <w:w w:val="105"/>
        </w:rPr>
        <w:t>Lauermann</w:t>
      </w:r>
    </w:p>
    <w:p>
      <w:pPr>
        <w:pStyle w:val="BodyText"/>
        <w:spacing w:line="352" w:lineRule="auto" w:before="116"/>
        <w:ind w:left="199" w:right="2318"/>
      </w:pPr>
      <w:r>
        <w:rPr>
          <w:w w:val="110"/>
        </w:rPr>
        <w:t>“Reputational Bargaining with Ultimatum Opportunities, ” with Hanzhe Zhang “Cross-verification and Persuasive Cheap Talk, ” with Alp Atakan and Ludovic Renou “Platform Competition with Net Fees, ” with Alex White and Lingxuan Wu</w:t>
      </w:r>
    </w:p>
    <w:p>
      <w:pPr>
        <w:pStyle w:val="Heading1"/>
        <w:spacing w:before="210"/>
      </w:pPr>
      <w:r>
        <w:rPr>
          <w:w w:val="120"/>
        </w:rPr>
        <w:t>Honors</w:t>
      </w:r>
      <w:r>
        <w:rPr>
          <w:spacing w:val="24"/>
          <w:w w:val="120"/>
        </w:rPr>
        <w:t> </w:t>
      </w:r>
      <w:r>
        <w:rPr>
          <w:w w:val="120"/>
        </w:rPr>
        <w:t>and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Grants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70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Mini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Course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BPDEMS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(Berlin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Doctoral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Programme),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November</w:t>
      </w:r>
      <w:r>
        <w:rPr>
          <w:spacing w:val="38"/>
          <w:w w:val="105"/>
          <w:sz w:val="20"/>
        </w:rPr>
        <w:t> </w:t>
      </w:r>
      <w:r>
        <w:rPr>
          <w:w w:val="105"/>
          <w:sz w:val="20"/>
        </w:rPr>
        <w:t>18-23,</w:t>
      </w:r>
      <w:r>
        <w:rPr>
          <w:spacing w:val="38"/>
          <w:w w:val="105"/>
          <w:sz w:val="20"/>
        </w:rPr>
        <w:t> </w:t>
      </w:r>
      <w:r>
        <w:rPr>
          <w:spacing w:val="-2"/>
          <w:w w:val="105"/>
          <w:sz w:val="20"/>
        </w:rPr>
        <w:t>2017.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Fernand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Braudel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Senior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European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Institute,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May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2016.</w:t>
      </w:r>
    </w:p>
    <w:p>
      <w:pPr>
        <w:pStyle w:val="ListParagraph"/>
        <w:numPr>
          <w:ilvl w:val="0"/>
          <w:numId w:val="2"/>
        </w:numPr>
        <w:tabs>
          <w:tab w:pos="498" w:val="left" w:leader="none"/>
        </w:tabs>
        <w:spacing w:line="235" w:lineRule="auto" w:before="120" w:after="0"/>
        <w:ind w:left="498" w:right="1436" w:hanging="255"/>
        <w:jc w:val="left"/>
        <w:rPr>
          <w:sz w:val="20"/>
        </w:rPr>
      </w:pPr>
      <w:r>
        <w:rPr>
          <w:w w:val="105"/>
          <w:sz w:val="20"/>
        </w:rPr>
        <w:t>Donald Jacobs Scholar, Managerial Economics and Decision Sciences Department, Northwest- ern University, 2006-2007.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Princeton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University,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Graduate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2001-</w:t>
      </w:r>
      <w:r>
        <w:rPr>
          <w:spacing w:val="-2"/>
          <w:w w:val="105"/>
          <w:sz w:val="20"/>
        </w:rPr>
        <w:t>2004.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Stephen</w:t>
      </w:r>
      <w:r>
        <w:rPr>
          <w:spacing w:val="18"/>
          <w:w w:val="105"/>
          <w:sz w:val="20"/>
        </w:rPr>
        <w:t> </w:t>
      </w:r>
      <w:r>
        <w:rPr>
          <w:w w:val="105"/>
          <w:sz w:val="20"/>
        </w:rPr>
        <w:t>Goldfeld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Research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Princeton</w:t>
      </w:r>
      <w:r>
        <w:rPr>
          <w:spacing w:val="19"/>
          <w:w w:val="105"/>
          <w:sz w:val="20"/>
        </w:rPr>
        <w:t> </w:t>
      </w:r>
      <w:r>
        <w:rPr>
          <w:w w:val="105"/>
          <w:sz w:val="20"/>
        </w:rPr>
        <w:t>Economics,</w:t>
      </w:r>
      <w:r>
        <w:rPr>
          <w:spacing w:val="19"/>
          <w:w w:val="105"/>
          <w:sz w:val="20"/>
        </w:rPr>
        <w:t> </w:t>
      </w:r>
      <w:r>
        <w:rPr>
          <w:spacing w:val="-2"/>
          <w:w w:val="105"/>
          <w:sz w:val="20"/>
        </w:rPr>
        <w:t>2004.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spacing w:val="-2"/>
          <w:w w:val="110"/>
          <w:sz w:val="20"/>
        </w:rPr>
        <w:t>Tubitak</w:t>
      </w:r>
      <w:r>
        <w:rPr>
          <w:spacing w:val="8"/>
          <w:w w:val="110"/>
          <w:sz w:val="20"/>
        </w:rPr>
        <w:t> </w:t>
      </w:r>
      <w:r>
        <w:rPr>
          <w:spacing w:val="-2"/>
          <w:w w:val="110"/>
          <w:sz w:val="20"/>
        </w:rPr>
        <w:t>(Turkish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Science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Foundation)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University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Fellowship,</w:t>
      </w:r>
      <w:r>
        <w:rPr>
          <w:spacing w:val="9"/>
          <w:w w:val="110"/>
          <w:sz w:val="20"/>
        </w:rPr>
        <w:t> </w:t>
      </w:r>
      <w:r>
        <w:rPr>
          <w:spacing w:val="-2"/>
          <w:w w:val="110"/>
          <w:sz w:val="20"/>
        </w:rPr>
        <w:t>1996-2000.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Bogazici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University</w:t>
      </w:r>
      <w:r>
        <w:rPr>
          <w:spacing w:val="26"/>
          <w:w w:val="105"/>
          <w:sz w:val="20"/>
        </w:rPr>
        <w:t> </w:t>
      </w:r>
      <w:r>
        <w:rPr>
          <w:w w:val="105"/>
          <w:sz w:val="20"/>
        </w:rPr>
        <w:t>Fellowship,</w:t>
      </w:r>
      <w:r>
        <w:rPr>
          <w:spacing w:val="27"/>
          <w:w w:val="105"/>
          <w:sz w:val="20"/>
        </w:rPr>
        <w:t> </w:t>
      </w:r>
      <w:r>
        <w:rPr>
          <w:w w:val="105"/>
          <w:sz w:val="20"/>
        </w:rPr>
        <w:t>1996-</w:t>
      </w:r>
      <w:r>
        <w:rPr>
          <w:spacing w:val="-2"/>
          <w:w w:val="105"/>
          <w:sz w:val="20"/>
        </w:rPr>
        <w:t>2000.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6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Silver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Bronze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medals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International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Mathematical</w:t>
      </w:r>
      <w:r>
        <w:rPr>
          <w:spacing w:val="20"/>
          <w:w w:val="105"/>
          <w:sz w:val="20"/>
        </w:rPr>
        <w:t> </w:t>
      </w:r>
      <w:r>
        <w:rPr>
          <w:w w:val="105"/>
          <w:sz w:val="20"/>
        </w:rPr>
        <w:t>Olympiads,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1995</w:t>
      </w:r>
      <w:r>
        <w:rPr>
          <w:spacing w:val="21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0"/>
          <w:w w:val="105"/>
          <w:sz w:val="20"/>
        </w:rPr>
        <w:t> </w:t>
      </w:r>
      <w:r>
        <w:rPr>
          <w:spacing w:val="-2"/>
          <w:w w:val="105"/>
          <w:sz w:val="20"/>
        </w:rPr>
        <w:t>1996.</w:t>
      </w:r>
    </w:p>
    <w:p>
      <w:pPr>
        <w:pStyle w:val="ListParagraph"/>
        <w:numPr>
          <w:ilvl w:val="0"/>
          <w:numId w:val="2"/>
        </w:numPr>
        <w:tabs>
          <w:tab w:pos="497" w:val="left" w:leader="none"/>
        </w:tabs>
        <w:spacing w:line="240" w:lineRule="auto" w:before="115" w:after="0"/>
        <w:ind w:left="497" w:right="0" w:hanging="254"/>
        <w:jc w:val="left"/>
        <w:rPr>
          <w:sz w:val="20"/>
        </w:rPr>
      </w:pPr>
      <w:r>
        <w:rPr>
          <w:w w:val="105"/>
          <w:sz w:val="20"/>
        </w:rPr>
        <w:t>Bronze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medal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Balkan</w:t>
      </w:r>
      <w:r>
        <w:rPr>
          <w:spacing w:val="28"/>
          <w:w w:val="105"/>
          <w:sz w:val="20"/>
        </w:rPr>
        <w:t> </w:t>
      </w:r>
      <w:r>
        <w:rPr>
          <w:w w:val="105"/>
          <w:sz w:val="20"/>
        </w:rPr>
        <w:t>Mathematical</w:t>
      </w:r>
      <w:r>
        <w:rPr>
          <w:spacing w:val="29"/>
          <w:w w:val="105"/>
          <w:sz w:val="20"/>
        </w:rPr>
        <w:t> </w:t>
      </w:r>
      <w:r>
        <w:rPr>
          <w:w w:val="105"/>
          <w:sz w:val="20"/>
        </w:rPr>
        <w:t>Olympiads,</w:t>
      </w:r>
      <w:r>
        <w:rPr>
          <w:spacing w:val="29"/>
          <w:w w:val="105"/>
          <w:sz w:val="20"/>
        </w:rPr>
        <w:t> </w:t>
      </w:r>
      <w:r>
        <w:rPr>
          <w:spacing w:val="-2"/>
          <w:w w:val="105"/>
          <w:sz w:val="20"/>
        </w:rPr>
        <w:t>1996.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116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Gold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medal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Silver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medal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at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Turkish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National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Mathematical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Olympiads,</w:t>
      </w:r>
      <w:r>
        <w:rPr>
          <w:spacing w:val="25"/>
          <w:w w:val="105"/>
          <w:sz w:val="20"/>
        </w:rPr>
        <w:t> </w:t>
      </w:r>
      <w:r>
        <w:rPr>
          <w:w w:val="105"/>
          <w:sz w:val="20"/>
        </w:rPr>
        <w:t>1994</w:t>
      </w:r>
      <w:r>
        <w:rPr>
          <w:spacing w:val="24"/>
          <w:w w:val="105"/>
          <w:sz w:val="20"/>
        </w:rPr>
        <w:t> </w:t>
      </w:r>
      <w:r>
        <w:rPr>
          <w:w w:val="105"/>
          <w:sz w:val="20"/>
        </w:rPr>
        <w:t>and</w:t>
      </w:r>
      <w:r>
        <w:rPr>
          <w:spacing w:val="25"/>
          <w:w w:val="105"/>
          <w:sz w:val="20"/>
        </w:rPr>
        <w:t> </w:t>
      </w:r>
      <w:r>
        <w:rPr>
          <w:spacing w:val="-2"/>
          <w:w w:val="105"/>
          <w:sz w:val="20"/>
        </w:rPr>
        <w:t>1995.</w:t>
      </w:r>
    </w:p>
    <w:p>
      <w:pPr>
        <w:pStyle w:val="ListParagraph"/>
        <w:numPr>
          <w:ilvl w:val="0"/>
          <w:numId w:val="2"/>
        </w:numPr>
        <w:tabs>
          <w:tab w:pos="496" w:val="left" w:leader="none"/>
        </w:tabs>
        <w:spacing w:line="240" w:lineRule="auto" w:before="116" w:after="0"/>
        <w:ind w:left="496" w:right="0" w:hanging="353"/>
        <w:jc w:val="left"/>
        <w:rPr>
          <w:sz w:val="20"/>
        </w:rPr>
      </w:pPr>
      <w:r>
        <w:rPr>
          <w:w w:val="105"/>
          <w:sz w:val="20"/>
        </w:rPr>
        <w:t>Excellence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refereeing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award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12"/>
          <w:w w:val="105"/>
          <w:sz w:val="20"/>
        </w:rPr>
        <w:t> </w:t>
      </w:r>
      <w:r>
        <w:rPr>
          <w:w w:val="105"/>
          <w:sz w:val="20"/>
        </w:rPr>
        <w:t>American</w:t>
      </w:r>
      <w:r>
        <w:rPr>
          <w:spacing w:val="13"/>
          <w:w w:val="105"/>
          <w:sz w:val="20"/>
        </w:rPr>
        <w:t> </w:t>
      </w:r>
      <w:r>
        <w:rPr>
          <w:w w:val="105"/>
          <w:sz w:val="20"/>
        </w:rPr>
        <w:t>Economic</w:t>
      </w:r>
      <w:r>
        <w:rPr>
          <w:spacing w:val="12"/>
          <w:w w:val="105"/>
          <w:sz w:val="20"/>
        </w:rPr>
        <w:t> </w:t>
      </w:r>
      <w:r>
        <w:rPr>
          <w:spacing w:val="-2"/>
          <w:w w:val="105"/>
          <w:sz w:val="20"/>
        </w:rPr>
        <w:t>Review.</w:t>
      </w:r>
    </w:p>
    <w:p>
      <w:pPr>
        <w:pStyle w:val="BodyText"/>
        <w:spacing w:before="78"/>
      </w:pPr>
    </w:p>
    <w:p>
      <w:pPr>
        <w:pStyle w:val="Heading1"/>
      </w:pPr>
      <w:r>
        <w:rPr>
          <w:spacing w:val="-2"/>
          <w:w w:val="125"/>
        </w:rPr>
        <w:t>Teaching/Advising</w:t>
      </w:r>
    </w:p>
    <w:p>
      <w:pPr>
        <w:pStyle w:val="BodyText"/>
        <w:spacing w:line="242" w:lineRule="exact" w:before="171"/>
      </w:pPr>
      <w:r>
        <w:rPr>
          <w:w w:val="105"/>
        </w:rPr>
        <w:t>Undergraduate</w:t>
      </w:r>
      <w:r>
        <w:rPr>
          <w:spacing w:val="11"/>
          <w:w w:val="105"/>
        </w:rPr>
        <w:t> </w:t>
      </w:r>
      <w:r>
        <w:rPr>
          <w:w w:val="105"/>
        </w:rPr>
        <w:t>-Game</w:t>
      </w:r>
      <w:r>
        <w:rPr>
          <w:spacing w:val="12"/>
          <w:w w:val="105"/>
        </w:rPr>
        <w:t> </w:t>
      </w:r>
      <w:r>
        <w:rPr>
          <w:w w:val="105"/>
        </w:rPr>
        <w:t>Theory,</w:t>
      </w:r>
      <w:r>
        <w:rPr>
          <w:spacing w:val="12"/>
          <w:w w:val="105"/>
        </w:rPr>
        <w:t> </w:t>
      </w:r>
      <w:r>
        <w:rPr>
          <w:w w:val="105"/>
        </w:rPr>
        <w:t>2013-</w:t>
      </w:r>
      <w:r>
        <w:rPr>
          <w:spacing w:val="-2"/>
          <w:w w:val="105"/>
        </w:rPr>
        <w:t>present.</w:t>
      </w:r>
    </w:p>
    <w:p>
      <w:pPr>
        <w:pStyle w:val="BodyText"/>
        <w:spacing w:line="235" w:lineRule="auto" w:before="1"/>
        <w:ind w:right="2802"/>
      </w:pPr>
      <w:r>
        <w:rPr>
          <w:w w:val="110"/>
        </w:rPr>
        <w:t>MBA</w:t>
      </w:r>
      <w:r>
        <w:rPr>
          <w:spacing w:val="-7"/>
          <w:w w:val="110"/>
        </w:rPr>
        <w:t> </w:t>
      </w:r>
      <w:r>
        <w:rPr>
          <w:w w:val="110"/>
        </w:rPr>
        <w:t>-</w:t>
      </w:r>
      <w:r>
        <w:rPr>
          <w:spacing w:val="-6"/>
          <w:w w:val="110"/>
        </w:rPr>
        <w:t> </w:t>
      </w:r>
      <w:r>
        <w:rPr>
          <w:w w:val="110"/>
        </w:rPr>
        <w:t>DECS</w:t>
      </w:r>
      <w:r>
        <w:rPr>
          <w:spacing w:val="-7"/>
          <w:w w:val="110"/>
        </w:rPr>
        <w:t> </w:t>
      </w:r>
      <w:r>
        <w:rPr>
          <w:w w:val="110"/>
        </w:rPr>
        <w:t>434</w:t>
      </w:r>
      <w:r>
        <w:rPr>
          <w:spacing w:val="-6"/>
          <w:w w:val="110"/>
        </w:rPr>
        <w:t> </w:t>
      </w:r>
      <w:r>
        <w:rPr>
          <w:w w:val="110"/>
        </w:rPr>
        <w:t>(Statistical</w:t>
      </w:r>
      <w:r>
        <w:rPr>
          <w:spacing w:val="-7"/>
          <w:w w:val="110"/>
        </w:rPr>
        <w:t> </w:t>
      </w:r>
      <w:r>
        <w:rPr>
          <w:w w:val="110"/>
        </w:rPr>
        <w:t>Methods</w:t>
      </w:r>
      <w:r>
        <w:rPr>
          <w:spacing w:val="-6"/>
          <w:w w:val="110"/>
        </w:rPr>
        <w:t> </w:t>
      </w:r>
      <w:r>
        <w:rPr>
          <w:w w:val="110"/>
        </w:rPr>
        <w:t>for</w:t>
      </w:r>
      <w:r>
        <w:rPr>
          <w:spacing w:val="-7"/>
          <w:w w:val="110"/>
        </w:rPr>
        <w:t> </w:t>
      </w:r>
      <w:r>
        <w:rPr>
          <w:w w:val="110"/>
        </w:rPr>
        <w:t>Management</w:t>
      </w:r>
      <w:r>
        <w:rPr>
          <w:spacing w:val="-6"/>
          <w:w w:val="110"/>
        </w:rPr>
        <w:t> </w:t>
      </w:r>
      <w:r>
        <w:rPr>
          <w:w w:val="110"/>
        </w:rPr>
        <w:t>Decisions),</w:t>
      </w:r>
      <w:r>
        <w:rPr>
          <w:spacing w:val="-7"/>
          <w:w w:val="110"/>
        </w:rPr>
        <w:t> </w:t>
      </w:r>
      <w:r>
        <w:rPr>
          <w:w w:val="110"/>
        </w:rPr>
        <w:t>2006-2010. MBA - MECN 430 (Microeconomic Analysis), 2011-2013.</w:t>
      </w:r>
    </w:p>
    <w:p>
      <w:pPr>
        <w:pStyle w:val="BodyText"/>
        <w:spacing w:line="238" w:lineRule="exact"/>
      </w:pPr>
      <w:r>
        <w:rPr>
          <w:w w:val="110"/>
        </w:rPr>
        <w:t>PhD</w:t>
      </w:r>
      <w:r>
        <w:rPr>
          <w:spacing w:val="6"/>
          <w:w w:val="110"/>
        </w:rPr>
        <w:t> </w:t>
      </w:r>
      <w:r>
        <w:rPr>
          <w:w w:val="110"/>
        </w:rPr>
        <w:t>-</w:t>
      </w:r>
      <w:r>
        <w:rPr>
          <w:spacing w:val="7"/>
          <w:w w:val="110"/>
        </w:rPr>
        <w:t> </w:t>
      </w:r>
      <w:r>
        <w:rPr>
          <w:w w:val="110"/>
        </w:rPr>
        <w:t>MECS</w:t>
      </w:r>
      <w:r>
        <w:rPr>
          <w:spacing w:val="7"/>
          <w:w w:val="110"/>
        </w:rPr>
        <w:t> </w:t>
      </w:r>
      <w:r>
        <w:rPr>
          <w:w w:val="110"/>
        </w:rPr>
        <w:t>461</w:t>
      </w:r>
      <w:r>
        <w:rPr>
          <w:spacing w:val="7"/>
          <w:w w:val="110"/>
        </w:rPr>
        <w:t> </w:t>
      </w:r>
      <w:r>
        <w:rPr>
          <w:w w:val="110"/>
        </w:rPr>
        <w:t>(Contract</w:t>
      </w:r>
      <w:r>
        <w:rPr>
          <w:spacing w:val="7"/>
          <w:w w:val="110"/>
        </w:rPr>
        <w:t> </w:t>
      </w:r>
      <w:r>
        <w:rPr>
          <w:w w:val="110"/>
        </w:rPr>
        <w:t>Theory</w:t>
      </w:r>
      <w:r>
        <w:rPr>
          <w:spacing w:val="6"/>
          <w:w w:val="110"/>
        </w:rPr>
        <w:t> </w:t>
      </w:r>
      <w:r>
        <w:rPr>
          <w:w w:val="110"/>
        </w:rPr>
        <w:t>and</w:t>
      </w:r>
      <w:r>
        <w:rPr>
          <w:spacing w:val="7"/>
          <w:w w:val="110"/>
        </w:rPr>
        <w:t> </w:t>
      </w:r>
      <w:r>
        <w:rPr>
          <w:w w:val="110"/>
        </w:rPr>
        <w:t>Mechanism</w:t>
      </w:r>
      <w:r>
        <w:rPr>
          <w:spacing w:val="7"/>
          <w:w w:val="110"/>
        </w:rPr>
        <w:t> </w:t>
      </w:r>
      <w:r>
        <w:rPr>
          <w:w w:val="110"/>
        </w:rPr>
        <w:t>Design),</w:t>
      </w:r>
      <w:r>
        <w:rPr>
          <w:spacing w:val="7"/>
          <w:w w:val="110"/>
        </w:rPr>
        <w:t> </w:t>
      </w:r>
      <w:r>
        <w:rPr>
          <w:w w:val="110"/>
        </w:rPr>
        <w:t>2007-</w:t>
      </w:r>
      <w:r>
        <w:rPr>
          <w:spacing w:val="-2"/>
          <w:w w:val="110"/>
        </w:rPr>
        <w:t>2010.</w:t>
      </w:r>
    </w:p>
    <w:p>
      <w:pPr>
        <w:pStyle w:val="BodyText"/>
        <w:spacing w:line="235" w:lineRule="auto" w:before="1"/>
        <w:ind w:right="2802"/>
      </w:pPr>
      <w:r>
        <w:rPr>
          <w:w w:val="105"/>
        </w:rPr>
        <w:t>PhD - Elective Course (Dynamic Games with Incomplete Information), 2011- present.</w:t>
      </w:r>
      <w:r>
        <w:rPr>
          <w:spacing w:val="80"/>
          <w:w w:val="150"/>
        </w:rPr>
        <w:t> </w:t>
      </w:r>
      <w:r>
        <w:rPr>
          <w:w w:val="105"/>
        </w:rPr>
        <w:t>Ph.D committee member/chair for:</w:t>
      </w:r>
    </w:p>
    <w:p>
      <w:pPr>
        <w:pStyle w:val="BodyText"/>
        <w:spacing w:line="240" w:lineRule="exact"/>
      </w:pPr>
      <w:r>
        <w:rPr>
          <w:w w:val="110"/>
        </w:rPr>
        <w:t>Nuh</w:t>
      </w:r>
      <w:r>
        <w:rPr>
          <w:spacing w:val="-1"/>
          <w:w w:val="110"/>
        </w:rPr>
        <w:t> </w:t>
      </w:r>
      <w:r>
        <w:rPr>
          <w:w w:val="110"/>
        </w:rPr>
        <w:t>Aygun</w:t>
      </w:r>
      <w:r>
        <w:rPr>
          <w:spacing w:val="-1"/>
          <w:w w:val="110"/>
        </w:rPr>
        <w:t> </w:t>
      </w:r>
      <w:r>
        <w:rPr>
          <w:w w:val="110"/>
        </w:rPr>
        <w:t>Dalkiran, placed</w:t>
      </w:r>
      <w:r>
        <w:rPr>
          <w:spacing w:val="-1"/>
          <w:w w:val="110"/>
        </w:rPr>
        <w:t> </w:t>
      </w:r>
      <w:r>
        <w:rPr>
          <w:w w:val="110"/>
        </w:rPr>
        <w:t>at</w:t>
      </w:r>
      <w:r>
        <w:rPr>
          <w:spacing w:val="-1"/>
          <w:w w:val="110"/>
        </w:rPr>
        <w:t> </w:t>
      </w:r>
      <w:r>
        <w:rPr>
          <w:w w:val="110"/>
        </w:rPr>
        <w:t>Bilkent</w:t>
      </w:r>
      <w:r>
        <w:rPr>
          <w:spacing w:val="-1"/>
          <w:w w:val="110"/>
        </w:rPr>
        <w:t> </w:t>
      </w:r>
      <w:r>
        <w:rPr>
          <w:w w:val="110"/>
        </w:rPr>
        <w:t>University.</w:t>
      </w:r>
      <w:r>
        <w:rPr>
          <w:spacing w:val="22"/>
          <w:w w:val="110"/>
        </w:rPr>
        <w:t> </w:t>
      </w:r>
      <w:r>
        <w:rPr>
          <w:w w:val="110"/>
        </w:rPr>
        <w:t>Zafer</w:t>
      </w:r>
      <w:r>
        <w:rPr>
          <w:spacing w:val="-1"/>
          <w:w w:val="110"/>
        </w:rPr>
        <w:t> </w:t>
      </w:r>
      <w:r>
        <w:rPr>
          <w:w w:val="110"/>
        </w:rPr>
        <w:t>Kanik, placed</w:t>
      </w:r>
      <w:r>
        <w:rPr>
          <w:spacing w:val="-1"/>
          <w:w w:val="110"/>
        </w:rPr>
        <w:t> </w:t>
      </w:r>
      <w:r>
        <w:rPr>
          <w:w w:val="110"/>
        </w:rPr>
        <w:t>at Glaskow</w:t>
      </w:r>
      <w:r>
        <w:rPr>
          <w:spacing w:val="-1"/>
          <w:w w:val="110"/>
        </w:rPr>
        <w:t> </w:t>
      </w:r>
      <w:r>
        <w:rPr>
          <w:w w:val="110"/>
        </w:rPr>
        <w:t>Business</w:t>
      </w:r>
      <w:r>
        <w:rPr>
          <w:spacing w:val="-1"/>
          <w:w w:val="110"/>
        </w:rPr>
        <w:t> </w:t>
      </w:r>
      <w:r>
        <w:rPr>
          <w:spacing w:val="-2"/>
          <w:w w:val="110"/>
        </w:rPr>
        <w:t>School</w:t>
      </w:r>
    </w:p>
    <w:p>
      <w:pPr>
        <w:pStyle w:val="BodyText"/>
        <w:spacing w:before="78"/>
      </w:pPr>
    </w:p>
    <w:p>
      <w:pPr>
        <w:pStyle w:val="Heading1"/>
      </w:pPr>
      <w:r>
        <w:rPr>
          <w:w w:val="120"/>
        </w:rPr>
        <w:t>Professional</w:t>
      </w:r>
      <w:r>
        <w:rPr>
          <w:spacing w:val="2"/>
          <w:w w:val="120"/>
        </w:rPr>
        <w:t> </w:t>
      </w:r>
      <w:r>
        <w:rPr>
          <w:spacing w:val="-2"/>
          <w:w w:val="120"/>
        </w:rPr>
        <w:t>Activities</w:t>
      </w:r>
    </w:p>
    <w:p>
      <w:pPr>
        <w:pStyle w:val="Heading2"/>
        <w:spacing w:before="173"/>
      </w:pPr>
      <w:r>
        <w:rPr>
          <w:spacing w:val="-2"/>
        </w:rPr>
        <w:t>Refereeing</w:t>
      </w:r>
    </w:p>
    <w:p>
      <w:pPr>
        <w:pStyle w:val="BodyText"/>
        <w:spacing w:line="235" w:lineRule="auto" w:before="116"/>
        <w:ind w:right="1434"/>
        <w:jc w:val="both"/>
      </w:pPr>
      <w:r>
        <w:rPr>
          <w:w w:val="105"/>
        </w:rPr>
        <w:t>Econometrica,</w:t>
      </w:r>
      <w:r>
        <w:rPr>
          <w:w w:val="105"/>
        </w:rPr>
        <w:t> American</w:t>
      </w:r>
      <w:r>
        <w:rPr>
          <w:w w:val="105"/>
        </w:rPr>
        <w:t> Economic</w:t>
      </w:r>
      <w:r>
        <w:rPr>
          <w:w w:val="105"/>
        </w:rPr>
        <w:t> Review</w:t>
      </w:r>
      <w:r>
        <w:rPr>
          <w:w w:val="105"/>
        </w:rPr>
        <w:t> (Excellence</w:t>
      </w:r>
      <w:r>
        <w:rPr>
          <w:w w:val="105"/>
        </w:rPr>
        <w:t> in</w:t>
      </w:r>
      <w:r>
        <w:rPr>
          <w:w w:val="105"/>
        </w:rPr>
        <w:t> refereeing</w:t>
      </w:r>
      <w:r>
        <w:rPr>
          <w:w w:val="105"/>
        </w:rPr>
        <w:t> award),</w:t>
      </w:r>
      <w:r>
        <w:rPr>
          <w:w w:val="105"/>
        </w:rPr>
        <w:t> Quarterly</w:t>
      </w:r>
      <w:r>
        <w:rPr>
          <w:w w:val="105"/>
        </w:rPr>
        <w:t> Journal</w:t>
      </w:r>
      <w:r>
        <w:rPr>
          <w:w w:val="105"/>
        </w:rPr>
        <w:t> of Economics, Review of Economic Studies, Journal of Political Economy, Journal of Economic Theory, Rand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Economics,</w:t>
      </w:r>
      <w:r>
        <w:rPr>
          <w:w w:val="105"/>
        </w:rPr>
        <w:t> Games</w:t>
      </w:r>
      <w:r>
        <w:rPr>
          <w:w w:val="105"/>
        </w:rPr>
        <w:t> and</w:t>
      </w:r>
      <w:r>
        <w:rPr>
          <w:w w:val="105"/>
        </w:rPr>
        <w:t> Economic</w:t>
      </w:r>
      <w:r>
        <w:rPr>
          <w:w w:val="105"/>
        </w:rPr>
        <w:t> Behavior,</w:t>
      </w:r>
      <w:r>
        <w:rPr>
          <w:w w:val="105"/>
        </w:rPr>
        <w:t> Theoretical</w:t>
      </w:r>
      <w:r>
        <w:rPr>
          <w:w w:val="105"/>
        </w:rPr>
        <w:t> Economics,</w:t>
      </w:r>
      <w:r>
        <w:rPr>
          <w:w w:val="105"/>
        </w:rPr>
        <w:t> International Journal</w:t>
      </w:r>
      <w:r>
        <w:rPr>
          <w:w w:val="105"/>
        </w:rPr>
        <w:t> of</w:t>
      </w:r>
      <w:r>
        <w:rPr>
          <w:w w:val="105"/>
        </w:rPr>
        <w:t> Game</w:t>
      </w:r>
      <w:r>
        <w:rPr>
          <w:w w:val="105"/>
        </w:rPr>
        <w:t> Theory,</w:t>
      </w:r>
      <w:r>
        <w:rPr>
          <w:w w:val="105"/>
        </w:rPr>
        <w:t> International</w:t>
      </w:r>
      <w:r>
        <w:rPr>
          <w:w w:val="105"/>
        </w:rPr>
        <w:t> Economic</w:t>
      </w:r>
      <w:r>
        <w:rPr>
          <w:w w:val="105"/>
        </w:rPr>
        <w:t> Review,</w:t>
      </w:r>
      <w:r>
        <w:rPr>
          <w:w w:val="105"/>
        </w:rPr>
        <w:t> Journal</w:t>
      </w:r>
      <w:r>
        <w:rPr>
          <w:w w:val="105"/>
        </w:rPr>
        <w:t> of</w:t>
      </w:r>
      <w:r>
        <w:rPr>
          <w:w w:val="105"/>
        </w:rPr>
        <w:t> Finance,</w:t>
      </w:r>
      <w:r>
        <w:rPr>
          <w:w w:val="105"/>
        </w:rPr>
        <w:t> Mathematics</w:t>
      </w:r>
      <w:r>
        <w:rPr>
          <w:w w:val="105"/>
        </w:rPr>
        <w:t> of</w:t>
      </w:r>
      <w:r>
        <w:rPr>
          <w:w w:val="105"/>
        </w:rPr>
        <w:t> Op- erations Research.</w:t>
      </w:r>
    </w:p>
    <w:p>
      <w:pPr>
        <w:pStyle w:val="BodyText"/>
        <w:spacing w:after="0" w:line="235" w:lineRule="auto"/>
        <w:jc w:val="both"/>
        <w:sectPr>
          <w:pgSz w:w="12240" w:h="15840"/>
          <w:pgMar w:header="792" w:footer="0" w:top="1320" w:bottom="280" w:left="1800" w:right="360"/>
        </w:sectPr>
      </w:pPr>
    </w:p>
    <w:p>
      <w:pPr>
        <w:pStyle w:val="Heading2"/>
      </w:pPr>
      <w:r>
        <w:rPr>
          <w:spacing w:val="-2"/>
        </w:rPr>
        <w:t>Miscellaneous</w:t>
      </w:r>
    </w:p>
    <w:p>
      <w:pPr>
        <w:pStyle w:val="BodyText"/>
        <w:spacing w:before="113"/>
      </w:pPr>
      <w:r>
        <w:rPr>
          <w:w w:val="105"/>
        </w:rPr>
        <w:t>Member</w:t>
      </w:r>
      <w:r>
        <w:rPr>
          <w:spacing w:val="7"/>
          <w:w w:val="105"/>
        </w:rPr>
        <w:t> </w:t>
      </w:r>
      <w:r>
        <w:rPr>
          <w:w w:val="105"/>
        </w:rPr>
        <w:t>of</w:t>
      </w:r>
      <w:r>
        <w:rPr>
          <w:spacing w:val="7"/>
          <w:w w:val="105"/>
        </w:rPr>
        <w:t> </w:t>
      </w:r>
      <w:r>
        <w:rPr>
          <w:w w:val="105"/>
        </w:rPr>
        <w:t>the</w:t>
      </w:r>
      <w:r>
        <w:rPr>
          <w:spacing w:val="7"/>
          <w:w w:val="105"/>
        </w:rPr>
        <w:t> </w:t>
      </w:r>
      <w:r>
        <w:rPr>
          <w:w w:val="105"/>
        </w:rPr>
        <w:t>Econometric</w:t>
      </w:r>
      <w:r>
        <w:rPr>
          <w:spacing w:val="8"/>
          <w:w w:val="105"/>
        </w:rPr>
        <w:t> </w:t>
      </w:r>
      <w:r>
        <w:rPr>
          <w:spacing w:val="-2"/>
          <w:w w:val="105"/>
        </w:rPr>
        <w:t>Society</w:t>
      </w:r>
    </w:p>
    <w:sectPr>
      <w:pgSz w:w="12240" w:h="15840"/>
      <w:pgMar w:header="792" w:footer="0" w:top="1320" w:bottom="280" w:left="180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17184">
              <wp:simplePos x="0" y="0"/>
              <wp:positionH relativeFrom="page">
                <wp:posOffset>1130300</wp:posOffset>
              </wp:positionH>
              <wp:positionV relativeFrom="page">
                <wp:posOffset>490487</wp:posOffset>
              </wp:positionV>
              <wp:extent cx="991235" cy="15240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9912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23" w:lineRule="exact" w:before="0"/>
                            <w:ind w:left="20" w:right="0" w:firstLine="0"/>
                            <w:jc w:val="left"/>
                            <w:rPr>
                              <w:i/>
                              <w:sz w:val="20"/>
                            </w:rPr>
                          </w:pPr>
                          <w:r>
                            <w:rPr>
                              <w:i/>
                              <w:w w:val="105"/>
                              <w:sz w:val="20"/>
                            </w:rPr>
                            <w:t>Mehmet</w:t>
                          </w:r>
                          <w:r>
                            <w:rPr>
                              <w:i/>
                              <w:spacing w:val="2"/>
                              <w:w w:val="110"/>
                              <w:sz w:val="20"/>
                            </w:rPr>
                            <w:t> </w:t>
                          </w:r>
                          <w:r>
                            <w:rPr>
                              <w:i/>
                              <w:spacing w:val="-2"/>
                              <w:w w:val="110"/>
                              <w:sz w:val="20"/>
                            </w:rPr>
                            <w:t>Ekmekci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89pt;margin-top:38.621052pt;width:78.05pt;height:12pt;mso-position-horizontal-relative:page;mso-position-vertical-relative:page;z-index:-15799296" type="#_x0000_t202" id="docshape1" filled="false" stroked="false">
              <v:textbox inset="0,0,0,0">
                <w:txbxContent>
                  <w:p>
                    <w:pPr>
                      <w:spacing w:line="223" w:lineRule="exact" w:before="0"/>
                      <w:ind w:left="20" w:right="0" w:firstLine="0"/>
                      <w:jc w:val="left"/>
                      <w:rPr>
                        <w:i/>
                        <w:sz w:val="20"/>
                      </w:rPr>
                    </w:pPr>
                    <w:r>
                      <w:rPr>
                        <w:i/>
                        <w:w w:val="105"/>
                        <w:sz w:val="20"/>
                      </w:rPr>
                      <w:t>Mehmet</w:t>
                    </w:r>
                    <w:r>
                      <w:rPr>
                        <w:i/>
                        <w:spacing w:val="2"/>
                        <w:w w:val="110"/>
                        <w:sz w:val="20"/>
                      </w:rPr>
                      <w:t> </w:t>
                    </w:r>
                    <w:r>
                      <w:rPr>
                        <w:i/>
                        <w:spacing w:val="-2"/>
                        <w:w w:val="110"/>
                        <w:sz w:val="20"/>
                      </w:rPr>
                      <w:t>Ekmekci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517696">
              <wp:simplePos x="0" y="0"/>
              <wp:positionH relativeFrom="page">
                <wp:posOffset>6528041</wp:posOffset>
              </wp:positionH>
              <wp:positionV relativeFrom="page">
                <wp:posOffset>490487</wp:posOffset>
              </wp:positionV>
              <wp:extent cx="152400" cy="1524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5240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018982pt;margin-top:38.621052pt;width:12pt;height:12pt;mso-position-horizontal-relative:page;mso-position-vertical-relative:page;z-index:-1579878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98" w:hanging="255"/>
        <w:jc w:val="righ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8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6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32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90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48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06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64" w:hanging="255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outlineLvl w:val="2"/>
    </w:pPr>
    <w:rPr>
      <w:rFonts w:ascii="Calibri" w:hAnsi="Calibri" w:eastAsia="Calibri" w:cs="Calibri"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497" w:lineRule="exact"/>
      <w:ind w:left="2537"/>
    </w:pPr>
    <w:rPr>
      <w:rFonts w:ascii="Calibri" w:hAnsi="Calibri" w:eastAsia="Calibri" w:cs="Calibri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6"/>
      <w:ind w:left="498" w:hanging="255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%20ekmekci@bc.edu" TargetMode="External"/><Relationship Id="rId6" Type="http://schemas.openxmlformats.org/officeDocument/2006/relationships/header" Target="header1.xm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Mehmet Ekmekci</dc:creator>
  <cp:keywords>Microeconomic theory, game theory, bargaining, search, matching, repeated games, reputations</cp:keywords>
  <dc:subject>Curriculum Vitae</dc:subject>
  <dc:title>Mehmet Ekmekci: Curriculum Vitae</dc:title>
  <dcterms:created xsi:type="dcterms:W3CDTF">2025-12-06T05:35:25Z</dcterms:created>
  <dcterms:modified xsi:type="dcterms:W3CDTF">2025-12-06T05:35:25Z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2023-01-04T00:00:00Z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2025-12-06T00:00:00Z</vt:filetime>
  </property>
  <property fmtid="{D5CDD505-2E9C-101B-9397-08002B2CF9AE}" pid="5" name="PTEX.Fullbanner">
    <vt:lpwstr>This is pdfTeX, Version 3.14159265-2.6-1.40.21 (TeX Live 2020) kpathsea version 6.3.2</vt:lpwstr>
  </property>
  <property fmtid="{D5CDD505-2E9C-101B-9397-08002B2CF9AE}" pid="6" name="Producer">
    <vt:lpwstr>pdfTeX-1.40.21</vt:lpwstr>
  </property>
</Properties>
</file>