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9"/>
        <w:ind w:left="3422"/>
        <w:jc w:val="both"/>
      </w:pPr>
      <w:r>
        <w:rPr/>
        <w:t>CURRICULUM</w:t>
      </w:r>
      <w:r>
        <w:rPr>
          <w:spacing w:val="-8"/>
        </w:rPr>
        <w:t> </w:t>
      </w:r>
      <w:r>
        <w:rPr>
          <w:spacing w:val="-4"/>
        </w:rPr>
        <w:t>VITAE</w:t>
      </w:r>
    </w:p>
    <w:p>
      <w:pPr>
        <w:tabs>
          <w:tab w:pos="1838" w:val="left" w:leader="none"/>
          <w:tab w:pos="6261" w:val="left" w:leader="none"/>
        </w:tabs>
        <w:spacing w:line="550" w:lineRule="atLeast" w:before="2"/>
        <w:ind w:left="360" w:right="338" w:firstLine="0"/>
        <w:jc w:val="both"/>
        <w:rPr>
          <w:sz w:val="24"/>
        </w:rPr>
      </w:pPr>
      <w:r>
        <w:rPr>
          <w:b/>
          <w:sz w:val="24"/>
        </w:rPr>
        <w:t>PERSONAL DETAILS</w:t>
        <w:tab/>
      </w:r>
      <w:r>
        <w:rPr>
          <w:sz w:val="24"/>
        </w:rPr>
        <w:t>Updated</w:t>
      </w:r>
      <w:r>
        <w:rPr>
          <w:spacing w:val="-13"/>
          <w:sz w:val="24"/>
        </w:rPr>
        <w:t> </w:t>
      </w:r>
      <w:r>
        <w:rPr>
          <w:sz w:val="24"/>
        </w:rPr>
        <w:t>January</w:t>
      </w:r>
      <w:r>
        <w:rPr>
          <w:spacing w:val="-15"/>
          <w:sz w:val="24"/>
        </w:rPr>
        <w:t> </w:t>
      </w:r>
      <w:r>
        <w:rPr>
          <w:sz w:val="24"/>
        </w:rPr>
        <w:t>6,</w:t>
      </w:r>
      <w:r>
        <w:rPr>
          <w:spacing w:val="-12"/>
          <w:sz w:val="24"/>
        </w:rPr>
        <w:t> </w:t>
      </w:r>
      <w:r>
        <w:rPr>
          <w:sz w:val="24"/>
        </w:rPr>
        <w:t>2024 </w:t>
      </w:r>
      <w:r>
        <w:rPr>
          <w:spacing w:val="-2"/>
          <w:sz w:val="24"/>
        </w:rPr>
        <w:t>Name:</w:t>
      </w:r>
      <w:r>
        <w:rPr>
          <w:sz w:val="24"/>
        </w:rPr>
        <w:tab/>
        <w:t>Fabio Schiantarelli</w:t>
      </w:r>
    </w:p>
    <w:p>
      <w:pPr>
        <w:pStyle w:val="BodyText"/>
        <w:spacing w:before="2"/>
        <w:ind w:left="1800" w:right="3073" w:hanging="1440"/>
        <w:jc w:val="both"/>
      </w:pPr>
      <w:r>
        <w:rPr/>
        <w:t>Address:</w:t>
      </w:r>
      <w:r>
        <w:rPr>
          <w:spacing w:val="80"/>
        </w:rPr>
        <w:t>  </w:t>
      </w:r>
      <w:r>
        <w:rPr/>
        <w:t>Department</w:t>
      </w:r>
      <w:r>
        <w:rPr>
          <w:spacing w:val="-3"/>
        </w:rPr>
        <w:t> </w:t>
      </w:r>
      <w:r>
        <w:rPr/>
        <w:t>of</w:t>
      </w:r>
      <w:r>
        <w:rPr>
          <w:spacing w:val="-4"/>
        </w:rPr>
        <w:t> </w:t>
      </w:r>
      <w:r>
        <w:rPr/>
        <w:t>Economics,</w:t>
      </w:r>
      <w:r>
        <w:rPr>
          <w:spacing w:val="-3"/>
        </w:rPr>
        <w:t> </w:t>
      </w:r>
      <w:r>
        <w:rPr/>
        <w:t>Boston</w:t>
      </w:r>
      <w:r>
        <w:rPr>
          <w:spacing w:val="-3"/>
        </w:rPr>
        <w:t> </w:t>
      </w:r>
      <w:r>
        <w:rPr/>
        <w:t>College 140 Commonwealth Avenue</w:t>
      </w:r>
    </w:p>
    <w:p>
      <w:pPr>
        <w:pStyle w:val="BodyText"/>
        <w:ind w:left="1800" w:right="4689"/>
        <w:jc w:val="both"/>
      </w:pPr>
      <w:r>
        <w:rPr/>
        <w:t>Chestnut</w:t>
      </w:r>
      <w:r>
        <w:rPr>
          <w:spacing w:val="-12"/>
        </w:rPr>
        <w:t> </w:t>
      </w:r>
      <w:r>
        <w:rPr/>
        <w:t>Hill,</w:t>
      </w:r>
      <w:r>
        <w:rPr>
          <w:spacing w:val="-12"/>
        </w:rPr>
        <w:t> </w:t>
      </w:r>
      <w:r>
        <w:rPr/>
        <w:t>Ma.,</w:t>
      </w:r>
      <w:r>
        <w:rPr>
          <w:spacing w:val="-12"/>
        </w:rPr>
        <w:t> </w:t>
      </w:r>
      <w:r>
        <w:rPr/>
        <w:t>02467 Tel.: (617) 552-4512</w:t>
      </w:r>
    </w:p>
    <w:p>
      <w:pPr>
        <w:pStyle w:val="BodyText"/>
        <w:ind w:left="1800" w:right="4860"/>
        <w:jc w:val="both"/>
      </w:pPr>
      <w:r>
        <w:rPr/>
        <w:t>Email:</w:t>
      </w:r>
      <w:r>
        <w:rPr>
          <w:spacing w:val="-15"/>
        </w:rPr>
        <w:t> </w:t>
      </w:r>
      <w:hyperlink r:id="rId6">
        <w:r>
          <w:rPr/>
          <w:t>schianta@bc.edu</w:t>
        </w:r>
      </w:hyperlink>
      <w:r>
        <w:rPr/>
        <w:t> Department Home page </w:t>
      </w:r>
      <w:hyperlink r:id="rId7">
        <w:r>
          <w:rPr>
            <w:color w:val="0000FF"/>
            <w:spacing w:val="-2"/>
            <w:u w:val="single" w:color="0000FF"/>
          </w:rPr>
          <w:t>https://www.bc.edu/bc-</w:t>
        </w:r>
      </w:hyperlink>
    </w:p>
    <w:p>
      <w:pPr>
        <w:pStyle w:val="BodyText"/>
        <w:ind w:left="1800" w:right="160"/>
      </w:pPr>
      <w:hyperlink r:id="rId7">
        <w:r>
          <w:rPr>
            <w:color w:val="0000FF"/>
            <w:spacing w:val="-2"/>
            <w:u w:val="single" w:color="0000FF"/>
          </w:rPr>
          <w:t>web/schools/mcas/departments/economics/people/faculty-directory/fabio-</w:t>
        </w:r>
      </w:hyperlink>
      <w:r>
        <w:rPr>
          <w:color w:val="0000FF"/>
          <w:spacing w:val="-2"/>
        </w:rPr>
        <w:t> </w:t>
      </w:r>
      <w:hyperlink r:id="rId7">
        <w:r>
          <w:rPr>
            <w:color w:val="0000FF"/>
            <w:spacing w:val="-2"/>
            <w:u w:val="single" w:color="0000FF"/>
          </w:rPr>
          <w:t>schiantarelli.html</w:t>
        </w:r>
      </w:hyperlink>
    </w:p>
    <w:p>
      <w:pPr>
        <w:pStyle w:val="BodyText"/>
        <w:ind w:left="1800" w:right="160"/>
      </w:pPr>
      <w:r>
        <w:rPr/>
        <w:t>Personal Home page: </w:t>
      </w:r>
      <w:hyperlink r:id="rId8">
        <w:r>
          <w:rPr>
            <w:color w:val="0000FF"/>
            <w:spacing w:val="-2"/>
            <w:u w:val="single" w:color="0000FF"/>
          </w:rPr>
          <w:t>https://sites.google.com/view/fabioschiantarelli/home</w:t>
        </w:r>
      </w:hyperlink>
    </w:p>
    <w:p>
      <w:pPr>
        <w:pStyle w:val="BodyText"/>
      </w:pPr>
    </w:p>
    <w:p>
      <w:pPr>
        <w:pStyle w:val="Heading1"/>
      </w:pPr>
      <w:r>
        <w:rPr>
          <w:spacing w:val="-2"/>
        </w:rPr>
        <w:t>EDUCATION</w:t>
      </w:r>
    </w:p>
    <w:p>
      <w:pPr>
        <w:pStyle w:val="BodyText"/>
        <w:rPr>
          <w:b/>
        </w:rPr>
      </w:pPr>
    </w:p>
    <w:p>
      <w:pPr>
        <w:pStyle w:val="BodyText"/>
        <w:tabs>
          <w:tab w:pos="1879" w:val="left" w:leader="none"/>
        </w:tabs>
        <w:ind w:left="360"/>
      </w:pPr>
      <w:r>
        <w:rPr>
          <w:spacing w:val="-2"/>
        </w:rPr>
        <w:t>1977-</w:t>
      </w:r>
      <w:r>
        <w:rPr>
          <w:spacing w:val="-4"/>
        </w:rPr>
        <w:t>1981</w:t>
      </w:r>
      <w:r>
        <w:rPr/>
        <w:tab/>
        <w:t>The London</w:t>
      </w:r>
      <w:r>
        <w:rPr>
          <w:spacing w:val="-1"/>
        </w:rPr>
        <w:t> </w:t>
      </w:r>
      <w:r>
        <w:rPr/>
        <w:t>School</w:t>
      </w:r>
      <w:r>
        <w:rPr>
          <w:spacing w:val="-1"/>
        </w:rPr>
        <w:t> </w:t>
      </w:r>
      <w:r>
        <w:rPr/>
        <w:t>of</w:t>
      </w:r>
      <w:r>
        <w:rPr>
          <w:spacing w:val="-1"/>
        </w:rPr>
        <w:t> </w:t>
      </w:r>
      <w:r>
        <w:rPr>
          <w:spacing w:val="-2"/>
        </w:rPr>
        <w:t>Economics</w:t>
      </w:r>
    </w:p>
    <w:p>
      <w:pPr>
        <w:pStyle w:val="BodyText"/>
        <w:ind w:left="1920"/>
      </w:pPr>
      <w:r>
        <w:rPr/>
        <w:t>Ph.D.</w:t>
      </w:r>
      <w:r>
        <w:rPr>
          <w:spacing w:val="-2"/>
        </w:rPr>
        <w:t> </w:t>
      </w:r>
      <w:r>
        <w:rPr/>
        <w:t>in</w:t>
      </w:r>
      <w:r>
        <w:rPr>
          <w:spacing w:val="-1"/>
        </w:rPr>
        <w:t> </w:t>
      </w:r>
      <w:r>
        <w:rPr>
          <w:spacing w:val="-2"/>
        </w:rPr>
        <w:t>Economics</w:t>
      </w:r>
    </w:p>
    <w:p>
      <w:pPr>
        <w:pStyle w:val="BodyText"/>
        <w:tabs>
          <w:tab w:pos="1879" w:val="left" w:leader="none"/>
        </w:tabs>
        <w:ind w:left="360"/>
      </w:pPr>
      <w:r>
        <w:rPr>
          <w:spacing w:val="-2"/>
        </w:rPr>
        <w:t>1976-</w:t>
      </w:r>
      <w:r>
        <w:rPr>
          <w:spacing w:val="-4"/>
        </w:rPr>
        <w:t>1977</w:t>
      </w:r>
      <w:r>
        <w:rPr/>
        <w:tab/>
        <w:t>The London</w:t>
      </w:r>
      <w:r>
        <w:rPr>
          <w:spacing w:val="-1"/>
        </w:rPr>
        <w:t> </w:t>
      </w:r>
      <w:r>
        <w:rPr/>
        <w:t>School</w:t>
      </w:r>
      <w:r>
        <w:rPr>
          <w:spacing w:val="-1"/>
        </w:rPr>
        <w:t> </w:t>
      </w:r>
      <w:r>
        <w:rPr/>
        <w:t>of</w:t>
      </w:r>
      <w:r>
        <w:rPr>
          <w:spacing w:val="-1"/>
        </w:rPr>
        <w:t> </w:t>
      </w:r>
      <w:r>
        <w:rPr>
          <w:spacing w:val="-2"/>
        </w:rPr>
        <w:t>Economics</w:t>
      </w:r>
    </w:p>
    <w:p>
      <w:pPr>
        <w:pStyle w:val="BodyText"/>
        <w:tabs>
          <w:tab w:pos="1939" w:val="left" w:leader="none"/>
        </w:tabs>
        <w:ind w:left="360" w:right="3929" w:firstLine="1560"/>
      </w:pPr>
      <w:r>
        <w:rPr/>
        <w:t>Master of Science in Economics </w:t>
      </w:r>
      <w:r>
        <w:rPr>
          <w:spacing w:val="-2"/>
        </w:rPr>
        <w:t>1969-1974</w:t>
      </w:r>
      <w:r>
        <w:rPr/>
        <w:tab/>
        <w:t>Bocconi</w:t>
      </w:r>
      <w:r>
        <w:rPr>
          <w:spacing w:val="-11"/>
        </w:rPr>
        <w:t> </w:t>
      </w:r>
      <w:r>
        <w:rPr/>
        <w:t>University,</w:t>
      </w:r>
      <w:r>
        <w:rPr>
          <w:spacing w:val="-13"/>
        </w:rPr>
        <w:t> </w:t>
      </w:r>
      <w:r>
        <w:rPr/>
        <w:t>Milan,</w:t>
      </w:r>
      <w:r>
        <w:rPr>
          <w:spacing w:val="-11"/>
        </w:rPr>
        <w:t> </w:t>
      </w:r>
      <w:r>
        <w:rPr/>
        <w:t>Italy</w:t>
      </w:r>
    </w:p>
    <w:p>
      <w:pPr>
        <w:pStyle w:val="BodyText"/>
        <w:ind w:left="1920"/>
      </w:pPr>
      <w:r>
        <w:rPr/>
        <w:t>Bachelor</w:t>
      </w:r>
      <w:r>
        <w:rPr>
          <w:spacing w:val="-1"/>
        </w:rPr>
        <w:t> </w:t>
      </w:r>
      <w:r>
        <w:rPr/>
        <w:t>of</w:t>
      </w:r>
      <w:r>
        <w:rPr>
          <w:spacing w:val="-2"/>
        </w:rPr>
        <w:t> </w:t>
      </w:r>
      <w:r>
        <w:rPr/>
        <w:t>Science</w:t>
      </w:r>
      <w:r>
        <w:rPr>
          <w:spacing w:val="-2"/>
        </w:rPr>
        <w:t> </w:t>
      </w:r>
      <w:r>
        <w:rPr/>
        <w:t>in</w:t>
      </w:r>
      <w:r>
        <w:rPr>
          <w:spacing w:val="-1"/>
        </w:rPr>
        <w:t> </w:t>
      </w:r>
      <w:r>
        <w:rPr/>
        <w:t>Economics</w:t>
      </w:r>
      <w:r>
        <w:rPr>
          <w:spacing w:val="-1"/>
        </w:rPr>
        <w:t> </w:t>
      </w:r>
      <w:r>
        <w:rPr/>
        <w:t>with</w:t>
      </w:r>
      <w:r>
        <w:rPr>
          <w:spacing w:val="-1"/>
        </w:rPr>
        <w:t> </w:t>
      </w:r>
      <w:r>
        <w:rPr>
          <w:spacing w:val="-2"/>
        </w:rPr>
        <w:t>Honors</w:t>
      </w:r>
    </w:p>
    <w:p>
      <w:pPr>
        <w:pStyle w:val="BodyText"/>
      </w:pPr>
    </w:p>
    <w:p>
      <w:pPr>
        <w:pStyle w:val="BodyText"/>
      </w:pPr>
    </w:p>
    <w:p>
      <w:pPr>
        <w:pStyle w:val="Heading1"/>
      </w:pPr>
      <w:r>
        <w:rPr/>
        <w:t>EMPLOYMENT</w:t>
      </w:r>
      <w:r>
        <w:rPr>
          <w:spacing w:val="-4"/>
        </w:rPr>
        <w:t> </w:t>
      </w:r>
      <w:r>
        <w:rPr/>
        <w:t>AND</w:t>
      </w:r>
      <w:r>
        <w:rPr>
          <w:spacing w:val="-2"/>
        </w:rPr>
        <w:t> APPOINTMENTS</w:t>
      </w:r>
    </w:p>
    <w:p>
      <w:pPr>
        <w:pStyle w:val="BodyText"/>
        <w:rPr>
          <w:b/>
        </w:rPr>
      </w:pPr>
    </w:p>
    <w:p>
      <w:pPr>
        <w:pStyle w:val="BodyText"/>
        <w:ind w:left="360"/>
      </w:pPr>
      <w:r>
        <w:rPr>
          <w:u w:val="single"/>
        </w:rPr>
        <w:t>Full</w:t>
      </w:r>
      <w:r>
        <w:rPr>
          <w:spacing w:val="-2"/>
          <w:u w:val="single"/>
        </w:rPr>
        <w:t> </w:t>
      </w:r>
      <w:r>
        <w:rPr>
          <w:u w:val="single"/>
        </w:rPr>
        <w:t>Time</w:t>
      </w:r>
      <w:r>
        <w:rPr>
          <w:spacing w:val="-2"/>
          <w:u w:val="single"/>
        </w:rPr>
        <w:t> Positions</w:t>
      </w:r>
    </w:p>
    <w:p>
      <w:pPr>
        <w:pStyle w:val="BodyText"/>
      </w:pPr>
    </w:p>
    <w:p>
      <w:pPr>
        <w:pStyle w:val="BodyText"/>
        <w:spacing w:after="11"/>
        <w:ind w:left="1800" w:right="3094" w:hanging="1440"/>
      </w:pPr>
      <w:r>
        <w:rPr/>
        <w:t>1998-</w:t>
      </w:r>
      <w:r>
        <w:rPr>
          <w:spacing w:val="-7"/>
        </w:rPr>
        <w:t> </w:t>
      </w:r>
      <w:r>
        <w:rPr/>
        <w:t>present</w:t>
      </w:r>
      <w:r>
        <w:rPr>
          <w:spacing w:val="40"/>
        </w:rPr>
        <w:t> </w:t>
      </w:r>
      <w:r>
        <w:rPr/>
        <w:t>Full</w:t>
      </w:r>
      <w:r>
        <w:rPr>
          <w:spacing w:val="-6"/>
        </w:rPr>
        <w:t> </w:t>
      </w:r>
      <w:r>
        <w:rPr/>
        <w:t>Professor,</w:t>
      </w:r>
      <w:r>
        <w:rPr>
          <w:spacing w:val="-6"/>
        </w:rPr>
        <w:t> </w:t>
      </w:r>
      <w:r>
        <w:rPr/>
        <w:t>Department</w:t>
      </w:r>
      <w:r>
        <w:rPr>
          <w:spacing w:val="-6"/>
        </w:rPr>
        <w:t> </w:t>
      </w:r>
      <w:r>
        <w:rPr/>
        <w:t>of</w:t>
      </w:r>
      <w:r>
        <w:rPr>
          <w:spacing w:val="-7"/>
        </w:rPr>
        <w:t> </w:t>
      </w:r>
      <w:r>
        <w:rPr/>
        <w:t>Economics Boston College.</w:t>
      </w: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0"/>
        <w:gridCol w:w="5578"/>
      </w:tblGrid>
      <w:tr>
        <w:trPr>
          <w:trHeight w:val="270" w:hRule="atLeast"/>
        </w:trPr>
        <w:tc>
          <w:tcPr>
            <w:tcW w:w="1260" w:type="dxa"/>
          </w:tcPr>
          <w:p>
            <w:pPr>
              <w:pStyle w:val="TableParagraph"/>
              <w:spacing w:line="251" w:lineRule="exact"/>
              <w:ind w:left="50"/>
              <w:rPr>
                <w:sz w:val="24"/>
              </w:rPr>
            </w:pPr>
            <w:r>
              <w:rPr>
                <w:spacing w:val="-2"/>
                <w:sz w:val="24"/>
              </w:rPr>
              <w:t>1992-</w:t>
            </w:r>
            <w:r>
              <w:rPr>
                <w:spacing w:val="-4"/>
                <w:sz w:val="24"/>
              </w:rPr>
              <w:t>1997</w:t>
            </w:r>
          </w:p>
        </w:tc>
        <w:tc>
          <w:tcPr>
            <w:tcW w:w="5578" w:type="dxa"/>
          </w:tcPr>
          <w:p>
            <w:pPr>
              <w:pStyle w:val="TableParagraph"/>
              <w:spacing w:line="251" w:lineRule="exact"/>
              <w:ind w:left="189"/>
              <w:rPr>
                <w:sz w:val="24"/>
              </w:rPr>
            </w:pPr>
            <w:r>
              <w:rPr>
                <w:sz w:val="24"/>
              </w:rPr>
              <w:t>Associate</w:t>
            </w:r>
            <w:r>
              <w:rPr>
                <w:spacing w:val="-2"/>
                <w:sz w:val="24"/>
              </w:rPr>
              <w:t> </w:t>
            </w:r>
            <w:r>
              <w:rPr>
                <w:sz w:val="24"/>
              </w:rPr>
              <w:t>Professor,</w:t>
            </w:r>
            <w:r>
              <w:rPr>
                <w:spacing w:val="-2"/>
                <w:sz w:val="24"/>
              </w:rPr>
              <w:t> </w:t>
            </w:r>
            <w:r>
              <w:rPr>
                <w:sz w:val="24"/>
              </w:rPr>
              <w:t>Department</w:t>
            </w:r>
            <w:r>
              <w:rPr>
                <w:spacing w:val="-3"/>
                <w:sz w:val="24"/>
              </w:rPr>
              <w:t> </w:t>
            </w:r>
            <w:r>
              <w:rPr>
                <w:sz w:val="24"/>
              </w:rPr>
              <w:t>of</w:t>
            </w:r>
            <w:r>
              <w:rPr>
                <w:spacing w:val="-1"/>
                <w:sz w:val="24"/>
              </w:rPr>
              <w:t> </w:t>
            </w:r>
            <w:r>
              <w:rPr>
                <w:spacing w:val="-2"/>
                <w:sz w:val="24"/>
              </w:rPr>
              <w:t>Economics,</w:t>
            </w:r>
          </w:p>
        </w:tc>
      </w:tr>
      <w:tr>
        <w:trPr>
          <w:trHeight w:val="276" w:hRule="atLeast"/>
        </w:trPr>
        <w:tc>
          <w:tcPr>
            <w:tcW w:w="1260" w:type="dxa"/>
          </w:tcPr>
          <w:p>
            <w:pPr>
              <w:pStyle w:val="TableParagraph"/>
              <w:spacing w:line="240" w:lineRule="auto"/>
              <w:rPr>
                <w:sz w:val="20"/>
              </w:rPr>
            </w:pPr>
          </w:p>
        </w:tc>
        <w:tc>
          <w:tcPr>
            <w:tcW w:w="5578" w:type="dxa"/>
          </w:tcPr>
          <w:p>
            <w:pPr>
              <w:pStyle w:val="TableParagraph"/>
              <w:ind w:left="170"/>
              <w:rPr>
                <w:sz w:val="24"/>
              </w:rPr>
            </w:pPr>
            <w:r>
              <w:rPr>
                <w:sz w:val="24"/>
              </w:rPr>
              <w:t>Boston</w:t>
            </w:r>
            <w:r>
              <w:rPr>
                <w:spacing w:val="-3"/>
                <w:sz w:val="24"/>
              </w:rPr>
              <w:t> </w:t>
            </w:r>
            <w:r>
              <w:rPr>
                <w:spacing w:val="-2"/>
                <w:sz w:val="24"/>
              </w:rPr>
              <w:t>College</w:t>
            </w:r>
          </w:p>
        </w:tc>
      </w:tr>
      <w:tr>
        <w:trPr>
          <w:trHeight w:val="276" w:hRule="atLeast"/>
        </w:trPr>
        <w:tc>
          <w:tcPr>
            <w:tcW w:w="1260" w:type="dxa"/>
          </w:tcPr>
          <w:p>
            <w:pPr>
              <w:pStyle w:val="TableParagraph"/>
              <w:ind w:left="50"/>
              <w:rPr>
                <w:sz w:val="24"/>
              </w:rPr>
            </w:pPr>
            <w:r>
              <w:rPr>
                <w:spacing w:val="-2"/>
                <w:sz w:val="24"/>
              </w:rPr>
              <w:t>1988-</w:t>
            </w:r>
            <w:r>
              <w:rPr>
                <w:spacing w:val="-4"/>
                <w:sz w:val="24"/>
              </w:rPr>
              <w:t>1993</w:t>
            </w:r>
          </w:p>
        </w:tc>
        <w:tc>
          <w:tcPr>
            <w:tcW w:w="5578" w:type="dxa"/>
          </w:tcPr>
          <w:p>
            <w:pPr>
              <w:pStyle w:val="TableParagraph"/>
              <w:ind w:left="189"/>
              <w:rPr>
                <w:sz w:val="24"/>
              </w:rPr>
            </w:pPr>
            <w:r>
              <w:rPr>
                <w:sz w:val="24"/>
              </w:rPr>
              <w:t>Associate</w:t>
            </w:r>
            <w:r>
              <w:rPr>
                <w:spacing w:val="-2"/>
                <w:sz w:val="24"/>
              </w:rPr>
              <w:t> </w:t>
            </w:r>
            <w:r>
              <w:rPr>
                <w:sz w:val="24"/>
              </w:rPr>
              <w:t>Professor,</w:t>
            </w:r>
            <w:r>
              <w:rPr>
                <w:spacing w:val="-3"/>
                <w:sz w:val="24"/>
              </w:rPr>
              <w:t> </w:t>
            </w:r>
            <w:r>
              <w:rPr>
                <w:sz w:val="24"/>
              </w:rPr>
              <w:t>Department</w:t>
            </w:r>
            <w:r>
              <w:rPr>
                <w:spacing w:val="-2"/>
                <w:sz w:val="24"/>
              </w:rPr>
              <w:t> </w:t>
            </w:r>
            <w:r>
              <w:rPr>
                <w:sz w:val="24"/>
              </w:rPr>
              <w:t>of</w:t>
            </w:r>
            <w:r>
              <w:rPr>
                <w:spacing w:val="-2"/>
                <w:sz w:val="24"/>
              </w:rPr>
              <w:t> </w:t>
            </w:r>
            <w:r>
              <w:rPr>
                <w:sz w:val="24"/>
              </w:rPr>
              <w:t>Economics,</w:t>
            </w:r>
            <w:r>
              <w:rPr>
                <w:spacing w:val="-2"/>
                <w:sz w:val="24"/>
              </w:rPr>
              <w:t> Boston</w:t>
            </w:r>
          </w:p>
        </w:tc>
      </w:tr>
      <w:tr>
        <w:trPr>
          <w:trHeight w:val="276" w:hRule="atLeast"/>
        </w:trPr>
        <w:tc>
          <w:tcPr>
            <w:tcW w:w="1260" w:type="dxa"/>
          </w:tcPr>
          <w:p>
            <w:pPr>
              <w:pStyle w:val="TableParagraph"/>
              <w:spacing w:line="240" w:lineRule="auto"/>
              <w:rPr>
                <w:sz w:val="20"/>
              </w:rPr>
            </w:pPr>
          </w:p>
        </w:tc>
        <w:tc>
          <w:tcPr>
            <w:tcW w:w="5578" w:type="dxa"/>
          </w:tcPr>
          <w:p>
            <w:pPr>
              <w:pStyle w:val="TableParagraph"/>
              <w:ind w:left="170"/>
              <w:rPr>
                <w:sz w:val="24"/>
              </w:rPr>
            </w:pPr>
            <w:r>
              <w:rPr>
                <w:spacing w:val="-2"/>
                <w:sz w:val="24"/>
              </w:rPr>
              <w:t>University</w:t>
            </w:r>
          </w:p>
        </w:tc>
      </w:tr>
      <w:tr>
        <w:trPr>
          <w:trHeight w:val="276" w:hRule="atLeast"/>
        </w:trPr>
        <w:tc>
          <w:tcPr>
            <w:tcW w:w="1260" w:type="dxa"/>
          </w:tcPr>
          <w:p>
            <w:pPr>
              <w:pStyle w:val="TableParagraph"/>
              <w:ind w:left="50"/>
              <w:rPr>
                <w:sz w:val="24"/>
              </w:rPr>
            </w:pPr>
            <w:r>
              <w:rPr>
                <w:spacing w:val="-2"/>
                <w:sz w:val="24"/>
              </w:rPr>
              <w:t>1983-</w:t>
            </w:r>
            <w:r>
              <w:rPr>
                <w:spacing w:val="-5"/>
                <w:sz w:val="24"/>
              </w:rPr>
              <w:t>188</w:t>
            </w:r>
          </w:p>
        </w:tc>
        <w:tc>
          <w:tcPr>
            <w:tcW w:w="5578" w:type="dxa"/>
          </w:tcPr>
          <w:p>
            <w:pPr>
              <w:pStyle w:val="TableParagraph"/>
              <w:ind w:left="191"/>
              <w:rPr>
                <w:sz w:val="24"/>
              </w:rPr>
            </w:pPr>
            <w:r>
              <w:rPr>
                <w:sz w:val="24"/>
              </w:rPr>
              <w:t>Lecturer</w:t>
            </w:r>
            <w:r>
              <w:rPr>
                <w:spacing w:val="-4"/>
                <w:sz w:val="24"/>
              </w:rPr>
              <w:t> </w:t>
            </w:r>
            <w:r>
              <w:rPr>
                <w:sz w:val="24"/>
              </w:rPr>
              <w:t>,</w:t>
            </w:r>
            <w:r>
              <w:rPr>
                <w:spacing w:val="-1"/>
                <w:sz w:val="24"/>
              </w:rPr>
              <w:t> </w:t>
            </w:r>
            <w:r>
              <w:rPr>
                <w:sz w:val="24"/>
              </w:rPr>
              <w:t>Department</w:t>
            </w:r>
            <w:r>
              <w:rPr>
                <w:spacing w:val="-2"/>
                <w:sz w:val="24"/>
              </w:rPr>
              <w:t> </w:t>
            </w:r>
            <w:r>
              <w:rPr>
                <w:sz w:val="24"/>
              </w:rPr>
              <w:t>of</w:t>
            </w:r>
            <w:r>
              <w:rPr>
                <w:spacing w:val="-3"/>
                <w:sz w:val="24"/>
              </w:rPr>
              <w:t> </w:t>
            </w:r>
            <w:r>
              <w:rPr>
                <w:spacing w:val="-2"/>
                <w:sz w:val="24"/>
              </w:rPr>
              <w:t>Economics,</w:t>
            </w:r>
          </w:p>
        </w:tc>
      </w:tr>
      <w:tr>
        <w:trPr>
          <w:trHeight w:val="276" w:hRule="atLeast"/>
        </w:trPr>
        <w:tc>
          <w:tcPr>
            <w:tcW w:w="1260" w:type="dxa"/>
          </w:tcPr>
          <w:p>
            <w:pPr>
              <w:pStyle w:val="TableParagraph"/>
              <w:spacing w:line="240" w:lineRule="auto"/>
              <w:rPr>
                <w:sz w:val="20"/>
              </w:rPr>
            </w:pPr>
          </w:p>
        </w:tc>
        <w:tc>
          <w:tcPr>
            <w:tcW w:w="5578" w:type="dxa"/>
          </w:tcPr>
          <w:p>
            <w:pPr>
              <w:pStyle w:val="TableParagraph"/>
              <w:ind w:left="170"/>
              <w:rPr>
                <w:sz w:val="24"/>
              </w:rPr>
            </w:pPr>
            <w:r>
              <w:rPr>
                <w:sz w:val="24"/>
              </w:rPr>
              <w:t>Essex</w:t>
            </w:r>
            <w:r>
              <w:rPr>
                <w:spacing w:val="-2"/>
                <w:sz w:val="24"/>
              </w:rPr>
              <w:t> </w:t>
            </w:r>
            <w:r>
              <w:rPr>
                <w:sz w:val="24"/>
              </w:rPr>
              <w:t>University,</w:t>
            </w:r>
            <w:r>
              <w:rPr>
                <w:spacing w:val="-2"/>
                <w:sz w:val="24"/>
              </w:rPr>
              <w:t> England</w:t>
            </w:r>
          </w:p>
        </w:tc>
      </w:tr>
      <w:tr>
        <w:trPr>
          <w:trHeight w:val="276" w:hRule="atLeast"/>
        </w:trPr>
        <w:tc>
          <w:tcPr>
            <w:tcW w:w="1260" w:type="dxa"/>
          </w:tcPr>
          <w:p>
            <w:pPr>
              <w:pStyle w:val="TableParagraph"/>
              <w:ind w:left="50"/>
              <w:rPr>
                <w:sz w:val="24"/>
              </w:rPr>
            </w:pPr>
            <w:r>
              <w:rPr>
                <w:spacing w:val="-2"/>
                <w:sz w:val="24"/>
              </w:rPr>
              <w:t>1980-</w:t>
            </w:r>
            <w:r>
              <w:rPr>
                <w:spacing w:val="-4"/>
                <w:sz w:val="24"/>
              </w:rPr>
              <w:t>1983</w:t>
            </w:r>
          </w:p>
        </w:tc>
        <w:tc>
          <w:tcPr>
            <w:tcW w:w="5578" w:type="dxa"/>
          </w:tcPr>
          <w:p>
            <w:pPr>
              <w:pStyle w:val="TableParagraph"/>
              <w:ind w:left="191"/>
              <w:rPr>
                <w:sz w:val="24"/>
              </w:rPr>
            </w:pPr>
            <w:r>
              <w:rPr>
                <w:sz w:val="24"/>
              </w:rPr>
              <w:t>Lecturer,</w:t>
            </w:r>
            <w:r>
              <w:rPr>
                <w:spacing w:val="-2"/>
                <w:sz w:val="24"/>
              </w:rPr>
              <w:t> </w:t>
            </w:r>
            <w:r>
              <w:rPr>
                <w:sz w:val="24"/>
              </w:rPr>
              <w:t>Department</w:t>
            </w:r>
            <w:r>
              <w:rPr>
                <w:spacing w:val="-4"/>
                <w:sz w:val="24"/>
              </w:rPr>
              <w:t> </w:t>
            </w:r>
            <w:r>
              <w:rPr>
                <w:sz w:val="24"/>
              </w:rPr>
              <w:t>of</w:t>
            </w:r>
            <w:r>
              <w:rPr>
                <w:spacing w:val="-4"/>
                <w:sz w:val="24"/>
              </w:rPr>
              <w:t> </w:t>
            </w:r>
            <w:r>
              <w:rPr>
                <w:spacing w:val="-2"/>
                <w:sz w:val="24"/>
              </w:rPr>
              <w:t>Economics,</w:t>
            </w:r>
          </w:p>
        </w:tc>
      </w:tr>
      <w:tr>
        <w:trPr>
          <w:trHeight w:val="270" w:hRule="atLeast"/>
        </w:trPr>
        <w:tc>
          <w:tcPr>
            <w:tcW w:w="1260" w:type="dxa"/>
          </w:tcPr>
          <w:p>
            <w:pPr>
              <w:pStyle w:val="TableParagraph"/>
              <w:spacing w:line="240" w:lineRule="auto"/>
              <w:rPr>
                <w:sz w:val="20"/>
              </w:rPr>
            </w:pPr>
          </w:p>
        </w:tc>
        <w:tc>
          <w:tcPr>
            <w:tcW w:w="5578" w:type="dxa"/>
          </w:tcPr>
          <w:p>
            <w:pPr>
              <w:pStyle w:val="TableParagraph"/>
              <w:spacing w:line="251" w:lineRule="exact"/>
              <w:ind w:left="170"/>
              <w:rPr>
                <w:sz w:val="24"/>
              </w:rPr>
            </w:pPr>
            <w:r>
              <w:rPr>
                <w:sz w:val="24"/>
              </w:rPr>
              <w:t>University</w:t>
            </w:r>
            <w:r>
              <w:rPr>
                <w:spacing w:val="-5"/>
                <w:sz w:val="24"/>
              </w:rPr>
              <w:t> </w:t>
            </w:r>
            <w:r>
              <w:rPr>
                <w:sz w:val="24"/>
              </w:rPr>
              <w:t>of</w:t>
            </w:r>
            <w:r>
              <w:rPr>
                <w:spacing w:val="59"/>
                <w:sz w:val="24"/>
              </w:rPr>
              <w:t> </w:t>
            </w:r>
            <w:r>
              <w:rPr>
                <w:sz w:val="24"/>
              </w:rPr>
              <w:t>Southampton, </w:t>
            </w:r>
            <w:r>
              <w:rPr>
                <w:spacing w:val="-2"/>
                <w:sz w:val="24"/>
              </w:rPr>
              <w:t>England</w:t>
            </w:r>
          </w:p>
        </w:tc>
      </w:tr>
    </w:tbl>
    <w:p>
      <w:pPr>
        <w:pStyle w:val="TableParagraph"/>
        <w:spacing w:after="0" w:line="251" w:lineRule="exact"/>
        <w:rPr>
          <w:sz w:val="24"/>
        </w:rPr>
        <w:sectPr>
          <w:footerReference w:type="default" r:id="rId5"/>
          <w:type w:val="continuous"/>
          <w:pgSz w:w="12240" w:h="15840"/>
          <w:pgMar w:header="0" w:footer="2014" w:top="1360" w:bottom="2200" w:left="1440" w:right="1800"/>
          <w:pgNumType w:start="1"/>
        </w:sectPr>
      </w:pPr>
    </w:p>
    <w:p>
      <w:pPr>
        <w:pStyle w:val="BodyText"/>
        <w:spacing w:before="79"/>
        <w:ind w:left="360"/>
      </w:pPr>
      <w:r>
        <w:rPr>
          <w:u w:val="single"/>
        </w:rPr>
        <w:t>Other</w:t>
      </w:r>
      <w:r>
        <w:rPr>
          <w:spacing w:val="-5"/>
          <w:u w:val="single"/>
        </w:rPr>
        <w:t> </w:t>
      </w:r>
      <w:r>
        <w:rPr>
          <w:u w:val="single"/>
        </w:rPr>
        <w:t>Appointments</w:t>
      </w:r>
      <w:r>
        <w:rPr>
          <w:spacing w:val="-1"/>
          <w:u w:val="single"/>
        </w:rPr>
        <w:t> </w:t>
      </w:r>
      <w:r>
        <w:rPr>
          <w:u w:val="single"/>
        </w:rPr>
        <w:t>and Visiting</w:t>
      </w:r>
      <w:r>
        <w:rPr>
          <w:spacing w:val="-4"/>
          <w:u w:val="single"/>
        </w:rPr>
        <w:t> </w:t>
      </w:r>
      <w:r>
        <w:rPr>
          <w:spacing w:val="-2"/>
          <w:u w:val="single"/>
        </w:rPr>
        <w:t>Positions</w:t>
      </w:r>
    </w:p>
    <w:p>
      <w:pPr>
        <w:pStyle w:val="BodyText"/>
      </w:pPr>
    </w:p>
    <w:p>
      <w:pPr>
        <w:pStyle w:val="BodyText"/>
        <w:ind w:left="360"/>
      </w:pPr>
      <w:r>
        <w:rPr/>
        <w:t>2002-</w:t>
      </w:r>
      <w:r>
        <w:rPr>
          <w:spacing w:val="-3"/>
        </w:rPr>
        <w:t> </w:t>
      </w:r>
      <w:r>
        <w:rPr/>
        <w:t>present</w:t>
      </w:r>
      <w:r>
        <w:rPr>
          <w:spacing w:val="29"/>
        </w:rPr>
        <w:t>  </w:t>
      </w:r>
      <w:r>
        <w:rPr/>
        <w:t>IZA</w:t>
      </w:r>
      <w:r>
        <w:rPr>
          <w:spacing w:val="-2"/>
        </w:rPr>
        <w:t> </w:t>
      </w:r>
      <w:r>
        <w:rPr/>
        <w:t>Research</w:t>
      </w:r>
      <w:r>
        <w:rPr>
          <w:spacing w:val="1"/>
        </w:rPr>
        <w:t> </w:t>
      </w:r>
      <w:r>
        <w:rPr>
          <w:spacing w:val="-2"/>
        </w:rPr>
        <w:t>Fellow</w:t>
      </w:r>
    </w:p>
    <w:p>
      <w:pPr>
        <w:pStyle w:val="BodyText"/>
        <w:tabs>
          <w:tab w:pos="1859" w:val="left" w:leader="none"/>
        </w:tabs>
        <w:ind w:left="360" w:right="2275"/>
      </w:pPr>
      <w:r>
        <w:rPr/>
        <w:t>Jan- 2022 -</w:t>
        <w:tab/>
        <w:t>Visiting</w:t>
      </w:r>
      <w:r>
        <w:rPr>
          <w:spacing w:val="-10"/>
        </w:rPr>
        <w:t> </w:t>
      </w:r>
      <w:r>
        <w:rPr/>
        <w:t>Scholar,</w:t>
      </w:r>
      <w:r>
        <w:rPr>
          <w:spacing w:val="-7"/>
        </w:rPr>
        <w:t> </w:t>
      </w:r>
      <w:r>
        <w:rPr/>
        <w:t>Federal</w:t>
      </w:r>
      <w:r>
        <w:rPr>
          <w:spacing w:val="-7"/>
        </w:rPr>
        <w:t> </w:t>
      </w:r>
      <w:r>
        <w:rPr/>
        <w:t>Reserve</w:t>
      </w:r>
      <w:r>
        <w:rPr>
          <w:spacing w:val="-6"/>
        </w:rPr>
        <w:t> </w:t>
      </w:r>
      <w:r>
        <w:rPr/>
        <w:t>Bank</w:t>
      </w:r>
      <w:r>
        <w:rPr>
          <w:spacing w:val="-7"/>
        </w:rPr>
        <w:t> </w:t>
      </w:r>
      <w:r>
        <w:rPr/>
        <w:t>of</w:t>
      </w:r>
      <w:r>
        <w:rPr>
          <w:spacing w:val="-6"/>
        </w:rPr>
        <w:t> </w:t>
      </w:r>
      <w:r>
        <w:rPr/>
        <w:t>Boston, June 2023</w:t>
        <w:tab/>
      </w:r>
      <w:r>
        <w:rPr>
          <w:spacing w:val="-39"/>
        </w:rPr>
        <w:t> </w:t>
      </w:r>
      <w:r>
        <w:rPr/>
        <w:t>Boston</w:t>
      </w:r>
    </w:p>
    <w:p>
      <w:pPr>
        <w:pStyle w:val="BodyText"/>
        <w:tabs>
          <w:tab w:pos="1799" w:val="left" w:leader="none"/>
        </w:tabs>
        <w:ind w:left="360" w:right="2025"/>
      </w:pPr>
      <w:r>
        <w:rPr/>
        <w:t>Sept- Dec.</w:t>
        <w:tab/>
        <w:t>Fernad</w:t>
      </w:r>
      <w:r>
        <w:rPr>
          <w:spacing w:val="-8"/>
        </w:rPr>
        <w:t> </w:t>
      </w:r>
      <w:r>
        <w:rPr/>
        <w:t>Braudel</w:t>
      </w:r>
      <w:r>
        <w:rPr>
          <w:spacing w:val="-8"/>
        </w:rPr>
        <w:t> </w:t>
      </w:r>
      <w:r>
        <w:rPr/>
        <w:t>Fellow,</w:t>
      </w:r>
      <w:r>
        <w:rPr>
          <w:spacing w:val="-6"/>
        </w:rPr>
        <w:t> </w:t>
      </w:r>
      <w:r>
        <w:rPr/>
        <w:t>European</w:t>
      </w:r>
      <w:r>
        <w:rPr>
          <w:spacing w:val="-8"/>
        </w:rPr>
        <w:t> </w:t>
      </w:r>
      <w:r>
        <w:rPr/>
        <w:t>University</w:t>
      </w:r>
      <w:r>
        <w:rPr>
          <w:spacing w:val="-8"/>
        </w:rPr>
        <w:t> </w:t>
      </w:r>
      <w:r>
        <w:rPr/>
        <w:t>Institute </w:t>
      </w:r>
      <w:r>
        <w:rPr>
          <w:spacing w:val="-4"/>
        </w:rPr>
        <w:t>2007</w:t>
      </w:r>
      <w:r>
        <w:rPr/>
        <w:tab/>
        <w:t>Florence, Italy</w:t>
      </w:r>
    </w:p>
    <w:p>
      <w:pPr>
        <w:pStyle w:val="BodyText"/>
        <w:tabs>
          <w:tab w:pos="1799" w:val="left" w:leader="none"/>
        </w:tabs>
        <w:ind w:left="360" w:right="2440"/>
      </w:pPr>
      <w:r>
        <w:rPr>
          <w:spacing w:val="-2"/>
        </w:rPr>
        <w:t>Jan.-June</w:t>
      </w:r>
      <w:r>
        <w:rPr/>
        <w:tab/>
      </w:r>
      <w:r>
        <w:rPr>
          <w:spacing w:val="-57"/>
        </w:rPr>
        <w:t> </w:t>
      </w:r>
      <w:r>
        <w:rPr/>
        <w:t>Visiting</w:t>
      </w:r>
      <w:r>
        <w:rPr>
          <w:spacing w:val="-13"/>
        </w:rPr>
        <w:t> </w:t>
      </w:r>
      <w:r>
        <w:rPr/>
        <w:t>Professor,</w:t>
      </w:r>
      <w:r>
        <w:rPr>
          <w:spacing w:val="-10"/>
        </w:rPr>
        <w:t> </w:t>
      </w:r>
      <w:r>
        <w:rPr/>
        <w:t>European</w:t>
      </w:r>
      <w:r>
        <w:rPr>
          <w:spacing w:val="-8"/>
        </w:rPr>
        <w:t> </w:t>
      </w:r>
      <w:r>
        <w:rPr/>
        <w:t>University</w:t>
      </w:r>
      <w:r>
        <w:rPr>
          <w:spacing w:val="-12"/>
        </w:rPr>
        <w:t> </w:t>
      </w:r>
      <w:r>
        <w:rPr/>
        <w:t>Institute, </w:t>
      </w:r>
      <w:r>
        <w:rPr>
          <w:spacing w:val="-4"/>
        </w:rPr>
        <w:t>2005</w:t>
      </w:r>
      <w:r>
        <w:rPr/>
        <w:tab/>
        <w:t>Department of Economics, Florence, Italy.</w:t>
      </w:r>
    </w:p>
    <w:p>
      <w:pPr>
        <w:pStyle w:val="BodyText"/>
        <w:tabs>
          <w:tab w:pos="1799" w:val="left" w:leader="none"/>
        </w:tabs>
        <w:ind w:left="360" w:right="425"/>
      </w:pPr>
      <w:r>
        <w:rPr>
          <w:spacing w:val="-2"/>
        </w:rPr>
        <w:t>Jan.-July</w:t>
      </w:r>
      <w:r>
        <w:rPr/>
        <w:tab/>
      </w:r>
      <w:r>
        <w:rPr>
          <w:spacing w:val="-41"/>
        </w:rPr>
        <w:t> </w:t>
      </w:r>
      <w:r>
        <w:rPr/>
        <w:t>Visiting</w:t>
      </w:r>
      <w:r>
        <w:rPr>
          <w:spacing w:val="-8"/>
        </w:rPr>
        <w:t> </w:t>
      </w:r>
      <w:r>
        <w:rPr/>
        <w:t>Professor,</w:t>
      </w:r>
      <w:r>
        <w:rPr>
          <w:spacing w:val="-5"/>
        </w:rPr>
        <w:t> </w:t>
      </w:r>
      <w:r>
        <w:rPr/>
        <w:t>Center</w:t>
      </w:r>
      <w:r>
        <w:rPr>
          <w:spacing w:val="-6"/>
        </w:rPr>
        <w:t> </w:t>
      </w:r>
      <w:r>
        <w:rPr/>
        <w:t>for</w:t>
      </w:r>
      <w:r>
        <w:rPr>
          <w:spacing w:val="-6"/>
        </w:rPr>
        <w:t> </w:t>
      </w:r>
      <w:r>
        <w:rPr/>
        <w:t>Economic</w:t>
      </w:r>
      <w:r>
        <w:rPr>
          <w:spacing w:val="-6"/>
        </w:rPr>
        <w:t> </w:t>
      </w:r>
      <w:r>
        <w:rPr/>
        <w:t>Performance,</w:t>
      </w:r>
      <w:r>
        <w:rPr>
          <w:spacing w:val="-3"/>
        </w:rPr>
        <w:t> </w:t>
      </w:r>
      <w:r>
        <w:rPr/>
        <w:t>London</w:t>
      </w:r>
      <w:r>
        <w:rPr>
          <w:spacing w:val="-5"/>
        </w:rPr>
        <w:t> </w:t>
      </w:r>
      <w:r>
        <w:rPr/>
        <w:t>School </w:t>
      </w:r>
      <w:r>
        <w:rPr>
          <w:spacing w:val="-4"/>
        </w:rPr>
        <w:t>1997</w:t>
      </w:r>
      <w:r>
        <w:rPr/>
        <w:tab/>
        <w:t>of Economics, and the Institute for Fiscal Studies, London.</w:t>
      </w:r>
    </w:p>
    <w:p>
      <w:pPr>
        <w:pStyle w:val="BodyText"/>
        <w:tabs>
          <w:tab w:pos="1799" w:val="left" w:leader="none"/>
        </w:tabs>
        <w:ind w:left="360" w:right="912"/>
      </w:pPr>
      <w:r>
        <w:rPr>
          <w:spacing w:val="-2"/>
        </w:rPr>
        <w:t>May.-Dec.</w:t>
      </w:r>
      <w:r>
        <w:rPr/>
        <w:tab/>
      </w:r>
      <w:r>
        <w:rPr>
          <w:spacing w:val="-56"/>
        </w:rPr>
        <w:t> </w:t>
      </w:r>
      <w:r>
        <w:rPr/>
        <w:t>Academic</w:t>
      </w:r>
      <w:r>
        <w:rPr>
          <w:spacing w:val="-4"/>
        </w:rPr>
        <w:t> </w:t>
      </w:r>
      <w:r>
        <w:rPr/>
        <w:t>Visitor,</w:t>
      </w:r>
      <w:r>
        <w:rPr>
          <w:spacing w:val="-5"/>
        </w:rPr>
        <w:t> </w:t>
      </w:r>
      <w:r>
        <w:rPr/>
        <w:t>the</w:t>
      </w:r>
      <w:r>
        <w:rPr>
          <w:spacing w:val="-6"/>
        </w:rPr>
        <w:t> </w:t>
      </w:r>
      <w:r>
        <w:rPr/>
        <w:t>World</w:t>
      </w:r>
      <w:r>
        <w:rPr>
          <w:spacing w:val="-5"/>
        </w:rPr>
        <w:t> </w:t>
      </w:r>
      <w:r>
        <w:rPr/>
        <w:t>Bank,</w:t>
      </w:r>
      <w:r>
        <w:rPr>
          <w:spacing w:val="-3"/>
        </w:rPr>
        <w:t> </w:t>
      </w:r>
      <w:r>
        <w:rPr/>
        <w:t>Policy</w:t>
      </w:r>
      <w:r>
        <w:rPr>
          <w:spacing w:val="-10"/>
        </w:rPr>
        <w:t> </w:t>
      </w:r>
      <w:r>
        <w:rPr/>
        <w:t>Research</w:t>
      </w:r>
      <w:r>
        <w:rPr>
          <w:spacing w:val="-5"/>
        </w:rPr>
        <w:t> </w:t>
      </w:r>
      <w:r>
        <w:rPr/>
        <w:t>Department, </w:t>
      </w:r>
      <w:r>
        <w:rPr>
          <w:spacing w:val="-4"/>
        </w:rPr>
        <w:t>1996</w:t>
      </w:r>
      <w:r>
        <w:rPr/>
        <w:tab/>
        <w:t>Finance and Private Sector Development Division.</w:t>
      </w:r>
    </w:p>
    <w:p>
      <w:pPr>
        <w:pStyle w:val="BodyText"/>
        <w:tabs>
          <w:tab w:pos="1819" w:val="left" w:leader="none"/>
        </w:tabs>
        <w:ind w:left="1800" w:right="1003" w:hanging="1440"/>
      </w:pPr>
      <w:r>
        <w:rPr>
          <w:spacing w:val="-2"/>
        </w:rPr>
        <w:t>1987-1988</w:t>
      </w:r>
      <w:r>
        <w:rPr/>
        <w:tab/>
        <w:tab/>
        <w:t>Visiting</w:t>
      </w:r>
      <w:r>
        <w:rPr>
          <w:spacing w:val="-6"/>
        </w:rPr>
        <w:t> </w:t>
      </w:r>
      <w:r>
        <w:rPr/>
        <w:t>Associate</w:t>
      </w:r>
      <w:r>
        <w:rPr>
          <w:spacing w:val="-7"/>
        </w:rPr>
        <w:t> </w:t>
      </w:r>
      <w:r>
        <w:rPr/>
        <w:t>Professor,</w:t>
      </w:r>
      <w:r>
        <w:rPr>
          <w:spacing w:val="-6"/>
        </w:rPr>
        <w:t> </w:t>
      </w:r>
      <w:r>
        <w:rPr/>
        <w:t>Department</w:t>
      </w:r>
      <w:r>
        <w:rPr>
          <w:spacing w:val="-6"/>
        </w:rPr>
        <w:t> </w:t>
      </w:r>
      <w:r>
        <w:rPr/>
        <w:t>of</w:t>
      </w:r>
      <w:r>
        <w:rPr>
          <w:spacing w:val="-7"/>
        </w:rPr>
        <w:t> </w:t>
      </w:r>
      <w:r>
        <w:rPr/>
        <w:t>Economics,</w:t>
      </w:r>
      <w:r>
        <w:rPr>
          <w:spacing w:val="-4"/>
        </w:rPr>
        <w:t> </w:t>
      </w:r>
      <w:r>
        <w:rPr/>
        <w:t>Boston </w:t>
      </w:r>
      <w:r>
        <w:rPr>
          <w:spacing w:val="-2"/>
        </w:rPr>
        <w:t>University</w:t>
      </w:r>
    </w:p>
    <w:p>
      <w:pPr>
        <w:pStyle w:val="BodyText"/>
        <w:tabs>
          <w:tab w:pos="1799" w:val="left" w:leader="none"/>
        </w:tabs>
        <w:ind w:left="360" w:right="1582"/>
      </w:pPr>
      <w:r>
        <w:rPr>
          <w:spacing w:val="-2"/>
        </w:rPr>
        <w:t>Jan.-July</w:t>
      </w:r>
      <w:r>
        <w:rPr/>
        <w:tab/>
      </w:r>
      <w:r>
        <w:rPr>
          <w:spacing w:val="-41"/>
        </w:rPr>
        <w:t> </w:t>
      </w:r>
      <w:r>
        <w:rPr/>
        <w:t>Visiting</w:t>
      </w:r>
      <w:r>
        <w:rPr>
          <w:spacing w:val="-7"/>
        </w:rPr>
        <w:t> </w:t>
      </w:r>
      <w:r>
        <w:rPr/>
        <w:t>Scholar</w:t>
      </w:r>
      <w:r>
        <w:rPr>
          <w:spacing w:val="-5"/>
        </w:rPr>
        <w:t> </w:t>
      </w:r>
      <w:r>
        <w:rPr/>
        <w:t>at</w:t>
      </w:r>
      <w:r>
        <w:rPr>
          <w:spacing w:val="-4"/>
        </w:rPr>
        <w:t> </w:t>
      </w:r>
      <w:r>
        <w:rPr/>
        <w:t>Harvard</w:t>
      </w:r>
      <w:r>
        <w:rPr>
          <w:spacing w:val="-4"/>
        </w:rPr>
        <w:t> </w:t>
      </w:r>
      <w:r>
        <w:rPr/>
        <w:t>University</w:t>
      </w:r>
      <w:r>
        <w:rPr>
          <w:spacing w:val="-9"/>
        </w:rPr>
        <w:t> </w:t>
      </w:r>
      <w:r>
        <w:rPr/>
        <w:t>and</w:t>
      </w:r>
      <w:r>
        <w:rPr>
          <w:spacing w:val="-4"/>
        </w:rPr>
        <w:t> </w:t>
      </w:r>
      <w:r>
        <w:rPr/>
        <w:t>at</w:t>
      </w:r>
      <w:r>
        <w:rPr>
          <w:spacing w:val="-4"/>
        </w:rPr>
        <w:t> </w:t>
      </w:r>
      <w:r>
        <w:rPr/>
        <w:t>the</w:t>
      </w:r>
      <w:r>
        <w:rPr>
          <w:spacing w:val="-5"/>
        </w:rPr>
        <w:t> </w:t>
      </w:r>
      <w:r>
        <w:rPr/>
        <w:t>National </w:t>
      </w:r>
      <w:r>
        <w:rPr>
          <w:spacing w:val="-4"/>
        </w:rPr>
        <w:t>1986</w:t>
      </w:r>
      <w:r>
        <w:rPr/>
        <w:tab/>
        <w:t>Bureau of Economic Research</w:t>
      </w:r>
    </w:p>
    <w:p>
      <w:pPr>
        <w:pStyle w:val="BodyText"/>
        <w:ind w:left="1800"/>
      </w:pPr>
      <w:r>
        <w:rPr/>
        <w:t>Visiting</w:t>
      </w:r>
      <w:r>
        <w:rPr>
          <w:spacing w:val="-5"/>
        </w:rPr>
        <w:t> </w:t>
      </w:r>
      <w:r>
        <w:rPr/>
        <w:t>Associate</w:t>
      </w:r>
      <w:r>
        <w:rPr>
          <w:spacing w:val="-2"/>
        </w:rPr>
        <w:t> </w:t>
      </w:r>
      <w:r>
        <w:rPr/>
        <w:t>Professor</w:t>
      </w:r>
      <w:r>
        <w:rPr>
          <w:spacing w:val="-1"/>
        </w:rPr>
        <w:t> </w:t>
      </w:r>
      <w:r>
        <w:rPr/>
        <w:t>at</w:t>
      </w:r>
      <w:r>
        <w:rPr>
          <w:spacing w:val="-1"/>
        </w:rPr>
        <w:t> </w:t>
      </w:r>
      <w:r>
        <w:rPr/>
        <w:t>Brandeis</w:t>
      </w:r>
      <w:r>
        <w:rPr>
          <w:spacing w:val="-1"/>
        </w:rPr>
        <w:t> </w:t>
      </w:r>
      <w:r>
        <w:rPr>
          <w:spacing w:val="-2"/>
        </w:rPr>
        <w:t>University</w:t>
      </w:r>
    </w:p>
    <w:p>
      <w:pPr>
        <w:pStyle w:val="BodyText"/>
        <w:tabs>
          <w:tab w:pos="1819" w:val="left" w:leader="none"/>
        </w:tabs>
        <w:ind w:left="1800" w:right="1119" w:hanging="1440"/>
      </w:pPr>
      <w:r>
        <w:rPr>
          <w:spacing w:val="-2"/>
        </w:rPr>
        <w:t>1982-1994</w:t>
      </w:r>
      <w:r>
        <w:rPr/>
        <w:tab/>
        <w:tab/>
        <w:t>Visiting</w:t>
      </w:r>
      <w:r>
        <w:rPr>
          <w:spacing w:val="-10"/>
        </w:rPr>
        <w:t> </w:t>
      </w:r>
      <w:r>
        <w:rPr/>
        <w:t>Professor,</w:t>
      </w:r>
      <w:r>
        <w:rPr>
          <w:spacing w:val="-7"/>
        </w:rPr>
        <w:t> </w:t>
      </w:r>
      <w:r>
        <w:rPr/>
        <w:t>Department</w:t>
      </w:r>
      <w:r>
        <w:rPr>
          <w:spacing w:val="-7"/>
        </w:rPr>
        <w:t> </w:t>
      </w:r>
      <w:r>
        <w:rPr/>
        <w:t>of</w:t>
      </w:r>
      <w:r>
        <w:rPr>
          <w:spacing w:val="-6"/>
        </w:rPr>
        <w:t> </w:t>
      </w:r>
      <w:r>
        <w:rPr/>
        <w:t>Economics,</w:t>
      </w:r>
      <w:r>
        <w:rPr>
          <w:spacing w:val="-5"/>
        </w:rPr>
        <w:t> </w:t>
      </w:r>
      <w:r>
        <w:rPr/>
        <w:t>IGIER,</w:t>
      </w:r>
      <w:r>
        <w:rPr>
          <w:spacing w:val="-5"/>
        </w:rPr>
        <w:t> </w:t>
      </w:r>
      <w:r>
        <w:rPr/>
        <w:t>Bocconi University, Milan, Italy</w:t>
      </w:r>
    </w:p>
    <w:p>
      <w:pPr>
        <w:pStyle w:val="BodyText"/>
      </w:pPr>
    </w:p>
    <w:p>
      <w:pPr>
        <w:pStyle w:val="Heading1"/>
      </w:pPr>
      <w:bookmarkStart w:name="RESEARCH" w:id="1"/>
      <w:bookmarkEnd w:id="1"/>
      <w:r>
        <w:rPr>
          <w:b w:val="0"/>
        </w:rPr>
      </w:r>
      <w:r>
        <w:rPr>
          <w:spacing w:val="-2"/>
        </w:rPr>
        <w:t>RESEARCH</w:t>
      </w:r>
    </w:p>
    <w:p>
      <w:pPr>
        <w:pStyle w:val="BodyText"/>
        <w:rPr>
          <w:b/>
        </w:rPr>
      </w:pPr>
    </w:p>
    <w:p>
      <w:pPr>
        <w:pStyle w:val="BodyText"/>
        <w:ind w:left="360"/>
      </w:pPr>
      <w:bookmarkStart w:name="Published and accepted papers" w:id="2"/>
      <w:bookmarkEnd w:id="2"/>
      <w:r>
        <w:rPr/>
      </w:r>
      <w:r>
        <w:rPr>
          <w:u w:val="single"/>
        </w:rPr>
        <w:t>Published</w:t>
      </w:r>
      <w:r>
        <w:rPr>
          <w:spacing w:val="-2"/>
          <w:u w:val="single"/>
        </w:rPr>
        <w:t> </w:t>
      </w:r>
      <w:r>
        <w:rPr>
          <w:u w:val="single"/>
        </w:rPr>
        <w:t>and</w:t>
      </w:r>
      <w:r>
        <w:rPr>
          <w:spacing w:val="-2"/>
          <w:u w:val="single"/>
        </w:rPr>
        <w:t> </w:t>
      </w:r>
      <w:r>
        <w:rPr>
          <w:u w:val="single"/>
        </w:rPr>
        <w:t>accepted</w:t>
      </w:r>
      <w:r>
        <w:rPr>
          <w:spacing w:val="-1"/>
          <w:u w:val="single"/>
        </w:rPr>
        <w:t> </w:t>
      </w:r>
      <w:r>
        <w:rPr>
          <w:spacing w:val="-2"/>
          <w:u w:val="single"/>
        </w:rPr>
        <w:t>papers</w:t>
      </w:r>
    </w:p>
    <w:p>
      <w:pPr>
        <w:pStyle w:val="BodyText"/>
      </w:pPr>
    </w:p>
    <w:p>
      <w:pPr>
        <w:pStyle w:val="BodyText"/>
        <w:ind w:left="360" w:right="160" w:firstLine="720"/>
      </w:pPr>
      <w:r>
        <w:rPr/>
        <w:t>P.</w:t>
      </w:r>
      <w:r>
        <w:rPr>
          <w:spacing w:val="-4"/>
        </w:rPr>
        <w:t> </w:t>
      </w:r>
      <w:r>
        <w:rPr/>
        <w:t>Balduzzi,</w:t>
      </w:r>
      <w:r>
        <w:rPr>
          <w:spacing w:val="-4"/>
        </w:rPr>
        <w:t> </w:t>
      </w:r>
      <w:r>
        <w:rPr/>
        <w:t>E.</w:t>
      </w:r>
      <w:r>
        <w:rPr>
          <w:spacing w:val="-4"/>
        </w:rPr>
        <w:t> </w:t>
      </w:r>
      <w:r>
        <w:rPr/>
        <w:t>Brancati,</w:t>
      </w:r>
      <w:r>
        <w:rPr>
          <w:spacing w:val="-2"/>
        </w:rPr>
        <w:t> </w:t>
      </w:r>
      <w:r>
        <w:rPr/>
        <w:t>M.</w:t>
      </w:r>
      <w:r>
        <w:rPr>
          <w:spacing w:val="-4"/>
        </w:rPr>
        <w:t> </w:t>
      </w:r>
      <w:r>
        <w:rPr/>
        <w:t>Brianti,</w:t>
      </w:r>
      <w:r>
        <w:rPr>
          <w:spacing w:val="-4"/>
        </w:rPr>
        <w:t> </w:t>
      </w:r>
      <w:r>
        <w:rPr/>
        <w:t>F.</w:t>
      </w:r>
      <w:r>
        <w:rPr>
          <w:spacing w:val="-4"/>
        </w:rPr>
        <w:t> </w:t>
      </w:r>
      <w:r>
        <w:rPr/>
        <w:t>Schiantarelli,</w:t>
      </w:r>
      <w:r>
        <w:rPr>
          <w:spacing w:val="-4"/>
        </w:rPr>
        <w:t> </w:t>
      </w:r>
      <w:r>
        <w:rPr/>
        <w:t>“Credit</w:t>
      </w:r>
      <w:r>
        <w:rPr>
          <w:spacing w:val="-4"/>
        </w:rPr>
        <w:t> </w:t>
      </w:r>
      <w:r>
        <w:rPr/>
        <w:t>Constraints</w:t>
      </w:r>
      <w:r>
        <w:rPr>
          <w:spacing w:val="-4"/>
        </w:rPr>
        <w:t> </w:t>
      </w:r>
      <w:r>
        <w:rPr/>
        <w:t>and Firms’ Decisions: Lessons from the COVID-19 Outbreak” </w:t>
      </w:r>
      <w:r>
        <w:rPr>
          <w:u w:val="single"/>
        </w:rPr>
        <w:t>Journal of Monetary</w:t>
      </w:r>
      <w:r>
        <w:rPr/>
        <w:t> </w:t>
      </w:r>
      <w:r>
        <w:rPr>
          <w:u w:val="single"/>
        </w:rPr>
        <w:t>Economics</w:t>
      </w:r>
      <w:r>
        <w:rPr/>
        <w:t>, forthcoming.</w:t>
      </w:r>
    </w:p>
    <w:p>
      <w:pPr>
        <w:pStyle w:val="BodyText"/>
      </w:pPr>
    </w:p>
    <w:p>
      <w:pPr>
        <w:pStyle w:val="BodyText"/>
        <w:spacing w:before="1"/>
        <w:ind w:left="360" w:right="160" w:firstLine="720"/>
      </w:pPr>
      <w:r>
        <w:rPr/>
        <w:t>P.</w:t>
      </w:r>
      <w:r>
        <w:rPr>
          <w:spacing w:val="-4"/>
        </w:rPr>
        <w:t> </w:t>
      </w:r>
      <w:r>
        <w:rPr/>
        <w:t>Balduzzi,</w:t>
      </w:r>
      <w:r>
        <w:rPr>
          <w:spacing w:val="-4"/>
        </w:rPr>
        <w:t> </w:t>
      </w:r>
      <w:r>
        <w:rPr/>
        <w:t>E.</w:t>
      </w:r>
      <w:r>
        <w:rPr>
          <w:spacing w:val="-4"/>
        </w:rPr>
        <w:t> </w:t>
      </w:r>
      <w:r>
        <w:rPr/>
        <w:t>Brancati,</w:t>
      </w:r>
      <w:r>
        <w:rPr>
          <w:spacing w:val="-3"/>
        </w:rPr>
        <w:t> </w:t>
      </w:r>
      <w:r>
        <w:rPr/>
        <w:t>M.</w:t>
      </w:r>
      <w:r>
        <w:rPr>
          <w:spacing w:val="-4"/>
        </w:rPr>
        <w:t> </w:t>
      </w:r>
      <w:r>
        <w:rPr/>
        <w:t>Brianti,</w:t>
      </w:r>
      <w:r>
        <w:rPr>
          <w:spacing w:val="-4"/>
        </w:rPr>
        <w:t> </w:t>
      </w:r>
      <w:r>
        <w:rPr/>
        <w:t>F.</w:t>
      </w:r>
      <w:r>
        <w:rPr>
          <w:spacing w:val="-4"/>
        </w:rPr>
        <w:t> </w:t>
      </w:r>
      <w:r>
        <w:rPr/>
        <w:t>Schiantarelli).</w:t>
      </w:r>
      <w:r>
        <w:rPr>
          <w:spacing w:val="-4"/>
        </w:rPr>
        <w:t> </w:t>
      </w:r>
      <w:r>
        <w:rPr/>
        <w:t>“</w:t>
      </w:r>
      <w:hyperlink r:id="rId10">
        <w:r>
          <w:rPr>
            <w:color w:val="0000FF"/>
            <w:u w:val="single" w:color="0000FF"/>
          </w:rPr>
          <w:t>Political</w:t>
        </w:r>
        <w:r>
          <w:rPr>
            <w:color w:val="0000FF"/>
            <w:spacing w:val="-4"/>
            <w:u w:val="single" w:color="0000FF"/>
          </w:rPr>
          <w:t> </w:t>
        </w:r>
        <w:r>
          <w:rPr>
            <w:color w:val="0000FF"/>
            <w:u w:val="single" w:color="0000FF"/>
          </w:rPr>
          <w:t>Risk,</w:t>
        </w:r>
        <w:r>
          <w:rPr>
            <w:color w:val="0000FF"/>
            <w:spacing w:val="-4"/>
            <w:u w:val="single" w:color="0000FF"/>
          </w:rPr>
          <w:t> </w:t>
        </w:r>
        <w:r>
          <w:rPr>
            <w:color w:val="0000FF"/>
            <w:u w:val="single" w:color="0000FF"/>
          </w:rPr>
          <w:t>Populism,</w:t>
        </w:r>
      </w:hyperlink>
      <w:r>
        <w:rPr>
          <w:color w:val="0000FF"/>
        </w:rPr>
        <w:t> </w:t>
      </w:r>
      <w:hyperlink r:id="rId10">
        <w:r>
          <w:rPr>
            <w:color w:val="0000FF"/>
            <w:u w:val="single" w:color="0000FF"/>
          </w:rPr>
          <w:t>and the Economy</w:t>
        </w:r>
      </w:hyperlink>
      <w:r>
        <w:rPr/>
        <w:t>", </w:t>
      </w:r>
      <w:r>
        <w:rPr>
          <w:u w:val="single"/>
        </w:rPr>
        <w:t>The Economic Journal</w:t>
      </w:r>
      <w:r>
        <w:rPr/>
        <w:t>, </w:t>
      </w:r>
      <w:r>
        <w:rPr>
          <w:color w:val="2A2A2A"/>
        </w:rPr>
        <w:t>Vol. 133 (653), July 2023, pp. 1677–1704</w:t>
      </w:r>
    </w:p>
    <w:p>
      <w:pPr>
        <w:pStyle w:val="BodyText"/>
        <w:spacing w:before="276"/>
        <w:ind w:left="360" w:right="160" w:firstLine="720"/>
      </w:pPr>
      <w:r>
        <w:rPr/>
        <w:t>S.</w:t>
      </w:r>
      <w:r>
        <w:rPr>
          <w:spacing w:val="-3"/>
        </w:rPr>
        <w:t> </w:t>
      </w:r>
      <w:r>
        <w:rPr/>
        <w:t>Basu,</w:t>
      </w:r>
      <w:r>
        <w:rPr>
          <w:spacing w:val="40"/>
        </w:rPr>
        <w:t> </w:t>
      </w:r>
      <w:r>
        <w:rPr/>
        <w:t>L.</w:t>
      </w:r>
      <w:r>
        <w:rPr>
          <w:spacing w:val="-3"/>
        </w:rPr>
        <w:t> </w:t>
      </w:r>
      <w:r>
        <w:rPr/>
        <w:t>Serven, L.</w:t>
      </w:r>
      <w:r>
        <w:rPr>
          <w:spacing w:val="-3"/>
        </w:rPr>
        <w:t> </w:t>
      </w:r>
      <w:r>
        <w:rPr/>
        <w:t>Pascali,</w:t>
      </w:r>
      <w:r>
        <w:rPr>
          <w:spacing w:val="-3"/>
        </w:rPr>
        <w:t> </w:t>
      </w:r>
      <w:r>
        <w:rPr/>
        <w:t>F.</w:t>
      </w:r>
      <w:r>
        <w:rPr>
          <w:spacing w:val="-3"/>
        </w:rPr>
        <w:t> </w:t>
      </w:r>
      <w:r>
        <w:rPr/>
        <w:t>Schiantarelli,</w:t>
      </w:r>
      <w:r>
        <w:rPr>
          <w:spacing w:val="-1"/>
        </w:rPr>
        <w:t> </w:t>
      </w:r>
      <w:r>
        <w:rPr/>
        <w:t>"</w:t>
      </w:r>
      <w:hyperlink r:id="rId11">
        <w:r>
          <w:rPr>
            <w:color w:val="0000FF"/>
            <w:u w:val="single" w:color="0000FF"/>
          </w:rPr>
          <w:t>Productivity</w:t>
        </w:r>
        <w:r>
          <w:rPr>
            <w:color w:val="0000FF"/>
            <w:spacing w:val="-8"/>
            <w:u w:val="single" w:color="0000FF"/>
          </w:rPr>
          <w:t> </w:t>
        </w:r>
        <w:r>
          <w:rPr>
            <w:color w:val="0000FF"/>
            <w:u w:val="single" w:color="0000FF"/>
          </w:rPr>
          <w:t>and</w:t>
        </w:r>
        <w:r>
          <w:rPr>
            <w:color w:val="0000FF"/>
            <w:spacing w:val="-3"/>
            <w:u w:val="single" w:color="0000FF"/>
          </w:rPr>
          <w:t> </w:t>
        </w:r>
        <w:r>
          <w:rPr>
            <w:color w:val="0000FF"/>
            <w:u w:val="single" w:color="0000FF"/>
          </w:rPr>
          <w:t>the</w:t>
        </w:r>
        <w:r>
          <w:rPr>
            <w:color w:val="0000FF"/>
            <w:spacing w:val="-4"/>
            <w:u w:val="single" w:color="0000FF"/>
          </w:rPr>
          <w:t> </w:t>
        </w:r>
        <w:r>
          <w:rPr>
            <w:color w:val="0000FF"/>
            <w:u w:val="single" w:color="0000FF"/>
          </w:rPr>
          <w:t>Welfare</w:t>
        </w:r>
        <w:r>
          <w:rPr>
            <w:color w:val="0000FF"/>
            <w:spacing w:val="-4"/>
            <w:u w:val="single" w:color="0000FF"/>
          </w:rPr>
          <w:t> </w:t>
        </w:r>
        <w:r>
          <w:rPr>
            <w:color w:val="0000FF"/>
            <w:u w:val="single" w:color="0000FF"/>
          </w:rPr>
          <w:t>of</w:t>
        </w:r>
      </w:hyperlink>
      <w:r>
        <w:rPr>
          <w:color w:val="0000FF"/>
        </w:rPr>
        <w:t> </w:t>
      </w:r>
      <w:hyperlink r:id="rId11">
        <w:r>
          <w:rPr>
            <w:color w:val="0000FF"/>
            <w:u w:val="single" w:color="0000FF"/>
          </w:rPr>
          <w:t>Nations</w:t>
        </w:r>
      </w:hyperlink>
      <w:r>
        <w:rPr/>
        <w:t>", </w:t>
      </w:r>
      <w:r>
        <w:rPr>
          <w:u w:val="single"/>
        </w:rPr>
        <w:t>Journal of the European Economic Association</w:t>
      </w:r>
      <w:r>
        <w:rPr/>
        <w:t>, Vol.20(4), August 2022, </w:t>
      </w:r>
      <w:r>
        <w:rPr>
          <w:spacing w:val="-2"/>
        </w:rPr>
        <w:t>pp.1647-1682.</w:t>
      </w:r>
    </w:p>
    <w:p>
      <w:pPr>
        <w:pStyle w:val="BodyText"/>
        <w:spacing w:before="276"/>
        <w:ind w:left="360" w:right="425" w:firstLine="720"/>
      </w:pPr>
      <w:r>
        <w:rPr/>
        <w:t>S.</w:t>
      </w:r>
      <w:r>
        <w:rPr>
          <w:spacing w:val="-4"/>
        </w:rPr>
        <w:t> </w:t>
      </w:r>
      <w:r>
        <w:rPr/>
        <w:t>Fulford,</w:t>
      </w:r>
      <w:r>
        <w:rPr>
          <w:spacing w:val="-2"/>
        </w:rPr>
        <w:t> </w:t>
      </w:r>
      <w:r>
        <w:rPr/>
        <w:t>I.</w:t>
      </w:r>
      <w:r>
        <w:rPr>
          <w:spacing w:val="-4"/>
        </w:rPr>
        <w:t> </w:t>
      </w:r>
      <w:r>
        <w:rPr/>
        <w:t>Petkov,</w:t>
      </w:r>
      <w:r>
        <w:rPr>
          <w:spacing w:val="-4"/>
        </w:rPr>
        <w:t> </w:t>
      </w:r>
      <w:r>
        <w:rPr/>
        <w:t>and</w:t>
      </w:r>
      <w:r>
        <w:rPr>
          <w:spacing w:val="-2"/>
        </w:rPr>
        <w:t> </w:t>
      </w:r>
      <w:r>
        <w:rPr/>
        <w:t>F.</w:t>
      </w:r>
      <w:r>
        <w:rPr>
          <w:spacing w:val="-4"/>
        </w:rPr>
        <w:t> </w:t>
      </w:r>
      <w:r>
        <w:rPr/>
        <w:t>Schiantarelli,</w:t>
      </w:r>
      <w:r>
        <w:rPr>
          <w:spacing w:val="-4"/>
        </w:rPr>
        <w:t> </w:t>
      </w:r>
      <w:hyperlink r:id="rId12">
        <w:r>
          <w:rPr>
            <w:color w:val="0000FF"/>
            <w:u w:val="single" w:color="0000FF"/>
          </w:rPr>
          <w:t>“Does</w:t>
        </w:r>
        <w:r>
          <w:rPr>
            <w:color w:val="0000FF"/>
            <w:spacing w:val="-4"/>
            <w:u w:val="single" w:color="0000FF"/>
          </w:rPr>
          <w:t> </w:t>
        </w:r>
        <w:r>
          <w:rPr>
            <w:color w:val="0000FF"/>
            <w:u w:val="single" w:color="0000FF"/>
          </w:rPr>
          <w:t>it</w:t>
        </w:r>
        <w:r>
          <w:rPr>
            <w:color w:val="0000FF"/>
            <w:spacing w:val="-2"/>
            <w:u w:val="single" w:color="0000FF"/>
          </w:rPr>
          <w:t> </w:t>
        </w:r>
        <w:r>
          <w:rPr>
            <w:color w:val="0000FF"/>
            <w:u w:val="single" w:color="0000FF"/>
          </w:rPr>
          <w:t>Matter</w:t>
        </w:r>
        <w:r>
          <w:rPr>
            <w:color w:val="0000FF"/>
            <w:spacing w:val="-5"/>
            <w:u w:val="single" w:color="0000FF"/>
          </w:rPr>
          <w:t> </w:t>
        </w:r>
        <w:r>
          <w:rPr>
            <w:color w:val="0000FF"/>
            <w:u w:val="single" w:color="0000FF"/>
          </w:rPr>
          <w:t>Where</w:t>
        </w:r>
        <w:r>
          <w:rPr>
            <w:color w:val="0000FF"/>
            <w:spacing w:val="-5"/>
            <w:u w:val="single" w:color="0000FF"/>
          </w:rPr>
          <w:t> </w:t>
        </w:r>
        <w:r>
          <w:rPr>
            <w:color w:val="0000FF"/>
            <w:u w:val="single" w:color="0000FF"/>
          </w:rPr>
          <w:t>You</w:t>
        </w:r>
        <w:r>
          <w:rPr>
            <w:color w:val="0000FF"/>
            <w:spacing w:val="-5"/>
            <w:u w:val="single" w:color="0000FF"/>
          </w:rPr>
          <w:t> </w:t>
        </w:r>
        <w:r>
          <w:rPr>
            <w:color w:val="0000FF"/>
            <w:u w:val="single" w:color="0000FF"/>
          </w:rPr>
          <w:t>Came</w:t>
        </w:r>
      </w:hyperlink>
      <w:r>
        <w:rPr>
          <w:color w:val="0000FF"/>
        </w:rPr>
        <w:t> </w:t>
      </w:r>
      <w:hyperlink r:id="rId12">
        <w:r>
          <w:rPr>
            <w:color w:val="0000FF"/>
            <w:u w:val="single" w:color="0000FF"/>
          </w:rPr>
          <w:t>From? Ancestry Composition and Economic Performance of US Counties, 1850-</w:t>
        </w:r>
      </w:hyperlink>
      <w:r>
        <w:rPr>
          <w:color w:val="0000FF"/>
        </w:rPr>
        <w:t> </w:t>
      </w:r>
      <w:hyperlink r:id="rId12">
        <w:r>
          <w:rPr>
            <w:color w:val="0000FF"/>
            <w:u w:val="single" w:color="0000FF"/>
          </w:rPr>
          <w:t>2010”</w:t>
        </w:r>
        <w:r>
          <w:rPr/>
          <w:t>,</w:t>
        </w:r>
      </w:hyperlink>
      <w:r>
        <w:rPr/>
        <w:t> </w:t>
      </w:r>
      <w:r>
        <w:rPr>
          <w:u w:val="single"/>
        </w:rPr>
        <w:t>Journal of Economic Growth</w:t>
      </w:r>
      <w:r>
        <w:rPr/>
        <w:t>, Vol.25, September 2020, pp. 341-380.</w:t>
      </w:r>
    </w:p>
    <w:p>
      <w:pPr>
        <w:pStyle w:val="BodyText"/>
        <w:spacing w:after="0"/>
        <w:sectPr>
          <w:footerReference w:type="default" r:id="rId9"/>
          <w:pgSz w:w="12240" w:h="15840"/>
          <w:pgMar w:header="0" w:footer="2014" w:top="1360" w:bottom="2200" w:left="1440" w:right="1800"/>
        </w:sectPr>
      </w:pPr>
    </w:p>
    <w:p>
      <w:pPr>
        <w:pStyle w:val="BodyText"/>
        <w:spacing w:before="79"/>
        <w:ind w:left="360" w:right="147" w:firstLine="720"/>
      </w:pPr>
      <w:r>
        <w:rPr/>
        <w:t>F,</w:t>
      </w:r>
      <w:r>
        <w:rPr>
          <w:spacing w:val="-4"/>
        </w:rPr>
        <w:t> </w:t>
      </w:r>
      <w:r>
        <w:rPr/>
        <w:t>Schiantarelli,</w:t>
      </w:r>
      <w:r>
        <w:rPr>
          <w:spacing w:val="-4"/>
        </w:rPr>
        <w:t> </w:t>
      </w:r>
      <w:r>
        <w:rPr/>
        <w:t>P.</w:t>
      </w:r>
      <w:r>
        <w:rPr>
          <w:spacing w:val="-4"/>
        </w:rPr>
        <w:t> </w:t>
      </w:r>
      <w:r>
        <w:rPr/>
        <w:t>Strahan,</w:t>
      </w:r>
      <w:r>
        <w:rPr>
          <w:spacing w:val="-4"/>
        </w:rPr>
        <w:t> </w:t>
      </w:r>
      <w:r>
        <w:rPr/>
        <w:t>M.</w:t>
      </w:r>
      <w:r>
        <w:rPr>
          <w:spacing w:val="-4"/>
        </w:rPr>
        <w:t> </w:t>
      </w:r>
      <w:r>
        <w:rPr/>
        <w:t>Stacchini,</w:t>
      </w:r>
      <w:r>
        <w:rPr>
          <w:spacing w:val="-4"/>
        </w:rPr>
        <w:t> </w:t>
      </w:r>
      <w:r>
        <w:rPr/>
        <w:t>“</w:t>
      </w:r>
      <w:r>
        <w:rPr>
          <w:color w:val="0000FF"/>
          <w:u w:val="single" w:color="0000FF"/>
        </w:rPr>
        <w:t>Bank</w:t>
      </w:r>
      <w:r>
        <w:rPr>
          <w:color w:val="0000FF"/>
          <w:spacing w:val="-4"/>
          <w:u w:val="single" w:color="0000FF"/>
        </w:rPr>
        <w:t> </w:t>
      </w:r>
      <w:r>
        <w:rPr>
          <w:color w:val="0000FF"/>
          <w:u w:val="single" w:color="0000FF"/>
        </w:rPr>
        <w:t>Quality,</w:t>
      </w:r>
      <w:r>
        <w:rPr>
          <w:color w:val="0000FF"/>
          <w:spacing w:val="-4"/>
          <w:u w:val="single" w:color="0000FF"/>
        </w:rPr>
        <w:t> </w:t>
      </w:r>
      <w:r>
        <w:rPr>
          <w:color w:val="0000FF"/>
          <w:u w:val="single" w:color="0000FF"/>
        </w:rPr>
        <w:t>Judicial</w:t>
      </w:r>
      <w:r>
        <w:rPr>
          <w:color w:val="0000FF"/>
          <w:spacing w:val="-4"/>
          <w:u w:val="single" w:color="0000FF"/>
        </w:rPr>
        <w:t> </w:t>
      </w:r>
      <w:r>
        <w:rPr>
          <w:color w:val="0000FF"/>
          <w:u w:val="single" w:color="0000FF"/>
        </w:rPr>
        <w:t>Efficiency</w:t>
      </w:r>
      <w:r>
        <w:rPr>
          <w:color w:val="0000FF"/>
          <w:spacing w:val="-7"/>
          <w:u w:val="single" w:color="0000FF"/>
        </w:rPr>
        <w:t> </w:t>
      </w:r>
      <w:r>
        <w:rPr>
          <w:color w:val="0000FF"/>
          <w:u w:val="single" w:color="0000FF"/>
        </w:rPr>
        <w:t>and</w:t>
      </w:r>
      <w:r>
        <w:rPr>
          <w:color w:val="0000FF"/>
        </w:rPr>
        <w:t> </w:t>
      </w:r>
      <w:r>
        <w:rPr>
          <w:color w:val="0000FF"/>
          <w:u w:val="single" w:color="0000FF"/>
        </w:rPr>
        <w:t>Borrower Runs: Loan Repayment Delays in Italy</w:t>
      </w:r>
      <w:r>
        <w:rPr/>
        <w:t>”, </w:t>
      </w:r>
      <w:r>
        <w:rPr>
          <w:u w:val="single"/>
        </w:rPr>
        <w:t>Journal of Finance</w:t>
      </w:r>
      <w:r>
        <w:rPr/>
        <w:t>, Vol. 75(4), August 2020, pp. 2139-2178.</w:t>
      </w:r>
    </w:p>
    <w:p>
      <w:pPr>
        <w:pStyle w:val="BodyText"/>
      </w:pPr>
    </w:p>
    <w:p>
      <w:pPr>
        <w:pStyle w:val="BodyText"/>
        <w:ind w:left="360" w:right="63" w:firstLine="720"/>
        <w:jc w:val="both"/>
      </w:pPr>
      <w:r>
        <w:rPr/>
        <w:t>R.</w:t>
      </w:r>
      <w:r>
        <w:rPr>
          <w:spacing w:val="-4"/>
        </w:rPr>
        <w:t> </w:t>
      </w:r>
      <w:r>
        <w:rPr/>
        <w:t>Santioni,</w:t>
      </w:r>
      <w:r>
        <w:rPr>
          <w:spacing w:val="-4"/>
        </w:rPr>
        <w:t> </w:t>
      </w:r>
      <w:r>
        <w:rPr/>
        <w:t>F.</w:t>
      </w:r>
      <w:r>
        <w:rPr>
          <w:spacing w:val="-5"/>
        </w:rPr>
        <w:t> </w:t>
      </w:r>
      <w:r>
        <w:rPr/>
        <w:t>Schiantarelli,</w:t>
      </w:r>
      <w:r>
        <w:rPr>
          <w:spacing w:val="-4"/>
        </w:rPr>
        <w:t> </w:t>
      </w:r>
      <w:r>
        <w:rPr/>
        <w:t>and</w:t>
      </w:r>
      <w:r>
        <w:rPr>
          <w:spacing w:val="-4"/>
        </w:rPr>
        <w:t> </w:t>
      </w:r>
      <w:r>
        <w:rPr/>
        <w:t>P.E.</w:t>
      </w:r>
      <w:r>
        <w:rPr>
          <w:spacing w:val="-4"/>
        </w:rPr>
        <w:t> </w:t>
      </w:r>
      <w:r>
        <w:rPr/>
        <w:t>Strahan,</w:t>
      </w:r>
      <w:r>
        <w:rPr>
          <w:spacing w:val="-4"/>
        </w:rPr>
        <w:t> </w:t>
      </w:r>
      <w:r>
        <w:rPr/>
        <w:t>"</w:t>
      </w:r>
      <w:hyperlink r:id="rId14">
        <w:r>
          <w:rPr>
            <w:color w:val="0000FF"/>
            <w:u w:val="single" w:color="0000FF"/>
          </w:rPr>
          <w:t>Internal</w:t>
        </w:r>
        <w:r>
          <w:rPr>
            <w:color w:val="0000FF"/>
            <w:spacing w:val="-4"/>
            <w:u w:val="single" w:color="0000FF"/>
          </w:rPr>
          <w:t> </w:t>
        </w:r>
        <w:r>
          <w:rPr>
            <w:color w:val="0000FF"/>
            <w:u w:val="single" w:color="0000FF"/>
          </w:rPr>
          <w:t>Capital</w:t>
        </w:r>
        <w:r>
          <w:rPr>
            <w:color w:val="0000FF"/>
            <w:spacing w:val="-4"/>
            <w:u w:val="single" w:color="0000FF"/>
          </w:rPr>
          <w:t> </w:t>
        </w:r>
        <w:r>
          <w:rPr>
            <w:color w:val="0000FF"/>
            <w:u w:val="single" w:color="0000FF"/>
          </w:rPr>
          <w:t>Markets</w:t>
        </w:r>
        <w:r>
          <w:rPr>
            <w:color w:val="0000FF"/>
            <w:spacing w:val="-4"/>
            <w:u w:val="single" w:color="0000FF"/>
          </w:rPr>
          <w:t> </w:t>
        </w:r>
        <w:r>
          <w:rPr>
            <w:color w:val="0000FF"/>
            <w:u w:val="single" w:color="0000FF"/>
          </w:rPr>
          <w:t>in</w:t>
        </w:r>
        <w:r>
          <w:rPr>
            <w:color w:val="0000FF"/>
            <w:spacing w:val="-4"/>
            <w:u w:val="single" w:color="0000FF"/>
          </w:rPr>
          <w:t> </w:t>
        </w:r>
        <w:r>
          <w:rPr>
            <w:color w:val="0000FF"/>
            <w:u w:val="single" w:color="0000FF"/>
          </w:rPr>
          <w:t>Times</w:t>
        </w:r>
      </w:hyperlink>
      <w:r>
        <w:rPr>
          <w:color w:val="0000FF"/>
        </w:rPr>
        <w:t> </w:t>
      </w:r>
      <w:hyperlink r:id="rId14">
        <w:r>
          <w:rPr>
            <w:color w:val="0000FF"/>
            <w:u w:val="single" w:color="0000FF"/>
          </w:rPr>
          <w:t>of Crisis: The Benefit of Group Affiliation in Italy</w:t>
        </w:r>
      </w:hyperlink>
      <w:r>
        <w:rPr/>
        <w:t>", </w:t>
      </w:r>
      <w:r>
        <w:rPr>
          <w:u w:val="single"/>
        </w:rPr>
        <w:t>Review of Finance</w:t>
      </w:r>
      <w:r>
        <w:rPr/>
        <w:t>, Vol. 24(4), July 2020, pp. 773-811.</w:t>
      </w:r>
    </w:p>
    <w:p>
      <w:pPr>
        <w:pStyle w:val="BodyText"/>
      </w:pPr>
    </w:p>
    <w:p>
      <w:pPr>
        <w:pStyle w:val="BodyText"/>
        <w:ind w:left="360" w:right="160" w:firstLine="720"/>
      </w:pPr>
      <w:r>
        <w:rPr/>
        <w:t>F.</w:t>
      </w:r>
      <w:r>
        <w:rPr>
          <w:spacing w:val="-6"/>
        </w:rPr>
        <w:t> </w:t>
      </w:r>
      <w:r>
        <w:rPr/>
        <w:t>Giavazzi,</w:t>
      </w:r>
      <w:r>
        <w:rPr>
          <w:spacing w:val="-4"/>
        </w:rPr>
        <w:t> </w:t>
      </w:r>
      <w:r>
        <w:rPr/>
        <w:t>I.</w:t>
      </w:r>
      <w:r>
        <w:rPr>
          <w:spacing w:val="-6"/>
        </w:rPr>
        <w:t> </w:t>
      </w:r>
      <w:r>
        <w:rPr/>
        <w:t>Petkov,</w:t>
      </w:r>
      <w:r>
        <w:rPr>
          <w:spacing w:val="-4"/>
        </w:rPr>
        <w:t> </w:t>
      </w:r>
      <w:r>
        <w:rPr/>
        <w:t>F.</w:t>
      </w:r>
      <w:r>
        <w:rPr>
          <w:spacing w:val="-4"/>
        </w:rPr>
        <w:t> </w:t>
      </w:r>
      <w:r>
        <w:rPr/>
        <w:t>Schiantarelli,</w:t>
      </w:r>
      <w:r>
        <w:rPr>
          <w:spacing w:val="-6"/>
        </w:rPr>
        <w:t> </w:t>
      </w:r>
      <w:r>
        <w:rPr/>
        <w:t>"</w:t>
      </w:r>
      <w:hyperlink r:id="rId15">
        <w:r>
          <w:rPr>
            <w:color w:val="0000FF"/>
            <w:u w:val="single" w:color="0000FF"/>
          </w:rPr>
          <w:t>Culture:</w:t>
        </w:r>
        <w:r>
          <w:rPr>
            <w:color w:val="0000FF"/>
            <w:spacing w:val="-4"/>
            <w:u w:val="single" w:color="0000FF"/>
          </w:rPr>
          <w:t> </w:t>
        </w:r>
        <w:r>
          <w:rPr>
            <w:color w:val="0000FF"/>
            <w:u w:val="single" w:color="0000FF"/>
          </w:rPr>
          <w:t>Persistence</w:t>
        </w:r>
        <w:r>
          <w:rPr>
            <w:color w:val="0000FF"/>
            <w:spacing w:val="-6"/>
            <w:u w:val="single" w:color="0000FF"/>
          </w:rPr>
          <w:t> </w:t>
        </w:r>
        <w:r>
          <w:rPr>
            <w:color w:val="0000FF"/>
            <w:u w:val="single" w:color="0000FF"/>
          </w:rPr>
          <w:t>and</w:t>
        </w:r>
        <w:r>
          <w:rPr>
            <w:color w:val="0000FF"/>
            <w:spacing w:val="-6"/>
            <w:u w:val="single" w:color="0000FF"/>
          </w:rPr>
          <w:t> </w:t>
        </w:r>
        <w:r>
          <w:rPr>
            <w:color w:val="0000FF"/>
            <w:u w:val="single" w:color="0000FF"/>
          </w:rPr>
          <w:t>Evolution</w:t>
        </w:r>
      </w:hyperlink>
      <w:r>
        <w:rPr/>
        <w:t>”, </w:t>
      </w:r>
      <w:r>
        <w:rPr>
          <w:u w:val="single"/>
        </w:rPr>
        <w:t>Journal of Economic Growth</w:t>
      </w:r>
      <w:r>
        <w:rPr/>
        <w:t>, </w:t>
      </w:r>
      <w:r>
        <w:rPr>
          <w:color w:val="535353"/>
        </w:rPr>
        <w:t>vol. 24(2), 2019, pp. 117-154.</w:t>
      </w:r>
    </w:p>
    <w:p>
      <w:pPr>
        <w:pStyle w:val="BodyText"/>
      </w:pPr>
    </w:p>
    <w:p>
      <w:pPr>
        <w:pStyle w:val="BodyText"/>
        <w:ind w:left="360" w:firstLine="720"/>
      </w:pPr>
      <w:r>
        <w:rPr/>
        <w:t>P.</w:t>
      </w:r>
      <w:r>
        <w:rPr>
          <w:spacing w:val="-4"/>
        </w:rPr>
        <w:t> </w:t>
      </w:r>
      <w:r>
        <w:rPr/>
        <w:t>Balduzzi,</w:t>
      </w:r>
      <w:r>
        <w:rPr>
          <w:spacing w:val="-4"/>
        </w:rPr>
        <w:t> </w:t>
      </w:r>
      <w:r>
        <w:rPr/>
        <w:t>E.</w:t>
      </w:r>
      <w:r>
        <w:rPr>
          <w:spacing w:val="-4"/>
        </w:rPr>
        <w:t> </w:t>
      </w:r>
      <w:r>
        <w:rPr/>
        <w:t>Brancati,</w:t>
      </w:r>
      <w:r>
        <w:rPr>
          <w:spacing w:val="-2"/>
        </w:rPr>
        <w:t> </w:t>
      </w:r>
      <w:r>
        <w:rPr/>
        <w:t>and</w:t>
      </w:r>
      <w:r>
        <w:rPr>
          <w:spacing w:val="-4"/>
        </w:rPr>
        <w:t> </w:t>
      </w:r>
      <w:r>
        <w:rPr/>
        <w:t>F.</w:t>
      </w:r>
      <w:r>
        <w:rPr>
          <w:spacing w:val="-4"/>
        </w:rPr>
        <w:t> </w:t>
      </w:r>
      <w:r>
        <w:rPr/>
        <w:t>Schiantarelli,</w:t>
      </w:r>
      <w:r>
        <w:rPr>
          <w:spacing w:val="-4"/>
        </w:rPr>
        <w:t> </w:t>
      </w:r>
      <w:r>
        <w:rPr/>
        <w:t>"</w:t>
      </w:r>
      <w:hyperlink r:id="rId16">
        <w:r>
          <w:rPr>
            <w:color w:val="0000FF"/>
            <w:u w:val="single" w:color="0000FF"/>
          </w:rPr>
          <w:t>Financial</w:t>
        </w:r>
        <w:r>
          <w:rPr>
            <w:color w:val="0000FF"/>
            <w:spacing w:val="-4"/>
            <w:u w:val="single" w:color="0000FF"/>
          </w:rPr>
          <w:t> </w:t>
        </w:r>
        <w:r>
          <w:rPr>
            <w:color w:val="0000FF"/>
            <w:u w:val="single" w:color="0000FF"/>
          </w:rPr>
          <w:t>Markets,</w:t>
        </w:r>
        <w:r>
          <w:rPr>
            <w:color w:val="0000FF"/>
            <w:spacing w:val="-4"/>
            <w:u w:val="single" w:color="0000FF"/>
          </w:rPr>
          <w:t> </w:t>
        </w:r>
        <w:r>
          <w:rPr>
            <w:color w:val="0000FF"/>
            <w:u w:val="single" w:color="0000FF"/>
          </w:rPr>
          <w:t>Banks'</w:t>
        </w:r>
        <w:r>
          <w:rPr>
            <w:color w:val="0000FF"/>
            <w:spacing w:val="-7"/>
            <w:u w:val="single" w:color="0000FF"/>
          </w:rPr>
          <w:t> </w:t>
        </w:r>
        <w:r>
          <w:rPr>
            <w:color w:val="0000FF"/>
            <w:u w:val="single" w:color="0000FF"/>
          </w:rPr>
          <w:t>Cost</w:t>
        </w:r>
        <w:r>
          <w:rPr>
            <w:color w:val="0000FF"/>
            <w:spacing w:val="-4"/>
            <w:u w:val="single" w:color="0000FF"/>
          </w:rPr>
          <w:t> </w:t>
        </w:r>
        <w:r>
          <w:rPr>
            <w:color w:val="0000FF"/>
            <w:u w:val="single" w:color="0000FF"/>
          </w:rPr>
          <w:t>of</w:t>
        </w:r>
      </w:hyperlink>
      <w:r>
        <w:rPr>
          <w:color w:val="0000FF"/>
        </w:rPr>
        <w:t> </w:t>
      </w:r>
      <w:hyperlink r:id="rId16">
        <w:r>
          <w:rPr>
            <w:color w:val="0000FF"/>
            <w:u w:val="single" w:color="0000FF"/>
          </w:rPr>
          <w:t>Funding, and Firms' Decisions: Lessons from Two Crises</w:t>
        </w:r>
      </w:hyperlink>
      <w:r>
        <w:rPr/>
        <w:t>", </w:t>
      </w:r>
      <w:r>
        <w:rPr>
          <w:u w:val="single"/>
        </w:rPr>
        <w:t>Journal of Financial</w:t>
      </w:r>
      <w:r>
        <w:rPr/>
        <w:t> </w:t>
      </w:r>
      <w:r>
        <w:rPr>
          <w:u w:val="single"/>
        </w:rPr>
        <w:t>Intermediation</w:t>
      </w:r>
      <w:r>
        <w:rPr/>
        <w:t>, Vol. 36, October, 2018, pp. 1-15.</w:t>
      </w:r>
    </w:p>
    <w:p>
      <w:pPr>
        <w:pStyle w:val="BodyText"/>
      </w:pPr>
    </w:p>
    <w:p>
      <w:pPr>
        <w:pStyle w:val="BodyText"/>
        <w:ind w:left="360" w:right="160" w:firstLine="720"/>
      </w:pPr>
      <w:r>
        <w:rPr/>
        <w:t>F.</w:t>
      </w:r>
      <w:r>
        <w:rPr>
          <w:spacing w:val="-4"/>
        </w:rPr>
        <w:t> </w:t>
      </w:r>
      <w:r>
        <w:rPr/>
        <w:t>Giavazzi,</w:t>
      </w:r>
      <w:r>
        <w:rPr>
          <w:spacing w:val="-4"/>
        </w:rPr>
        <w:t> </w:t>
      </w:r>
      <w:r>
        <w:rPr/>
        <w:t>F.</w:t>
      </w:r>
      <w:r>
        <w:rPr>
          <w:spacing w:val="-4"/>
        </w:rPr>
        <w:t> </w:t>
      </w:r>
      <w:r>
        <w:rPr/>
        <w:t>Schiantarelli</w:t>
      </w:r>
      <w:r>
        <w:rPr>
          <w:spacing w:val="-4"/>
        </w:rPr>
        <w:t> </w:t>
      </w:r>
      <w:r>
        <w:rPr/>
        <w:t>and</w:t>
      </w:r>
      <w:r>
        <w:rPr>
          <w:spacing w:val="-4"/>
        </w:rPr>
        <w:t> </w:t>
      </w:r>
      <w:r>
        <w:rPr/>
        <w:t>M.</w:t>
      </w:r>
      <w:r>
        <w:rPr>
          <w:spacing w:val="-4"/>
        </w:rPr>
        <w:t> </w:t>
      </w:r>
      <w:r>
        <w:rPr/>
        <w:t>Serafinelli,</w:t>
      </w:r>
      <w:r>
        <w:rPr>
          <w:spacing w:val="-4"/>
        </w:rPr>
        <w:t> </w:t>
      </w:r>
      <w:r>
        <w:rPr/>
        <w:t>“</w:t>
      </w:r>
      <w:hyperlink r:id="rId17">
        <w:r>
          <w:rPr>
            <w:color w:val="0000FF"/>
            <w:u w:val="single" w:color="0000FF"/>
          </w:rPr>
          <w:t>Attitudes,</w:t>
        </w:r>
        <w:r>
          <w:rPr>
            <w:color w:val="0000FF"/>
            <w:spacing w:val="-4"/>
            <w:u w:val="single" w:color="0000FF"/>
          </w:rPr>
          <w:t> </w:t>
        </w:r>
        <w:r>
          <w:rPr>
            <w:color w:val="0000FF"/>
            <w:u w:val="single" w:color="0000FF"/>
          </w:rPr>
          <w:t>Policies,</w:t>
        </w:r>
        <w:r>
          <w:rPr>
            <w:color w:val="0000FF"/>
            <w:spacing w:val="-4"/>
            <w:u w:val="single" w:color="0000FF"/>
          </w:rPr>
          <w:t> </w:t>
        </w:r>
        <w:r>
          <w:rPr>
            <w:color w:val="0000FF"/>
            <w:u w:val="single" w:color="0000FF"/>
          </w:rPr>
          <w:t>and</w:t>
        </w:r>
        <w:r>
          <w:rPr>
            <w:color w:val="0000FF"/>
            <w:spacing w:val="-4"/>
            <w:u w:val="single" w:color="0000FF"/>
          </w:rPr>
          <w:t> </w:t>
        </w:r>
        <w:r>
          <w:rPr>
            <w:color w:val="0000FF"/>
            <w:u w:val="single" w:color="0000FF"/>
          </w:rPr>
          <w:t>Work</w:t>
        </w:r>
      </w:hyperlink>
      <w:r>
        <w:rPr/>
        <w:t>”, </w:t>
      </w:r>
      <w:r>
        <w:rPr>
          <w:u w:val="single"/>
        </w:rPr>
        <w:t>Journal of the European Economic Association</w:t>
      </w:r>
      <w:r>
        <w:rPr/>
        <w:t>, Vol 11 (6),December 2013, pp. 1256- </w:t>
      </w:r>
      <w:r>
        <w:rPr>
          <w:spacing w:val="-4"/>
        </w:rPr>
        <w:t>1289</w:t>
      </w:r>
    </w:p>
    <w:p>
      <w:pPr>
        <w:pStyle w:val="BodyText"/>
      </w:pPr>
    </w:p>
    <w:p>
      <w:pPr>
        <w:pStyle w:val="BodyText"/>
        <w:ind w:left="360" w:right="160" w:firstLine="720"/>
      </w:pPr>
      <w:r>
        <w:rPr/>
        <w:t>G.</w:t>
      </w:r>
      <w:r>
        <w:rPr>
          <w:spacing w:val="-4"/>
        </w:rPr>
        <w:t> </w:t>
      </w:r>
      <w:r>
        <w:rPr/>
        <w:t>Fiori,</w:t>
      </w:r>
      <w:r>
        <w:rPr>
          <w:spacing w:val="-4"/>
        </w:rPr>
        <w:t> </w:t>
      </w:r>
      <w:r>
        <w:rPr/>
        <w:t>G.</w:t>
      </w:r>
      <w:r>
        <w:rPr>
          <w:spacing w:val="-4"/>
        </w:rPr>
        <w:t> </w:t>
      </w:r>
      <w:r>
        <w:rPr/>
        <w:t>Nicoletti,</w:t>
      </w:r>
      <w:r>
        <w:rPr>
          <w:spacing w:val="-4"/>
        </w:rPr>
        <w:t> </w:t>
      </w:r>
      <w:r>
        <w:rPr/>
        <w:t>S.</w:t>
      </w:r>
      <w:r>
        <w:rPr>
          <w:spacing w:val="-4"/>
        </w:rPr>
        <w:t> </w:t>
      </w:r>
      <w:r>
        <w:rPr/>
        <w:t>Scarpetta,</w:t>
      </w:r>
      <w:r>
        <w:rPr>
          <w:spacing w:val="-2"/>
        </w:rPr>
        <w:t> </w:t>
      </w:r>
      <w:r>
        <w:rPr/>
        <w:t>F.</w:t>
      </w:r>
      <w:r>
        <w:rPr>
          <w:spacing w:val="-4"/>
        </w:rPr>
        <w:t> </w:t>
      </w:r>
      <w:r>
        <w:rPr/>
        <w:t>Schiantarelli,</w:t>
      </w:r>
      <w:r>
        <w:rPr>
          <w:spacing w:val="-4"/>
        </w:rPr>
        <w:t> </w:t>
      </w:r>
      <w:r>
        <w:rPr/>
        <w:t>“</w:t>
      </w:r>
      <w:hyperlink r:id="rId18">
        <w:r>
          <w:rPr>
            <w:color w:val="0000FF"/>
            <w:u w:val="single" w:color="0000FF"/>
          </w:rPr>
          <w:t>Employment</w:t>
        </w:r>
        <w:r>
          <w:rPr>
            <w:color w:val="0000FF"/>
            <w:spacing w:val="-4"/>
            <w:u w:val="single" w:color="0000FF"/>
          </w:rPr>
          <w:t> </w:t>
        </w:r>
        <w:r>
          <w:rPr>
            <w:color w:val="0000FF"/>
            <w:u w:val="single" w:color="0000FF"/>
          </w:rPr>
          <w:t>Effects</w:t>
        </w:r>
        <w:r>
          <w:rPr>
            <w:color w:val="0000FF"/>
            <w:spacing w:val="-4"/>
            <w:u w:val="single" w:color="0000FF"/>
          </w:rPr>
          <w:t> </w:t>
        </w:r>
        <w:r>
          <w:rPr>
            <w:color w:val="0000FF"/>
            <w:u w:val="single" w:color="0000FF"/>
          </w:rPr>
          <w:t>of</w:t>
        </w:r>
      </w:hyperlink>
      <w:r>
        <w:rPr>
          <w:color w:val="0000FF"/>
        </w:rPr>
        <w:t> </w:t>
      </w:r>
      <w:hyperlink r:id="rId18">
        <w:r>
          <w:rPr>
            <w:color w:val="0000FF"/>
            <w:u w:val="single" w:color="0000FF"/>
          </w:rPr>
          <w:t>Product and Labor Market Reforms; Are There Synergies?</w:t>
        </w:r>
      </w:hyperlink>
      <w:r>
        <w:rPr/>
        <w:t>", </w:t>
      </w:r>
      <w:r>
        <w:rPr>
          <w:u w:val="single"/>
        </w:rPr>
        <w:t>Economic Journal</w:t>
      </w:r>
      <w:r>
        <w:rPr/>
        <w:t>, 122(558), February 2012, pp. F79-F104</w:t>
      </w:r>
    </w:p>
    <w:p>
      <w:pPr>
        <w:pStyle w:val="BodyText"/>
      </w:pPr>
    </w:p>
    <w:p>
      <w:pPr>
        <w:pStyle w:val="BodyText"/>
        <w:ind w:left="360" w:right="168" w:firstLine="720"/>
      </w:pPr>
      <w:r>
        <w:rPr/>
        <w:t>M. Iacoviello, F. Schiantarelli, S. Schuh , “</w:t>
      </w:r>
      <w:hyperlink r:id="rId19">
        <w:r>
          <w:rPr>
            <w:color w:val="0000FF"/>
            <w:u w:val="single" w:color="0000FF"/>
          </w:rPr>
          <w:t>Input and Output Inventories in</w:t>
        </w:r>
      </w:hyperlink>
      <w:r>
        <w:rPr>
          <w:color w:val="0000FF"/>
        </w:rPr>
        <w:t> </w:t>
      </w:r>
      <w:hyperlink r:id="rId19">
        <w:r>
          <w:rPr>
            <w:color w:val="0000FF"/>
            <w:u w:val="single" w:color="0000FF"/>
          </w:rPr>
          <w:t>General</w:t>
        </w:r>
        <w:r>
          <w:rPr>
            <w:color w:val="0000FF"/>
            <w:spacing w:val="-5"/>
            <w:u w:val="single" w:color="0000FF"/>
          </w:rPr>
          <w:t> </w:t>
        </w:r>
        <w:r>
          <w:rPr>
            <w:color w:val="0000FF"/>
            <w:u w:val="single" w:color="0000FF"/>
          </w:rPr>
          <w:t>Equilibrium</w:t>
        </w:r>
      </w:hyperlink>
      <w:r>
        <w:rPr/>
        <w:t>”,</w:t>
      </w:r>
      <w:r>
        <w:rPr>
          <w:spacing w:val="-3"/>
        </w:rPr>
        <w:t> </w:t>
      </w:r>
      <w:r>
        <w:rPr>
          <w:u w:val="single"/>
        </w:rPr>
        <w:t>International</w:t>
      </w:r>
      <w:r>
        <w:rPr>
          <w:spacing w:val="-5"/>
          <w:u w:val="single"/>
        </w:rPr>
        <w:t> </w:t>
      </w:r>
      <w:r>
        <w:rPr>
          <w:u w:val="single"/>
        </w:rPr>
        <w:t>Economic</w:t>
      </w:r>
      <w:r>
        <w:rPr>
          <w:spacing w:val="-6"/>
          <w:u w:val="single"/>
        </w:rPr>
        <w:t> </w:t>
      </w:r>
      <w:r>
        <w:rPr>
          <w:u w:val="single"/>
        </w:rPr>
        <w:t>Review</w:t>
      </w:r>
      <w:r>
        <w:rPr/>
        <w:t>,</w:t>
      </w:r>
      <w:r>
        <w:rPr>
          <w:spacing w:val="-5"/>
        </w:rPr>
        <w:t> </w:t>
      </w:r>
      <w:r>
        <w:rPr/>
        <w:t>Vol.</w:t>
      </w:r>
      <w:r>
        <w:rPr>
          <w:spacing w:val="-5"/>
        </w:rPr>
        <w:t> </w:t>
      </w:r>
      <w:r>
        <w:rPr/>
        <w:t>52(4),</w:t>
      </w:r>
      <w:r>
        <w:rPr>
          <w:spacing w:val="-5"/>
        </w:rPr>
        <w:t> </w:t>
      </w:r>
      <w:r>
        <w:rPr/>
        <w:t>November</w:t>
      </w:r>
      <w:r>
        <w:rPr>
          <w:spacing w:val="-6"/>
        </w:rPr>
        <w:t> </w:t>
      </w:r>
      <w:r>
        <w:rPr/>
        <w:t>2011,</w:t>
      </w:r>
      <w:r>
        <w:rPr>
          <w:spacing w:val="-5"/>
        </w:rPr>
        <w:t> </w:t>
      </w:r>
      <w:r>
        <w:rPr/>
        <w:t>pp. </w:t>
      </w:r>
      <w:r>
        <w:rPr>
          <w:spacing w:val="-2"/>
        </w:rPr>
        <w:t>1179-1213.</w:t>
      </w:r>
    </w:p>
    <w:p>
      <w:pPr>
        <w:pStyle w:val="BodyText"/>
      </w:pPr>
    </w:p>
    <w:p>
      <w:pPr>
        <w:pStyle w:val="BodyText"/>
        <w:ind w:left="360" w:right="147" w:firstLine="720"/>
      </w:pPr>
      <w:r>
        <w:rPr/>
        <w:t>S.</w:t>
      </w:r>
      <w:r>
        <w:rPr>
          <w:spacing w:val="-5"/>
        </w:rPr>
        <w:t> </w:t>
      </w:r>
      <w:r>
        <w:rPr/>
        <w:t>Bond,</w:t>
      </w:r>
      <w:r>
        <w:rPr>
          <w:spacing w:val="-5"/>
        </w:rPr>
        <w:t> </w:t>
      </w:r>
      <w:r>
        <w:rPr/>
        <w:t>A.</w:t>
      </w:r>
      <w:r>
        <w:rPr>
          <w:spacing w:val="-3"/>
        </w:rPr>
        <w:t> </w:t>
      </w:r>
      <w:r>
        <w:rPr/>
        <w:t>Leblebicioglu,</w:t>
      </w:r>
      <w:r>
        <w:rPr>
          <w:spacing w:val="-5"/>
        </w:rPr>
        <w:t> </w:t>
      </w:r>
      <w:r>
        <w:rPr/>
        <w:t>F.</w:t>
      </w:r>
      <w:r>
        <w:rPr>
          <w:spacing w:val="-5"/>
        </w:rPr>
        <w:t> </w:t>
      </w:r>
      <w:r>
        <w:rPr/>
        <w:t>Schiantarelli,</w:t>
      </w:r>
      <w:r>
        <w:rPr>
          <w:spacing w:val="40"/>
        </w:rPr>
        <w:t> </w:t>
      </w:r>
      <w:r>
        <w:rPr/>
        <w:t>“</w:t>
      </w:r>
      <w:hyperlink r:id="rId20">
        <w:r>
          <w:rPr>
            <w:color w:val="0000FF"/>
            <w:u w:val="single" w:color="0000FF"/>
          </w:rPr>
          <w:t>Capital</w:t>
        </w:r>
        <w:r>
          <w:rPr>
            <w:color w:val="0000FF"/>
            <w:spacing w:val="-5"/>
            <w:u w:val="single" w:color="0000FF"/>
          </w:rPr>
          <w:t> </w:t>
        </w:r>
        <w:r>
          <w:rPr>
            <w:color w:val="0000FF"/>
            <w:u w:val="single" w:color="0000FF"/>
          </w:rPr>
          <w:t>Accumulation</w:t>
        </w:r>
        <w:r>
          <w:rPr>
            <w:color w:val="0000FF"/>
            <w:spacing w:val="-5"/>
            <w:u w:val="single" w:color="0000FF"/>
          </w:rPr>
          <w:t> </w:t>
        </w:r>
        <w:r>
          <w:rPr>
            <w:color w:val="0000FF"/>
            <w:u w:val="single" w:color="0000FF"/>
          </w:rPr>
          <w:t>and</w:t>
        </w:r>
        <w:r>
          <w:rPr>
            <w:color w:val="0000FF"/>
            <w:spacing w:val="-5"/>
            <w:u w:val="single" w:color="0000FF"/>
          </w:rPr>
          <w:t> </w:t>
        </w:r>
        <w:r>
          <w:rPr>
            <w:color w:val="0000FF"/>
            <w:u w:val="single" w:color="0000FF"/>
          </w:rPr>
          <w:t>Growth:</w:t>
        </w:r>
      </w:hyperlink>
      <w:r>
        <w:rPr>
          <w:color w:val="0000FF"/>
        </w:rPr>
        <w:t> </w:t>
      </w:r>
      <w:hyperlink r:id="rId20">
        <w:r>
          <w:rPr>
            <w:color w:val="0000FF"/>
            <w:u w:val="single" w:color="0000FF"/>
          </w:rPr>
          <w:t>A New Look at the Empirical Evidenc</w:t>
        </w:r>
      </w:hyperlink>
      <w:r>
        <w:rPr/>
        <w:t>e”, </w:t>
      </w:r>
      <w:r>
        <w:rPr>
          <w:u w:val="single"/>
        </w:rPr>
        <w:t>Journal of Applied Econometrics</w:t>
      </w:r>
      <w:r>
        <w:rPr/>
        <w:t>, 25(7), pp. 1073-1099, November 2010.</w:t>
      </w:r>
    </w:p>
    <w:p>
      <w:pPr>
        <w:pStyle w:val="BodyText"/>
      </w:pPr>
    </w:p>
    <w:p>
      <w:pPr>
        <w:pStyle w:val="BodyText"/>
        <w:spacing w:before="1"/>
        <w:ind w:left="360" w:right="160" w:firstLine="720"/>
      </w:pPr>
      <w:r>
        <w:rPr/>
        <w:t>L. Benfratello, F. Schiantarelli, and A. Sembenelli, “</w:t>
      </w:r>
      <w:hyperlink r:id="rId21">
        <w:r>
          <w:rPr>
            <w:color w:val="0000FF"/>
            <w:u w:val="single" w:color="0000FF"/>
          </w:rPr>
          <w:t>Banks and Innovation:</w:t>
        </w:r>
      </w:hyperlink>
      <w:r>
        <w:rPr>
          <w:color w:val="0000FF"/>
        </w:rPr>
        <w:t> </w:t>
      </w:r>
      <w:hyperlink r:id="rId21">
        <w:r>
          <w:rPr>
            <w:color w:val="0000FF"/>
            <w:u w:val="single" w:color="0000FF"/>
          </w:rPr>
          <w:t>Microeconometric</w:t>
        </w:r>
        <w:r>
          <w:rPr>
            <w:color w:val="0000FF"/>
            <w:spacing w:val="-5"/>
            <w:u w:val="single" w:color="0000FF"/>
          </w:rPr>
          <w:t> </w:t>
        </w:r>
        <w:r>
          <w:rPr>
            <w:color w:val="0000FF"/>
            <w:u w:val="single" w:color="0000FF"/>
          </w:rPr>
          <w:t>Evidence</w:t>
        </w:r>
        <w:r>
          <w:rPr>
            <w:color w:val="0000FF"/>
            <w:spacing w:val="-5"/>
            <w:u w:val="single" w:color="0000FF"/>
          </w:rPr>
          <w:t> </w:t>
        </w:r>
        <w:r>
          <w:rPr>
            <w:color w:val="0000FF"/>
            <w:u w:val="single" w:color="0000FF"/>
          </w:rPr>
          <w:t>on</w:t>
        </w:r>
        <w:r>
          <w:rPr>
            <w:color w:val="0000FF"/>
            <w:spacing w:val="-2"/>
            <w:u w:val="single" w:color="0000FF"/>
          </w:rPr>
          <w:t> </w:t>
        </w:r>
        <w:r>
          <w:rPr>
            <w:color w:val="0000FF"/>
            <w:u w:val="single" w:color="0000FF"/>
          </w:rPr>
          <w:t>Italian</w:t>
        </w:r>
        <w:r>
          <w:rPr>
            <w:color w:val="0000FF"/>
            <w:spacing w:val="-2"/>
            <w:u w:val="single" w:color="0000FF"/>
          </w:rPr>
          <w:t> </w:t>
        </w:r>
        <w:r>
          <w:rPr>
            <w:color w:val="0000FF"/>
            <w:u w:val="single" w:color="0000FF"/>
          </w:rPr>
          <w:t>Firms</w:t>
        </w:r>
      </w:hyperlink>
      <w:r>
        <w:rPr/>
        <w:t>”,</w:t>
      </w:r>
      <w:r>
        <w:rPr>
          <w:spacing w:val="40"/>
        </w:rPr>
        <w:t> </w:t>
      </w:r>
      <w:r>
        <w:rPr>
          <w:u w:val="single"/>
        </w:rPr>
        <w:t>The</w:t>
      </w:r>
      <w:r>
        <w:rPr>
          <w:spacing w:val="-5"/>
          <w:u w:val="single"/>
        </w:rPr>
        <w:t> </w:t>
      </w:r>
      <w:r>
        <w:rPr>
          <w:u w:val="single"/>
        </w:rPr>
        <w:t>Journal</w:t>
      </w:r>
      <w:r>
        <w:rPr>
          <w:spacing w:val="-4"/>
          <w:u w:val="single"/>
        </w:rPr>
        <w:t> </w:t>
      </w:r>
      <w:r>
        <w:rPr>
          <w:u w:val="single"/>
        </w:rPr>
        <w:t>of</w:t>
      </w:r>
      <w:r>
        <w:rPr>
          <w:spacing w:val="-5"/>
          <w:u w:val="single"/>
        </w:rPr>
        <w:t> </w:t>
      </w:r>
      <w:r>
        <w:rPr>
          <w:u w:val="single"/>
        </w:rPr>
        <w:t>Financial</w:t>
      </w:r>
      <w:r>
        <w:rPr>
          <w:spacing w:val="-4"/>
          <w:u w:val="single"/>
        </w:rPr>
        <w:t> </w:t>
      </w:r>
      <w:r>
        <w:rPr>
          <w:u w:val="single"/>
        </w:rPr>
        <w:t>Economics.</w:t>
      </w:r>
      <w:r>
        <w:rPr/>
        <w:t>, 90(2) November 2008, pp.197-217</w:t>
      </w:r>
    </w:p>
    <w:p>
      <w:pPr>
        <w:pStyle w:val="BodyText"/>
        <w:spacing w:before="276"/>
        <w:ind w:left="360" w:right="160" w:firstLine="720"/>
      </w:pPr>
      <w:r>
        <w:rPr/>
        <w:t>O.</w:t>
      </w:r>
      <w:r>
        <w:rPr>
          <w:spacing w:val="-4"/>
        </w:rPr>
        <w:t> </w:t>
      </w:r>
      <w:r>
        <w:rPr/>
        <w:t>Nilsen,</w:t>
      </w:r>
      <w:r>
        <w:rPr>
          <w:spacing w:val="-4"/>
        </w:rPr>
        <w:t> </w:t>
      </w:r>
      <w:r>
        <w:rPr/>
        <w:t>K.</w:t>
      </w:r>
      <w:r>
        <w:rPr>
          <w:spacing w:val="-4"/>
        </w:rPr>
        <w:t> </w:t>
      </w:r>
      <w:r>
        <w:rPr/>
        <w:t>Salvanes,</w:t>
      </w:r>
      <w:r>
        <w:rPr>
          <w:spacing w:val="-3"/>
        </w:rPr>
        <w:t> </w:t>
      </w:r>
      <w:r>
        <w:rPr/>
        <w:t>F.</w:t>
      </w:r>
      <w:r>
        <w:rPr>
          <w:spacing w:val="-4"/>
        </w:rPr>
        <w:t> </w:t>
      </w:r>
      <w:r>
        <w:rPr/>
        <w:t>Schiantarelli,</w:t>
      </w:r>
      <w:r>
        <w:rPr>
          <w:spacing w:val="-4"/>
        </w:rPr>
        <w:t> </w:t>
      </w:r>
      <w:r>
        <w:rPr/>
        <w:t>“</w:t>
      </w:r>
      <w:hyperlink r:id="rId22">
        <w:r>
          <w:rPr>
            <w:color w:val="0000FF"/>
            <w:u w:val="single" w:color="0000FF"/>
          </w:rPr>
          <w:t>Employment</w:t>
        </w:r>
        <w:r>
          <w:rPr>
            <w:color w:val="0000FF"/>
            <w:spacing w:val="-4"/>
            <w:u w:val="single" w:color="0000FF"/>
          </w:rPr>
          <w:t> </w:t>
        </w:r>
        <w:r>
          <w:rPr>
            <w:color w:val="0000FF"/>
            <w:u w:val="single" w:color="0000FF"/>
          </w:rPr>
          <w:t>Changes,</w:t>
        </w:r>
        <w:r>
          <w:rPr>
            <w:color w:val="0000FF"/>
            <w:spacing w:val="-4"/>
            <w:u w:val="single" w:color="0000FF"/>
          </w:rPr>
          <w:t> </w:t>
        </w:r>
        <w:r>
          <w:rPr>
            <w:color w:val="0000FF"/>
            <w:u w:val="single" w:color="0000FF"/>
          </w:rPr>
          <w:t>the</w:t>
        </w:r>
        <w:r>
          <w:rPr>
            <w:color w:val="0000FF"/>
            <w:spacing w:val="-5"/>
            <w:u w:val="single" w:color="0000FF"/>
          </w:rPr>
          <w:t> </w:t>
        </w:r>
        <w:r>
          <w:rPr>
            <w:color w:val="0000FF"/>
            <w:u w:val="single" w:color="0000FF"/>
          </w:rPr>
          <w:t>Structure</w:t>
        </w:r>
        <w:r>
          <w:rPr>
            <w:color w:val="0000FF"/>
            <w:spacing w:val="-5"/>
            <w:u w:val="single" w:color="0000FF"/>
          </w:rPr>
          <w:t> </w:t>
        </w:r>
        <w:r>
          <w:rPr>
            <w:color w:val="0000FF"/>
            <w:u w:val="single" w:color="0000FF"/>
          </w:rPr>
          <w:t>of</w:t>
        </w:r>
      </w:hyperlink>
      <w:r>
        <w:rPr>
          <w:color w:val="0000FF"/>
        </w:rPr>
        <w:t> </w:t>
      </w:r>
      <w:hyperlink r:id="rId22">
        <w:r>
          <w:rPr>
            <w:color w:val="0000FF"/>
            <w:u w:val="single" w:color="0000FF"/>
          </w:rPr>
          <w:t>Adjustment Costs and Plant Size: Evidence from Norwegian Plants</w:t>
        </w:r>
      </w:hyperlink>
      <w:r>
        <w:rPr/>
        <w:t>”, </w:t>
      </w:r>
      <w:r>
        <w:rPr>
          <w:u w:val="single"/>
        </w:rPr>
        <w:t>European</w:t>
      </w:r>
      <w:r>
        <w:rPr/>
        <w:t> </w:t>
      </w:r>
      <w:r>
        <w:rPr>
          <w:u w:val="single"/>
        </w:rPr>
        <w:t>Economic Review</w:t>
      </w:r>
      <w:r>
        <w:rPr/>
        <w:t>,</w:t>
      </w:r>
      <w:r>
        <w:rPr>
          <w:spacing w:val="40"/>
        </w:rPr>
        <w:t> </w:t>
      </w:r>
      <w:r>
        <w:rPr/>
        <w:t>51(3), April 2007, pp. 577-59</w:t>
      </w:r>
      <w:r>
        <w:rPr>
          <w:rFonts w:ascii="Symbol" w:hAnsi="Symbol"/>
        </w:rPr>
        <w:t></w:t>
      </w:r>
      <w:r>
        <w:rPr/>
        <w:t>.</w:t>
      </w:r>
    </w:p>
    <w:p>
      <w:pPr>
        <w:pStyle w:val="BodyText"/>
        <w:spacing w:before="274"/>
        <w:ind w:left="360" w:right="94" w:firstLine="720"/>
      </w:pPr>
      <w:r>
        <w:rPr/>
        <w:t>A.</w:t>
      </w:r>
      <w:r>
        <w:rPr>
          <w:spacing w:val="-4"/>
        </w:rPr>
        <w:t> </w:t>
      </w:r>
      <w:r>
        <w:rPr/>
        <w:t>Galindo,</w:t>
      </w:r>
      <w:r>
        <w:rPr>
          <w:spacing w:val="-4"/>
        </w:rPr>
        <w:t> </w:t>
      </w:r>
      <w:r>
        <w:rPr/>
        <w:t>F.</w:t>
      </w:r>
      <w:r>
        <w:rPr>
          <w:spacing w:val="-4"/>
        </w:rPr>
        <w:t> </w:t>
      </w:r>
      <w:r>
        <w:rPr/>
        <w:t>Schiantarelli,</w:t>
      </w:r>
      <w:r>
        <w:rPr>
          <w:spacing w:val="-4"/>
        </w:rPr>
        <w:t> </w:t>
      </w:r>
      <w:r>
        <w:rPr/>
        <w:t>and</w:t>
      </w:r>
      <w:r>
        <w:rPr>
          <w:spacing w:val="-4"/>
        </w:rPr>
        <w:t> </w:t>
      </w:r>
      <w:r>
        <w:rPr/>
        <w:t>A.</w:t>
      </w:r>
      <w:r>
        <w:rPr>
          <w:spacing w:val="-4"/>
        </w:rPr>
        <w:t> </w:t>
      </w:r>
      <w:r>
        <w:rPr/>
        <w:t>Weiss,</w:t>
      </w:r>
      <w:r>
        <w:rPr>
          <w:spacing w:val="-4"/>
        </w:rPr>
        <w:t> </w:t>
      </w:r>
      <w:r>
        <w:rPr/>
        <w:t>"</w:t>
      </w:r>
      <w:hyperlink r:id="rId23">
        <w:r>
          <w:rPr>
            <w:color w:val="0000FF"/>
            <w:u w:val="single" w:color="0000FF"/>
          </w:rPr>
          <w:t>Does</w:t>
        </w:r>
        <w:r>
          <w:rPr>
            <w:color w:val="0000FF"/>
            <w:spacing w:val="-2"/>
            <w:u w:val="single" w:color="0000FF"/>
          </w:rPr>
          <w:t> </w:t>
        </w:r>
        <w:r>
          <w:rPr>
            <w:color w:val="0000FF"/>
            <w:u w:val="single" w:color="0000FF"/>
          </w:rPr>
          <w:t>Financial</w:t>
        </w:r>
        <w:r>
          <w:rPr>
            <w:color w:val="0000FF"/>
            <w:spacing w:val="-4"/>
            <w:u w:val="single" w:color="0000FF"/>
          </w:rPr>
          <w:t> </w:t>
        </w:r>
        <w:r>
          <w:rPr>
            <w:color w:val="0000FF"/>
            <w:u w:val="single" w:color="0000FF"/>
          </w:rPr>
          <w:t>Reform</w:t>
        </w:r>
        <w:r>
          <w:rPr>
            <w:color w:val="0000FF"/>
            <w:spacing w:val="-2"/>
            <w:u w:val="single" w:color="0000FF"/>
          </w:rPr>
          <w:t> </w:t>
        </w:r>
        <w:r>
          <w:rPr>
            <w:color w:val="0000FF"/>
            <w:u w:val="single" w:color="0000FF"/>
          </w:rPr>
          <w:t>Improve</w:t>
        </w:r>
        <w:r>
          <w:rPr>
            <w:color w:val="0000FF"/>
            <w:spacing w:val="-5"/>
            <w:u w:val="single" w:color="0000FF"/>
          </w:rPr>
          <w:t> </w:t>
        </w:r>
        <w:r>
          <w:rPr>
            <w:color w:val="0000FF"/>
            <w:u w:val="single" w:color="0000FF"/>
          </w:rPr>
          <w:t>the</w:t>
        </w:r>
      </w:hyperlink>
      <w:r>
        <w:rPr>
          <w:color w:val="0000FF"/>
        </w:rPr>
        <w:t> </w:t>
      </w:r>
      <w:hyperlink r:id="rId23">
        <w:r>
          <w:rPr>
            <w:color w:val="0000FF"/>
            <w:u w:val="single" w:color="0000FF"/>
          </w:rPr>
          <w:t>Allocation of Investment? Micro Evidence From Developing Countries</w:t>
        </w:r>
      </w:hyperlink>
      <w:r>
        <w:rPr/>
        <w:t>",</w:t>
      </w:r>
      <w:r>
        <w:rPr>
          <w:spacing w:val="40"/>
        </w:rPr>
        <w:t> </w:t>
      </w:r>
      <w:r>
        <w:rPr>
          <w:u w:val="single"/>
        </w:rPr>
        <w:t>Journal of</w:t>
      </w:r>
      <w:r>
        <w:rPr/>
        <w:t> </w:t>
      </w:r>
      <w:r>
        <w:rPr>
          <w:u w:val="single"/>
        </w:rPr>
        <w:t>Development Economics</w:t>
      </w:r>
      <w:r>
        <w:rPr/>
        <w:t>, 83, 2007,</w:t>
      </w:r>
      <w:r>
        <w:rPr>
          <w:spacing w:val="40"/>
        </w:rPr>
        <w:t> </w:t>
      </w:r>
      <w:r>
        <w:rPr/>
        <w:t>pp. 562-587.</w:t>
      </w:r>
    </w:p>
    <w:p>
      <w:pPr>
        <w:pStyle w:val="BodyText"/>
        <w:spacing w:after="0"/>
        <w:sectPr>
          <w:footerReference w:type="default" r:id="rId13"/>
          <w:pgSz w:w="12240" w:h="15840"/>
          <w:pgMar w:header="0" w:footer="2014" w:top="1360" w:bottom="2200" w:left="1440" w:right="1800"/>
        </w:sectPr>
      </w:pPr>
    </w:p>
    <w:p>
      <w:pPr>
        <w:pStyle w:val="BodyText"/>
        <w:spacing w:before="75"/>
        <w:ind w:left="360" w:right="278" w:firstLine="720"/>
        <w:jc w:val="both"/>
      </w:pPr>
      <w:r>
        <w:rPr/>
        <w:t>M.L.</w:t>
      </w:r>
      <w:r>
        <w:rPr>
          <w:spacing w:val="-3"/>
        </w:rPr>
        <w:t> </w:t>
      </w:r>
      <w:r>
        <w:rPr/>
        <w:t>Parisi,</w:t>
      </w:r>
      <w:r>
        <w:rPr>
          <w:spacing w:val="-3"/>
        </w:rPr>
        <w:t> </w:t>
      </w:r>
      <w:r>
        <w:rPr/>
        <w:t>F.</w:t>
      </w:r>
      <w:r>
        <w:rPr>
          <w:spacing w:val="-3"/>
        </w:rPr>
        <w:t> </w:t>
      </w:r>
      <w:r>
        <w:rPr/>
        <w:t>Schiantarelli,</w:t>
      </w:r>
      <w:r>
        <w:rPr>
          <w:spacing w:val="-3"/>
        </w:rPr>
        <w:t> </w:t>
      </w:r>
      <w:r>
        <w:rPr/>
        <w:t>A.</w:t>
      </w:r>
      <w:r>
        <w:rPr>
          <w:spacing w:val="-3"/>
        </w:rPr>
        <w:t> </w:t>
      </w:r>
      <w:r>
        <w:rPr/>
        <w:t>Sembenelli,</w:t>
      </w:r>
      <w:r>
        <w:rPr>
          <w:spacing w:val="-3"/>
        </w:rPr>
        <w:t> </w:t>
      </w:r>
      <w:r>
        <w:rPr/>
        <w:t>"</w:t>
      </w:r>
      <w:hyperlink r:id="rId25">
        <w:r>
          <w:rPr>
            <w:color w:val="0000FF"/>
            <w:u w:val="single" w:color="0000FF"/>
          </w:rPr>
          <w:t>Productivity,</w:t>
        </w:r>
        <w:r>
          <w:rPr>
            <w:color w:val="0000FF"/>
            <w:spacing w:val="-1"/>
            <w:u w:val="single" w:color="0000FF"/>
          </w:rPr>
          <w:t> </w:t>
        </w:r>
        <w:r>
          <w:rPr>
            <w:color w:val="0000FF"/>
            <w:u w:val="single" w:color="0000FF"/>
          </w:rPr>
          <w:t>Innovation</w:t>
        </w:r>
        <w:r>
          <w:rPr>
            <w:color w:val="0000FF"/>
            <w:spacing w:val="-3"/>
            <w:u w:val="single" w:color="0000FF"/>
          </w:rPr>
          <w:t> </w:t>
        </w:r>
        <w:r>
          <w:rPr>
            <w:color w:val="0000FF"/>
            <w:u w:val="single" w:color="0000FF"/>
          </w:rPr>
          <w:t>Creation</w:t>
        </w:r>
      </w:hyperlink>
      <w:r>
        <w:rPr>
          <w:color w:val="0000FF"/>
        </w:rPr>
        <w:t> </w:t>
      </w:r>
      <w:hyperlink r:id="rId25">
        <w:r>
          <w:rPr>
            <w:color w:val="0000FF"/>
            <w:u w:val="single" w:color="0000FF"/>
          </w:rPr>
          <w:t>and</w:t>
        </w:r>
        <w:r>
          <w:rPr>
            <w:color w:val="0000FF"/>
            <w:spacing w:val="-4"/>
            <w:u w:val="single" w:color="0000FF"/>
          </w:rPr>
          <w:t> </w:t>
        </w:r>
        <w:r>
          <w:rPr>
            <w:color w:val="0000FF"/>
            <w:u w:val="single" w:color="0000FF"/>
          </w:rPr>
          <w:t>Absorption,</w:t>
        </w:r>
        <w:r>
          <w:rPr>
            <w:color w:val="0000FF"/>
            <w:spacing w:val="-4"/>
            <w:u w:val="single" w:color="0000FF"/>
          </w:rPr>
          <w:t> </w:t>
        </w:r>
        <w:r>
          <w:rPr>
            <w:color w:val="0000FF"/>
            <w:u w:val="single" w:color="0000FF"/>
          </w:rPr>
          <w:t>and</w:t>
        </w:r>
        <w:r>
          <w:rPr>
            <w:color w:val="0000FF"/>
            <w:spacing w:val="-4"/>
            <w:u w:val="single" w:color="0000FF"/>
          </w:rPr>
          <w:t> </w:t>
        </w:r>
        <w:r>
          <w:rPr>
            <w:color w:val="0000FF"/>
            <w:u w:val="single" w:color="0000FF"/>
          </w:rPr>
          <w:t>R&amp;D:</w:t>
        </w:r>
        <w:r>
          <w:rPr>
            <w:color w:val="0000FF"/>
            <w:spacing w:val="-4"/>
            <w:u w:val="single" w:color="0000FF"/>
          </w:rPr>
          <w:t> </w:t>
        </w:r>
        <w:r>
          <w:rPr>
            <w:color w:val="0000FF"/>
            <w:u w:val="single" w:color="0000FF"/>
          </w:rPr>
          <w:t>Micro</w:t>
        </w:r>
        <w:r>
          <w:rPr>
            <w:color w:val="0000FF"/>
            <w:spacing w:val="-4"/>
            <w:u w:val="single" w:color="0000FF"/>
          </w:rPr>
          <w:t> </w:t>
        </w:r>
        <w:r>
          <w:rPr>
            <w:color w:val="0000FF"/>
            <w:u w:val="single" w:color="0000FF"/>
          </w:rPr>
          <w:t>Evidence</w:t>
        </w:r>
        <w:r>
          <w:rPr>
            <w:color w:val="0000FF"/>
            <w:spacing w:val="-3"/>
            <w:u w:val="single" w:color="0000FF"/>
          </w:rPr>
          <w:t> </w:t>
        </w:r>
        <w:r>
          <w:rPr>
            <w:color w:val="0000FF"/>
            <w:u w:val="single" w:color="0000FF"/>
          </w:rPr>
          <w:t>for</w:t>
        </w:r>
        <w:r>
          <w:rPr>
            <w:color w:val="0000FF"/>
            <w:spacing w:val="-3"/>
            <w:u w:val="single" w:color="0000FF"/>
          </w:rPr>
          <w:t> </w:t>
        </w:r>
        <w:r>
          <w:rPr>
            <w:color w:val="0000FF"/>
            <w:u w:val="single" w:color="0000FF"/>
          </w:rPr>
          <w:t>Italy</w:t>
        </w:r>
      </w:hyperlink>
      <w:r>
        <w:rPr/>
        <w:t>",</w:t>
      </w:r>
      <w:r>
        <w:rPr>
          <w:spacing w:val="-4"/>
        </w:rPr>
        <w:t> </w:t>
      </w:r>
      <w:r>
        <w:rPr>
          <w:u w:val="single"/>
        </w:rPr>
        <w:t>European</w:t>
      </w:r>
      <w:r>
        <w:rPr>
          <w:spacing w:val="-4"/>
          <w:u w:val="single"/>
        </w:rPr>
        <w:t> </w:t>
      </w:r>
      <w:r>
        <w:rPr>
          <w:u w:val="single"/>
        </w:rPr>
        <w:t>Economic</w:t>
      </w:r>
      <w:r>
        <w:rPr>
          <w:spacing w:val="-5"/>
          <w:u w:val="single"/>
        </w:rPr>
        <w:t> </w:t>
      </w:r>
      <w:r>
        <w:rPr>
          <w:u w:val="single"/>
        </w:rPr>
        <w:t>Review</w:t>
      </w:r>
      <w:r>
        <w:rPr/>
        <w:t>,</w:t>
      </w:r>
      <w:r>
        <w:rPr>
          <w:spacing w:val="-5"/>
        </w:rPr>
        <w:t> </w:t>
      </w:r>
      <w:r>
        <w:rPr/>
        <w:t>50 (8), 2037-2061, November 2006</w:t>
      </w:r>
    </w:p>
    <w:p>
      <w:pPr>
        <w:pStyle w:val="BodyText"/>
      </w:pPr>
    </w:p>
    <w:p>
      <w:pPr>
        <w:pStyle w:val="BodyText"/>
        <w:ind w:left="360" w:right="160" w:firstLine="720"/>
      </w:pPr>
      <w:r>
        <w:rPr/>
        <w:t>M.</w:t>
      </w:r>
      <w:r>
        <w:rPr>
          <w:spacing w:val="-6"/>
        </w:rPr>
        <w:t> </w:t>
      </w:r>
      <w:r>
        <w:rPr/>
        <w:t>Galeotti,</w:t>
      </w:r>
      <w:r>
        <w:rPr>
          <w:spacing w:val="-4"/>
        </w:rPr>
        <w:t> </w:t>
      </w:r>
      <w:r>
        <w:rPr/>
        <w:t>L.</w:t>
      </w:r>
      <w:r>
        <w:rPr>
          <w:spacing w:val="-6"/>
        </w:rPr>
        <w:t> </w:t>
      </w:r>
      <w:r>
        <w:rPr/>
        <w:t>Maccini,</w:t>
      </w:r>
      <w:r>
        <w:rPr>
          <w:spacing w:val="-4"/>
        </w:rPr>
        <w:t> </w:t>
      </w:r>
      <w:r>
        <w:rPr/>
        <w:t>and</w:t>
      </w:r>
      <w:r>
        <w:rPr>
          <w:spacing w:val="-6"/>
        </w:rPr>
        <w:t> </w:t>
      </w:r>
      <w:r>
        <w:rPr/>
        <w:t>F.</w:t>
      </w:r>
      <w:r>
        <w:rPr>
          <w:spacing w:val="-6"/>
        </w:rPr>
        <w:t> </w:t>
      </w:r>
      <w:r>
        <w:rPr/>
        <w:t>Schiantarelli,</w:t>
      </w:r>
      <w:r>
        <w:rPr>
          <w:spacing w:val="-6"/>
        </w:rPr>
        <w:t> </w:t>
      </w:r>
      <w:r>
        <w:rPr/>
        <w:t>“</w:t>
      </w:r>
      <w:hyperlink r:id="rId26">
        <w:r>
          <w:rPr>
            <w:color w:val="0000FF"/>
            <w:u w:val="single" w:color="0000FF"/>
          </w:rPr>
          <w:t>Inventory.</w:t>
        </w:r>
        <w:r>
          <w:rPr>
            <w:color w:val="0000FF"/>
            <w:spacing w:val="-4"/>
            <w:u w:val="single" w:color="0000FF"/>
          </w:rPr>
          <w:t> </w:t>
        </w:r>
        <w:r>
          <w:rPr>
            <w:color w:val="0000FF"/>
            <w:u w:val="single" w:color="0000FF"/>
          </w:rPr>
          <w:t>Employment</w:t>
        </w:r>
        <w:r>
          <w:rPr>
            <w:color w:val="0000FF"/>
            <w:spacing w:val="-4"/>
            <w:u w:val="single" w:color="0000FF"/>
          </w:rPr>
          <w:t> </w:t>
        </w:r>
        <w:r>
          <w:rPr>
            <w:color w:val="0000FF"/>
            <w:u w:val="single" w:color="0000FF"/>
          </w:rPr>
          <w:t>and</w:t>
        </w:r>
      </w:hyperlink>
      <w:r>
        <w:rPr>
          <w:color w:val="0000FF"/>
        </w:rPr>
        <w:t> </w:t>
      </w:r>
      <w:hyperlink r:id="rId26">
        <w:r>
          <w:rPr>
            <w:color w:val="0000FF"/>
            <w:u w:val="single" w:color="0000FF"/>
          </w:rPr>
          <w:t>Hours</w:t>
        </w:r>
      </w:hyperlink>
      <w:r>
        <w:rPr/>
        <w:t>”,</w:t>
      </w:r>
      <w:r>
        <w:rPr>
          <w:spacing w:val="40"/>
        </w:rPr>
        <w:t> </w:t>
      </w:r>
      <w:r>
        <w:rPr>
          <w:u w:val="single"/>
        </w:rPr>
        <w:t>Journal of Monetary Economics</w:t>
      </w:r>
      <w:r>
        <w:rPr/>
        <w:t>, 52, 2005, pp. 575-600.</w:t>
      </w:r>
    </w:p>
    <w:p>
      <w:pPr>
        <w:pStyle w:val="BodyText"/>
      </w:pPr>
    </w:p>
    <w:p>
      <w:pPr>
        <w:pStyle w:val="BodyText"/>
        <w:ind w:left="360" w:right="160" w:firstLine="720"/>
      </w:pPr>
      <w:r>
        <w:rPr/>
        <w:t>A. Alesina, S. Ardagna, G. Nicoletti, F. Schiantarelli “</w:t>
      </w:r>
      <w:hyperlink r:id="rId27">
        <w:r>
          <w:rPr>
            <w:color w:val="0000FF"/>
            <w:u w:val="single" w:color="0000FF"/>
          </w:rPr>
          <w:t>Regulation and</w:t>
        </w:r>
      </w:hyperlink>
      <w:r>
        <w:rPr>
          <w:color w:val="0000FF"/>
        </w:rPr>
        <w:t> </w:t>
      </w:r>
      <w:hyperlink r:id="rId27">
        <w:r>
          <w:rPr>
            <w:color w:val="0000FF"/>
            <w:u w:val="single" w:color="0000FF"/>
          </w:rPr>
          <w:t>Investment</w:t>
        </w:r>
      </w:hyperlink>
      <w:r>
        <w:rPr/>
        <w:t>”,</w:t>
      </w:r>
      <w:r>
        <w:rPr>
          <w:spacing w:val="-4"/>
        </w:rPr>
        <w:t> </w:t>
      </w:r>
      <w:r>
        <w:rPr>
          <w:u w:val="single"/>
        </w:rPr>
        <w:t>Journal</w:t>
      </w:r>
      <w:r>
        <w:rPr>
          <w:spacing w:val="-4"/>
          <w:u w:val="single"/>
        </w:rPr>
        <w:t> </w:t>
      </w:r>
      <w:r>
        <w:rPr>
          <w:u w:val="single"/>
        </w:rPr>
        <w:t>of</w:t>
      </w:r>
      <w:r>
        <w:rPr>
          <w:spacing w:val="-5"/>
          <w:u w:val="single"/>
        </w:rPr>
        <w:t> </w:t>
      </w:r>
      <w:r>
        <w:rPr>
          <w:u w:val="single"/>
        </w:rPr>
        <w:t>the</w:t>
      </w:r>
      <w:r>
        <w:rPr>
          <w:spacing w:val="-5"/>
          <w:u w:val="single"/>
        </w:rPr>
        <w:t> </w:t>
      </w:r>
      <w:r>
        <w:rPr>
          <w:u w:val="single"/>
        </w:rPr>
        <w:t>European</w:t>
      </w:r>
      <w:r>
        <w:rPr>
          <w:spacing w:val="-4"/>
          <w:u w:val="single"/>
        </w:rPr>
        <w:t> </w:t>
      </w:r>
      <w:r>
        <w:rPr>
          <w:u w:val="single"/>
        </w:rPr>
        <w:t>Economic</w:t>
      </w:r>
      <w:r>
        <w:rPr>
          <w:spacing w:val="-3"/>
          <w:u w:val="single"/>
        </w:rPr>
        <w:t> </w:t>
      </w:r>
      <w:r>
        <w:rPr>
          <w:u w:val="single"/>
        </w:rPr>
        <w:t>Association</w:t>
      </w:r>
      <w:r>
        <w:rPr/>
        <w:t>,</w:t>
      </w:r>
      <w:r>
        <w:rPr>
          <w:spacing w:val="-4"/>
        </w:rPr>
        <w:t> </w:t>
      </w:r>
      <w:r>
        <w:rPr/>
        <w:t>June</w:t>
      </w:r>
      <w:r>
        <w:rPr>
          <w:spacing w:val="-5"/>
        </w:rPr>
        <w:t> </w:t>
      </w:r>
      <w:r>
        <w:rPr/>
        <w:t>2005,</w:t>
      </w:r>
      <w:r>
        <w:rPr>
          <w:spacing w:val="-4"/>
        </w:rPr>
        <w:t> </w:t>
      </w:r>
      <w:r>
        <w:rPr/>
        <w:t>pp.</w:t>
      </w:r>
      <w:r>
        <w:rPr>
          <w:spacing w:val="-4"/>
        </w:rPr>
        <w:t> </w:t>
      </w:r>
      <w:r>
        <w:rPr/>
        <w:t>1-35.</w:t>
      </w:r>
    </w:p>
    <w:p>
      <w:pPr>
        <w:pStyle w:val="BodyText"/>
      </w:pPr>
    </w:p>
    <w:p>
      <w:pPr>
        <w:pStyle w:val="BodyText"/>
        <w:ind w:left="360" w:firstLine="720"/>
      </w:pPr>
      <w:r>
        <w:rPr/>
        <w:t>O. Nilsen and F. Schiantarelli, “</w:t>
      </w:r>
      <w:hyperlink r:id="rId28">
        <w:r>
          <w:rPr>
            <w:color w:val="0000FF"/>
            <w:u w:val="single" w:color="0000FF"/>
          </w:rPr>
          <w:t>Zeroes and Lumps in Investment: Empirical</w:t>
        </w:r>
      </w:hyperlink>
      <w:r>
        <w:rPr>
          <w:color w:val="0000FF"/>
        </w:rPr>
        <w:t> </w:t>
      </w:r>
      <w:hyperlink r:id="rId28">
        <w:r>
          <w:rPr>
            <w:color w:val="0000FF"/>
            <w:u w:val="single" w:color="0000FF"/>
          </w:rPr>
          <w:t>Evidence</w:t>
        </w:r>
        <w:r>
          <w:rPr>
            <w:color w:val="0000FF"/>
            <w:spacing w:val="-5"/>
            <w:u w:val="single" w:color="0000FF"/>
          </w:rPr>
          <w:t> </w:t>
        </w:r>
        <w:r>
          <w:rPr>
            <w:color w:val="0000FF"/>
            <w:u w:val="single" w:color="0000FF"/>
          </w:rPr>
          <w:t>on</w:t>
        </w:r>
        <w:r>
          <w:rPr>
            <w:color w:val="0000FF"/>
            <w:spacing w:val="-2"/>
            <w:u w:val="single" w:color="0000FF"/>
          </w:rPr>
          <w:t> </w:t>
        </w:r>
        <w:r>
          <w:rPr>
            <w:color w:val="0000FF"/>
            <w:u w:val="single" w:color="0000FF"/>
          </w:rPr>
          <w:t>Irreversibilities</w:t>
        </w:r>
        <w:r>
          <w:rPr>
            <w:color w:val="0000FF"/>
            <w:spacing w:val="-4"/>
            <w:u w:val="single" w:color="0000FF"/>
          </w:rPr>
          <w:t> </w:t>
        </w:r>
        <w:r>
          <w:rPr>
            <w:color w:val="0000FF"/>
            <w:u w:val="single" w:color="0000FF"/>
          </w:rPr>
          <w:t>and</w:t>
        </w:r>
        <w:r>
          <w:rPr>
            <w:color w:val="0000FF"/>
            <w:spacing w:val="-4"/>
            <w:u w:val="single" w:color="0000FF"/>
          </w:rPr>
          <w:t> </w:t>
        </w:r>
        <w:r>
          <w:rPr>
            <w:color w:val="0000FF"/>
            <w:u w:val="single" w:color="0000FF"/>
          </w:rPr>
          <w:t>Non-Convexities</w:t>
        </w:r>
      </w:hyperlink>
      <w:r>
        <w:rPr/>
        <w:t>”</w:t>
      </w:r>
      <w:r>
        <w:rPr>
          <w:spacing w:val="-5"/>
        </w:rPr>
        <w:t> </w:t>
      </w:r>
      <w:r>
        <w:rPr>
          <w:u w:val="single"/>
        </w:rPr>
        <w:t>Review</w:t>
      </w:r>
      <w:r>
        <w:rPr>
          <w:spacing w:val="-5"/>
          <w:u w:val="single"/>
        </w:rPr>
        <w:t> </w:t>
      </w:r>
      <w:r>
        <w:rPr>
          <w:u w:val="single"/>
        </w:rPr>
        <w:t>of</w:t>
      </w:r>
      <w:r>
        <w:rPr>
          <w:spacing w:val="-5"/>
          <w:u w:val="single"/>
        </w:rPr>
        <w:t> </w:t>
      </w:r>
      <w:r>
        <w:rPr>
          <w:u w:val="single"/>
        </w:rPr>
        <w:t>Economics</w:t>
      </w:r>
      <w:r>
        <w:rPr>
          <w:spacing w:val="-4"/>
          <w:u w:val="single"/>
        </w:rPr>
        <w:t> </w:t>
      </w:r>
      <w:r>
        <w:rPr>
          <w:u w:val="single"/>
        </w:rPr>
        <w:t>and</w:t>
      </w:r>
      <w:r>
        <w:rPr>
          <w:spacing w:val="-4"/>
          <w:u w:val="single"/>
        </w:rPr>
        <w:t> </w:t>
      </w:r>
      <w:r>
        <w:rPr>
          <w:u w:val="single"/>
        </w:rPr>
        <w:t>Statistics</w:t>
      </w:r>
      <w:r>
        <w:rPr/>
        <w:t>, November 2003.</w:t>
      </w:r>
    </w:p>
    <w:p>
      <w:pPr>
        <w:pStyle w:val="BodyText"/>
      </w:pPr>
    </w:p>
    <w:p>
      <w:pPr>
        <w:pStyle w:val="BodyText"/>
        <w:ind w:left="360" w:right="160" w:firstLine="720"/>
      </w:pPr>
      <w:r>
        <w:rPr/>
        <w:t>A. Alesina, S. Ardagna, R. Perotti, and F. Schiantarelli, “</w:t>
      </w:r>
      <w:hyperlink r:id="rId29">
        <w:r>
          <w:rPr>
            <w:color w:val="0000FF"/>
            <w:u w:val="single" w:color="0000FF"/>
          </w:rPr>
          <w:t>Fiscal Policy,</w:t>
        </w:r>
      </w:hyperlink>
      <w:r>
        <w:rPr>
          <w:color w:val="0000FF"/>
        </w:rPr>
        <w:t> </w:t>
      </w:r>
      <w:hyperlink r:id="rId29">
        <w:r>
          <w:rPr>
            <w:color w:val="0000FF"/>
            <w:u w:val="single" w:color="0000FF"/>
          </w:rPr>
          <w:t>Profitability</w:t>
        </w:r>
        <w:r>
          <w:rPr>
            <w:color w:val="0000FF"/>
            <w:spacing w:val="-9"/>
            <w:u w:val="single" w:color="0000FF"/>
          </w:rPr>
          <w:t> </w:t>
        </w:r>
        <w:r>
          <w:rPr>
            <w:color w:val="0000FF"/>
            <w:u w:val="single" w:color="0000FF"/>
          </w:rPr>
          <w:t>and</w:t>
        </w:r>
        <w:r>
          <w:rPr>
            <w:color w:val="0000FF"/>
            <w:spacing w:val="-3"/>
            <w:u w:val="single" w:color="0000FF"/>
          </w:rPr>
          <w:t> </w:t>
        </w:r>
        <w:r>
          <w:rPr>
            <w:color w:val="0000FF"/>
            <w:u w:val="single" w:color="0000FF"/>
          </w:rPr>
          <w:t>Investment</w:t>
        </w:r>
      </w:hyperlink>
      <w:r>
        <w:rPr/>
        <w:t>”,</w:t>
      </w:r>
      <w:r>
        <w:rPr>
          <w:spacing w:val="-5"/>
        </w:rPr>
        <w:t> </w:t>
      </w:r>
      <w:r>
        <w:rPr>
          <w:u w:val="single"/>
        </w:rPr>
        <w:t>American</w:t>
      </w:r>
      <w:r>
        <w:rPr>
          <w:spacing w:val="-5"/>
          <w:u w:val="single"/>
        </w:rPr>
        <w:t> </w:t>
      </w:r>
      <w:r>
        <w:rPr>
          <w:u w:val="single"/>
        </w:rPr>
        <w:t>Economic</w:t>
      </w:r>
      <w:r>
        <w:rPr>
          <w:spacing w:val="-6"/>
          <w:u w:val="single"/>
        </w:rPr>
        <w:t> </w:t>
      </w:r>
      <w:r>
        <w:rPr>
          <w:u w:val="single"/>
        </w:rPr>
        <w:t>Review,</w:t>
      </w:r>
      <w:r>
        <w:rPr>
          <w:spacing w:val="-5"/>
        </w:rPr>
        <w:t> </w:t>
      </w:r>
      <w:r>
        <w:rPr/>
        <w:t>June</w:t>
      </w:r>
      <w:r>
        <w:rPr>
          <w:spacing w:val="-6"/>
        </w:rPr>
        <w:t> </w:t>
      </w:r>
      <w:r>
        <w:rPr/>
        <w:t>2002,</w:t>
      </w:r>
      <w:r>
        <w:rPr>
          <w:spacing w:val="-5"/>
        </w:rPr>
        <w:t> </w:t>
      </w:r>
      <w:r>
        <w:rPr/>
        <w:t>pp.571-589</w:t>
      </w:r>
    </w:p>
    <w:p>
      <w:pPr>
        <w:pStyle w:val="BodyText"/>
      </w:pPr>
    </w:p>
    <w:p>
      <w:pPr>
        <w:pStyle w:val="BodyText"/>
        <w:ind w:left="360" w:right="160" w:firstLine="720"/>
      </w:pPr>
      <w:r>
        <w:rPr/>
        <w:t>P. Beaudry, M.Caglayan, and F. Schiantarelli, “</w:t>
      </w:r>
      <w:hyperlink r:id="rId30">
        <w:r>
          <w:rPr>
            <w:color w:val="0000FF"/>
            <w:u w:val="single" w:color="0000FF"/>
          </w:rPr>
          <w:t>Monetary Instability, the</w:t>
        </w:r>
      </w:hyperlink>
      <w:r>
        <w:rPr>
          <w:color w:val="0000FF"/>
        </w:rPr>
        <w:t> </w:t>
      </w:r>
      <w:hyperlink r:id="rId30">
        <w:r>
          <w:rPr>
            <w:color w:val="0000FF"/>
            <w:u w:val="single" w:color="0000FF"/>
          </w:rPr>
          <w:t>Predictability</w:t>
        </w:r>
        <w:r>
          <w:rPr>
            <w:color w:val="0000FF"/>
            <w:spacing w:val="-2"/>
            <w:u w:val="single" w:color="0000FF"/>
          </w:rPr>
          <w:t> </w:t>
        </w:r>
        <w:r>
          <w:rPr>
            <w:color w:val="0000FF"/>
            <w:u w:val="single" w:color="0000FF"/>
          </w:rPr>
          <w:t>of Prices and the Allocation of Investment; An Empirical Investigation</w:t>
        </w:r>
      </w:hyperlink>
      <w:r>
        <w:rPr>
          <w:color w:val="0000FF"/>
        </w:rPr>
        <w:t> </w:t>
      </w:r>
      <w:hyperlink r:id="rId30">
        <w:r>
          <w:rPr>
            <w:color w:val="0000FF"/>
            <w:u w:val="single" w:color="0000FF"/>
          </w:rPr>
          <w:t>using</w:t>
        </w:r>
        <w:r>
          <w:rPr>
            <w:color w:val="0000FF"/>
            <w:spacing w:val="-6"/>
            <w:u w:val="single" w:color="0000FF"/>
          </w:rPr>
          <w:t> </w:t>
        </w:r>
        <w:r>
          <w:rPr>
            <w:color w:val="0000FF"/>
            <w:u w:val="single" w:color="0000FF"/>
          </w:rPr>
          <w:t>UK</w:t>
        </w:r>
        <w:r>
          <w:rPr>
            <w:color w:val="0000FF"/>
            <w:spacing w:val="-4"/>
            <w:u w:val="single" w:color="0000FF"/>
          </w:rPr>
          <w:t> </w:t>
        </w:r>
        <w:r>
          <w:rPr>
            <w:color w:val="0000FF"/>
            <w:u w:val="single" w:color="0000FF"/>
          </w:rPr>
          <w:t>Panel</w:t>
        </w:r>
        <w:r>
          <w:rPr>
            <w:color w:val="0000FF"/>
            <w:spacing w:val="-3"/>
            <w:u w:val="single" w:color="0000FF"/>
          </w:rPr>
          <w:t> </w:t>
        </w:r>
        <w:r>
          <w:rPr>
            <w:color w:val="0000FF"/>
            <w:u w:val="single" w:color="0000FF"/>
          </w:rPr>
          <w:t>Data</w:t>
        </w:r>
      </w:hyperlink>
      <w:r>
        <w:rPr/>
        <w:t>”,</w:t>
      </w:r>
      <w:r>
        <w:rPr>
          <w:spacing w:val="-3"/>
        </w:rPr>
        <w:t> </w:t>
      </w:r>
      <w:r>
        <w:rPr>
          <w:u w:val="single"/>
        </w:rPr>
        <w:t>American</w:t>
      </w:r>
      <w:r>
        <w:rPr>
          <w:spacing w:val="-3"/>
          <w:u w:val="single"/>
        </w:rPr>
        <w:t> </w:t>
      </w:r>
      <w:r>
        <w:rPr>
          <w:u w:val="single"/>
        </w:rPr>
        <w:t>Economic</w:t>
      </w:r>
      <w:r>
        <w:rPr>
          <w:spacing w:val="-4"/>
          <w:u w:val="single"/>
        </w:rPr>
        <w:t> </w:t>
      </w:r>
      <w:r>
        <w:rPr>
          <w:u w:val="single"/>
        </w:rPr>
        <w:t>Review</w:t>
      </w:r>
      <w:r>
        <w:rPr/>
        <w:t>,</w:t>
      </w:r>
      <w:r>
        <w:rPr>
          <w:spacing w:val="-3"/>
        </w:rPr>
        <w:t> </w:t>
      </w:r>
      <w:r>
        <w:rPr/>
        <w:t>June</w:t>
      </w:r>
      <w:r>
        <w:rPr>
          <w:spacing w:val="-4"/>
        </w:rPr>
        <w:t> </w:t>
      </w:r>
      <w:r>
        <w:rPr/>
        <w:t>2001,</w:t>
      </w:r>
      <w:r>
        <w:rPr>
          <w:spacing w:val="-3"/>
        </w:rPr>
        <w:t> </w:t>
      </w:r>
      <w:r>
        <w:rPr/>
        <w:t>(91),</w:t>
      </w:r>
      <w:r>
        <w:rPr>
          <w:spacing w:val="-3"/>
        </w:rPr>
        <w:t> </w:t>
      </w:r>
      <w:r>
        <w:rPr/>
        <w:t>3,</w:t>
      </w:r>
      <w:r>
        <w:rPr>
          <w:spacing w:val="-3"/>
        </w:rPr>
        <w:t> </w:t>
      </w:r>
      <w:r>
        <w:rPr/>
        <w:t>pp.648-662..</w:t>
      </w:r>
    </w:p>
    <w:p>
      <w:pPr>
        <w:pStyle w:val="BodyText"/>
      </w:pPr>
    </w:p>
    <w:p>
      <w:pPr>
        <w:pStyle w:val="BodyText"/>
        <w:ind w:left="360" w:right="94" w:firstLine="720"/>
      </w:pPr>
      <w:r>
        <w:rPr/>
        <w:t>O.</w:t>
      </w:r>
      <w:r>
        <w:rPr>
          <w:spacing w:val="-4"/>
        </w:rPr>
        <w:t> </w:t>
      </w:r>
      <w:r>
        <w:rPr/>
        <w:t>Bandiera,</w:t>
      </w:r>
      <w:r>
        <w:rPr>
          <w:spacing w:val="-4"/>
        </w:rPr>
        <w:t> </w:t>
      </w:r>
      <w:r>
        <w:rPr/>
        <w:t>G.</w:t>
      </w:r>
      <w:r>
        <w:rPr>
          <w:spacing w:val="-4"/>
        </w:rPr>
        <w:t> </w:t>
      </w:r>
      <w:r>
        <w:rPr/>
        <w:t>Caprio</w:t>
      </w:r>
      <w:r>
        <w:rPr>
          <w:spacing w:val="-4"/>
        </w:rPr>
        <w:t> </w:t>
      </w:r>
      <w:r>
        <w:rPr/>
        <w:t>Jr.,</w:t>
      </w:r>
      <w:r>
        <w:rPr>
          <w:spacing w:val="-4"/>
        </w:rPr>
        <w:t> </w:t>
      </w:r>
      <w:r>
        <w:rPr/>
        <w:t>P.</w:t>
      </w:r>
      <w:r>
        <w:rPr>
          <w:spacing w:val="-4"/>
        </w:rPr>
        <w:t> </w:t>
      </w:r>
      <w:r>
        <w:rPr/>
        <w:t>Honohan,</w:t>
      </w:r>
      <w:r>
        <w:rPr>
          <w:spacing w:val="-4"/>
        </w:rPr>
        <w:t> </w:t>
      </w:r>
      <w:r>
        <w:rPr/>
        <w:t>F.</w:t>
      </w:r>
      <w:r>
        <w:rPr>
          <w:spacing w:val="-4"/>
        </w:rPr>
        <w:t> </w:t>
      </w:r>
      <w:r>
        <w:rPr/>
        <w:t>Schiantarelli,</w:t>
      </w:r>
      <w:r>
        <w:rPr>
          <w:spacing w:val="-4"/>
        </w:rPr>
        <w:t> </w:t>
      </w:r>
      <w:r>
        <w:rPr/>
        <w:t>“</w:t>
      </w:r>
      <w:hyperlink r:id="rId31">
        <w:r>
          <w:rPr>
            <w:color w:val="0000FF"/>
            <w:u w:val="single" w:color="0000FF"/>
          </w:rPr>
          <w:t>Does</w:t>
        </w:r>
        <w:r>
          <w:rPr>
            <w:color w:val="0000FF"/>
            <w:spacing w:val="-2"/>
            <w:u w:val="single" w:color="0000FF"/>
          </w:rPr>
          <w:t> </w:t>
        </w:r>
        <w:r>
          <w:rPr>
            <w:color w:val="0000FF"/>
            <w:u w:val="single" w:color="0000FF"/>
          </w:rPr>
          <w:t>Financial</w:t>
        </w:r>
        <w:r>
          <w:rPr>
            <w:color w:val="0000FF"/>
            <w:spacing w:val="-4"/>
            <w:u w:val="single" w:color="0000FF"/>
          </w:rPr>
          <w:t> </w:t>
        </w:r>
        <w:r>
          <w:rPr>
            <w:color w:val="0000FF"/>
            <w:u w:val="single" w:color="0000FF"/>
          </w:rPr>
          <w:t>Reform</w:t>
        </w:r>
      </w:hyperlink>
      <w:r>
        <w:rPr>
          <w:color w:val="0000FF"/>
        </w:rPr>
        <w:t> </w:t>
      </w:r>
      <w:hyperlink r:id="rId31">
        <w:r>
          <w:rPr>
            <w:color w:val="0000FF"/>
            <w:u w:val="single" w:color="0000FF"/>
          </w:rPr>
          <w:t>Raise or Reduce Savings</w:t>
        </w:r>
      </w:hyperlink>
      <w:r>
        <w:rPr/>
        <w:t>?”, </w:t>
      </w:r>
      <w:r>
        <w:rPr>
          <w:u w:val="single"/>
        </w:rPr>
        <w:t>Review of Economics and Statistics</w:t>
      </w:r>
      <w:r>
        <w:rPr/>
        <w:t>, 82(2), May 2000, pp. </w:t>
      </w:r>
      <w:r>
        <w:rPr>
          <w:spacing w:val="-2"/>
        </w:rPr>
        <w:t>239-263.</w:t>
      </w:r>
    </w:p>
    <w:p>
      <w:pPr>
        <w:pStyle w:val="BodyText"/>
        <w:ind w:left="1080"/>
      </w:pPr>
      <w:r>
        <w:rPr/>
        <w:t>F.</w:t>
      </w:r>
      <w:r>
        <w:rPr>
          <w:spacing w:val="-4"/>
        </w:rPr>
        <w:t> </w:t>
      </w:r>
      <w:r>
        <w:rPr/>
        <w:t>Schiantarelli,</w:t>
      </w:r>
      <w:r>
        <w:rPr>
          <w:spacing w:val="-2"/>
        </w:rPr>
        <w:t> </w:t>
      </w:r>
      <w:r>
        <w:rPr/>
        <w:t>and</w:t>
      </w:r>
      <w:r>
        <w:rPr>
          <w:spacing w:val="-2"/>
        </w:rPr>
        <w:t> </w:t>
      </w:r>
      <w:r>
        <w:rPr/>
        <w:t>A.</w:t>
      </w:r>
      <w:r>
        <w:rPr>
          <w:spacing w:val="-2"/>
        </w:rPr>
        <w:t> </w:t>
      </w:r>
      <w:r>
        <w:rPr/>
        <w:t>Sembenelli,</w:t>
      </w:r>
      <w:r>
        <w:rPr>
          <w:spacing w:val="-1"/>
        </w:rPr>
        <w:t> </w:t>
      </w:r>
      <w:r>
        <w:rPr/>
        <w:t>“</w:t>
      </w:r>
      <w:r>
        <w:rPr>
          <w:color w:val="0000FF"/>
          <w:u w:val="single" w:color="0000FF"/>
        </w:rPr>
        <w:t>Form</w:t>
      </w:r>
      <w:r>
        <w:rPr>
          <w:color w:val="0000FF"/>
          <w:spacing w:val="-2"/>
          <w:u w:val="single" w:color="0000FF"/>
        </w:rPr>
        <w:t> </w:t>
      </w:r>
      <w:r>
        <w:rPr>
          <w:color w:val="0000FF"/>
          <w:u w:val="single" w:color="0000FF"/>
        </w:rPr>
        <w:t>of</w:t>
      </w:r>
      <w:r>
        <w:rPr>
          <w:color w:val="0000FF"/>
          <w:spacing w:val="-3"/>
          <w:u w:val="single" w:color="0000FF"/>
        </w:rPr>
        <w:t> </w:t>
      </w:r>
      <w:r>
        <w:rPr>
          <w:color w:val="0000FF"/>
          <w:u w:val="single" w:color="0000FF"/>
        </w:rPr>
        <w:t>Ownership</w:t>
      </w:r>
      <w:r>
        <w:rPr>
          <w:color w:val="0000FF"/>
          <w:spacing w:val="-2"/>
          <w:u w:val="single" w:color="0000FF"/>
        </w:rPr>
        <w:t> </w:t>
      </w:r>
      <w:r>
        <w:rPr>
          <w:color w:val="0000FF"/>
          <w:u w:val="single" w:color="0000FF"/>
        </w:rPr>
        <w:t>and</w:t>
      </w:r>
      <w:r>
        <w:rPr>
          <w:color w:val="0000FF"/>
          <w:spacing w:val="-1"/>
          <w:u w:val="single" w:color="0000FF"/>
        </w:rPr>
        <w:t> </w:t>
      </w:r>
      <w:r>
        <w:rPr>
          <w:color w:val="0000FF"/>
          <w:spacing w:val="-2"/>
          <w:u w:val="single" w:color="0000FF"/>
        </w:rPr>
        <w:t>Financial</w:t>
      </w:r>
    </w:p>
    <w:p>
      <w:pPr>
        <w:pStyle w:val="BodyText"/>
        <w:tabs>
          <w:tab w:pos="359" w:val="left" w:leader="none"/>
        </w:tabs>
      </w:pPr>
      <w:r>
        <w:rPr>
          <w:color w:val="0000FF"/>
          <w:u w:val="single" w:color="0000FF"/>
        </w:rPr>
        <w:tab/>
        <w:t>Constraints</w:t>
      </w:r>
      <w:r>
        <w:rPr/>
        <w:t>”,</w:t>
      </w:r>
      <w:r>
        <w:rPr>
          <w:spacing w:val="-2"/>
        </w:rPr>
        <w:t> </w:t>
      </w:r>
      <w:r>
        <w:rPr/>
        <w:t>E</w:t>
      </w:r>
      <w:r>
        <w:rPr>
          <w:u w:val="single"/>
        </w:rPr>
        <w:t>mpirica</w:t>
      </w:r>
      <w:r>
        <w:rPr/>
        <w:t>,</w:t>
      </w:r>
      <w:r>
        <w:rPr>
          <w:spacing w:val="-2"/>
        </w:rPr>
        <w:t> </w:t>
      </w:r>
      <w:r>
        <w:rPr/>
        <w:t>vol.</w:t>
      </w:r>
      <w:r>
        <w:rPr>
          <w:spacing w:val="-2"/>
        </w:rPr>
        <w:t> </w:t>
      </w:r>
      <w:r>
        <w:rPr/>
        <w:t>27,</w:t>
      </w:r>
      <w:r>
        <w:rPr>
          <w:spacing w:val="-1"/>
        </w:rPr>
        <w:t> </w:t>
      </w:r>
      <w:r>
        <w:rPr>
          <w:spacing w:val="-2"/>
        </w:rPr>
        <w:t>2000.</w:t>
      </w:r>
    </w:p>
    <w:p>
      <w:pPr>
        <w:pStyle w:val="BodyText"/>
      </w:pPr>
    </w:p>
    <w:p>
      <w:pPr>
        <w:pStyle w:val="BodyText"/>
        <w:ind w:left="360" w:right="160" w:firstLine="720"/>
      </w:pPr>
      <w:r>
        <w:rPr/>
        <w:t>X.</w:t>
      </w:r>
      <w:r>
        <w:rPr>
          <w:spacing w:val="-4"/>
        </w:rPr>
        <w:t> </w:t>
      </w:r>
      <w:r>
        <w:rPr/>
        <w:t>Hu</w:t>
      </w:r>
      <w:r>
        <w:rPr>
          <w:spacing w:val="-4"/>
        </w:rPr>
        <w:t> </w:t>
      </w:r>
      <w:r>
        <w:rPr/>
        <w:t>and</w:t>
      </w:r>
      <w:r>
        <w:rPr>
          <w:spacing w:val="-4"/>
        </w:rPr>
        <w:t> </w:t>
      </w:r>
      <w:r>
        <w:rPr/>
        <w:t>F.</w:t>
      </w:r>
      <w:r>
        <w:rPr>
          <w:spacing w:val="-4"/>
        </w:rPr>
        <w:t> </w:t>
      </w:r>
      <w:r>
        <w:rPr/>
        <w:t>Schiantarelli,</w:t>
      </w:r>
      <w:r>
        <w:rPr>
          <w:spacing w:val="-4"/>
        </w:rPr>
        <w:t> </w:t>
      </w:r>
      <w:r>
        <w:rPr/>
        <w:t>"</w:t>
      </w:r>
      <w:hyperlink r:id="rId32">
        <w:r>
          <w:rPr>
            <w:color w:val="0000FF"/>
            <w:u w:val="single" w:color="0000FF"/>
          </w:rPr>
          <w:t>Investment</w:t>
        </w:r>
        <w:r>
          <w:rPr>
            <w:color w:val="0000FF"/>
            <w:spacing w:val="-4"/>
            <w:u w:val="single" w:color="0000FF"/>
          </w:rPr>
          <w:t> </w:t>
        </w:r>
        <w:r>
          <w:rPr>
            <w:color w:val="0000FF"/>
            <w:u w:val="single" w:color="0000FF"/>
          </w:rPr>
          <w:t>and</w:t>
        </w:r>
        <w:r>
          <w:rPr>
            <w:color w:val="0000FF"/>
            <w:spacing w:val="-2"/>
            <w:u w:val="single" w:color="0000FF"/>
          </w:rPr>
          <w:t> </w:t>
        </w:r>
        <w:r>
          <w:rPr>
            <w:color w:val="0000FF"/>
            <w:u w:val="single" w:color="0000FF"/>
          </w:rPr>
          <w:t>Financial</w:t>
        </w:r>
        <w:r>
          <w:rPr>
            <w:color w:val="0000FF"/>
            <w:spacing w:val="-4"/>
            <w:u w:val="single" w:color="0000FF"/>
          </w:rPr>
          <w:t> </w:t>
        </w:r>
        <w:r>
          <w:rPr>
            <w:color w:val="0000FF"/>
            <w:u w:val="single" w:color="0000FF"/>
          </w:rPr>
          <w:t>Constraints:</w:t>
        </w:r>
        <w:r>
          <w:rPr>
            <w:color w:val="0000FF"/>
            <w:spacing w:val="-4"/>
            <w:u w:val="single" w:color="0000FF"/>
          </w:rPr>
          <w:t> </w:t>
        </w:r>
        <w:r>
          <w:rPr>
            <w:color w:val="0000FF"/>
            <w:u w:val="single" w:color="0000FF"/>
          </w:rPr>
          <w:t>A</w:t>
        </w:r>
        <w:r>
          <w:rPr>
            <w:color w:val="0000FF"/>
            <w:spacing w:val="-5"/>
            <w:u w:val="single" w:color="0000FF"/>
          </w:rPr>
          <w:t> </w:t>
        </w:r>
        <w:r>
          <w:rPr>
            <w:color w:val="0000FF"/>
            <w:u w:val="single" w:color="0000FF"/>
          </w:rPr>
          <w:t>Switching</w:t>
        </w:r>
      </w:hyperlink>
      <w:r>
        <w:rPr>
          <w:color w:val="0000FF"/>
        </w:rPr>
        <w:t> </w:t>
      </w:r>
      <w:hyperlink r:id="rId32">
        <w:r>
          <w:rPr>
            <w:color w:val="0000FF"/>
            <w:u w:val="single" w:color="0000FF"/>
          </w:rPr>
          <w:t>Regression Approach for US Panel Data</w:t>
        </w:r>
      </w:hyperlink>
      <w:r>
        <w:rPr/>
        <w:t>", </w:t>
      </w:r>
      <w:r>
        <w:rPr>
          <w:u w:val="single"/>
        </w:rPr>
        <w:t>Review of Economics and Statistics</w:t>
      </w:r>
      <w:r>
        <w:rPr/>
        <w:t>, 1998,</w:t>
      </w:r>
    </w:p>
    <w:p>
      <w:pPr>
        <w:pStyle w:val="BodyText"/>
        <w:spacing w:before="1"/>
        <w:ind w:left="360"/>
      </w:pPr>
      <w:r>
        <w:rPr/>
        <w:t>pp.</w:t>
      </w:r>
      <w:r>
        <w:rPr>
          <w:spacing w:val="-1"/>
        </w:rPr>
        <w:t> </w:t>
      </w:r>
      <w:r>
        <w:rPr/>
        <w:t>466-</w:t>
      </w:r>
      <w:r>
        <w:rPr>
          <w:spacing w:val="-4"/>
        </w:rPr>
        <w:t>479.</w:t>
      </w:r>
    </w:p>
    <w:p>
      <w:pPr>
        <w:pStyle w:val="BodyText"/>
        <w:spacing w:before="276"/>
        <w:ind w:left="360" w:firstLine="720"/>
      </w:pPr>
      <w:r>
        <w:rPr/>
        <w:t>A.</w:t>
      </w:r>
      <w:r>
        <w:rPr>
          <w:spacing w:val="-6"/>
        </w:rPr>
        <w:t> </w:t>
      </w:r>
      <w:r>
        <w:rPr/>
        <w:t>Guariglia</w:t>
      </w:r>
      <w:r>
        <w:rPr>
          <w:spacing w:val="-6"/>
        </w:rPr>
        <w:t> </w:t>
      </w:r>
      <w:r>
        <w:rPr/>
        <w:t>and</w:t>
      </w:r>
      <w:r>
        <w:rPr>
          <w:spacing w:val="-4"/>
        </w:rPr>
        <w:t> </w:t>
      </w:r>
      <w:r>
        <w:rPr/>
        <w:t>F.</w:t>
      </w:r>
      <w:r>
        <w:rPr>
          <w:spacing w:val="-6"/>
        </w:rPr>
        <w:t> </w:t>
      </w:r>
      <w:r>
        <w:rPr/>
        <w:t>Schiantarelli,</w:t>
      </w:r>
      <w:r>
        <w:rPr>
          <w:spacing w:val="-6"/>
        </w:rPr>
        <w:t> </w:t>
      </w:r>
      <w:r>
        <w:rPr/>
        <w:t>“</w:t>
      </w:r>
      <w:hyperlink r:id="rId33">
        <w:r>
          <w:rPr>
            <w:color w:val="0000FF"/>
            <w:u w:val="single" w:color="0000FF"/>
          </w:rPr>
          <w:t>Production</w:t>
        </w:r>
        <w:r>
          <w:rPr>
            <w:color w:val="0000FF"/>
            <w:spacing w:val="-6"/>
            <w:u w:val="single" w:color="0000FF"/>
          </w:rPr>
          <w:t> </w:t>
        </w:r>
        <w:r>
          <w:rPr>
            <w:color w:val="0000FF"/>
            <w:u w:val="single" w:color="0000FF"/>
          </w:rPr>
          <w:t>Smoothing,</w:t>
        </w:r>
        <w:r>
          <w:rPr>
            <w:color w:val="0000FF"/>
            <w:spacing w:val="-6"/>
            <w:u w:val="single" w:color="0000FF"/>
          </w:rPr>
          <w:t> </w:t>
        </w:r>
        <w:r>
          <w:rPr>
            <w:color w:val="0000FF"/>
            <w:u w:val="single" w:color="0000FF"/>
          </w:rPr>
          <w:t>Firms’</w:t>
        </w:r>
        <w:r>
          <w:rPr>
            <w:color w:val="0000FF"/>
            <w:spacing w:val="-5"/>
            <w:u w:val="single" w:color="0000FF"/>
          </w:rPr>
          <w:t> </w:t>
        </w:r>
        <w:r>
          <w:rPr>
            <w:color w:val="0000FF"/>
            <w:u w:val="single" w:color="0000FF"/>
          </w:rPr>
          <w:t>Heterogeneity,</w:t>
        </w:r>
      </w:hyperlink>
      <w:r>
        <w:rPr>
          <w:color w:val="0000FF"/>
        </w:rPr>
        <w:t> </w:t>
      </w:r>
      <w:hyperlink r:id="rId33">
        <w:r>
          <w:rPr>
            <w:color w:val="0000FF"/>
            <w:u w:val="single" w:color="0000FF"/>
          </w:rPr>
          <w:t>and Financial Constraints: Evidence from a Panel of UK Firms</w:t>
        </w:r>
      </w:hyperlink>
      <w:r>
        <w:rPr/>
        <w:t>”, </w:t>
      </w:r>
      <w:r>
        <w:rPr>
          <w:u w:val="single"/>
        </w:rPr>
        <w:t>Oxford Economic</w:t>
      </w:r>
      <w:r>
        <w:rPr/>
        <w:t> </w:t>
      </w:r>
      <w:r>
        <w:rPr>
          <w:u w:val="single"/>
        </w:rPr>
        <w:t>Papers</w:t>
      </w:r>
      <w:r>
        <w:rPr/>
        <w:t>, 1998, 50, pp. 63-78.</w:t>
      </w:r>
    </w:p>
    <w:p>
      <w:pPr>
        <w:pStyle w:val="BodyText"/>
        <w:spacing w:after="0"/>
        <w:sectPr>
          <w:footerReference w:type="default" r:id="rId24"/>
          <w:pgSz w:w="12240" w:h="15840"/>
          <w:pgMar w:header="0" w:footer="2014" w:top="1640" w:bottom="2200" w:left="1440" w:right="1800"/>
          <w:pgNumType w:start="4"/>
        </w:sectPr>
      </w:pPr>
    </w:p>
    <w:p>
      <w:pPr>
        <w:pStyle w:val="BodyText"/>
        <w:spacing w:before="79"/>
        <w:ind w:left="360" w:right="425" w:firstLine="720"/>
      </w:pPr>
      <w:r>
        <w:rPr/>
        <w:t>M. Galeotti and F. Schiantarelli, "</w:t>
      </w:r>
      <w:hyperlink r:id="rId34">
        <w:r>
          <w:rPr>
            <w:color w:val="0000FF"/>
            <w:u w:val="single" w:color="0000FF"/>
          </w:rPr>
          <w:t>Variable Markups in a Model with</w:t>
        </w:r>
      </w:hyperlink>
      <w:r>
        <w:rPr>
          <w:color w:val="0000FF"/>
        </w:rPr>
        <w:t> </w:t>
      </w:r>
      <w:hyperlink r:id="rId34">
        <w:r>
          <w:rPr>
            <w:color w:val="0000FF"/>
            <w:u w:val="single" w:color="0000FF"/>
          </w:rPr>
          <w:t>Adjustment</w:t>
        </w:r>
        <w:r>
          <w:rPr>
            <w:color w:val="0000FF"/>
            <w:spacing w:val="-5"/>
            <w:u w:val="single" w:color="0000FF"/>
          </w:rPr>
          <w:t> </w:t>
        </w:r>
        <w:r>
          <w:rPr>
            <w:color w:val="0000FF"/>
            <w:u w:val="single" w:color="0000FF"/>
          </w:rPr>
          <w:t>Costs:</w:t>
        </w:r>
        <w:r>
          <w:rPr>
            <w:color w:val="0000FF"/>
            <w:spacing w:val="-5"/>
            <w:u w:val="single" w:color="0000FF"/>
          </w:rPr>
          <w:t> </w:t>
        </w:r>
        <w:r>
          <w:rPr>
            <w:color w:val="0000FF"/>
            <w:u w:val="single" w:color="0000FF"/>
          </w:rPr>
          <w:t>Econometric</w:t>
        </w:r>
        <w:r>
          <w:rPr>
            <w:color w:val="0000FF"/>
            <w:spacing w:val="-6"/>
            <w:u w:val="single" w:color="0000FF"/>
          </w:rPr>
          <w:t> </w:t>
        </w:r>
        <w:r>
          <w:rPr>
            <w:color w:val="0000FF"/>
            <w:u w:val="single" w:color="0000FF"/>
          </w:rPr>
          <w:t>Evidence</w:t>
        </w:r>
        <w:r>
          <w:rPr>
            <w:color w:val="0000FF"/>
            <w:spacing w:val="-4"/>
            <w:u w:val="single" w:color="0000FF"/>
          </w:rPr>
          <w:t> </w:t>
        </w:r>
        <w:r>
          <w:rPr>
            <w:color w:val="0000FF"/>
            <w:u w:val="single" w:color="0000FF"/>
          </w:rPr>
          <w:t>for</w:t>
        </w:r>
        <w:r>
          <w:rPr>
            <w:color w:val="0000FF"/>
            <w:spacing w:val="-6"/>
            <w:u w:val="single" w:color="0000FF"/>
          </w:rPr>
          <w:t> </w:t>
        </w:r>
        <w:r>
          <w:rPr>
            <w:color w:val="0000FF"/>
            <w:u w:val="single" w:color="0000FF"/>
          </w:rPr>
          <w:t>U.</w:t>
        </w:r>
        <w:r>
          <w:rPr>
            <w:color w:val="0000FF"/>
            <w:spacing w:val="-5"/>
            <w:u w:val="single" w:color="0000FF"/>
          </w:rPr>
          <w:t> </w:t>
        </w:r>
        <w:r>
          <w:rPr>
            <w:color w:val="0000FF"/>
            <w:u w:val="single" w:color="0000FF"/>
          </w:rPr>
          <w:t>S.</w:t>
        </w:r>
        <w:r>
          <w:rPr>
            <w:color w:val="0000FF"/>
            <w:spacing w:val="-1"/>
            <w:u w:val="single" w:color="0000FF"/>
          </w:rPr>
          <w:t> </w:t>
        </w:r>
        <w:r>
          <w:rPr>
            <w:color w:val="0000FF"/>
            <w:u w:val="single" w:color="0000FF"/>
          </w:rPr>
          <w:t>Industry</w:t>
        </w:r>
      </w:hyperlink>
      <w:r>
        <w:rPr/>
        <w:t>",</w:t>
      </w:r>
      <w:r>
        <w:rPr>
          <w:spacing w:val="-5"/>
        </w:rPr>
        <w:t> </w:t>
      </w:r>
      <w:r>
        <w:rPr>
          <w:u w:val="single"/>
        </w:rPr>
        <w:t>Oxford</w:t>
      </w:r>
      <w:r>
        <w:rPr>
          <w:spacing w:val="-3"/>
          <w:u w:val="single"/>
        </w:rPr>
        <w:t> </w:t>
      </w:r>
      <w:r>
        <w:rPr>
          <w:u w:val="single"/>
        </w:rPr>
        <w:t>Bulletin</w:t>
      </w:r>
      <w:r>
        <w:rPr>
          <w:spacing w:val="-5"/>
          <w:u w:val="single"/>
        </w:rPr>
        <w:t> </w:t>
      </w:r>
      <w:r>
        <w:rPr>
          <w:u w:val="single"/>
        </w:rPr>
        <w:t>of</w:t>
      </w:r>
      <w:r>
        <w:rPr/>
        <w:t> </w:t>
      </w:r>
      <w:r>
        <w:rPr>
          <w:u w:val="single"/>
        </w:rPr>
        <w:t>Economics and Statistics</w:t>
      </w:r>
      <w:r>
        <w:rPr/>
        <w:t>, 1998, 60, 2, pp. 121-142.</w:t>
      </w:r>
    </w:p>
    <w:p>
      <w:pPr>
        <w:pStyle w:val="BodyText"/>
      </w:pPr>
    </w:p>
    <w:p>
      <w:pPr>
        <w:pStyle w:val="BodyText"/>
        <w:ind w:left="360" w:right="65" w:firstLine="720"/>
      </w:pPr>
      <w:r>
        <w:rPr/>
        <w:t>L. Rondi, B. Sack, F. Schiantarelli, A. Sembenelli, "Firms' Real and Financial Responses to Business Cycle Shocks and to Monetary Tightening: Evidence for Large and</w:t>
      </w:r>
      <w:r>
        <w:rPr>
          <w:spacing w:val="-4"/>
        </w:rPr>
        <w:t> </w:t>
      </w:r>
      <w:r>
        <w:rPr/>
        <w:t>Small</w:t>
      </w:r>
      <w:r>
        <w:rPr>
          <w:spacing w:val="-2"/>
        </w:rPr>
        <w:t> </w:t>
      </w:r>
      <w:r>
        <w:rPr/>
        <w:t>Italian</w:t>
      </w:r>
      <w:r>
        <w:rPr>
          <w:spacing w:val="-4"/>
        </w:rPr>
        <w:t> </w:t>
      </w:r>
      <w:r>
        <w:rPr/>
        <w:t>Companies.",</w:t>
      </w:r>
      <w:r>
        <w:rPr>
          <w:spacing w:val="40"/>
        </w:rPr>
        <w:t> </w:t>
      </w:r>
      <w:r>
        <w:rPr>
          <w:u w:val="single"/>
        </w:rPr>
        <w:t>Il</w:t>
      </w:r>
      <w:r>
        <w:rPr>
          <w:spacing w:val="-4"/>
          <w:u w:val="single"/>
        </w:rPr>
        <w:t> </w:t>
      </w:r>
      <w:r>
        <w:rPr>
          <w:u w:val="single"/>
        </w:rPr>
        <w:t>Giornale</w:t>
      </w:r>
      <w:r>
        <w:rPr>
          <w:spacing w:val="-5"/>
          <w:u w:val="single"/>
        </w:rPr>
        <w:t> </w:t>
      </w:r>
      <w:r>
        <w:rPr>
          <w:u w:val="single"/>
        </w:rPr>
        <w:t>degli</w:t>
      </w:r>
      <w:r>
        <w:rPr>
          <w:spacing w:val="-2"/>
          <w:u w:val="single"/>
        </w:rPr>
        <w:t> </w:t>
      </w:r>
      <w:r>
        <w:rPr>
          <w:u w:val="single"/>
        </w:rPr>
        <w:t>Economisti,</w:t>
      </w:r>
      <w:r>
        <w:rPr>
          <w:spacing w:val="-4"/>
          <w:u w:val="single"/>
        </w:rPr>
        <w:t> </w:t>
      </w:r>
      <w:r>
        <w:rPr>
          <w:u w:val="single"/>
        </w:rPr>
        <w:t>Annali</w:t>
      </w:r>
      <w:r>
        <w:rPr>
          <w:spacing w:val="-4"/>
          <w:u w:val="single"/>
        </w:rPr>
        <w:t> </w:t>
      </w:r>
      <w:r>
        <w:rPr>
          <w:u w:val="single"/>
        </w:rPr>
        <w:t>di</w:t>
      </w:r>
      <w:r>
        <w:rPr>
          <w:spacing w:val="-4"/>
          <w:u w:val="single"/>
        </w:rPr>
        <w:t> </w:t>
      </w:r>
      <w:r>
        <w:rPr>
          <w:u w:val="single"/>
        </w:rPr>
        <w:t>Economia,</w:t>
      </w:r>
      <w:r>
        <w:rPr>
          <w:spacing w:val="-4"/>
          <w:u w:val="single"/>
        </w:rPr>
        <w:t> </w:t>
      </w:r>
      <w:r>
        <w:rPr>
          <w:u w:val="single"/>
        </w:rPr>
        <w:t>1998</w:t>
      </w:r>
      <w:r>
        <w:rPr/>
        <w:t>.</w:t>
      </w:r>
    </w:p>
    <w:p>
      <w:pPr>
        <w:pStyle w:val="BodyText"/>
      </w:pPr>
    </w:p>
    <w:p>
      <w:pPr>
        <w:pStyle w:val="BodyText"/>
        <w:ind w:left="360" w:firstLine="720"/>
      </w:pPr>
      <w:r>
        <w:rPr/>
        <w:t>F.</w:t>
      </w:r>
      <w:r>
        <w:rPr>
          <w:spacing w:val="-5"/>
        </w:rPr>
        <w:t> </w:t>
      </w:r>
      <w:r>
        <w:rPr/>
        <w:t>Jaramillo,</w:t>
      </w:r>
      <w:r>
        <w:rPr>
          <w:spacing w:val="-5"/>
        </w:rPr>
        <w:t> </w:t>
      </w:r>
      <w:r>
        <w:rPr/>
        <w:t>F.</w:t>
      </w:r>
      <w:r>
        <w:rPr>
          <w:spacing w:val="-5"/>
        </w:rPr>
        <w:t> </w:t>
      </w:r>
      <w:r>
        <w:rPr/>
        <w:t>Schiantarelli,</w:t>
      </w:r>
      <w:r>
        <w:rPr>
          <w:spacing w:val="-5"/>
        </w:rPr>
        <w:t> </w:t>
      </w:r>
      <w:r>
        <w:rPr/>
        <w:t>and</w:t>
      </w:r>
      <w:r>
        <w:rPr>
          <w:spacing w:val="-5"/>
        </w:rPr>
        <w:t> </w:t>
      </w:r>
      <w:r>
        <w:rPr/>
        <w:t>A.</w:t>
      </w:r>
      <w:r>
        <w:rPr>
          <w:spacing w:val="-5"/>
        </w:rPr>
        <w:t> </w:t>
      </w:r>
      <w:r>
        <w:rPr/>
        <w:t>Weiss,</w:t>
      </w:r>
      <w:r>
        <w:rPr>
          <w:spacing w:val="-5"/>
        </w:rPr>
        <w:t> </w:t>
      </w:r>
      <w:r>
        <w:rPr/>
        <w:t>"</w:t>
      </w:r>
      <w:hyperlink r:id="rId35">
        <w:r>
          <w:rPr>
            <w:color w:val="0000FF"/>
            <w:u w:val="single" w:color="0000FF"/>
          </w:rPr>
          <w:t>Capital</w:t>
        </w:r>
        <w:r>
          <w:rPr>
            <w:color w:val="0000FF"/>
            <w:spacing w:val="-5"/>
            <w:u w:val="single" w:color="0000FF"/>
          </w:rPr>
          <w:t> </w:t>
        </w:r>
        <w:r>
          <w:rPr>
            <w:color w:val="0000FF"/>
            <w:u w:val="single" w:color="0000FF"/>
          </w:rPr>
          <w:t>Market</w:t>
        </w:r>
        <w:r>
          <w:rPr>
            <w:color w:val="0000FF"/>
            <w:spacing w:val="-3"/>
            <w:u w:val="single" w:color="0000FF"/>
          </w:rPr>
          <w:t> </w:t>
        </w:r>
        <w:r>
          <w:rPr>
            <w:color w:val="0000FF"/>
            <w:u w:val="single" w:color="0000FF"/>
          </w:rPr>
          <w:t>Imperfections</w:t>
        </w:r>
        <w:r>
          <w:rPr>
            <w:color w:val="0000FF"/>
            <w:spacing w:val="-5"/>
            <w:u w:val="single" w:color="0000FF"/>
          </w:rPr>
          <w:t> </w:t>
        </w:r>
        <w:r>
          <w:rPr>
            <w:color w:val="0000FF"/>
            <w:u w:val="single" w:color="0000FF"/>
          </w:rPr>
          <w:t>Before</w:t>
        </w:r>
      </w:hyperlink>
      <w:r>
        <w:rPr>
          <w:color w:val="0000FF"/>
        </w:rPr>
        <w:t> </w:t>
      </w:r>
      <w:hyperlink r:id="rId35">
        <w:r>
          <w:rPr>
            <w:color w:val="0000FF"/>
            <w:u w:val="single" w:color="0000FF"/>
          </w:rPr>
          <w:t>and After Financial Liberalization: An Euler Equation Approach to Panel Data for</w:t>
        </w:r>
      </w:hyperlink>
      <w:r>
        <w:rPr>
          <w:color w:val="0000FF"/>
        </w:rPr>
        <w:t> </w:t>
      </w:r>
      <w:hyperlink r:id="rId35">
        <w:r>
          <w:rPr>
            <w:color w:val="0000FF"/>
            <w:u w:val="single" w:color="0000FF"/>
          </w:rPr>
          <w:t>Ecuadorian Firms</w:t>
        </w:r>
      </w:hyperlink>
      <w:r>
        <w:rPr/>
        <w:t>", </w:t>
      </w:r>
      <w:r>
        <w:rPr>
          <w:u w:val="single"/>
        </w:rPr>
        <w:t>Journal of Development Economics</w:t>
      </w:r>
      <w:r>
        <w:rPr/>
        <w:t>,Vol. 51, 1996, pp. 367-386.</w:t>
      </w:r>
    </w:p>
    <w:p>
      <w:pPr>
        <w:pStyle w:val="BodyText"/>
      </w:pPr>
    </w:p>
    <w:p>
      <w:pPr>
        <w:pStyle w:val="BodyText"/>
        <w:ind w:left="360" w:right="65" w:firstLine="720"/>
      </w:pPr>
      <w:r>
        <w:rPr/>
        <w:t>F. Schiantarelli, "</w:t>
      </w:r>
      <w:hyperlink r:id="rId36">
        <w:r>
          <w:rPr>
            <w:color w:val="0000FF"/>
            <w:u w:val="single" w:color="0000FF"/>
          </w:rPr>
          <w:t>Financial Constraints and Investment: Methodological Issues</w:t>
        </w:r>
      </w:hyperlink>
      <w:r>
        <w:rPr>
          <w:color w:val="0000FF"/>
        </w:rPr>
        <w:t> </w:t>
      </w:r>
      <w:hyperlink r:id="rId36">
        <w:r>
          <w:rPr>
            <w:color w:val="0000FF"/>
            <w:u w:val="single" w:color="0000FF"/>
          </w:rPr>
          <w:t>and</w:t>
        </w:r>
        <w:r>
          <w:rPr>
            <w:color w:val="0000FF"/>
            <w:spacing w:val="-2"/>
            <w:u w:val="single" w:color="0000FF"/>
          </w:rPr>
          <w:t> </w:t>
        </w:r>
        <w:r>
          <w:rPr>
            <w:color w:val="0000FF"/>
            <w:u w:val="single" w:color="0000FF"/>
          </w:rPr>
          <w:t>International</w:t>
        </w:r>
        <w:r>
          <w:rPr>
            <w:color w:val="0000FF"/>
            <w:spacing w:val="-4"/>
            <w:u w:val="single" w:color="0000FF"/>
          </w:rPr>
          <w:t> </w:t>
        </w:r>
        <w:r>
          <w:rPr>
            <w:color w:val="0000FF"/>
            <w:u w:val="single" w:color="0000FF"/>
          </w:rPr>
          <w:t>Evidence</w:t>
        </w:r>
      </w:hyperlink>
      <w:r>
        <w:rPr/>
        <w:t>",</w:t>
      </w:r>
      <w:r>
        <w:rPr>
          <w:spacing w:val="-4"/>
        </w:rPr>
        <w:t> </w:t>
      </w:r>
      <w:r>
        <w:rPr>
          <w:u w:val="single"/>
        </w:rPr>
        <w:t>Oxford</w:t>
      </w:r>
      <w:r>
        <w:rPr>
          <w:spacing w:val="-4"/>
          <w:u w:val="single"/>
        </w:rPr>
        <w:t> </w:t>
      </w:r>
      <w:r>
        <w:rPr>
          <w:u w:val="single"/>
        </w:rPr>
        <w:t>Review</w:t>
      </w:r>
      <w:r>
        <w:rPr>
          <w:spacing w:val="-5"/>
          <w:u w:val="single"/>
        </w:rPr>
        <w:t> </w:t>
      </w:r>
      <w:r>
        <w:rPr>
          <w:u w:val="single"/>
        </w:rPr>
        <w:t>of</w:t>
      </w:r>
      <w:r>
        <w:rPr>
          <w:spacing w:val="-5"/>
          <w:u w:val="single"/>
        </w:rPr>
        <w:t> </w:t>
      </w:r>
      <w:r>
        <w:rPr>
          <w:u w:val="single"/>
        </w:rPr>
        <w:t>Economic</w:t>
      </w:r>
      <w:r>
        <w:rPr>
          <w:spacing w:val="-5"/>
          <w:u w:val="single"/>
        </w:rPr>
        <w:t> </w:t>
      </w:r>
      <w:r>
        <w:rPr>
          <w:u w:val="single"/>
        </w:rPr>
        <w:t>Policy</w:t>
      </w:r>
      <w:r>
        <w:rPr/>
        <w:t>,</w:t>
      </w:r>
      <w:r>
        <w:rPr>
          <w:spacing w:val="-4"/>
        </w:rPr>
        <w:t> </w:t>
      </w:r>
      <w:r>
        <w:rPr/>
        <w:t>Summer</w:t>
      </w:r>
      <w:r>
        <w:rPr>
          <w:spacing w:val="-3"/>
        </w:rPr>
        <w:t> </w:t>
      </w:r>
      <w:r>
        <w:rPr/>
        <w:t>1996,</w:t>
      </w:r>
      <w:r>
        <w:rPr>
          <w:spacing w:val="-4"/>
        </w:rPr>
        <w:t> </w:t>
      </w:r>
      <w:r>
        <w:rPr/>
        <w:t>pp.</w:t>
      </w:r>
      <w:r>
        <w:rPr>
          <w:spacing w:val="-4"/>
        </w:rPr>
        <w:t> </w:t>
      </w:r>
      <w:r>
        <w:rPr/>
        <w:t>70- </w:t>
      </w:r>
      <w:r>
        <w:rPr>
          <w:spacing w:val="-4"/>
        </w:rPr>
        <w:t>89.</w:t>
      </w:r>
    </w:p>
    <w:p>
      <w:pPr>
        <w:pStyle w:val="BodyText"/>
      </w:pPr>
    </w:p>
    <w:p>
      <w:pPr>
        <w:pStyle w:val="BodyText"/>
        <w:ind w:left="360" w:right="94" w:firstLine="720"/>
      </w:pPr>
      <w:r>
        <w:rPr/>
        <w:t>J. Harris, F. Schiantarelli, M. Siregar, "</w:t>
      </w:r>
      <w:hyperlink r:id="rId37">
        <w:r>
          <w:rPr>
            <w:color w:val="0000FF"/>
            <w:u w:val="single" w:color="0000FF"/>
          </w:rPr>
          <w:t>The Effect of Financial Liberalization on</w:t>
        </w:r>
      </w:hyperlink>
      <w:r>
        <w:rPr>
          <w:color w:val="0000FF"/>
        </w:rPr>
        <w:t> </w:t>
      </w:r>
      <w:hyperlink r:id="rId37">
        <w:r>
          <w:rPr>
            <w:color w:val="0000FF"/>
            <w:u w:val="single" w:color="0000FF"/>
          </w:rPr>
          <w:t>Firms'</w:t>
        </w:r>
        <w:r>
          <w:rPr>
            <w:color w:val="0000FF"/>
            <w:spacing w:val="-7"/>
            <w:u w:val="single" w:color="0000FF"/>
          </w:rPr>
          <w:t> </w:t>
        </w:r>
        <w:r>
          <w:rPr>
            <w:color w:val="0000FF"/>
            <w:u w:val="single" w:color="0000FF"/>
          </w:rPr>
          <w:t>Capital</w:t>
        </w:r>
        <w:r>
          <w:rPr>
            <w:color w:val="0000FF"/>
            <w:spacing w:val="-4"/>
            <w:u w:val="single" w:color="0000FF"/>
          </w:rPr>
          <w:t> </w:t>
        </w:r>
        <w:r>
          <w:rPr>
            <w:color w:val="0000FF"/>
            <w:u w:val="single" w:color="0000FF"/>
          </w:rPr>
          <w:t>Structure</w:t>
        </w:r>
        <w:r>
          <w:rPr>
            <w:color w:val="0000FF"/>
            <w:spacing w:val="-3"/>
            <w:u w:val="single" w:color="0000FF"/>
          </w:rPr>
          <w:t> </w:t>
        </w:r>
        <w:r>
          <w:rPr>
            <w:color w:val="0000FF"/>
            <w:u w:val="single" w:color="0000FF"/>
          </w:rPr>
          <w:t>and</w:t>
        </w:r>
        <w:r>
          <w:rPr>
            <w:color w:val="0000FF"/>
            <w:spacing w:val="-2"/>
            <w:u w:val="single" w:color="0000FF"/>
          </w:rPr>
          <w:t> </w:t>
        </w:r>
        <w:r>
          <w:rPr>
            <w:color w:val="0000FF"/>
            <w:u w:val="single" w:color="0000FF"/>
          </w:rPr>
          <w:t>Investment</w:t>
        </w:r>
        <w:r>
          <w:rPr>
            <w:color w:val="0000FF"/>
            <w:spacing w:val="-4"/>
            <w:u w:val="single" w:color="0000FF"/>
          </w:rPr>
          <w:t> </w:t>
        </w:r>
        <w:r>
          <w:rPr>
            <w:color w:val="0000FF"/>
            <w:u w:val="single" w:color="0000FF"/>
          </w:rPr>
          <w:t>Decisions:</w:t>
        </w:r>
        <w:r>
          <w:rPr>
            <w:color w:val="0000FF"/>
            <w:spacing w:val="-4"/>
            <w:u w:val="single" w:color="0000FF"/>
          </w:rPr>
          <w:t> </w:t>
        </w:r>
        <w:r>
          <w:rPr>
            <w:color w:val="0000FF"/>
            <w:u w:val="single" w:color="0000FF"/>
          </w:rPr>
          <w:t>Evidence</w:t>
        </w:r>
        <w:r>
          <w:rPr>
            <w:color w:val="0000FF"/>
            <w:spacing w:val="-5"/>
            <w:u w:val="single" w:color="0000FF"/>
          </w:rPr>
          <w:t> </w:t>
        </w:r>
        <w:r>
          <w:rPr>
            <w:color w:val="0000FF"/>
            <w:u w:val="single" w:color="0000FF"/>
          </w:rPr>
          <w:t>from</w:t>
        </w:r>
        <w:r>
          <w:rPr>
            <w:color w:val="0000FF"/>
            <w:spacing w:val="-2"/>
            <w:u w:val="single" w:color="0000FF"/>
          </w:rPr>
          <w:t> </w:t>
        </w:r>
        <w:r>
          <w:rPr>
            <w:color w:val="0000FF"/>
            <w:u w:val="single" w:color="0000FF"/>
          </w:rPr>
          <w:t>a</w:t>
        </w:r>
        <w:r>
          <w:rPr>
            <w:color w:val="0000FF"/>
            <w:spacing w:val="-5"/>
            <w:u w:val="single" w:color="0000FF"/>
          </w:rPr>
          <w:t> </w:t>
        </w:r>
        <w:r>
          <w:rPr>
            <w:color w:val="0000FF"/>
            <w:u w:val="single" w:color="0000FF"/>
          </w:rPr>
          <w:t>Panel</w:t>
        </w:r>
        <w:r>
          <w:rPr>
            <w:color w:val="0000FF"/>
            <w:spacing w:val="-2"/>
            <w:u w:val="single" w:color="0000FF"/>
          </w:rPr>
          <w:t> </w:t>
        </w:r>
        <w:r>
          <w:rPr>
            <w:color w:val="0000FF"/>
            <w:u w:val="single" w:color="0000FF"/>
          </w:rPr>
          <w:t>of</w:t>
        </w:r>
        <w:r>
          <w:rPr>
            <w:color w:val="0000FF"/>
            <w:spacing w:val="-3"/>
            <w:u w:val="single" w:color="0000FF"/>
          </w:rPr>
          <w:t> </w:t>
        </w:r>
        <w:r>
          <w:rPr>
            <w:color w:val="0000FF"/>
            <w:u w:val="single" w:color="0000FF"/>
          </w:rPr>
          <w:t>Indonesian</w:t>
        </w:r>
      </w:hyperlink>
      <w:r>
        <w:rPr>
          <w:color w:val="0000FF"/>
        </w:rPr>
        <w:t> </w:t>
      </w:r>
      <w:hyperlink r:id="rId37">
        <w:r>
          <w:rPr>
            <w:color w:val="0000FF"/>
            <w:u w:val="single" w:color="0000FF"/>
          </w:rPr>
          <w:t>Manufacturing Establishments, 1981-1988</w:t>
        </w:r>
      </w:hyperlink>
      <w:r>
        <w:rPr/>
        <w:t>",</w:t>
      </w:r>
      <w:r>
        <w:rPr>
          <w:spacing w:val="40"/>
        </w:rPr>
        <w:t> </w:t>
      </w:r>
      <w:r>
        <w:rPr>
          <w:u w:val="single"/>
        </w:rPr>
        <w:t>World Bank Economic Review</w:t>
      </w:r>
      <w:r>
        <w:rPr/>
        <w:t>, January </w:t>
      </w:r>
      <w:r>
        <w:rPr>
          <w:spacing w:val="-2"/>
        </w:rPr>
        <w:t>1994.</w:t>
      </w:r>
    </w:p>
    <w:p>
      <w:pPr>
        <w:pStyle w:val="BodyText"/>
      </w:pPr>
    </w:p>
    <w:p>
      <w:pPr>
        <w:pStyle w:val="BodyText"/>
        <w:ind w:left="360" w:right="160" w:firstLine="720"/>
      </w:pPr>
      <w:r>
        <w:rPr/>
        <w:t>M.</w:t>
      </w:r>
      <w:r>
        <w:rPr>
          <w:spacing w:val="-4"/>
        </w:rPr>
        <w:t> </w:t>
      </w:r>
      <w:r>
        <w:rPr/>
        <w:t>Devereux,</w:t>
      </w:r>
      <w:r>
        <w:rPr>
          <w:spacing w:val="-4"/>
        </w:rPr>
        <w:t> </w:t>
      </w:r>
      <w:r>
        <w:rPr/>
        <w:t>M.</w:t>
      </w:r>
      <w:r>
        <w:rPr>
          <w:spacing w:val="-4"/>
        </w:rPr>
        <w:t> </w:t>
      </w:r>
      <w:r>
        <w:rPr/>
        <w:t>Keen</w:t>
      </w:r>
      <w:r>
        <w:rPr>
          <w:spacing w:val="-4"/>
        </w:rPr>
        <w:t> </w:t>
      </w:r>
      <w:r>
        <w:rPr/>
        <w:t>and</w:t>
      </w:r>
      <w:r>
        <w:rPr>
          <w:spacing w:val="-4"/>
        </w:rPr>
        <w:t> </w:t>
      </w:r>
      <w:r>
        <w:rPr/>
        <w:t>F.</w:t>
      </w:r>
      <w:r>
        <w:rPr>
          <w:spacing w:val="-4"/>
        </w:rPr>
        <w:t> </w:t>
      </w:r>
      <w:r>
        <w:rPr/>
        <w:t>Schiantarelli,</w:t>
      </w:r>
      <w:r>
        <w:rPr>
          <w:spacing w:val="-4"/>
        </w:rPr>
        <w:t> </w:t>
      </w:r>
      <w:r>
        <w:rPr/>
        <w:t>"Corporate</w:t>
      </w:r>
      <w:r>
        <w:rPr>
          <w:spacing w:val="-5"/>
        </w:rPr>
        <w:t> </w:t>
      </w:r>
      <w:r>
        <w:rPr/>
        <w:t>Tax,</w:t>
      </w:r>
      <w:r>
        <w:rPr>
          <w:spacing w:val="-2"/>
        </w:rPr>
        <w:t> </w:t>
      </w:r>
      <w:r>
        <w:rPr/>
        <w:t>Investment</w:t>
      </w:r>
      <w:r>
        <w:rPr>
          <w:spacing w:val="-4"/>
        </w:rPr>
        <w:t> </w:t>
      </w:r>
      <w:r>
        <w:rPr/>
        <w:t>and</w:t>
      </w:r>
      <w:r>
        <w:rPr>
          <w:spacing w:val="-4"/>
        </w:rPr>
        <w:t> </w:t>
      </w:r>
      <w:r>
        <w:rPr/>
        <w:t>the Role of Tax Asymmetries:</w:t>
      </w:r>
      <w:r>
        <w:rPr>
          <w:spacing w:val="40"/>
        </w:rPr>
        <w:t> </w:t>
      </w:r>
      <w:r>
        <w:rPr/>
        <w:t>Evidence from Company Panel Data", </w:t>
      </w:r>
      <w:r>
        <w:rPr>
          <w:u w:val="single"/>
        </w:rPr>
        <w:t>Journal of Public</w:t>
      </w:r>
      <w:r>
        <w:rPr/>
        <w:t> </w:t>
      </w:r>
      <w:r>
        <w:rPr>
          <w:u w:val="single"/>
        </w:rPr>
        <w:t>Economics</w:t>
      </w:r>
      <w:r>
        <w:rPr/>
        <w:t>, 1994, pp. 395-</w:t>
      </w:r>
    </w:p>
    <w:p>
      <w:pPr>
        <w:pStyle w:val="BodyText"/>
        <w:ind w:left="360"/>
      </w:pPr>
      <w:r>
        <w:rPr>
          <w:spacing w:val="-2"/>
        </w:rPr>
        <w:t>418.</w:t>
      </w:r>
      <w:hyperlink r:id="rId38">
        <w:r>
          <w:rPr>
            <w:color w:val="0000FF"/>
            <w:spacing w:val="-2"/>
            <w:u w:val="single" w:color="0000FF"/>
          </w:rPr>
          <w:t>https://www.sciencedirect.com/science/article/abs/pii/0047272794900329</w:t>
        </w:r>
      </w:hyperlink>
    </w:p>
    <w:p>
      <w:pPr>
        <w:pStyle w:val="BodyText"/>
      </w:pPr>
    </w:p>
    <w:p>
      <w:pPr>
        <w:pStyle w:val="BodyText"/>
        <w:ind w:left="360" w:right="42" w:firstLine="720"/>
      </w:pPr>
      <w:r>
        <w:rPr/>
        <w:t>M. Galeotti, F. Schiantarelli, and F. Jaramillo, "</w:t>
      </w:r>
      <w:hyperlink r:id="rId39">
        <w:r>
          <w:rPr>
            <w:color w:val="0000FF"/>
            <w:u w:val="single" w:color="0000FF"/>
          </w:rPr>
          <w:t>Investment Decisions and the</w:t>
        </w:r>
      </w:hyperlink>
      <w:r>
        <w:rPr>
          <w:color w:val="0000FF"/>
          <w:spacing w:val="60"/>
        </w:rPr>
        <w:t> </w:t>
      </w:r>
      <w:hyperlink r:id="rId39">
        <w:r>
          <w:rPr>
            <w:color w:val="0000FF"/>
            <w:u w:val="single" w:color="0000FF"/>
          </w:rPr>
          <w:t>Role</w:t>
        </w:r>
        <w:r>
          <w:rPr>
            <w:color w:val="0000FF"/>
            <w:spacing w:val="-5"/>
            <w:u w:val="single" w:color="0000FF"/>
          </w:rPr>
          <w:t> </w:t>
        </w:r>
        <w:r>
          <w:rPr>
            <w:color w:val="0000FF"/>
            <w:u w:val="single" w:color="0000FF"/>
          </w:rPr>
          <w:t>of</w:t>
        </w:r>
        <w:r>
          <w:rPr>
            <w:color w:val="0000FF"/>
            <w:spacing w:val="-5"/>
            <w:u w:val="single" w:color="0000FF"/>
          </w:rPr>
          <w:t> </w:t>
        </w:r>
        <w:r>
          <w:rPr>
            <w:color w:val="0000FF"/>
            <w:u w:val="single" w:color="0000FF"/>
          </w:rPr>
          <w:t>Debt,</w:t>
        </w:r>
        <w:r>
          <w:rPr>
            <w:color w:val="0000FF"/>
            <w:spacing w:val="-2"/>
            <w:u w:val="single" w:color="0000FF"/>
          </w:rPr>
          <w:t> </w:t>
        </w:r>
        <w:r>
          <w:rPr>
            <w:color w:val="0000FF"/>
            <w:u w:val="single" w:color="0000FF"/>
          </w:rPr>
          <w:t>Liquid</w:t>
        </w:r>
        <w:r>
          <w:rPr>
            <w:color w:val="0000FF"/>
            <w:spacing w:val="-4"/>
            <w:u w:val="single" w:color="0000FF"/>
          </w:rPr>
          <w:t> </w:t>
        </w:r>
        <w:r>
          <w:rPr>
            <w:color w:val="0000FF"/>
            <w:u w:val="single" w:color="0000FF"/>
          </w:rPr>
          <w:t>Assets,</w:t>
        </w:r>
        <w:r>
          <w:rPr>
            <w:color w:val="0000FF"/>
            <w:spacing w:val="-4"/>
            <w:u w:val="single" w:color="0000FF"/>
          </w:rPr>
          <w:t> </w:t>
        </w:r>
        <w:r>
          <w:rPr>
            <w:color w:val="0000FF"/>
            <w:u w:val="single" w:color="0000FF"/>
          </w:rPr>
          <w:t>and</w:t>
        </w:r>
        <w:r>
          <w:rPr>
            <w:color w:val="0000FF"/>
            <w:spacing w:val="-4"/>
            <w:u w:val="single" w:color="0000FF"/>
          </w:rPr>
          <w:t> </w:t>
        </w:r>
        <w:r>
          <w:rPr>
            <w:color w:val="0000FF"/>
            <w:u w:val="single" w:color="0000FF"/>
          </w:rPr>
          <w:t>Cash</w:t>
        </w:r>
        <w:r>
          <w:rPr>
            <w:color w:val="0000FF"/>
            <w:spacing w:val="-4"/>
            <w:u w:val="single" w:color="0000FF"/>
          </w:rPr>
          <w:t> </w:t>
        </w:r>
        <w:r>
          <w:rPr>
            <w:color w:val="0000FF"/>
            <w:u w:val="single" w:color="0000FF"/>
          </w:rPr>
          <w:t>Flow:</w:t>
        </w:r>
        <w:r>
          <w:rPr>
            <w:color w:val="0000FF"/>
            <w:spacing w:val="-4"/>
            <w:u w:val="single" w:color="0000FF"/>
          </w:rPr>
          <w:t> </w:t>
        </w:r>
        <w:r>
          <w:rPr>
            <w:color w:val="0000FF"/>
            <w:u w:val="single" w:color="0000FF"/>
          </w:rPr>
          <w:t>Evidence</w:t>
        </w:r>
        <w:r>
          <w:rPr>
            <w:color w:val="0000FF"/>
            <w:spacing w:val="-5"/>
            <w:u w:val="single" w:color="0000FF"/>
          </w:rPr>
          <w:t> </w:t>
        </w:r>
        <w:r>
          <w:rPr>
            <w:color w:val="0000FF"/>
            <w:u w:val="single" w:color="0000FF"/>
          </w:rPr>
          <w:t>from</w:t>
        </w:r>
        <w:r>
          <w:rPr>
            <w:color w:val="0000FF"/>
            <w:spacing w:val="-2"/>
            <w:u w:val="single" w:color="0000FF"/>
          </w:rPr>
          <w:t> </w:t>
        </w:r>
        <w:r>
          <w:rPr>
            <w:color w:val="0000FF"/>
            <w:u w:val="single" w:color="0000FF"/>
          </w:rPr>
          <w:t>Italian</w:t>
        </w:r>
        <w:r>
          <w:rPr>
            <w:color w:val="0000FF"/>
            <w:spacing w:val="-4"/>
            <w:u w:val="single" w:color="0000FF"/>
          </w:rPr>
          <w:t> </w:t>
        </w:r>
        <w:r>
          <w:rPr>
            <w:color w:val="0000FF"/>
            <w:u w:val="single" w:color="0000FF"/>
          </w:rPr>
          <w:t>Panel</w:t>
        </w:r>
        <w:r>
          <w:rPr>
            <w:color w:val="0000FF"/>
            <w:spacing w:val="-2"/>
            <w:u w:val="single" w:color="0000FF"/>
          </w:rPr>
          <w:t> </w:t>
        </w:r>
        <w:r>
          <w:rPr>
            <w:color w:val="0000FF"/>
            <w:u w:val="single" w:color="0000FF"/>
          </w:rPr>
          <w:t>Data</w:t>
        </w:r>
      </w:hyperlink>
      <w:r>
        <w:rPr/>
        <w:t>",</w:t>
      </w:r>
      <w:r>
        <w:rPr>
          <w:spacing w:val="40"/>
        </w:rPr>
        <w:t> </w:t>
      </w:r>
      <w:r>
        <w:rPr>
          <w:u w:val="single"/>
        </w:rPr>
        <w:t>Applied</w:t>
      </w:r>
      <w:r>
        <w:rPr/>
        <w:t> </w:t>
      </w:r>
      <w:r>
        <w:rPr>
          <w:u w:val="single"/>
        </w:rPr>
        <w:t>Financial Economics</w:t>
      </w:r>
      <w:r>
        <w:rPr/>
        <w:t>, 1994, pp. 121-132.</w:t>
      </w:r>
    </w:p>
    <w:p>
      <w:pPr>
        <w:pStyle w:val="BodyText"/>
      </w:pPr>
    </w:p>
    <w:p>
      <w:pPr>
        <w:pStyle w:val="BodyText"/>
        <w:spacing w:before="1"/>
        <w:ind w:left="360" w:right="160" w:firstLine="720"/>
      </w:pPr>
      <w:r>
        <w:rPr/>
        <w:t>M.</w:t>
      </w:r>
      <w:r>
        <w:rPr>
          <w:spacing w:val="-4"/>
        </w:rPr>
        <w:t> </w:t>
      </w:r>
      <w:r>
        <w:rPr/>
        <w:t>Galeotti</w:t>
      </w:r>
      <w:r>
        <w:rPr>
          <w:spacing w:val="-4"/>
        </w:rPr>
        <w:t> </w:t>
      </w:r>
      <w:r>
        <w:rPr/>
        <w:t>and</w:t>
      </w:r>
      <w:r>
        <w:rPr>
          <w:spacing w:val="-4"/>
        </w:rPr>
        <w:t> </w:t>
      </w:r>
      <w:r>
        <w:rPr/>
        <w:t>F.</w:t>
      </w:r>
      <w:r>
        <w:rPr>
          <w:spacing w:val="-4"/>
        </w:rPr>
        <w:t> </w:t>
      </w:r>
      <w:r>
        <w:rPr/>
        <w:t>Schiantarelli,</w:t>
      </w:r>
      <w:r>
        <w:rPr>
          <w:spacing w:val="-4"/>
        </w:rPr>
        <w:t> </w:t>
      </w:r>
      <w:r>
        <w:rPr/>
        <w:t>"</w:t>
      </w:r>
      <w:hyperlink r:id="rId40">
        <w:r>
          <w:rPr>
            <w:color w:val="0000FF"/>
            <w:u w:val="single" w:color="0000FF"/>
          </w:rPr>
          <w:t>Stock</w:t>
        </w:r>
        <w:r>
          <w:rPr>
            <w:color w:val="0000FF"/>
            <w:spacing w:val="-4"/>
            <w:u w:val="single" w:color="0000FF"/>
          </w:rPr>
          <w:t> </w:t>
        </w:r>
        <w:r>
          <w:rPr>
            <w:color w:val="0000FF"/>
            <w:u w:val="single" w:color="0000FF"/>
          </w:rPr>
          <w:t>Market</w:t>
        </w:r>
        <w:r>
          <w:rPr>
            <w:color w:val="0000FF"/>
            <w:spacing w:val="-4"/>
            <w:u w:val="single" w:color="0000FF"/>
          </w:rPr>
          <w:t> </w:t>
        </w:r>
        <w:r>
          <w:rPr>
            <w:color w:val="0000FF"/>
            <w:u w:val="single" w:color="0000FF"/>
          </w:rPr>
          <w:t>Volatility</w:t>
        </w:r>
        <w:r>
          <w:rPr>
            <w:color w:val="0000FF"/>
            <w:spacing w:val="-11"/>
            <w:u w:val="single" w:color="0000FF"/>
          </w:rPr>
          <w:t> </w:t>
        </w:r>
        <w:r>
          <w:rPr>
            <w:color w:val="0000FF"/>
            <w:u w:val="single" w:color="0000FF"/>
          </w:rPr>
          <w:t>and</w:t>
        </w:r>
        <w:r>
          <w:rPr>
            <w:color w:val="0000FF"/>
            <w:spacing w:val="-2"/>
            <w:u w:val="single" w:color="0000FF"/>
          </w:rPr>
          <w:t> </w:t>
        </w:r>
        <w:r>
          <w:rPr>
            <w:color w:val="0000FF"/>
            <w:u w:val="single" w:color="0000FF"/>
          </w:rPr>
          <w:t>Investment:</w:t>
        </w:r>
        <w:r>
          <w:rPr>
            <w:color w:val="0000FF"/>
            <w:spacing w:val="-2"/>
            <w:u w:val="single" w:color="0000FF"/>
          </w:rPr>
          <w:t> </w:t>
        </w:r>
        <w:r>
          <w:rPr>
            <w:color w:val="0000FF"/>
            <w:u w:val="single" w:color="0000FF"/>
          </w:rPr>
          <w:t>Do</w:t>
        </w:r>
      </w:hyperlink>
      <w:r>
        <w:rPr>
          <w:color w:val="0000FF"/>
        </w:rPr>
        <w:t> </w:t>
      </w:r>
      <w:hyperlink r:id="rId40">
        <w:r>
          <w:rPr>
            <w:color w:val="0000FF"/>
            <w:u w:val="single" w:color="0000FF"/>
          </w:rPr>
          <w:t>Only Fundamentals Matter?</w:t>
        </w:r>
      </w:hyperlink>
      <w:r>
        <w:rPr/>
        <w:t>", </w:t>
      </w:r>
      <w:r>
        <w:rPr>
          <w:u w:val="single"/>
        </w:rPr>
        <w:t>Economica</w:t>
      </w:r>
      <w:r>
        <w:rPr/>
        <w:t>, 1994.</w:t>
      </w:r>
    </w:p>
    <w:p>
      <w:pPr>
        <w:pStyle w:val="BodyText"/>
        <w:spacing w:before="276"/>
        <w:ind w:left="360" w:firstLine="720"/>
      </w:pPr>
      <w:r>
        <w:rPr/>
        <w:t>F.</w:t>
      </w:r>
      <w:r>
        <w:rPr>
          <w:spacing w:val="-4"/>
        </w:rPr>
        <w:t> </w:t>
      </w:r>
      <w:r>
        <w:rPr/>
        <w:t>Jaramillo,</w:t>
      </w:r>
      <w:r>
        <w:rPr>
          <w:spacing w:val="-4"/>
        </w:rPr>
        <w:t> </w:t>
      </w:r>
      <w:r>
        <w:rPr/>
        <w:t>F.</w:t>
      </w:r>
      <w:r>
        <w:rPr>
          <w:spacing w:val="-4"/>
        </w:rPr>
        <w:t> </w:t>
      </w:r>
      <w:r>
        <w:rPr/>
        <w:t>Schiantarelli,</w:t>
      </w:r>
      <w:r>
        <w:rPr>
          <w:spacing w:val="-4"/>
        </w:rPr>
        <w:t> </w:t>
      </w:r>
      <w:r>
        <w:rPr/>
        <w:t>and</w:t>
      </w:r>
      <w:r>
        <w:rPr>
          <w:spacing w:val="-4"/>
        </w:rPr>
        <w:t> </w:t>
      </w:r>
      <w:r>
        <w:rPr/>
        <w:t>A.</w:t>
      </w:r>
      <w:r>
        <w:rPr>
          <w:spacing w:val="-4"/>
        </w:rPr>
        <w:t> </w:t>
      </w:r>
      <w:r>
        <w:rPr/>
        <w:t>Sembenelli,</w:t>
      </w:r>
      <w:r>
        <w:rPr>
          <w:spacing w:val="-4"/>
        </w:rPr>
        <w:t> </w:t>
      </w:r>
      <w:r>
        <w:rPr/>
        <w:t>"</w:t>
      </w:r>
      <w:hyperlink r:id="rId41">
        <w:r>
          <w:rPr>
            <w:color w:val="0000FF"/>
            <w:u w:val="single" w:color="0000FF"/>
          </w:rPr>
          <w:t>Are</w:t>
        </w:r>
        <w:r>
          <w:rPr>
            <w:color w:val="0000FF"/>
            <w:spacing w:val="-5"/>
            <w:u w:val="single" w:color="0000FF"/>
          </w:rPr>
          <w:t> </w:t>
        </w:r>
        <w:r>
          <w:rPr>
            <w:color w:val="0000FF"/>
            <w:u w:val="single" w:color="0000FF"/>
          </w:rPr>
          <w:t>adjustment</w:t>
        </w:r>
        <w:r>
          <w:rPr>
            <w:color w:val="0000FF"/>
            <w:spacing w:val="-4"/>
            <w:u w:val="single" w:color="0000FF"/>
          </w:rPr>
          <w:t> </w:t>
        </w:r>
        <w:r>
          <w:rPr>
            <w:color w:val="0000FF"/>
            <w:u w:val="single" w:color="0000FF"/>
          </w:rPr>
          <w:t>Costs</w:t>
        </w:r>
        <w:r>
          <w:rPr>
            <w:color w:val="0000FF"/>
            <w:spacing w:val="-4"/>
            <w:u w:val="single" w:color="0000FF"/>
          </w:rPr>
          <w:t> </w:t>
        </w:r>
        <w:r>
          <w:rPr>
            <w:color w:val="0000FF"/>
            <w:u w:val="single" w:color="0000FF"/>
          </w:rPr>
          <w:t>for Labor</w:t>
        </w:r>
      </w:hyperlink>
      <w:r>
        <w:rPr>
          <w:color w:val="0000FF"/>
        </w:rPr>
        <w:t> </w:t>
      </w:r>
      <w:hyperlink r:id="rId41">
        <w:r>
          <w:rPr>
            <w:color w:val="0000FF"/>
            <w:u w:val="single" w:color="0000FF"/>
          </w:rPr>
          <w:t>Asymmetric? An Econometric Test on Panel Data for Italy</w:t>
        </w:r>
      </w:hyperlink>
      <w:r>
        <w:rPr/>
        <w:t>", </w:t>
      </w:r>
      <w:r>
        <w:rPr>
          <w:u w:val="single"/>
        </w:rPr>
        <w:t>Review of Economics and</w:t>
      </w:r>
      <w:r>
        <w:rPr/>
        <w:t> </w:t>
      </w:r>
      <w:r>
        <w:rPr>
          <w:u w:val="single"/>
        </w:rPr>
        <w:t>Statistics</w:t>
      </w:r>
      <w:r>
        <w:rPr/>
        <w:t>, November 1993, pp 640-648.</w:t>
      </w:r>
    </w:p>
    <w:p>
      <w:pPr>
        <w:pStyle w:val="BodyText"/>
        <w:spacing w:before="276"/>
        <w:ind w:left="360" w:firstLine="720"/>
      </w:pPr>
      <w:r>
        <w:rPr/>
        <w:t>J. McIntosh, F. Schiantarelli, J. Breslaw, and W. Low, "</w:t>
      </w:r>
      <w:hyperlink r:id="rId42">
        <w:r>
          <w:rPr>
            <w:color w:val="0000FF"/>
            <w:u w:val="single" w:color="0000FF"/>
          </w:rPr>
          <w:t>Price and Output</w:t>
        </w:r>
      </w:hyperlink>
      <w:r>
        <w:rPr>
          <w:color w:val="0000FF"/>
        </w:rPr>
        <w:t> </w:t>
      </w:r>
      <w:hyperlink r:id="rId42">
        <w:r>
          <w:rPr>
            <w:color w:val="0000FF"/>
            <w:u w:val="single" w:color="0000FF"/>
          </w:rPr>
          <w:t>Adjustment</w:t>
        </w:r>
        <w:r>
          <w:rPr>
            <w:color w:val="0000FF"/>
            <w:spacing w:val="-4"/>
            <w:u w:val="single" w:color="0000FF"/>
          </w:rPr>
          <w:t> </w:t>
        </w:r>
        <w:r>
          <w:rPr>
            <w:color w:val="0000FF"/>
            <w:u w:val="single" w:color="0000FF"/>
          </w:rPr>
          <w:t>in</w:t>
        </w:r>
        <w:r>
          <w:rPr>
            <w:color w:val="0000FF"/>
            <w:spacing w:val="-4"/>
            <w:u w:val="single" w:color="0000FF"/>
          </w:rPr>
          <w:t> </w:t>
        </w:r>
        <w:r>
          <w:rPr>
            <w:color w:val="0000FF"/>
            <w:u w:val="single" w:color="0000FF"/>
          </w:rPr>
          <w:t>a</w:t>
        </w:r>
        <w:r>
          <w:rPr>
            <w:color w:val="0000FF"/>
            <w:spacing w:val="-5"/>
            <w:u w:val="single" w:color="0000FF"/>
          </w:rPr>
          <w:t> </w:t>
        </w:r>
        <w:r>
          <w:rPr>
            <w:color w:val="0000FF"/>
            <w:u w:val="single" w:color="0000FF"/>
          </w:rPr>
          <w:t>Model</w:t>
        </w:r>
        <w:r>
          <w:rPr>
            <w:color w:val="0000FF"/>
            <w:spacing w:val="-4"/>
            <w:u w:val="single" w:color="0000FF"/>
          </w:rPr>
          <w:t> </w:t>
        </w:r>
        <w:r>
          <w:rPr>
            <w:color w:val="0000FF"/>
            <w:u w:val="single" w:color="0000FF"/>
          </w:rPr>
          <w:t>with</w:t>
        </w:r>
        <w:r>
          <w:rPr>
            <w:color w:val="0000FF"/>
            <w:spacing w:val="-2"/>
            <w:u w:val="single" w:color="0000FF"/>
          </w:rPr>
          <w:t> </w:t>
        </w:r>
        <w:r>
          <w:rPr>
            <w:color w:val="0000FF"/>
            <w:u w:val="single" w:color="0000FF"/>
          </w:rPr>
          <w:t>Inventories:</w:t>
        </w:r>
        <w:r>
          <w:rPr>
            <w:color w:val="0000FF"/>
            <w:spacing w:val="-4"/>
            <w:u w:val="single" w:color="0000FF"/>
          </w:rPr>
          <w:t> </w:t>
        </w:r>
        <w:r>
          <w:rPr>
            <w:color w:val="0000FF"/>
            <w:u w:val="single" w:color="0000FF"/>
          </w:rPr>
          <w:t>Econometric</w:t>
        </w:r>
        <w:r>
          <w:rPr>
            <w:color w:val="0000FF"/>
            <w:spacing w:val="-5"/>
            <w:u w:val="single" w:color="0000FF"/>
          </w:rPr>
          <w:t> </w:t>
        </w:r>
        <w:r>
          <w:rPr>
            <w:color w:val="0000FF"/>
            <w:u w:val="single" w:color="0000FF"/>
          </w:rPr>
          <w:t>Evidence</w:t>
        </w:r>
        <w:r>
          <w:rPr>
            <w:color w:val="0000FF"/>
            <w:spacing w:val="-3"/>
            <w:u w:val="single" w:color="0000FF"/>
          </w:rPr>
          <w:t> </w:t>
        </w:r>
        <w:r>
          <w:rPr>
            <w:color w:val="0000FF"/>
            <w:u w:val="single" w:color="0000FF"/>
          </w:rPr>
          <w:t>from</w:t>
        </w:r>
        <w:r>
          <w:rPr>
            <w:color w:val="0000FF"/>
            <w:spacing w:val="-4"/>
            <w:u w:val="single" w:color="0000FF"/>
          </w:rPr>
          <w:t> </w:t>
        </w:r>
        <w:r>
          <w:rPr>
            <w:color w:val="0000FF"/>
            <w:u w:val="single" w:color="0000FF"/>
          </w:rPr>
          <w:t>Categorical</w:t>
        </w:r>
        <w:r>
          <w:rPr>
            <w:color w:val="0000FF"/>
            <w:spacing w:val="-4"/>
            <w:u w:val="single" w:color="0000FF"/>
          </w:rPr>
          <w:t> </w:t>
        </w:r>
        <w:r>
          <w:rPr>
            <w:color w:val="0000FF"/>
            <w:u w:val="single" w:color="0000FF"/>
          </w:rPr>
          <w:t>Survey</w:t>
        </w:r>
      </w:hyperlink>
      <w:r>
        <w:rPr>
          <w:color w:val="0000FF"/>
        </w:rPr>
        <w:t> </w:t>
      </w:r>
      <w:hyperlink r:id="rId42">
        <w:r>
          <w:rPr>
            <w:color w:val="0000FF"/>
            <w:u w:val="single" w:color="0000FF"/>
          </w:rPr>
          <w:t>Data</w:t>
        </w:r>
      </w:hyperlink>
      <w:r>
        <w:rPr/>
        <w:t>", </w:t>
      </w:r>
      <w:r>
        <w:rPr>
          <w:u w:val="single"/>
        </w:rPr>
        <w:t>Review of Economics and Statistics</w:t>
      </w:r>
      <w:r>
        <w:rPr/>
        <w:t>, November 1993, pp. 657-663.</w:t>
      </w:r>
    </w:p>
    <w:p>
      <w:pPr>
        <w:pStyle w:val="BodyText"/>
        <w:spacing w:after="0"/>
        <w:sectPr>
          <w:pgSz w:w="12240" w:h="15840"/>
          <w:pgMar w:header="0" w:footer="2014" w:top="1360" w:bottom="2200" w:left="1440" w:right="1800"/>
        </w:sectPr>
      </w:pPr>
    </w:p>
    <w:p>
      <w:pPr>
        <w:pStyle w:val="BodyText"/>
        <w:spacing w:before="79"/>
        <w:ind w:left="360" w:right="580" w:firstLine="720"/>
      </w:pPr>
      <w:r>
        <w:rPr/>
        <w:t>F.</w:t>
      </w:r>
      <w:r>
        <w:rPr>
          <w:spacing w:val="-5"/>
        </w:rPr>
        <w:t> </w:t>
      </w:r>
      <w:r>
        <w:rPr/>
        <w:t>Huizinga</w:t>
      </w:r>
      <w:r>
        <w:rPr>
          <w:spacing w:val="-4"/>
        </w:rPr>
        <w:t> </w:t>
      </w:r>
      <w:r>
        <w:rPr/>
        <w:t>and</w:t>
      </w:r>
      <w:r>
        <w:rPr>
          <w:spacing w:val="-5"/>
        </w:rPr>
        <w:t> </w:t>
      </w:r>
      <w:r>
        <w:rPr/>
        <w:t>F.</w:t>
      </w:r>
      <w:r>
        <w:rPr>
          <w:spacing w:val="-5"/>
        </w:rPr>
        <w:t> </w:t>
      </w:r>
      <w:r>
        <w:rPr/>
        <w:t>Schiantarelli,</w:t>
      </w:r>
      <w:r>
        <w:rPr>
          <w:spacing w:val="-5"/>
        </w:rPr>
        <w:t> </w:t>
      </w:r>
      <w:r>
        <w:rPr/>
        <w:t>"</w:t>
      </w:r>
      <w:hyperlink r:id="rId43">
        <w:r>
          <w:rPr>
            <w:color w:val="0000FF"/>
            <w:u w:val="single" w:color="0000FF"/>
          </w:rPr>
          <w:t>Dynamics</w:t>
        </w:r>
        <w:r>
          <w:rPr>
            <w:color w:val="0000FF"/>
            <w:spacing w:val="-5"/>
            <w:u w:val="single" w:color="0000FF"/>
          </w:rPr>
          <w:t> </w:t>
        </w:r>
        <w:r>
          <w:rPr>
            <w:color w:val="0000FF"/>
            <w:u w:val="single" w:color="0000FF"/>
          </w:rPr>
          <w:t>and</w:t>
        </w:r>
        <w:r>
          <w:rPr>
            <w:color w:val="0000FF"/>
            <w:spacing w:val="-3"/>
            <w:u w:val="single" w:color="0000FF"/>
          </w:rPr>
          <w:t> </w:t>
        </w:r>
        <w:r>
          <w:rPr>
            <w:color w:val="0000FF"/>
            <w:u w:val="single" w:color="0000FF"/>
          </w:rPr>
          <w:t>Asymmetric</w:t>
        </w:r>
        <w:r>
          <w:rPr>
            <w:color w:val="0000FF"/>
            <w:spacing w:val="-4"/>
            <w:u w:val="single" w:color="0000FF"/>
          </w:rPr>
          <w:t> </w:t>
        </w:r>
        <w:r>
          <w:rPr>
            <w:color w:val="0000FF"/>
            <w:u w:val="single" w:color="0000FF"/>
          </w:rPr>
          <w:t>Adjustment</w:t>
        </w:r>
        <w:r>
          <w:rPr>
            <w:color w:val="0000FF"/>
            <w:spacing w:val="-5"/>
            <w:u w:val="single" w:color="0000FF"/>
          </w:rPr>
          <w:t> </w:t>
        </w:r>
        <w:r>
          <w:rPr>
            <w:color w:val="0000FF"/>
            <w:u w:val="single" w:color="0000FF"/>
          </w:rPr>
          <w:t>in</w:t>
        </w:r>
      </w:hyperlink>
      <w:r>
        <w:rPr>
          <w:color w:val="0000FF"/>
        </w:rPr>
        <w:t> </w:t>
      </w:r>
      <w:hyperlink r:id="rId43">
        <w:r>
          <w:rPr>
            <w:color w:val="0000FF"/>
            <w:u w:val="single" w:color="0000FF"/>
          </w:rPr>
          <w:t>Insider-Outsider Models</w:t>
        </w:r>
      </w:hyperlink>
      <w:r>
        <w:rPr/>
        <w:t>", </w:t>
      </w:r>
      <w:r>
        <w:rPr>
          <w:u w:val="single"/>
        </w:rPr>
        <w:t>Economic Journal</w:t>
      </w:r>
      <w:r>
        <w:rPr/>
        <w:t>, November 1992.</w:t>
      </w:r>
    </w:p>
    <w:p>
      <w:pPr>
        <w:pStyle w:val="BodyText"/>
      </w:pPr>
    </w:p>
    <w:p>
      <w:pPr>
        <w:pStyle w:val="BodyText"/>
        <w:ind w:left="360" w:firstLine="720"/>
      </w:pPr>
      <w:r>
        <w:rPr/>
        <w:t>R.</w:t>
      </w:r>
      <w:r>
        <w:rPr>
          <w:spacing w:val="-4"/>
        </w:rPr>
        <w:t> </w:t>
      </w:r>
      <w:r>
        <w:rPr/>
        <w:t>Blundell,</w:t>
      </w:r>
      <w:r>
        <w:rPr>
          <w:spacing w:val="-4"/>
        </w:rPr>
        <w:t> </w:t>
      </w:r>
      <w:r>
        <w:rPr/>
        <w:t>S.</w:t>
      </w:r>
      <w:r>
        <w:rPr>
          <w:spacing w:val="-4"/>
        </w:rPr>
        <w:t> </w:t>
      </w:r>
      <w:r>
        <w:rPr/>
        <w:t>Bond,</w:t>
      </w:r>
      <w:r>
        <w:rPr>
          <w:spacing w:val="-4"/>
        </w:rPr>
        <w:t> </w:t>
      </w:r>
      <w:r>
        <w:rPr/>
        <w:t>M.</w:t>
      </w:r>
      <w:r>
        <w:rPr>
          <w:spacing w:val="-4"/>
        </w:rPr>
        <w:t> </w:t>
      </w:r>
      <w:r>
        <w:rPr/>
        <w:t>Devereux,</w:t>
      </w:r>
      <w:r>
        <w:rPr>
          <w:spacing w:val="-4"/>
        </w:rPr>
        <w:t> </w:t>
      </w:r>
      <w:r>
        <w:rPr/>
        <w:t>and</w:t>
      </w:r>
      <w:r>
        <w:rPr>
          <w:spacing w:val="-4"/>
        </w:rPr>
        <w:t> </w:t>
      </w:r>
      <w:r>
        <w:rPr/>
        <w:t>F.</w:t>
      </w:r>
      <w:r>
        <w:rPr>
          <w:spacing w:val="-4"/>
        </w:rPr>
        <w:t> </w:t>
      </w:r>
      <w:r>
        <w:rPr/>
        <w:t>Schiantarelli,</w:t>
      </w:r>
      <w:r>
        <w:rPr>
          <w:spacing w:val="-4"/>
        </w:rPr>
        <w:t> </w:t>
      </w:r>
      <w:r>
        <w:rPr/>
        <w:t>"</w:t>
      </w:r>
      <w:hyperlink r:id="rId44">
        <w:r>
          <w:rPr>
            <w:color w:val="0000FF"/>
            <w:u w:val="single" w:color="0000FF"/>
          </w:rPr>
          <w:t>Investment</w:t>
        </w:r>
        <w:r>
          <w:rPr>
            <w:color w:val="0000FF"/>
            <w:spacing w:val="-4"/>
            <w:u w:val="single" w:color="0000FF"/>
          </w:rPr>
          <w:t> </w:t>
        </w:r>
        <w:r>
          <w:rPr>
            <w:color w:val="0000FF"/>
            <w:u w:val="single" w:color="0000FF"/>
          </w:rPr>
          <w:t>and</w:t>
        </w:r>
        <w:r>
          <w:rPr>
            <w:color w:val="0000FF"/>
            <w:spacing w:val="-4"/>
            <w:u w:val="single" w:color="0000FF"/>
          </w:rPr>
          <w:t> </w:t>
        </w:r>
        <w:r>
          <w:rPr>
            <w:color w:val="0000FF"/>
            <w:u w:val="single" w:color="0000FF"/>
          </w:rPr>
          <w:t>Tobin's</w:t>
        </w:r>
      </w:hyperlink>
      <w:r>
        <w:rPr>
          <w:color w:val="0000FF"/>
        </w:rPr>
        <w:t> </w:t>
      </w:r>
      <w:hyperlink r:id="rId44">
        <w:r>
          <w:rPr>
            <w:color w:val="0000FF"/>
            <w:u w:val="single" w:color="0000FF"/>
          </w:rPr>
          <w:t>Q:</w:t>
        </w:r>
        <w:r>
          <w:rPr>
            <w:color w:val="0000FF"/>
            <w:spacing w:val="40"/>
            <w:u w:val="single" w:color="0000FF"/>
          </w:rPr>
          <w:t> </w:t>
        </w:r>
        <w:r>
          <w:rPr>
            <w:color w:val="0000FF"/>
            <w:u w:val="single" w:color="0000FF"/>
          </w:rPr>
          <w:t>Evidence From Panel Data</w:t>
        </w:r>
      </w:hyperlink>
      <w:r>
        <w:rPr/>
        <w:t>", </w:t>
      </w:r>
      <w:r>
        <w:rPr>
          <w:u w:val="single"/>
        </w:rPr>
        <w:t>Journal of Econometrics</w:t>
      </w:r>
      <w:r>
        <w:rPr/>
        <w:t>, 1992, p. 233-257.</w:t>
      </w:r>
    </w:p>
    <w:p>
      <w:pPr>
        <w:pStyle w:val="BodyText"/>
      </w:pPr>
    </w:p>
    <w:p>
      <w:pPr>
        <w:pStyle w:val="BodyText"/>
        <w:ind w:left="360" w:firstLine="720"/>
      </w:pPr>
      <w:r>
        <w:rPr/>
        <w:t>M.</w:t>
      </w:r>
      <w:r>
        <w:rPr>
          <w:spacing w:val="-5"/>
        </w:rPr>
        <w:t> </w:t>
      </w:r>
      <w:r>
        <w:rPr/>
        <w:t>Galeotti</w:t>
      </w:r>
      <w:r>
        <w:rPr>
          <w:spacing w:val="-5"/>
        </w:rPr>
        <w:t> </w:t>
      </w:r>
      <w:r>
        <w:rPr/>
        <w:t>and</w:t>
      </w:r>
      <w:r>
        <w:rPr>
          <w:spacing w:val="-5"/>
        </w:rPr>
        <w:t> </w:t>
      </w:r>
      <w:r>
        <w:rPr/>
        <w:t>F.</w:t>
      </w:r>
      <w:r>
        <w:rPr>
          <w:spacing w:val="-5"/>
        </w:rPr>
        <w:t> </w:t>
      </w:r>
      <w:r>
        <w:rPr/>
        <w:t>Schiantarelli,</w:t>
      </w:r>
      <w:r>
        <w:rPr>
          <w:spacing w:val="-5"/>
        </w:rPr>
        <w:t> </w:t>
      </w:r>
      <w:r>
        <w:rPr/>
        <w:t>"</w:t>
      </w:r>
      <w:hyperlink r:id="rId45">
        <w:r>
          <w:rPr>
            <w:color w:val="0000FF"/>
            <w:u w:val="single" w:color="0000FF"/>
          </w:rPr>
          <w:t>Generalized</w:t>
        </w:r>
        <w:r>
          <w:rPr>
            <w:color w:val="0000FF"/>
            <w:spacing w:val="-5"/>
            <w:u w:val="single" w:color="0000FF"/>
          </w:rPr>
          <w:t> </w:t>
        </w:r>
        <w:r>
          <w:rPr>
            <w:color w:val="0000FF"/>
            <w:u w:val="single" w:color="0000FF"/>
          </w:rPr>
          <w:t>Q</w:t>
        </w:r>
        <w:r>
          <w:rPr>
            <w:color w:val="0000FF"/>
            <w:spacing w:val="-6"/>
            <w:u w:val="single" w:color="0000FF"/>
          </w:rPr>
          <w:t> </w:t>
        </w:r>
        <w:r>
          <w:rPr>
            <w:color w:val="0000FF"/>
            <w:u w:val="single" w:color="0000FF"/>
          </w:rPr>
          <w:t>Models</w:t>
        </w:r>
        <w:r>
          <w:rPr>
            <w:color w:val="0000FF"/>
            <w:spacing w:val="-5"/>
            <w:u w:val="single" w:color="0000FF"/>
          </w:rPr>
          <w:t> </w:t>
        </w:r>
        <w:r>
          <w:rPr>
            <w:color w:val="0000FF"/>
            <w:u w:val="single" w:color="0000FF"/>
          </w:rPr>
          <w:t>for</w:t>
        </w:r>
        <w:r>
          <w:rPr>
            <w:color w:val="0000FF"/>
            <w:spacing w:val="-4"/>
            <w:u w:val="single" w:color="0000FF"/>
          </w:rPr>
          <w:t> </w:t>
        </w:r>
        <w:r>
          <w:rPr>
            <w:color w:val="0000FF"/>
            <w:u w:val="single" w:color="0000FF"/>
          </w:rPr>
          <w:t>Investment</w:t>
        </w:r>
      </w:hyperlink>
      <w:r>
        <w:rPr/>
        <w:t>",</w:t>
      </w:r>
      <w:r>
        <w:rPr>
          <w:spacing w:val="-3"/>
        </w:rPr>
        <w:t> </w:t>
      </w:r>
      <w:r>
        <w:rPr>
          <w:u w:val="single"/>
        </w:rPr>
        <w:t>Review</w:t>
      </w:r>
      <w:r>
        <w:rPr/>
        <w:t> </w:t>
      </w:r>
      <w:r>
        <w:rPr>
          <w:u w:val="single"/>
        </w:rPr>
        <w:t>of Economics and Statistics</w:t>
      </w:r>
      <w:r>
        <w:rPr/>
        <w:t>, August, 1991.</w:t>
      </w:r>
    </w:p>
    <w:p>
      <w:pPr>
        <w:pStyle w:val="BodyText"/>
      </w:pPr>
    </w:p>
    <w:p>
      <w:pPr>
        <w:pStyle w:val="BodyText"/>
        <w:ind w:left="360" w:right="160" w:firstLine="720"/>
      </w:pPr>
      <w:r>
        <w:rPr/>
        <w:t>M.</w:t>
      </w:r>
      <w:r>
        <w:rPr>
          <w:spacing w:val="-5"/>
        </w:rPr>
        <w:t> </w:t>
      </w:r>
      <w:r>
        <w:rPr/>
        <w:t>Keen</w:t>
      </w:r>
      <w:r>
        <w:rPr>
          <w:spacing w:val="-5"/>
        </w:rPr>
        <w:t> </w:t>
      </w:r>
      <w:r>
        <w:rPr/>
        <w:t>and</w:t>
      </w:r>
      <w:r>
        <w:rPr>
          <w:spacing w:val="-3"/>
        </w:rPr>
        <w:t> </w:t>
      </w:r>
      <w:r>
        <w:rPr/>
        <w:t>F.</w:t>
      </w:r>
      <w:r>
        <w:rPr>
          <w:spacing w:val="-5"/>
        </w:rPr>
        <w:t> </w:t>
      </w:r>
      <w:r>
        <w:rPr/>
        <w:t>Schiantarelli,</w:t>
      </w:r>
      <w:r>
        <w:rPr>
          <w:spacing w:val="-5"/>
        </w:rPr>
        <w:t> </w:t>
      </w:r>
      <w:r>
        <w:rPr/>
        <w:t>"</w:t>
      </w:r>
      <w:hyperlink r:id="rId46">
        <w:r>
          <w:rPr>
            <w:color w:val="0000FF"/>
            <w:u w:val="single" w:color="0000FF"/>
          </w:rPr>
          <w:t>Corporate</w:t>
        </w:r>
        <w:r>
          <w:rPr>
            <w:color w:val="0000FF"/>
            <w:spacing w:val="-6"/>
            <w:u w:val="single" w:color="0000FF"/>
          </w:rPr>
          <w:t> </w:t>
        </w:r>
        <w:r>
          <w:rPr>
            <w:color w:val="0000FF"/>
            <w:u w:val="single" w:color="0000FF"/>
          </w:rPr>
          <w:t>Tax</w:t>
        </w:r>
        <w:r>
          <w:rPr>
            <w:color w:val="0000FF"/>
            <w:spacing w:val="-3"/>
            <w:u w:val="single" w:color="0000FF"/>
          </w:rPr>
          <w:t> </w:t>
        </w:r>
        <w:r>
          <w:rPr>
            <w:color w:val="0000FF"/>
            <w:u w:val="single" w:color="0000FF"/>
          </w:rPr>
          <w:t>Asymmetries</w:t>
        </w:r>
        <w:r>
          <w:rPr>
            <w:color w:val="0000FF"/>
            <w:spacing w:val="-5"/>
            <w:u w:val="single" w:color="0000FF"/>
          </w:rPr>
          <w:t> </w:t>
        </w:r>
        <w:r>
          <w:rPr>
            <w:color w:val="0000FF"/>
            <w:u w:val="single" w:color="0000FF"/>
          </w:rPr>
          <w:t>and</w:t>
        </w:r>
        <w:r>
          <w:rPr>
            <w:color w:val="0000FF"/>
            <w:spacing w:val="-5"/>
            <w:u w:val="single" w:color="0000FF"/>
          </w:rPr>
          <w:t> </w:t>
        </w:r>
        <w:r>
          <w:rPr>
            <w:color w:val="0000FF"/>
            <w:u w:val="single" w:color="0000FF"/>
          </w:rPr>
          <w:t>Optimal</w:t>
        </w:r>
      </w:hyperlink>
      <w:r>
        <w:rPr>
          <w:color w:val="0000FF"/>
        </w:rPr>
        <w:t> </w:t>
      </w:r>
      <w:hyperlink r:id="rId46">
        <w:r>
          <w:rPr>
            <w:color w:val="0000FF"/>
            <w:u w:val="single" w:color="0000FF"/>
          </w:rPr>
          <w:t>Financial Policy</w:t>
        </w:r>
      </w:hyperlink>
      <w:r>
        <w:rPr/>
        <w:t>", </w:t>
      </w:r>
      <w:r>
        <w:rPr>
          <w:u w:val="single"/>
        </w:rPr>
        <w:t>Oxford Economic Papers</w:t>
      </w:r>
      <w:r>
        <w:rPr/>
        <w:t>, 43, 1991, pp. 280-291.</w:t>
      </w:r>
    </w:p>
    <w:p>
      <w:pPr>
        <w:pStyle w:val="BodyText"/>
      </w:pPr>
    </w:p>
    <w:p>
      <w:pPr>
        <w:pStyle w:val="BodyText"/>
        <w:ind w:left="360" w:right="160" w:firstLine="720"/>
      </w:pPr>
      <w:r>
        <w:rPr/>
        <w:t>F.</w:t>
      </w:r>
      <w:r>
        <w:rPr>
          <w:spacing w:val="-4"/>
        </w:rPr>
        <w:t> </w:t>
      </w:r>
      <w:r>
        <w:rPr/>
        <w:t>Schiantarelli,</w:t>
      </w:r>
      <w:r>
        <w:rPr>
          <w:spacing w:val="-4"/>
        </w:rPr>
        <w:t> </w:t>
      </w:r>
      <w:r>
        <w:rPr/>
        <w:t>and</w:t>
      </w:r>
      <w:r>
        <w:rPr>
          <w:spacing w:val="-4"/>
        </w:rPr>
        <w:t> </w:t>
      </w:r>
      <w:r>
        <w:rPr/>
        <w:t>D.</w:t>
      </w:r>
      <w:r>
        <w:rPr>
          <w:spacing w:val="-2"/>
        </w:rPr>
        <w:t> </w:t>
      </w:r>
      <w:r>
        <w:rPr/>
        <w:t>Georgoutsos,</w:t>
      </w:r>
      <w:r>
        <w:rPr>
          <w:spacing w:val="-4"/>
        </w:rPr>
        <w:t> </w:t>
      </w:r>
      <w:r>
        <w:rPr/>
        <w:t>"</w:t>
      </w:r>
      <w:hyperlink r:id="rId47">
        <w:r>
          <w:rPr>
            <w:color w:val="0000FF"/>
            <w:u w:val="single" w:color="0000FF"/>
          </w:rPr>
          <w:t>Monopolistic</w:t>
        </w:r>
        <w:r>
          <w:rPr>
            <w:color w:val="0000FF"/>
            <w:spacing w:val="-5"/>
            <w:u w:val="single" w:color="0000FF"/>
          </w:rPr>
          <w:t> </w:t>
        </w:r>
        <w:r>
          <w:rPr>
            <w:color w:val="0000FF"/>
            <w:u w:val="single" w:color="0000FF"/>
          </w:rPr>
          <w:t>Competition</w:t>
        </w:r>
        <w:r>
          <w:rPr>
            <w:color w:val="0000FF"/>
            <w:spacing w:val="-4"/>
            <w:u w:val="single" w:color="0000FF"/>
          </w:rPr>
          <w:t> </w:t>
        </w:r>
        <w:r>
          <w:rPr>
            <w:color w:val="0000FF"/>
            <w:u w:val="single" w:color="0000FF"/>
          </w:rPr>
          <w:t>and</w:t>
        </w:r>
        <w:r>
          <w:rPr>
            <w:color w:val="0000FF"/>
            <w:spacing w:val="-4"/>
            <w:u w:val="single" w:color="0000FF"/>
          </w:rPr>
          <w:t> </w:t>
        </w:r>
        <w:r>
          <w:rPr>
            <w:color w:val="0000FF"/>
            <w:u w:val="single" w:color="0000FF"/>
          </w:rPr>
          <w:t>the</w:t>
        </w:r>
        <w:r>
          <w:rPr>
            <w:color w:val="0000FF"/>
            <w:spacing w:val="-8"/>
            <w:u w:val="single" w:color="0000FF"/>
          </w:rPr>
          <w:t> </w:t>
        </w:r>
        <w:r>
          <w:rPr>
            <w:color w:val="0000FF"/>
            <w:u w:val="single" w:color="0000FF"/>
          </w:rPr>
          <w:t>Q</w:t>
        </w:r>
      </w:hyperlink>
      <w:r>
        <w:rPr>
          <w:color w:val="0000FF"/>
        </w:rPr>
        <w:t> </w:t>
      </w:r>
      <w:hyperlink r:id="rId47">
        <w:r>
          <w:rPr>
            <w:color w:val="0000FF"/>
            <w:u w:val="single" w:color="0000FF"/>
          </w:rPr>
          <w:t>Theory of Investment</w:t>
        </w:r>
      </w:hyperlink>
      <w:r>
        <w:rPr/>
        <w:t>", </w:t>
      </w:r>
      <w:r>
        <w:rPr>
          <w:u w:val="single"/>
        </w:rPr>
        <w:t>European Economic Review</w:t>
      </w:r>
      <w:r>
        <w:rPr/>
        <w:t>, June, 1990.</w:t>
      </w:r>
    </w:p>
    <w:p>
      <w:pPr>
        <w:pStyle w:val="BodyText"/>
      </w:pPr>
    </w:p>
    <w:p>
      <w:pPr>
        <w:pStyle w:val="BodyText"/>
        <w:ind w:left="1080"/>
      </w:pPr>
      <w:r>
        <w:rPr/>
        <w:t>J.</w:t>
      </w:r>
      <w:r>
        <w:rPr>
          <w:spacing w:val="-4"/>
        </w:rPr>
        <w:t> </w:t>
      </w:r>
      <w:r>
        <w:rPr/>
        <w:t>McIntosh,</w:t>
      </w:r>
      <w:r>
        <w:rPr>
          <w:spacing w:val="-2"/>
        </w:rPr>
        <w:t> </w:t>
      </w:r>
      <w:r>
        <w:rPr/>
        <w:t>F.</w:t>
      </w:r>
      <w:r>
        <w:rPr>
          <w:spacing w:val="-2"/>
        </w:rPr>
        <w:t> </w:t>
      </w:r>
      <w:r>
        <w:rPr/>
        <w:t>Schiantarelli,</w:t>
      </w:r>
      <w:r>
        <w:rPr>
          <w:spacing w:val="-1"/>
        </w:rPr>
        <w:t> </w:t>
      </w:r>
      <w:r>
        <w:rPr/>
        <w:t>and</w:t>
      </w:r>
      <w:r>
        <w:rPr>
          <w:spacing w:val="-2"/>
        </w:rPr>
        <w:t> </w:t>
      </w:r>
      <w:r>
        <w:rPr/>
        <w:t>W. Low, "</w:t>
      </w:r>
      <w:hyperlink r:id="rId48">
        <w:r>
          <w:rPr>
            <w:color w:val="0000FF"/>
            <w:u w:val="single" w:color="0000FF"/>
          </w:rPr>
          <w:t>A</w:t>
        </w:r>
        <w:r>
          <w:rPr>
            <w:color w:val="0000FF"/>
            <w:spacing w:val="-2"/>
            <w:u w:val="single" w:color="0000FF"/>
          </w:rPr>
          <w:t> </w:t>
        </w:r>
        <w:r>
          <w:rPr>
            <w:color w:val="0000FF"/>
            <w:u w:val="single" w:color="0000FF"/>
          </w:rPr>
          <w:t>Qualitative</w:t>
        </w:r>
        <w:r>
          <w:rPr>
            <w:color w:val="0000FF"/>
            <w:spacing w:val="-3"/>
            <w:u w:val="single" w:color="0000FF"/>
          </w:rPr>
          <w:t> </w:t>
        </w:r>
        <w:r>
          <w:rPr>
            <w:color w:val="0000FF"/>
            <w:u w:val="single" w:color="0000FF"/>
          </w:rPr>
          <w:t>Response</w:t>
        </w:r>
        <w:r>
          <w:rPr>
            <w:color w:val="0000FF"/>
            <w:spacing w:val="-3"/>
            <w:u w:val="single" w:color="0000FF"/>
          </w:rPr>
          <w:t> </w:t>
        </w:r>
        <w:r>
          <w:rPr>
            <w:color w:val="0000FF"/>
            <w:u w:val="single" w:color="0000FF"/>
          </w:rPr>
          <w:t>Analysis</w:t>
        </w:r>
        <w:r>
          <w:rPr>
            <w:color w:val="0000FF"/>
            <w:spacing w:val="-1"/>
            <w:u w:val="single" w:color="0000FF"/>
          </w:rPr>
          <w:t> </w:t>
        </w:r>
        <w:r>
          <w:rPr>
            <w:color w:val="0000FF"/>
            <w:spacing w:val="-5"/>
            <w:u w:val="single" w:color="0000FF"/>
          </w:rPr>
          <w:t>of</w:t>
        </w:r>
      </w:hyperlink>
    </w:p>
    <w:p>
      <w:pPr>
        <w:pStyle w:val="BodyText"/>
        <w:ind w:left="360" w:right="94"/>
      </w:pPr>
      <w:hyperlink r:id="rId48">
        <w:r>
          <w:rPr>
            <w:color w:val="0000FF"/>
            <w:u w:val="single" w:color="0000FF"/>
          </w:rPr>
          <w:t>U.K.</w:t>
        </w:r>
        <w:r>
          <w:rPr>
            <w:color w:val="0000FF"/>
            <w:spacing w:val="-4"/>
            <w:u w:val="single" w:color="0000FF"/>
          </w:rPr>
          <w:t> </w:t>
        </w:r>
        <w:r>
          <w:rPr>
            <w:color w:val="0000FF"/>
            <w:u w:val="single" w:color="0000FF"/>
          </w:rPr>
          <w:t>Firms'</w:t>
        </w:r>
        <w:r>
          <w:rPr>
            <w:color w:val="0000FF"/>
            <w:spacing w:val="-7"/>
            <w:u w:val="single" w:color="0000FF"/>
          </w:rPr>
          <w:t> </w:t>
        </w:r>
        <w:r>
          <w:rPr>
            <w:color w:val="0000FF"/>
            <w:u w:val="single" w:color="0000FF"/>
          </w:rPr>
          <w:t>Employment</w:t>
        </w:r>
        <w:r>
          <w:rPr>
            <w:color w:val="0000FF"/>
            <w:spacing w:val="-2"/>
            <w:u w:val="single" w:color="0000FF"/>
          </w:rPr>
          <w:t> </w:t>
        </w:r>
        <w:r>
          <w:rPr>
            <w:color w:val="0000FF"/>
            <w:u w:val="single" w:color="0000FF"/>
          </w:rPr>
          <w:t>and</w:t>
        </w:r>
        <w:r>
          <w:rPr>
            <w:color w:val="0000FF"/>
            <w:spacing w:val="-4"/>
            <w:u w:val="single" w:color="0000FF"/>
          </w:rPr>
          <w:t> </w:t>
        </w:r>
        <w:r>
          <w:rPr>
            <w:color w:val="0000FF"/>
            <w:u w:val="single" w:color="0000FF"/>
          </w:rPr>
          <w:t>Output</w:t>
        </w:r>
        <w:r>
          <w:rPr>
            <w:color w:val="0000FF"/>
            <w:spacing w:val="-4"/>
            <w:u w:val="single" w:color="0000FF"/>
          </w:rPr>
          <w:t> </w:t>
        </w:r>
        <w:r>
          <w:rPr>
            <w:color w:val="0000FF"/>
            <w:u w:val="single" w:color="0000FF"/>
          </w:rPr>
          <w:t>Decisions</w:t>
        </w:r>
      </w:hyperlink>
      <w:r>
        <w:rPr/>
        <w:t>",</w:t>
      </w:r>
      <w:r>
        <w:rPr>
          <w:spacing w:val="40"/>
        </w:rPr>
        <w:t> </w:t>
      </w:r>
      <w:r>
        <w:rPr>
          <w:u w:val="single"/>
        </w:rPr>
        <w:t>Journal</w:t>
      </w:r>
      <w:r>
        <w:rPr>
          <w:spacing w:val="-4"/>
          <w:u w:val="single"/>
        </w:rPr>
        <w:t> </w:t>
      </w:r>
      <w:r>
        <w:rPr>
          <w:u w:val="single"/>
        </w:rPr>
        <w:t>of</w:t>
      </w:r>
      <w:r>
        <w:rPr>
          <w:spacing w:val="-5"/>
          <w:u w:val="single"/>
        </w:rPr>
        <w:t> </w:t>
      </w:r>
      <w:r>
        <w:rPr>
          <w:u w:val="single"/>
        </w:rPr>
        <w:t>Applied</w:t>
      </w:r>
      <w:r>
        <w:rPr>
          <w:spacing w:val="-4"/>
          <w:u w:val="single"/>
        </w:rPr>
        <w:t> </w:t>
      </w:r>
      <w:r>
        <w:rPr>
          <w:u w:val="single"/>
        </w:rPr>
        <w:t>Econometrics</w:t>
      </w:r>
      <w:r>
        <w:rPr/>
        <w:t>,</w:t>
      </w:r>
      <w:r>
        <w:rPr>
          <w:spacing w:val="-4"/>
        </w:rPr>
        <w:t> </w:t>
      </w:r>
      <w:r>
        <w:rPr/>
        <w:t>vol. 4, 1989, pp. 251-264..</w:t>
      </w:r>
    </w:p>
    <w:p>
      <w:pPr>
        <w:pStyle w:val="BodyText"/>
      </w:pPr>
    </w:p>
    <w:p>
      <w:pPr>
        <w:pStyle w:val="BodyText"/>
        <w:ind w:left="360" w:right="160" w:firstLine="720"/>
      </w:pPr>
      <w:r>
        <w:rPr/>
        <w:t>N.</w:t>
      </w:r>
      <w:r>
        <w:rPr>
          <w:spacing w:val="-4"/>
        </w:rPr>
        <w:t> </w:t>
      </w:r>
      <w:r>
        <w:rPr/>
        <w:t>Rossi</w:t>
      </w:r>
      <w:r>
        <w:rPr>
          <w:spacing w:val="-4"/>
        </w:rPr>
        <w:t> </w:t>
      </w:r>
      <w:r>
        <w:rPr/>
        <w:t>and</w:t>
      </w:r>
      <w:r>
        <w:rPr>
          <w:spacing w:val="-4"/>
        </w:rPr>
        <w:t> </w:t>
      </w:r>
      <w:r>
        <w:rPr/>
        <w:t>F.</w:t>
      </w:r>
      <w:r>
        <w:rPr>
          <w:spacing w:val="-4"/>
        </w:rPr>
        <w:t> </w:t>
      </w:r>
      <w:r>
        <w:rPr/>
        <w:t>Schiantarelli,</w:t>
      </w:r>
      <w:r>
        <w:rPr>
          <w:spacing w:val="-4"/>
        </w:rPr>
        <w:t> </w:t>
      </w:r>
      <w:r>
        <w:rPr/>
        <w:t>"</w:t>
      </w:r>
      <w:hyperlink r:id="rId49">
        <w:r>
          <w:rPr>
            <w:color w:val="0000FF"/>
            <w:u w:val="single" w:color="0000FF"/>
          </w:rPr>
          <w:t>Error</w:t>
        </w:r>
        <w:r>
          <w:rPr>
            <w:color w:val="0000FF"/>
            <w:spacing w:val="-5"/>
            <w:u w:val="single" w:color="0000FF"/>
          </w:rPr>
          <w:t> </w:t>
        </w:r>
        <w:r>
          <w:rPr>
            <w:color w:val="0000FF"/>
            <w:u w:val="single" w:color="0000FF"/>
          </w:rPr>
          <w:t>Correction,</w:t>
        </w:r>
        <w:r>
          <w:rPr>
            <w:color w:val="0000FF"/>
            <w:spacing w:val="-4"/>
            <w:u w:val="single" w:color="0000FF"/>
          </w:rPr>
          <w:t> </w:t>
        </w:r>
        <w:r>
          <w:rPr>
            <w:color w:val="0000FF"/>
            <w:u w:val="single" w:color="0000FF"/>
          </w:rPr>
          <w:t>Surprise</w:t>
        </w:r>
        <w:r>
          <w:rPr>
            <w:color w:val="0000FF"/>
            <w:spacing w:val="-5"/>
            <w:u w:val="single" w:color="0000FF"/>
          </w:rPr>
          <w:t> </w:t>
        </w:r>
        <w:r>
          <w:rPr>
            <w:color w:val="0000FF"/>
            <w:u w:val="single" w:color="0000FF"/>
          </w:rPr>
          <w:t>Models,</w:t>
        </w:r>
        <w:r>
          <w:rPr>
            <w:color w:val="0000FF"/>
            <w:spacing w:val="-4"/>
            <w:u w:val="single" w:color="0000FF"/>
          </w:rPr>
          <w:t> </w:t>
        </w:r>
        <w:r>
          <w:rPr>
            <w:color w:val="0000FF"/>
            <w:u w:val="single" w:color="0000FF"/>
          </w:rPr>
          <w:t>and</w:t>
        </w:r>
        <w:r>
          <w:rPr>
            <w:color w:val="0000FF"/>
            <w:spacing w:val="-4"/>
            <w:u w:val="single" w:color="0000FF"/>
          </w:rPr>
          <w:t> </w:t>
        </w:r>
        <w:r>
          <w:rPr>
            <w:color w:val="0000FF"/>
            <w:u w:val="single" w:color="0000FF"/>
          </w:rPr>
          <w:t>the</w:t>
        </w:r>
      </w:hyperlink>
      <w:r>
        <w:rPr>
          <w:color w:val="0000FF"/>
        </w:rPr>
        <w:t> </w:t>
      </w:r>
      <w:hyperlink r:id="rId49">
        <w:r>
          <w:rPr>
            <w:color w:val="0000FF"/>
            <w:u w:val="single" w:color="0000FF"/>
          </w:rPr>
          <w:t>Differential Approach to the Consumption Function</w:t>
        </w:r>
      </w:hyperlink>
      <w:r>
        <w:rPr/>
        <w:t>",</w:t>
      </w:r>
      <w:r>
        <w:rPr>
          <w:spacing w:val="40"/>
        </w:rPr>
        <w:t> </w:t>
      </w:r>
      <w:r>
        <w:rPr>
          <w:u w:val="single"/>
        </w:rPr>
        <w:t>Metroeconomica</w:t>
      </w:r>
      <w:r>
        <w:rPr/>
        <w:t>, 1988.</w:t>
      </w:r>
    </w:p>
    <w:p>
      <w:pPr>
        <w:pStyle w:val="BodyText"/>
      </w:pPr>
    </w:p>
    <w:p>
      <w:pPr>
        <w:pStyle w:val="BodyText"/>
        <w:ind w:left="360" w:right="160" w:firstLine="720"/>
      </w:pPr>
      <w:r>
        <w:rPr/>
        <w:t>A.</w:t>
      </w:r>
      <w:r>
        <w:rPr>
          <w:spacing w:val="-4"/>
        </w:rPr>
        <w:t> </w:t>
      </w:r>
      <w:r>
        <w:rPr/>
        <w:t>Booth</w:t>
      </w:r>
      <w:r>
        <w:rPr>
          <w:spacing w:val="-4"/>
        </w:rPr>
        <w:t> </w:t>
      </w:r>
      <w:r>
        <w:rPr/>
        <w:t>and</w:t>
      </w:r>
      <w:r>
        <w:rPr>
          <w:spacing w:val="-2"/>
        </w:rPr>
        <w:t> </w:t>
      </w:r>
      <w:r>
        <w:rPr/>
        <w:t>F.</w:t>
      </w:r>
      <w:r>
        <w:rPr>
          <w:spacing w:val="-4"/>
        </w:rPr>
        <w:t> </w:t>
      </w:r>
      <w:r>
        <w:rPr/>
        <w:t>Schiantarelli,</w:t>
      </w:r>
      <w:r>
        <w:rPr>
          <w:spacing w:val="-4"/>
        </w:rPr>
        <w:t> </w:t>
      </w:r>
      <w:r>
        <w:rPr/>
        <w:t>"</w:t>
      </w:r>
      <w:hyperlink r:id="rId50">
        <w:r>
          <w:rPr>
            <w:color w:val="0000FF"/>
            <w:u w:val="single" w:color="0000FF"/>
          </w:rPr>
          <w:t>The</w:t>
        </w:r>
        <w:r>
          <w:rPr>
            <w:color w:val="0000FF"/>
            <w:spacing w:val="-5"/>
            <w:u w:val="single" w:color="0000FF"/>
          </w:rPr>
          <w:t> </w:t>
        </w:r>
        <w:r>
          <w:rPr>
            <w:color w:val="0000FF"/>
            <w:u w:val="single" w:color="0000FF"/>
          </w:rPr>
          <w:t>Employment</w:t>
        </w:r>
        <w:r>
          <w:rPr>
            <w:color w:val="0000FF"/>
            <w:spacing w:val="-2"/>
            <w:u w:val="single" w:color="0000FF"/>
          </w:rPr>
          <w:t> </w:t>
        </w:r>
        <w:r>
          <w:rPr>
            <w:color w:val="0000FF"/>
            <w:u w:val="single" w:color="0000FF"/>
          </w:rPr>
          <w:t>Effect</w:t>
        </w:r>
        <w:r>
          <w:rPr>
            <w:color w:val="0000FF"/>
            <w:spacing w:val="-4"/>
            <w:u w:val="single" w:color="0000FF"/>
          </w:rPr>
          <w:t> </w:t>
        </w:r>
        <w:r>
          <w:rPr>
            <w:color w:val="0000FF"/>
            <w:u w:val="single" w:color="0000FF"/>
          </w:rPr>
          <w:t>of</w:t>
        </w:r>
        <w:r>
          <w:rPr>
            <w:color w:val="0000FF"/>
            <w:spacing w:val="-5"/>
            <w:u w:val="single" w:color="0000FF"/>
          </w:rPr>
          <w:t> </w:t>
        </w:r>
        <w:r>
          <w:rPr>
            <w:color w:val="0000FF"/>
            <w:u w:val="single" w:color="0000FF"/>
          </w:rPr>
          <w:t>a</w:t>
        </w:r>
        <w:r>
          <w:rPr>
            <w:color w:val="0000FF"/>
            <w:spacing w:val="-5"/>
            <w:u w:val="single" w:color="0000FF"/>
          </w:rPr>
          <w:t> </w:t>
        </w:r>
        <w:r>
          <w:rPr>
            <w:color w:val="0000FF"/>
            <w:u w:val="single" w:color="0000FF"/>
          </w:rPr>
          <w:t>Shorter</w:t>
        </w:r>
        <w:r>
          <w:rPr>
            <w:color w:val="0000FF"/>
            <w:spacing w:val="-5"/>
            <w:u w:val="single" w:color="0000FF"/>
          </w:rPr>
          <w:t> </w:t>
        </w:r>
        <w:r>
          <w:rPr>
            <w:color w:val="0000FF"/>
            <w:u w:val="single" w:color="0000FF"/>
          </w:rPr>
          <w:t>Working</w:t>
        </w:r>
      </w:hyperlink>
      <w:r>
        <w:rPr>
          <w:color w:val="0000FF"/>
        </w:rPr>
        <w:t> </w:t>
      </w:r>
      <w:hyperlink r:id="rId50">
        <w:r>
          <w:rPr>
            <w:color w:val="0000FF"/>
            <w:u w:val="single" w:color="0000FF"/>
          </w:rPr>
          <w:t>Week</w:t>
        </w:r>
      </w:hyperlink>
      <w:r>
        <w:rPr/>
        <w:t>", </w:t>
      </w:r>
      <w:r>
        <w:rPr>
          <w:u w:val="single"/>
        </w:rPr>
        <w:t>Economica</w:t>
      </w:r>
      <w:r>
        <w:rPr/>
        <w:t>, 54, 1987, pp. 237-248.</w:t>
      </w:r>
    </w:p>
    <w:p>
      <w:pPr>
        <w:pStyle w:val="BodyText"/>
      </w:pPr>
    </w:p>
    <w:p>
      <w:pPr>
        <w:pStyle w:val="BodyText"/>
        <w:ind w:left="360" w:right="160" w:firstLine="720"/>
      </w:pPr>
      <w:r>
        <w:rPr/>
        <w:t>R.</w:t>
      </w:r>
      <w:r>
        <w:rPr>
          <w:spacing w:val="-5"/>
        </w:rPr>
        <w:t> </w:t>
      </w:r>
      <w:r>
        <w:rPr/>
        <w:t>Faini</w:t>
      </w:r>
      <w:r>
        <w:rPr>
          <w:spacing w:val="-5"/>
        </w:rPr>
        <w:t> </w:t>
      </w:r>
      <w:r>
        <w:rPr/>
        <w:t>and</w:t>
      </w:r>
      <w:r>
        <w:rPr>
          <w:spacing w:val="-5"/>
        </w:rPr>
        <w:t> </w:t>
      </w:r>
      <w:r>
        <w:rPr/>
        <w:t>F.</w:t>
      </w:r>
      <w:r>
        <w:rPr>
          <w:spacing w:val="-5"/>
        </w:rPr>
        <w:t> </w:t>
      </w:r>
      <w:r>
        <w:rPr/>
        <w:t>Schiantarelli,</w:t>
      </w:r>
      <w:r>
        <w:rPr>
          <w:spacing w:val="-5"/>
        </w:rPr>
        <w:t> </w:t>
      </w:r>
      <w:r>
        <w:rPr/>
        <w:t>"</w:t>
      </w:r>
      <w:hyperlink r:id="rId51">
        <w:r>
          <w:rPr>
            <w:color w:val="0000FF"/>
            <w:u w:val="single" w:color="0000FF"/>
          </w:rPr>
          <w:t>Incentives</w:t>
        </w:r>
        <w:r>
          <w:rPr>
            <w:color w:val="0000FF"/>
            <w:spacing w:val="-5"/>
            <w:u w:val="single" w:color="0000FF"/>
          </w:rPr>
          <w:t> </w:t>
        </w:r>
        <w:r>
          <w:rPr>
            <w:color w:val="0000FF"/>
            <w:u w:val="single" w:color="0000FF"/>
          </w:rPr>
          <w:t>and</w:t>
        </w:r>
        <w:r>
          <w:rPr>
            <w:color w:val="0000FF"/>
            <w:spacing w:val="-3"/>
            <w:u w:val="single" w:color="0000FF"/>
          </w:rPr>
          <w:t> </w:t>
        </w:r>
        <w:r>
          <w:rPr>
            <w:color w:val="0000FF"/>
            <w:u w:val="single" w:color="0000FF"/>
          </w:rPr>
          <w:t>Investment</w:t>
        </w:r>
        <w:r>
          <w:rPr>
            <w:color w:val="0000FF"/>
            <w:spacing w:val="-5"/>
            <w:u w:val="single" w:color="0000FF"/>
          </w:rPr>
          <w:t> </w:t>
        </w:r>
        <w:r>
          <w:rPr>
            <w:color w:val="0000FF"/>
            <w:u w:val="single" w:color="0000FF"/>
          </w:rPr>
          <w:t>Decisions:</w:t>
        </w:r>
        <w:r>
          <w:rPr>
            <w:color w:val="0000FF"/>
            <w:spacing w:val="-5"/>
            <w:u w:val="single" w:color="0000FF"/>
          </w:rPr>
          <w:t> </w:t>
        </w:r>
        <w:r>
          <w:rPr>
            <w:color w:val="0000FF"/>
            <w:u w:val="single" w:color="0000FF"/>
          </w:rPr>
          <w:t>the</w:t>
        </w:r>
      </w:hyperlink>
      <w:r>
        <w:rPr>
          <w:color w:val="0000FF"/>
        </w:rPr>
        <w:t> </w:t>
      </w:r>
      <w:hyperlink r:id="rId51">
        <w:r>
          <w:rPr>
            <w:color w:val="0000FF"/>
            <w:u w:val="single" w:color="0000FF"/>
          </w:rPr>
          <w:t>Effectiveness of Regional Policy</w:t>
        </w:r>
      </w:hyperlink>
      <w:r>
        <w:rPr/>
        <w:t>", </w:t>
      </w:r>
      <w:r>
        <w:rPr>
          <w:u w:val="single"/>
        </w:rPr>
        <w:t>Oxford Economic Papers</w:t>
      </w:r>
      <w:r>
        <w:rPr/>
        <w:t>, Sept. 1987.</w:t>
      </w:r>
    </w:p>
    <w:p>
      <w:pPr>
        <w:pStyle w:val="BodyText"/>
      </w:pPr>
    </w:p>
    <w:p>
      <w:pPr>
        <w:pStyle w:val="BodyText"/>
        <w:ind w:left="360" w:right="160" w:firstLine="720"/>
      </w:pPr>
      <w:r>
        <w:rPr/>
        <w:t>R. Faini and F. Schiantarelli, "</w:t>
      </w:r>
      <w:hyperlink r:id="rId52">
        <w:r>
          <w:rPr>
            <w:color w:val="0000FF"/>
            <w:u w:val="single" w:color="0000FF"/>
          </w:rPr>
          <w:t>Oligopolistic Models of Investment and</w:t>
        </w:r>
      </w:hyperlink>
      <w:r>
        <w:rPr>
          <w:color w:val="0000FF"/>
        </w:rPr>
        <w:t> </w:t>
      </w:r>
      <w:hyperlink r:id="rId52">
        <w:r>
          <w:rPr>
            <w:color w:val="0000FF"/>
            <w:u w:val="single" w:color="0000FF"/>
          </w:rPr>
          <w:t>Employment</w:t>
        </w:r>
        <w:r>
          <w:rPr>
            <w:color w:val="0000FF"/>
            <w:spacing w:val="-4"/>
            <w:u w:val="single" w:color="0000FF"/>
          </w:rPr>
          <w:t> </w:t>
        </w:r>
        <w:r>
          <w:rPr>
            <w:color w:val="0000FF"/>
            <w:u w:val="single" w:color="0000FF"/>
          </w:rPr>
          <w:t>Decisions</w:t>
        </w:r>
        <w:r>
          <w:rPr>
            <w:color w:val="0000FF"/>
            <w:spacing w:val="-4"/>
            <w:u w:val="single" w:color="0000FF"/>
          </w:rPr>
          <w:t> </w:t>
        </w:r>
        <w:r>
          <w:rPr>
            <w:color w:val="0000FF"/>
            <w:u w:val="single" w:color="0000FF"/>
          </w:rPr>
          <w:t>in</w:t>
        </w:r>
        <w:r>
          <w:rPr>
            <w:color w:val="0000FF"/>
            <w:spacing w:val="-4"/>
            <w:u w:val="single" w:color="0000FF"/>
          </w:rPr>
          <w:t> </w:t>
        </w:r>
        <w:r>
          <w:rPr>
            <w:color w:val="0000FF"/>
            <w:u w:val="single" w:color="0000FF"/>
          </w:rPr>
          <w:t>a</w:t>
        </w:r>
        <w:r>
          <w:rPr>
            <w:color w:val="0000FF"/>
            <w:spacing w:val="-5"/>
            <w:u w:val="single" w:color="0000FF"/>
          </w:rPr>
          <w:t> </w:t>
        </w:r>
        <w:r>
          <w:rPr>
            <w:color w:val="0000FF"/>
            <w:u w:val="single" w:color="0000FF"/>
          </w:rPr>
          <w:t>Multi-Regional</w:t>
        </w:r>
        <w:r>
          <w:rPr>
            <w:color w:val="0000FF"/>
            <w:spacing w:val="-4"/>
            <w:u w:val="single" w:color="0000FF"/>
          </w:rPr>
          <w:t> </w:t>
        </w:r>
        <w:r>
          <w:rPr>
            <w:color w:val="0000FF"/>
            <w:u w:val="single" w:color="0000FF"/>
          </w:rPr>
          <w:t>Context:</w:t>
        </w:r>
        <w:r>
          <w:rPr>
            <w:color w:val="0000FF"/>
            <w:spacing w:val="-4"/>
            <w:u w:val="single" w:color="0000FF"/>
          </w:rPr>
          <w:t> </w:t>
        </w:r>
        <w:r>
          <w:rPr>
            <w:color w:val="0000FF"/>
            <w:u w:val="single" w:color="0000FF"/>
          </w:rPr>
          <w:t>Theory</w:t>
        </w:r>
        <w:r>
          <w:rPr>
            <w:color w:val="0000FF"/>
            <w:spacing w:val="-9"/>
            <w:u w:val="single" w:color="0000FF"/>
          </w:rPr>
          <w:t> </w:t>
        </w:r>
        <w:r>
          <w:rPr>
            <w:color w:val="0000FF"/>
            <w:u w:val="single" w:color="0000FF"/>
          </w:rPr>
          <w:t>and</w:t>
        </w:r>
        <w:r>
          <w:rPr>
            <w:color w:val="0000FF"/>
            <w:spacing w:val="-4"/>
            <w:u w:val="single" w:color="0000FF"/>
          </w:rPr>
          <w:t> </w:t>
        </w:r>
        <w:r>
          <w:rPr>
            <w:color w:val="0000FF"/>
            <w:u w:val="single" w:color="0000FF"/>
          </w:rPr>
          <w:t>Empirical</w:t>
        </w:r>
        <w:r>
          <w:rPr>
            <w:color w:val="0000FF"/>
            <w:spacing w:val="-4"/>
            <w:u w:val="single" w:color="0000FF"/>
          </w:rPr>
          <w:t> </w:t>
        </w:r>
        <w:r>
          <w:rPr>
            <w:color w:val="0000FF"/>
            <w:u w:val="single" w:color="0000FF"/>
          </w:rPr>
          <w:t>Evidence</w:t>
        </w:r>
      </w:hyperlink>
      <w:r>
        <w:rPr>
          <w:color w:val="0000FF"/>
        </w:rPr>
        <w:t> </w:t>
      </w:r>
      <w:hyperlink r:id="rId52">
        <w:r>
          <w:rPr>
            <w:color w:val="0000FF"/>
            <w:u w:val="single" w:color="0000FF"/>
          </w:rPr>
          <w:t>from a Putty-Clay Model</w:t>
        </w:r>
      </w:hyperlink>
      <w:r>
        <w:rPr/>
        <w:t>", </w:t>
      </w:r>
      <w:r>
        <w:rPr>
          <w:u w:val="single"/>
        </w:rPr>
        <w:t>European Economic Review</w:t>
      </w:r>
      <w:r>
        <w:rPr/>
        <w:t>, 27, 1985, pp.221-242.</w:t>
      </w:r>
    </w:p>
    <w:p>
      <w:pPr>
        <w:pStyle w:val="BodyText"/>
      </w:pPr>
    </w:p>
    <w:p>
      <w:pPr>
        <w:pStyle w:val="BodyText"/>
        <w:spacing w:before="1"/>
        <w:ind w:left="360" w:right="160" w:firstLine="720"/>
      </w:pPr>
      <w:r>
        <w:rPr/>
        <w:t>R.</w:t>
      </w:r>
      <w:r>
        <w:rPr>
          <w:spacing w:val="-4"/>
        </w:rPr>
        <w:t> </w:t>
      </w:r>
      <w:r>
        <w:rPr/>
        <w:t>Faini</w:t>
      </w:r>
      <w:r>
        <w:rPr>
          <w:spacing w:val="-4"/>
        </w:rPr>
        <w:t> </w:t>
      </w:r>
      <w:r>
        <w:rPr/>
        <w:t>and</w:t>
      </w:r>
      <w:r>
        <w:rPr>
          <w:spacing w:val="-4"/>
        </w:rPr>
        <w:t> </w:t>
      </w:r>
      <w:r>
        <w:rPr/>
        <w:t>F.</w:t>
      </w:r>
      <w:r>
        <w:rPr>
          <w:spacing w:val="-4"/>
        </w:rPr>
        <w:t> </w:t>
      </w:r>
      <w:r>
        <w:rPr/>
        <w:t>Schiantarelli,</w:t>
      </w:r>
      <w:r>
        <w:rPr>
          <w:spacing w:val="-4"/>
        </w:rPr>
        <w:t> </w:t>
      </w:r>
      <w:r>
        <w:rPr/>
        <w:t>"</w:t>
      </w:r>
      <w:hyperlink r:id="rId53">
        <w:r>
          <w:rPr>
            <w:color w:val="0000FF"/>
            <w:u w:val="single" w:color="0000FF"/>
          </w:rPr>
          <w:t>A</w:t>
        </w:r>
        <w:r>
          <w:rPr>
            <w:color w:val="0000FF"/>
            <w:spacing w:val="-5"/>
            <w:u w:val="single" w:color="0000FF"/>
          </w:rPr>
          <w:t> </w:t>
        </w:r>
        <w:r>
          <w:rPr>
            <w:color w:val="0000FF"/>
            <w:u w:val="single" w:color="0000FF"/>
          </w:rPr>
          <w:t>Unified</w:t>
        </w:r>
        <w:r>
          <w:rPr>
            <w:color w:val="0000FF"/>
            <w:spacing w:val="-3"/>
            <w:u w:val="single" w:color="0000FF"/>
          </w:rPr>
          <w:t> </w:t>
        </w:r>
        <w:r>
          <w:rPr>
            <w:color w:val="0000FF"/>
            <w:u w:val="single" w:color="0000FF"/>
          </w:rPr>
          <w:t>Framework</w:t>
        </w:r>
        <w:r>
          <w:rPr>
            <w:color w:val="0000FF"/>
            <w:spacing w:val="-4"/>
            <w:u w:val="single" w:color="0000FF"/>
          </w:rPr>
          <w:t> </w:t>
        </w:r>
        <w:r>
          <w:rPr>
            <w:color w:val="0000FF"/>
            <w:u w:val="single" w:color="0000FF"/>
          </w:rPr>
          <w:t>for</w:t>
        </w:r>
        <w:r>
          <w:rPr>
            <w:color w:val="0000FF"/>
            <w:spacing w:val="-4"/>
            <w:u w:val="single" w:color="0000FF"/>
          </w:rPr>
          <w:t> </w:t>
        </w:r>
        <w:r>
          <w:rPr>
            <w:color w:val="0000FF"/>
            <w:u w:val="single" w:color="0000FF"/>
          </w:rPr>
          <w:t>Firms'</w:t>
        </w:r>
        <w:r>
          <w:rPr>
            <w:color w:val="0000FF"/>
            <w:spacing w:val="-5"/>
            <w:u w:val="single" w:color="0000FF"/>
          </w:rPr>
          <w:t> </w:t>
        </w:r>
        <w:r>
          <w:rPr>
            <w:color w:val="0000FF"/>
            <w:u w:val="single" w:color="0000FF"/>
          </w:rPr>
          <w:t>Decisions:</w:t>
        </w:r>
      </w:hyperlink>
      <w:r>
        <w:rPr>
          <w:color w:val="0000FF"/>
        </w:rPr>
        <w:t> </w:t>
      </w:r>
      <w:hyperlink r:id="rId53">
        <w:r>
          <w:rPr>
            <w:color w:val="0000FF"/>
            <w:u w:val="single" w:color="0000FF"/>
          </w:rPr>
          <w:t>Theoretical Analysis and Empirical Applications to Italy,1970-1981</w:t>
        </w:r>
      </w:hyperlink>
      <w:r>
        <w:rPr/>
        <w:t>", Industrial Investment in Europe: Economic Theory and Measurement pp 51-79</w:t>
      </w:r>
    </w:p>
    <w:p>
      <w:pPr>
        <w:pStyle w:val="BodyText"/>
        <w:spacing w:before="276"/>
        <w:ind w:left="360" w:right="160" w:firstLine="720"/>
      </w:pPr>
      <w:r>
        <w:rPr/>
        <w:t>F.</w:t>
      </w:r>
      <w:r>
        <w:rPr>
          <w:spacing w:val="-5"/>
        </w:rPr>
        <w:t> </w:t>
      </w:r>
      <w:r>
        <w:rPr/>
        <w:t>Schiantarelli,</w:t>
      </w:r>
      <w:r>
        <w:rPr>
          <w:spacing w:val="-5"/>
        </w:rPr>
        <w:t> </w:t>
      </w:r>
      <w:r>
        <w:rPr/>
        <w:t>"</w:t>
      </w:r>
      <w:hyperlink r:id="rId54">
        <w:r>
          <w:rPr>
            <w:color w:val="0000FF"/>
            <w:u w:val="single" w:color="0000FF"/>
          </w:rPr>
          <w:t>Investment</w:t>
        </w:r>
        <w:r>
          <w:rPr>
            <w:color w:val="0000FF"/>
            <w:spacing w:val="-5"/>
            <w:u w:val="single" w:color="0000FF"/>
          </w:rPr>
          <w:t> </w:t>
        </w:r>
        <w:r>
          <w:rPr>
            <w:color w:val="0000FF"/>
            <w:u w:val="single" w:color="0000FF"/>
          </w:rPr>
          <w:t>Models</w:t>
        </w:r>
        <w:r>
          <w:rPr>
            <w:color w:val="0000FF"/>
            <w:spacing w:val="-5"/>
            <w:u w:val="single" w:color="0000FF"/>
          </w:rPr>
          <w:t> </w:t>
        </w:r>
        <w:r>
          <w:rPr>
            <w:color w:val="0000FF"/>
            <w:u w:val="single" w:color="0000FF"/>
          </w:rPr>
          <w:t>and</w:t>
        </w:r>
        <w:r>
          <w:rPr>
            <w:color w:val="0000FF"/>
            <w:spacing w:val="-5"/>
            <w:u w:val="single" w:color="0000FF"/>
          </w:rPr>
          <w:t> </w:t>
        </w:r>
        <w:r>
          <w:rPr>
            <w:color w:val="0000FF"/>
            <w:u w:val="single" w:color="0000FF"/>
          </w:rPr>
          <w:t>Expectations:</w:t>
        </w:r>
        <w:r>
          <w:rPr>
            <w:color w:val="0000FF"/>
            <w:spacing w:val="-5"/>
            <w:u w:val="single" w:color="0000FF"/>
          </w:rPr>
          <w:t> </w:t>
        </w:r>
        <w:r>
          <w:rPr>
            <w:color w:val="0000FF"/>
            <w:u w:val="single" w:color="0000FF"/>
          </w:rPr>
          <w:t>An</w:t>
        </w:r>
        <w:r>
          <w:rPr>
            <w:color w:val="0000FF"/>
            <w:spacing w:val="-5"/>
            <w:u w:val="single" w:color="0000FF"/>
          </w:rPr>
          <w:t> </w:t>
        </w:r>
        <w:r>
          <w:rPr>
            <w:color w:val="0000FF"/>
            <w:u w:val="single" w:color="0000FF"/>
          </w:rPr>
          <w:t>Application</w:t>
        </w:r>
        <w:r>
          <w:rPr>
            <w:color w:val="0000FF"/>
            <w:spacing w:val="-5"/>
            <w:u w:val="single" w:color="0000FF"/>
          </w:rPr>
          <w:t> </w:t>
        </w:r>
        <w:r>
          <w:rPr>
            <w:color w:val="0000FF"/>
            <w:u w:val="single" w:color="0000FF"/>
          </w:rPr>
          <w:t>to</w:t>
        </w:r>
        <w:r>
          <w:rPr>
            <w:color w:val="0000FF"/>
            <w:spacing w:val="-5"/>
            <w:u w:val="single" w:color="0000FF"/>
          </w:rPr>
          <w:t> </w:t>
        </w:r>
        <w:r>
          <w:rPr>
            <w:color w:val="0000FF"/>
            <w:u w:val="single" w:color="0000FF"/>
          </w:rPr>
          <w:t>the</w:t>
        </w:r>
      </w:hyperlink>
      <w:r>
        <w:rPr>
          <w:color w:val="0000FF"/>
        </w:rPr>
        <w:t> </w:t>
      </w:r>
      <w:hyperlink r:id="rId54">
        <w:r>
          <w:rPr>
            <w:color w:val="0000FF"/>
            <w:u w:val="single" w:color="0000FF"/>
          </w:rPr>
          <w:t>Italian Industrial Sector</w:t>
        </w:r>
      </w:hyperlink>
      <w:r>
        <w:rPr/>
        <w:t>", </w:t>
      </w:r>
      <w:r>
        <w:rPr>
          <w:u w:val="single"/>
        </w:rPr>
        <w:t>International Economic Review</w:t>
      </w:r>
      <w:r>
        <w:rPr/>
        <w:t>, June 1983, pp. 291-312.</w:t>
      </w:r>
    </w:p>
    <w:p>
      <w:pPr>
        <w:pStyle w:val="BodyText"/>
      </w:pPr>
    </w:p>
    <w:p>
      <w:pPr>
        <w:pStyle w:val="BodyText"/>
        <w:ind w:left="360" w:right="160" w:firstLine="720"/>
      </w:pPr>
      <w:r>
        <w:rPr/>
        <w:t>R.</w:t>
      </w:r>
      <w:r>
        <w:rPr>
          <w:spacing w:val="-4"/>
        </w:rPr>
        <w:t> </w:t>
      </w:r>
      <w:r>
        <w:rPr/>
        <w:t>Faini</w:t>
      </w:r>
      <w:r>
        <w:rPr>
          <w:spacing w:val="-4"/>
        </w:rPr>
        <w:t> </w:t>
      </w:r>
      <w:r>
        <w:rPr/>
        <w:t>and</w:t>
      </w:r>
      <w:r>
        <w:rPr>
          <w:spacing w:val="-4"/>
        </w:rPr>
        <w:t> </w:t>
      </w:r>
      <w:r>
        <w:rPr/>
        <w:t>F.</w:t>
      </w:r>
      <w:r>
        <w:rPr>
          <w:spacing w:val="-4"/>
        </w:rPr>
        <w:t> </w:t>
      </w:r>
      <w:r>
        <w:rPr/>
        <w:t>Schiantarelli,</w:t>
      </w:r>
      <w:r>
        <w:rPr>
          <w:spacing w:val="-4"/>
        </w:rPr>
        <w:t> </w:t>
      </w:r>
      <w:r>
        <w:rPr/>
        <w:t>"</w:t>
      </w:r>
      <w:hyperlink r:id="rId55">
        <w:r>
          <w:rPr>
            <w:color w:val="0000FF"/>
            <w:u w:val="single" w:color="0000FF"/>
          </w:rPr>
          <w:t>Regional</w:t>
        </w:r>
        <w:r>
          <w:rPr>
            <w:color w:val="0000FF"/>
            <w:spacing w:val="-2"/>
            <w:u w:val="single" w:color="0000FF"/>
          </w:rPr>
          <w:t> </w:t>
        </w:r>
        <w:r>
          <w:rPr>
            <w:color w:val="0000FF"/>
            <w:u w:val="single" w:color="0000FF"/>
          </w:rPr>
          <w:t>Implications</w:t>
        </w:r>
        <w:r>
          <w:rPr>
            <w:color w:val="0000FF"/>
            <w:spacing w:val="-4"/>
            <w:u w:val="single" w:color="0000FF"/>
          </w:rPr>
          <w:t> </w:t>
        </w:r>
        <w:r>
          <w:rPr>
            <w:color w:val="0000FF"/>
            <w:u w:val="single" w:color="0000FF"/>
          </w:rPr>
          <w:t>of</w:t>
        </w:r>
        <w:r>
          <w:rPr>
            <w:color w:val="0000FF"/>
            <w:spacing w:val="-3"/>
            <w:u w:val="single" w:color="0000FF"/>
          </w:rPr>
          <w:t> </w:t>
        </w:r>
        <w:r>
          <w:rPr>
            <w:color w:val="0000FF"/>
            <w:u w:val="single" w:color="0000FF"/>
          </w:rPr>
          <w:t>Industrial</w:t>
        </w:r>
        <w:r>
          <w:rPr>
            <w:color w:val="0000FF"/>
            <w:spacing w:val="-4"/>
            <w:u w:val="single" w:color="0000FF"/>
          </w:rPr>
          <w:t> </w:t>
        </w:r>
        <w:r>
          <w:rPr>
            <w:color w:val="0000FF"/>
            <w:u w:val="single" w:color="0000FF"/>
          </w:rPr>
          <w:t>Policy:</w:t>
        </w:r>
        <w:r>
          <w:rPr>
            <w:color w:val="0000FF"/>
            <w:spacing w:val="-4"/>
            <w:u w:val="single" w:color="0000FF"/>
          </w:rPr>
          <w:t> </w:t>
        </w:r>
        <w:r>
          <w:rPr>
            <w:color w:val="0000FF"/>
            <w:u w:val="single" w:color="0000FF"/>
          </w:rPr>
          <w:t>the</w:t>
        </w:r>
      </w:hyperlink>
      <w:r>
        <w:rPr>
          <w:color w:val="0000FF"/>
        </w:rPr>
        <w:t> </w:t>
      </w:r>
      <w:hyperlink r:id="rId55">
        <w:r>
          <w:rPr>
            <w:color w:val="0000FF"/>
            <w:u w:val="single" w:color="0000FF"/>
          </w:rPr>
          <w:t>Italian Case</w:t>
        </w:r>
      </w:hyperlink>
      <w:r>
        <w:rPr/>
        <w:t>", </w:t>
      </w:r>
      <w:r>
        <w:rPr>
          <w:u w:val="single"/>
        </w:rPr>
        <w:t>Journal of Public Policy</w:t>
      </w:r>
      <w:r>
        <w:rPr/>
        <w:t>, 1983 N. 1 pp.97-118.</w:t>
      </w:r>
    </w:p>
    <w:p>
      <w:pPr>
        <w:pStyle w:val="BodyText"/>
        <w:spacing w:after="0"/>
        <w:sectPr>
          <w:pgSz w:w="12240" w:h="15840"/>
          <w:pgMar w:header="0" w:footer="2014" w:top="1360" w:bottom="2200" w:left="1440" w:right="1800"/>
        </w:sectPr>
      </w:pPr>
    </w:p>
    <w:p>
      <w:pPr>
        <w:pStyle w:val="BodyText"/>
        <w:spacing w:before="79"/>
        <w:ind w:left="360" w:right="955" w:firstLine="720"/>
      </w:pPr>
      <w:r>
        <w:rPr/>
        <w:t>N.</w:t>
      </w:r>
      <w:r>
        <w:rPr>
          <w:spacing w:val="-4"/>
        </w:rPr>
        <w:t> </w:t>
      </w:r>
      <w:r>
        <w:rPr/>
        <w:t>Rossi</w:t>
      </w:r>
      <w:r>
        <w:rPr>
          <w:spacing w:val="-4"/>
        </w:rPr>
        <w:t> </w:t>
      </w:r>
      <w:r>
        <w:rPr/>
        <w:t>and</w:t>
      </w:r>
      <w:r>
        <w:rPr>
          <w:spacing w:val="-4"/>
        </w:rPr>
        <w:t> </w:t>
      </w:r>
      <w:r>
        <w:rPr/>
        <w:t>F.</w:t>
      </w:r>
      <w:r>
        <w:rPr>
          <w:spacing w:val="-4"/>
        </w:rPr>
        <w:t> </w:t>
      </w:r>
      <w:r>
        <w:rPr/>
        <w:t>Schiantarelli,</w:t>
      </w:r>
      <w:r>
        <w:rPr>
          <w:spacing w:val="-4"/>
        </w:rPr>
        <w:t> </w:t>
      </w:r>
      <w:r>
        <w:rPr/>
        <w:t>"</w:t>
      </w:r>
      <w:hyperlink r:id="rId56">
        <w:r>
          <w:rPr>
            <w:color w:val="0000FF"/>
            <w:u w:val="single" w:color="0000FF"/>
          </w:rPr>
          <w:t>Modelling</w:t>
        </w:r>
        <w:r>
          <w:rPr>
            <w:color w:val="0000FF"/>
            <w:spacing w:val="-7"/>
            <w:u w:val="single" w:color="0000FF"/>
          </w:rPr>
          <w:t> </w:t>
        </w:r>
        <w:r>
          <w:rPr>
            <w:color w:val="0000FF"/>
            <w:u w:val="single" w:color="0000FF"/>
          </w:rPr>
          <w:t>Consumers'</w:t>
        </w:r>
        <w:r>
          <w:rPr>
            <w:color w:val="0000FF"/>
            <w:spacing w:val="-7"/>
            <w:u w:val="single" w:color="0000FF"/>
          </w:rPr>
          <w:t> </w:t>
        </w:r>
        <w:r>
          <w:rPr>
            <w:color w:val="0000FF"/>
            <w:u w:val="single" w:color="0000FF"/>
          </w:rPr>
          <w:t>Expenditure:</w:t>
        </w:r>
        <w:r>
          <w:rPr>
            <w:color w:val="0000FF"/>
            <w:spacing w:val="-3"/>
            <w:u w:val="single" w:color="0000FF"/>
          </w:rPr>
          <w:t> </w:t>
        </w:r>
        <w:r>
          <w:rPr>
            <w:color w:val="0000FF"/>
            <w:u w:val="single" w:color="0000FF"/>
          </w:rPr>
          <w:t>Italy</w:t>
        </w:r>
      </w:hyperlink>
      <w:r>
        <w:rPr>
          <w:color w:val="0000FF"/>
        </w:rPr>
        <w:t> </w:t>
      </w:r>
      <w:hyperlink r:id="rId56">
        <w:r>
          <w:rPr>
            <w:color w:val="0000FF"/>
            <w:u w:val="single" w:color="0000FF"/>
          </w:rPr>
          <w:t>1965-1977</w:t>
        </w:r>
      </w:hyperlink>
      <w:r>
        <w:rPr/>
        <w:t>", </w:t>
      </w:r>
      <w:r>
        <w:rPr>
          <w:u w:val="single"/>
        </w:rPr>
        <w:t>European Economic Review</w:t>
      </w:r>
      <w:r>
        <w:rPr/>
        <w:t>, 1982, pp. 371-391.</w:t>
      </w:r>
    </w:p>
    <w:p>
      <w:pPr>
        <w:pStyle w:val="BodyText"/>
      </w:pPr>
    </w:p>
    <w:p>
      <w:pPr>
        <w:pStyle w:val="BodyText"/>
        <w:ind w:left="360" w:right="31" w:firstLine="720"/>
      </w:pPr>
      <w:r>
        <w:rPr/>
        <w:t>F. Schiantarelli, "</w:t>
      </w:r>
      <w:hyperlink r:id="rId57">
        <w:r>
          <w:rPr>
            <w:color w:val="0000FF"/>
            <w:u w:val="single" w:color="0000FF"/>
          </w:rPr>
          <w:t>Vincoli Finanziari, Aspettative e Politica Monetaria in un</w:t>
        </w:r>
      </w:hyperlink>
      <w:r>
        <w:rPr>
          <w:color w:val="0000FF"/>
        </w:rPr>
        <w:t> </w:t>
      </w:r>
      <w:hyperlink r:id="rId57">
        <w:r>
          <w:rPr>
            <w:color w:val="0000FF"/>
            <w:u w:val="single" w:color="0000FF"/>
          </w:rPr>
          <w:t>Semplice Modello Macroeconomico</w:t>
        </w:r>
      </w:hyperlink>
      <w:r>
        <w:rPr/>
        <w:t>" (Financial Constraints, Expectations and Monetary Policy</w:t>
      </w:r>
      <w:r>
        <w:rPr>
          <w:spacing w:val="-8"/>
        </w:rPr>
        <w:t> </w:t>
      </w:r>
      <w:r>
        <w:rPr/>
        <w:t>in</w:t>
      </w:r>
      <w:r>
        <w:rPr>
          <w:spacing w:val="-3"/>
        </w:rPr>
        <w:t> </w:t>
      </w:r>
      <w:r>
        <w:rPr/>
        <w:t>a</w:t>
      </w:r>
      <w:r>
        <w:rPr>
          <w:spacing w:val="-4"/>
        </w:rPr>
        <w:t> </w:t>
      </w:r>
      <w:r>
        <w:rPr/>
        <w:t>Simple</w:t>
      </w:r>
      <w:r>
        <w:rPr>
          <w:spacing w:val="-4"/>
        </w:rPr>
        <w:t> </w:t>
      </w:r>
      <w:r>
        <w:rPr/>
        <w:t>Macro-Model),</w:t>
      </w:r>
      <w:r>
        <w:rPr>
          <w:spacing w:val="-3"/>
        </w:rPr>
        <w:t> </w:t>
      </w:r>
      <w:r>
        <w:rPr>
          <w:u w:val="single"/>
        </w:rPr>
        <w:t>Giornale</w:t>
      </w:r>
      <w:r>
        <w:rPr>
          <w:spacing w:val="-4"/>
          <w:u w:val="single"/>
        </w:rPr>
        <w:t> </w:t>
      </w:r>
      <w:r>
        <w:rPr>
          <w:u w:val="single"/>
        </w:rPr>
        <w:t>degli</w:t>
      </w:r>
      <w:r>
        <w:rPr>
          <w:spacing w:val="-1"/>
          <w:u w:val="single"/>
        </w:rPr>
        <w:t> </w:t>
      </w:r>
      <w:r>
        <w:rPr>
          <w:u w:val="single"/>
        </w:rPr>
        <w:t>Economisti,</w:t>
      </w:r>
      <w:r>
        <w:rPr>
          <w:spacing w:val="-3"/>
          <w:u w:val="single"/>
        </w:rPr>
        <w:t> </w:t>
      </w:r>
      <w:r>
        <w:rPr>
          <w:u w:val="single"/>
        </w:rPr>
        <w:t>Annali</w:t>
      </w:r>
      <w:r>
        <w:rPr>
          <w:spacing w:val="-3"/>
          <w:u w:val="single"/>
        </w:rPr>
        <w:t> </w:t>
      </w:r>
      <w:r>
        <w:rPr>
          <w:u w:val="single"/>
        </w:rPr>
        <w:t>di</w:t>
      </w:r>
      <w:r>
        <w:rPr>
          <w:spacing w:val="-3"/>
          <w:u w:val="single"/>
        </w:rPr>
        <w:t> </w:t>
      </w:r>
      <w:r>
        <w:rPr>
          <w:u w:val="single"/>
        </w:rPr>
        <w:t>Economia</w:t>
      </w:r>
      <w:r>
        <w:rPr/>
        <w:t>,</w:t>
      </w:r>
      <w:r>
        <w:rPr>
          <w:spacing w:val="-3"/>
        </w:rPr>
        <w:t> </w:t>
      </w:r>
      <w:r>
        <w:rPr/>
        <w:t>1979, </w:t>
      </w:r>
      <w:r>
        <w:rPr>
          <w:spacing w:val="-2"/>
        </w:rPr>
        <w:t>pp.23-43.</w:t>
      </w:r>
    </w:p>
    <w:p>
      <w:pPr>
        <w:pStyle w:val="BodyText"/>
      </w:pPr>
    </w:p>
    <w:p>
      <w:pPr>
        <w:pStyle w:val="BodyText"/>
        <w:ind w:left="360"/>
      </w:pPr>
      <w:bookmarkStart w:name="Edited Books" w:id="3"/>
      <w:bookmarkEnd w:id="3"/>
      <w:r>
        <w:rPr/>
      </w:r>
      <w:r>
        <w:rPr>
          <w:u w:val="single"/>
        </w:rPr>
        <w:t>Edited</w:t>
      </w:r>
      <w:r>
        <w:rPr>
          <w:spacing w:val="-2"/>
          <w:u w:val="single"/>
        </w:rPr>
        <w:t> Books</w:t>
      </w:r>
    </w:p>
    <w:p>
      <w:pPr>
        <w:spacing w:before="240"/>
        <w:ind w:left="1080" w:right="160" w:firstLine="0"/>
        <w:jc w:val="left"/>
        <w:rPr>
          <w:sz w:val="24"/>
        </w:rPr>
      </w:pPr>
      <w:r>
        <w:rPr>
          <w:b/>
          <w:sz w:val="24"/>
        </w:rPr>
        <w:t>Credit Constraints and Investment in Latin America, </w:t>
      </w:r>
      <w:r>
        <w:rPr>
          <w:sz w:val="24"/>
        </w:rPr>
        <w:t>A. Galindo, F. Schiantarelli,</w:t>
      </w:r>
      <w:r>
        <w:rPr>
          <w:spacing w:val="-7"/>
          <w:sz w:val="24"/>
        </w:rPr>
        <w:t> </w:t>
      </w:r>
      <w:r>
        <w:rPr>
          <w:sz w:val="24"/>
        </w:rPr>
        <w:t>editors,</w:t>
      </w:r>
      <w:r>
        <w:rPr>
          <w:spacing w:val="-5"/>
          <w:sz w:val="24"/>
        </w:rPr>
        <w:t> </w:t>
      </w:r>
      <w:r>
        <w:rPr>
          <w:sz w:val="24"/>
        </w:rPr>
        <w:t>Inter-American</w:t>
      </w:r>
      <w:r>
        <w:rPr>
          <w:spacing w:val="-7"/>
          <w:sz w:val="24"/>
        </w:rPr>
        <w:t> </w:t>
      </w:r>
      <w:r>
        <w:rPr>
          <w:sz w:val="24"/>
        </w:rPr>
        <w:t>Development</w:t>
      </w:r>
      <w:r>
        <w:rPr>
          <w:spacing w:val="-7"/>
          <w:sz w:val="24"/>
        </w:rPr>
        <w:t> </w:t>
      </w:r>
      <w:r>
        <w:rPr>
          <w:sz w:val="24"/>
        </w:rPr>
        <w:t>Bank,</w:t>
      </w:r>
      <w:r>
        <w:rPr>
          <w:spacing w:val="-7"/>
          <w:sz w:val="24"/>
        </w:rPr>
        <w:t> </w:t>
      </w:r>
      <w:r>
        <w:rPr>
          <w:sz w:val="24"/>
        </w:rPr>
        <w:t>September,</w:t>
      </w:r>
      <w:r>
        <w:rPr>
          <w:spacing w:val="-7"/>
          <w:sz w:val="24"/>
        </w:rPr>
        <w:t> </w:t>
      </w:r>
      <w:r>
        <w:rPr>
          <w:sz w:val="24"/>
        </w:rPr>
        <w:t>2003.</w:t>
      </w:r>
    </w:p>
    <w:p>
      <w:pPr>
        <w:pStyle w:val="BodyText"/>
        <w:spacing w:before="240"/>
        <w:ind w:left="360"/>
      </w:pPr>
      <w:r>
        <w:rPr>
          <w:u w:val="single"/>
        </w:rPr>
        <w:t>Chapters</w:t>
      </w:r>
      <w:r>
        <w:rPr>
          <w:spacing w:val="-2"/>
          <w:u w:val="single"/>
        </w:rPr>
        <w:t> </w:t>
      </w:r>
      <w:r>
        <w:rPr>
          <w:u w:val="single"/>
        </w:rPr>
        <w:t>in</w:t>
      </w:r>
      <w:r>
        <w:rPr>
          <w:spacing w:val="-1"/>
          <w:u w:val="single"/>
        </w:rPr>
        <w:t> </w:t>
      </w:r>
      <w:r>
        <w:rPr>
          <w:spacing w:val="-2"/>
          <w:u w:val="single"/>
        </w:rPr>
        <w:t>Books</w:t>
      </w:r>
    </w:p>
    <w:p>
      <w:pPr>
        <w:pStyle w:val="BodyText"/>
      </w:pPr>
    </w:p>
    <w:p>
      <w:pPr>
        <w:spacing w:before="0"/>
        <w:ind w:left="360" w:right="0" w:firstLine="720"/>
        <w:jc w:val="left"/>
        <w:rPr>
          <w:b/>
          <w:sz w:val="24"/>
        </w:rPr>
      </w:pPr>
      <w:r>
        <w:rPr>
          <w:sz w:val="24"/>
        </w:rPr>
        <w:t>F.</w:t>
      </w:r>
      <w:r>
        <w:rPr>
          <w:spacing w:val="-6"/>
          <w:sz w:val="24"/>
        </w:rPr>
        <w:t> </w:t>
      </w:r>
      <w:r>
        <w:rPr>
          <w:sz w:val="24"/>
        </w:rPr>
        <w:t>Schiantarelli</w:t>
      </w:r>
      <w:r>
        <w:rPr>
          <w:spacing w:val="-6"/>
          <w:sz w:val="24"/>
        </w:rPr>
        <w:t> </w:t>
      </w:r>
      <w:r>
        <w:rPr>
          <w:sz w:val="24"/>
        </w:rPr>
        <w:t>“Product</w:t>
      </w:r>
      <w:r>
        <w:rPr>
          <w:spacing w:val="-4"/>
          <w:sz w:val="24"/>
        </w:rPr>
        <w:t> </w:t>
      </w:r>
      <w:r>
        <w:rPr>
          <w:sz w:val="24"/>
        </w:rPr>
        <w:t>Market</w:t>
      </w:r>
      <w:r>
        <w:rPr>
          <w:spacing w:val="-6"/>
          <w:sz w:val="24"/>
        </w:rPr>
        <w:t> </w:t>
      </w:r>
      <w:r>
        <w:rPr>
          <w:sz w:val="24"/>
        </w:rPr>
        <w:t>Regulation</w:t>
      </w:r>
      <w:r>
        <w:rPr>
          <w:spacing w:val="-6"/>
          <w:sz w:val="24"/>
        </w:rPr>
        <w:t> </w:t>
      </w:r>
      <w:r>
        <w:rPr>
          <w:sz w:val="24"/>
        </w:rPr>
        <w:t>and</w:t>
      </w:r>
      <w:r>
        <w:rPr>
          <w:spacing w:val="-4"/>
          <w:sz w:val="24"/>
        </w:rPr>
        <w:t> </w:t>
      </w:r>
      <w:r>
        <w:rPr>
          <w:sz w:val="24"/>
        </w:rPr>
        <w:t>Macroeconomic</w:t>
      </w:r>
      <w:r>
        <w:rPr>
          <w:spacing w:val="-7"/>
          <w:sz w:val="24"/>
        </w:rPr>
        <w:t> </w:t>
      </w:r>
      <w:r>
        <w:rPr>
          <w:sz w:val="24"/>
        </w:rPr>
        <w:t>Performance:</w:t>
      </w:r>
      <w:r>
        <w:rPr>
          <w:spacing w:val="-6"/>
          <w:sz w:val="24"/>
        </w:rPr>
        <w:t> </w:t>
      </w:r>
      <w:r>
        <w:rPr>
          <w:sz w:val="24"/>
        </w:rPr>
        <w:t>A Review</w:t>
      </w:r>
      <w:r>
        <w:rPr>
          <w:spacing w:val="-1"/>
          <w:sz w:val="24"/>
        </w:rPr>
        <w:t> </w:t>
      </w:r>
      <w:r>
        <w:rPr>
          <w:sz w:val="24"/>
        </w:rPr>
        <w:t>of</w:t>
      </w:r>
      <w:r>
        <w:rPr>
          <w:spacing w:val="-1"/>
          <w:sz w:val="24"/>
        </w:rPr>
        <w:t> </w:t>
      </w:r>
      <w:r>
        <w:rPr>
          <w:sz w:val="24"/>
        </w:rPr>
        <w:t>Cross Country</w:t>
      </w:r>
      <w:r>
        <w:rPr>
          <w:spacing w:val="-3"/>
          <w:sz w:val="24"/>
        </w:rPr>
        <w:t> </w:t>
      </w:r>
      <w:r>
        <w:rPr>
          <w:sz w:val="24"/>
        </w:rPr>
        <w:t>Evidence”</w:t>
      </w:r>
      <w:r>
        <w:rPr>
          <w:spacing w:val="-1"/>
          <w:sz w:val="24"/>
        </w:rPr>
        <w:t> </w:t>
      </w:r>
      <w:r>
        <w:rPr>
          <w:sz w:val="24"/>
        </w:rPr>
        <w:t>in </w:t>
      </w:r>
      <w:r>
        <w:rPr>
          <w:b/>
          <w:sz w:val="24"/>
        </w:rPr>
        <w:t>The</w:t>
      </w:r>
      <w:r>
        <w:rPr>
          <w:b/>
          <w:spacing w:val="-1"/>
          <w:sz w:val="24"/>
        </w:rPr>
        <w:t> </w:t>
      </w:r>
      <w:r>
        <w:rPr>
          <w:b/>
          <w:sz w:val="24"/>
        </w:rPr>
        <w:t>Microeconomic</w:t>
      </w:r>
      <w:r>
        <w:rPr>
          <w:b/>
          <w:spacing w:val="-1"/>
          <w:sz w:val="24"/>
        </w:rPr>
        <w:t> </w:t>
      </w:r>
      <w:r>
        <w:rPr>
          <w:b/>
          <w:sz w:val="24"/>
        </w:rPr>
        <w:t>Underpinning of Growth,</w:t>
      </w:r>
    </w:p>
    <w:p>
      <w:pPr>
        <w:pStyle w:val="BodyText"/>
        <w:ind w:left="360"/>
      </w:pPr>
      <w:r>
        <w:rPr/>
        <w:t>N.</w:t>
      </w:r>
      <w:r>
        <w:rPr>
          <w:spacing w:val="-3"/>
        </w:rPr>
        <w:t> </w:t>
      </w:r>
      <w:r>
        <w:rPr/>
        <w:t>Loayza</w:t>
      </w:r>
      <w:r>
        <w:rPr>
          <w:spacing w:val="-1"/>
        </w:rPr>
        <w:t> </w:t>
      </w:r>
      <w:r>
        <w:rPr/>
        <w:t>and</w:t>
      </w:r>
      <w:r>
        <w:rPr>
          <w:spacing w:val="-1"/>
        </w:rPr>
        <w:t> </w:t>
      </w:r>
      <w:r>
        <w:rPr/>
        <w:t>L.</w:t>
      </w:r>
      <w:r>
        <w:rPr>
          <w:spacing w:val="-2"/>
        </w:rPr>
        <w:t> </w:t>
      </w:r>
      <w:r>
        <w:rPr/>
        <w:t>Serven (eds),</w:t>
      </w:r>
      <w:r>
        <w:rPr>
          <w:spacing w:val="-3"/>
        </w:rPr>
        <w:t> </w:t>
      </w:r>
      <w:r>
        <w:rPr/>
        <w:t>The</w:t>
      </w:r>
      <w:r>
        <w:rPr>
          <w:spacing w:val="-3"/>
        </w:rPr>
        <w:t> </w:t>
      </w:r>
      <w:r>
        <w:rPr/>
        <w:t>World Bank, </w:t>
      </w:r>
      <w:r>
        <w:rPr>
          <w:spacing w:val="-2"/>
        </w:rPr>
        <w:t>2010.</w:t>
      </w:r>
    </w:p>
    <w:p>
      <w:pPr>
        <w:pStyle w:val="BodyText"/>
      </w:pPr>
    </w:p>
    <w:p>
      <w:pPr>
        <w:spacing w:before="0"/>
        <w:ind w:left="360" w:right="0" w:firstLine="720"/>
        <w:jc w:val="left"/>
        <w:rPr>
          <w:sz w:val="24"/>
        </w:rPr>
      </w:pPr>
      <w:r>
        <w:rPr>
          <w:sz w:val="24"/>
        </w:rPr>
        <w:t>F.</w:t>
      </w:r>
      <w:r>
        <w:rPr>
          <w:spacing w:val="-4"/>
          <w:sz w:val="24"/>
        </w:rPr>
        <w:t> </w:t>
      </w:r>
      <w:r>
        <w:rPr>
          <w:sz w:val="24"/>
        </w:rPr>
        <w:t>Jaramillo</w:t>
      </w:r>
      <w:r>
        <w:rPr>
          <w:spacing w:val="-4"/>
          <w:sz w:val="24"/>
        </w:rPr>
        <w:t> </w:t>
      </w:r>
      <w:r>
        <w:rPr>
          <w:sz w:val="24"/>
        </w:rPr>
        <w:t>and</w:t>
      </w:r>
      <w:r>
        <w:rPr>
          <w:spacing w:val="-4"/>
          <w:sz w:val="24"/>
        </w:rPr>
        <w:t> </w:t>
      </w:r>
      <w:r>
        <w:rPr>
          <w:sz w:val="24"/>
        </w:rPr>
        <w:t>F.</w:t>
      </w:r>
      <w:r>
        <w:rPr>
          <w:spacing w:val="-4"/>
          <w:sz w:val="24"/>
        </w:rPr>
        <w:t> </w:t>
      </w:r>
      <w:r>
        <w:rPr>
          <w:sz w:val="24"/>
        </w:rPr>
        <w:t>Schiantarelli,</w:t>
      </w:r>
      <w:r>
        <w:rPr>
          <w:spacing w:val="-4"/>
          <w:sz w:val="24"/>
        </w:rPr>
        <w:t> </w:t>
      </w:r>
      <w:r>
        <w:rPr>
          <w:sz w:val="24"/>
        </w:rPr>
        <w:t>"Access</w:t>
      </w:r>
      <w:r>
        <w:rPr>
          <w:spacing w:val="-4"/>
          <w:sz w:val="24"/>
        </w:rPr>
        <w:t> </w:t>
      </w:r>
      <w:r>
        <w:rPr>
          <w:sz w:val="24"/>
        </w:rPr>
        <w:t>to</w:t>
      </w:r>
      <w:r>
        <w:rPr>
          <w:spacing w:val="-2"/>
          <w:sz w:val="24"/>
        </w:rPr>
        <w:t> </w:t>
      </w:r>
      <w:r>
        <w:rPr>
          <w:sz w:val="24"/>
        </w:rPr>
        <w:t>Long</w:t>
      </w:r>
      <w:r>
        <w:rPr>
          <w:spacing w:val="-4"/>
          <w:sz w:val="24"/>
        </w:rPr>
        <w:t> </w:t>
      </w:r>
      <w:r>
        <w:rPr>
          <w:sz w:val="24"/>
        </w:rPr>
        <w:t>Term</w:t>
      </w:r>
      <w:r>
        <w:rPr>
          <w:spacing w:val="-4"/>
          <w:sz w:val="24"/>
        </w:rPr>
        <w:t> </w:t>
      </w:r>
      <w:r>
        <w:rPr>
          <w:sz w:val="24"/>
        </w:rPr>
        <w:t>Debt</w:t>
      </w:r>
      <w:r>
        <w:rPr>
          <w:spacing w:val="-4"/>
          <w:sz w:val="24"/>
        </w:rPr>
        <w:t> </w:t>
      </w:r>
      <w:r>
        <w:rPr>
          <w:sz w:val="24"/>
        </w:rPr>
        <w:t>and</w:t>
      </w:r>
      <w:r>
        <w:rPr>
          <w:spacing w:val="-4"/>
          <w:sz w:val="24"/>
        </w:rPr>
        <w:t> </w:t>
      </w:r>
      <w:r>
        <w:rPr>
          <w:sz w:val="24"/>
        </w:rPr>
        <w:t>Effects</w:t>
      </w:r>
      <w:r>
        <w:rPr>
          <w:spacing w:val="-4"/>
          <w:sz w:val="24"/>
        </w:rPr>
        <w:t> </w:t>
      </w:r>
      <w:r>
        <w:rPr>
          <w:sz w:val="24"/>
        </w:rPr>
        <w:t>on</w:t>
      </w:r>
      <w:r>
        <w:rPr>
          <w:spacing w:val="-4"/>
          <w:sz w:val="24"/>
        </w:rPr>
        <w:t> </w:t>
      </w:r>
      <w:r>
        <w:rPr>
          <w:sz w:val="24"/>
        </w:rPr>
        <w:t>Firm Performance: Lessons from Ecuador” in </w:t>
      </w:r>
      <w:r>
        <w:rPr>
          <w:b/>
          <w:sz w:val="24"/>
        </w:rPr>
        <w:t>Credit Constraints and Investment in Latin America, </w:t>
      </w:r>
      <w:r>
        <w:rPr>
          <w:sz w:val="24"/>
        </w:rPr>
        <w:t>A. Galindo, F. Schiantarelli, editors, Inter-American Development Bank, September, 2003.</w:t>
      </w:r>
    </w:p>
    <w:p>
      <w:pPr>
        <w:pStyle w:val="BodyText"/>
      </w:pPr>
    </w:p>
    <w:p>
      <w:pPr>
        <w:spacing w:before="0"/>
        <w:ind w:left="360" w:right="160" w:firstLine="720"/>
        <w:jc w:val="left"/>
        <w:rPr>
          <w:sz w:val="24"/>
        </w:rPr>
      </w:pPr>
      <w:r>
        <w:rPr>
          <w:sz w:val="24"/>
        </w:rPr>
        <w:t>F.</w:t>
      </w:r>
      <w:r>
        <w:rPr>
          <w:spacing w:val="-4"/>
          <w:sz w:val="24"/>
        </w:rPr>
        <w:t> </w:t>
      </w:r>
      <w:r>
        <w:rPr>
          <w:sz w:val="24"/>
        </w:rPr>
        <w:t>Schiantarelli,</w:t>
      </w:r>
      <w:r>
        <w:rPr>
          <w:spacing w:val="-4"/>
          <w:sz w:val="24"/>
        </w:rPr>
        <w:t> </w:t>
      </w:r>
      <w:r>
        <w:rPr>
          <w:sz w:val="24"/>
        </w:rPr>
        <w:t>"Financial</w:t>
      </w:r>
      <w:r>
        <w:rPr>
          <w:spacing w:val="-4"/>
          <w:sz w:val="24"/>
        </w:rPr>
        <w:t> </w:t>
      </w:r>
      <w:r>
        <w:rPr>
          <w:sz w:val="24"/>
        </w:rPr>
        <w:t>Constraints</w:t>
      </w:r>
      <w:r>
        <w:rPr>
          <w:spacing w:val="-4"/>
          <w:sz w:val="24"/>
        </w:rPr>
        <w:t> </w:t>
      </w:r>
      <w:r>
        <w:rPr>
          <w:sz w:val="24"/>
        </w:rPr>
        <w:t>and</w:t>
      </w:r>
      <w:r>
        <w:rPr>
          <w:spacing w:val="-2"/>
          <w:sz w:val="24"/>
        </w:rPr>
        <w:t> </w:t>
      </w:r>
      <w:r>
        <w:rPr>
          <w:sz w:val="24"/>
        </w:rPr>
        <w:t>Investment:</w:t>
      </w:r>
      <w:r>
        <w:rPr>
          <w:spacing w:val="-4"/>
          <w:sz w:val="24"/>
        </w:rPr>
        <w:t> </w:t>
      </w:r>
      <w:r>
        <w:rPr>
          <w:sz w:val="24"/>
        </w:rPr>
        <w:t>A</w:t>
      </w:r>
      <w:r>
        <w:rPr>
          <w:spacing w:val="-5"/>
          <w:sz w:val="24"/>
        </w:rPr>
        <w:t> </w:t>
      </w:r>
      <w:r>
        <w:rPr>
          <w:sz w:val="24"/>
        </w:rPr>
        <w:t>Critical</w:t>
      </w:r>
      <w:r>
        <w:rPr>
          <w:spacing w:val="-4"/>
          <w:sz w:val="24"/>
        </w:rPr>
        <w:t> </w:t>
      </w:r>
      <w:r>
        <w:rPr>
          <w:sz w:val="24"/>
        </w:rPr>
        <w:t>Review</w:t>
      </w:r>
      <w:r>
        <w:rPr>
          <w:spacing w:val="-5"/>
          <w:sz w:val="24"/>
        </w:rPr>
        <w:t> </w:t>
      </w:r>
      <w:r>
        <w:rPr>
          <w:sz w:val="24"/>
        </w:rPr>
        <w:t>of</w:t>
      </w:r>
      <w:r>
        <w:rPr>
          <w:spacing w:val="-5"/>
          <w:sz w:val="24"/>
        </w:rPr>
        <w:t> </w:t>
      </w:r>
      <w:r>
        <w:rPr>
          <w:sz w:val="24"/>
        </w:rPr>
        <w:t>the Methodological Issues and of the International Evidence", in </w:t>
      </w:r>
      <w:r>
        <w:rPr>
          <w:b/>
          <w:sz w:val="24"/>
        </w:rPr>
        <w:t>Is Bank Lending important for the Transmission of Monetary Policy?</w:t>
      </w:r>
      <w:r>
        <w:rPr>
          <w:sz w:val="24"/>
        </w:rPr>
        <w:t>, edited by J. Peek and E. Rosengren, Federal Reserve Bank of Boston, North Falmouth, 1996.</w:t>
      </w:r>
    </w:p>
    <w:p>
      <w:pPr>
        <w:pStyle w:val="BodyText"/>
      </w:pPr>
    </w:p>
    <w:p>
      <w:pPr>
        <w:pStyle w:val="BodyText"/>
        <w:ind w:left="360" w:right="94" w:firstLine="720"/>
      </w:pPr>
      <w:r>
        <w:rPr/>
        <w:t>F.</w:t>
      </w:r>
      <w:r>
        <w:rPr>
          <w:spacing w:val="-4"/>
        </w:rPr>
        <w:t> </w:t>
      </w:r>
      <w:r>
        <w:rPr/>
        <w:t>Schiantarelli,</w:t>
      </w:r>
      <w:r>
        <w:rPr>
          <w:spacing w:val="-2"/>
        </w:rPr>
        <w:t> </w:t>
      </w:r>
      <w:r>
        <w:rPr/>
        <w:t>I.</w:t>
      </w:r>
      <w:r>
        <w:rPr>
          <w:spacing w:val="-2"/>
        </w:rPr>
        <w:t> </w:t>
      </w:r>
      <w:r>
        <w:rPr/>
        <w:t>Atiyas,</w:t>
      </w:r>
      <w:r>
        <w:rPr>
          <w:spacing w:val="-4"/>
        </w:rPr>
        <w:t> </w:t>
      </w:r>
      <w:r>
        <w:rPr/>
        <w:t>G.</w:t>
      </w:r>
      <w:r>
        <w:rPr>
          <w:spacing w:val="-4"/>
        </w:rPr>
        <w:t> </w:t>
      </w:r>
      <w:r>
        <w:rPr/>
        <w:t>Caprio</w:t>
      </w:r>
      <w:r>
        <w:rPr>
          <w:spacing w:val="-4"/>
        </w:rPr>
        <w:t> </w:t>
      </w:r>
      <w:r>
        <w:rPr/>
        <w:t>Jr.,</w:t>
      </w:r>
      <w:r>
        <w:rPr>
          <w:spacing w:val="-4"/>
        </w:rPr>
        <w:t> </w:t>
      </w:r>
      <w:r>
        <w:rPr/>
        <w:t>J.</w:t>
      </w:r>
      <w:r>
        <w:rPr>
          <w:spacing w:val="-4"/>
        </w:rPr>
        <w:t> </w:t>
      </w:r>
      <w:r>
        <w:rPr/>
        <w:t>Harris,</w:t>
      </w:r>
      <w:r>
        <w:rPr>
          <w:spacing w:val="-6"/>
        </w:rPr>
        <w:t> </w:t>
      </w:r>
      <w:r>
        <w:rPr/>
        <w:t>and</w:t>
      </w:r>
      <w:r>
        <w:rPr>
          <w:spacing w:val="-4"/>
        </w:rPr>
        <w:t> </w:t>
      </w:r>
      <w:r>
        <w:rPr/>
        <w:t>A.</w:t>
      </w:r>
      <w:r>
        <w:rPr>
          <w:spacing w:val="-4"/>
        </w:rPr>
        <w:t> </w:t>
      </w:r>
      <w:r>
        <w:rPr/>
        <w:t>Weiss,</w:t>
      </w:r>
      <w:r>
        <w:rPr>
          <w:spacing w:val="-4"/>
        </w:rPr>
        <w:t> </w:t>
      </w:r>
      <w:r>
        <w:rPr/>
        <w:t>"Credit</w:t>
      </w:r>
      <w:r>
        <w:rPr>
          <w:spacing w:val="-4"/>
        </w:rPr>
        <w:t> </w:t>
      </w:r>
      <w:r>
        <w:rPr/>
        <w:t>where</w:t>
      </w:r>
      <w:r>
        <w:rPr>
          <w:spacing w:val="-3"/>
        </w:rPr>
        <w:t> </w:t>
      </w:r>
      <w:r>
        <w:rPr/>
        <w:t>It Is Due, How Much and Does It Matter? A Review of the Macro and Micro Effects of Financial</w:t>
      </w:r>
      <w:r>
        <w:rPr>
          <w:spacing w:val="-3"/>
        </w:rPr>
        <w:t> </w:t>
      </w:r>
      <w:r>
        <w:rPr/>
        <w:t>Reform",</w:t>
      </w:r>
      <w:r>
        <w:rPr>
          <w:spacing w:val="-3"/>
        </w:rPr>
        <w:t> </w:t>
      </w:r>
      <w:r>
        <w:rPr/>
        <w:t>in</w:t>
      </w:r>
      <w:r>
        <w:rPr>
          <w:spacing w:val="-1"/>
        </w:rPr>
        <w:t> </w:t>
      </w:r>
      <w:r>
        <w:rPr>
          <w:b/>
        </w:rPr>
        <w:t>Financial</w:t>
      </w:r>
      <w:r>
        <w:rPr>
          <w:b/>
          <w:spacing w:val="-3"/>
        </w:rPr>
        <w:t> </w:t>
      </w:r>
      <w:r>
        <w:rPr>
          <w:b/>
        </w:rPr>
        <w:t>Reform:</w:t>
      </w:r>
      <w:r>
        <w:rPr>
          <w:b/>
          <w:spacing w:val="-4"/>
        </w:rPr>
        <w:t> </w:t>
      </w:r>
      <w:r>
        <w:rPr>
          <w:b/>
        </w:rPr>
        <w:t>Theory</w:t>
      </w:r>
      <w:r>
        <w:rPr>
          <w:b/>
          <w:spacing w:val="-3"/>
        </w:rPr>
        <w:t> </w:t>
      </w:r>
      <w:r>
        <w:rPr>
          <w:b/>
        </w:rPr>
        <w:t>and</w:t>
      </w:r>
      <w:r>
        <w:rPr>
          <w:b/>
          <w:spacing w:val="-3"/>
        </w:rPr>
        <w:t> </w:t>
      </w:r>
      <w:r>
        <w:rPr>
          <w:b/>
        </w:rPr>
        <w:t>Practice</w:t>
      </w:r>
      <w:r>
        <w:rPr/>
        <w:t>,</w:t>
      </w:r>
      <w:r>
        <w:rPr>
          <w:spacing w:val="-3"/>
        </w:rPr>
        <w:t> </w:t>
      </w:r>
      <w:r>
        <w:rPr/>
        <w:t>edited</w:t>
      </w:r>
      <w:r>
        <w:rPr>
          <w:spacing w:val="-3"/>
        </w:rPr>
        <w:t> </w:t>
      </w:r>
      <w:r>
        <w:rPr/>
        <w:t>by</w:t>
      </w:r>
      <w:r>
        <w:rPr>
          <w:spacing w:val="-6"/>
        </w:rPr>
        <w:t> </w:t>
      </w:r>
      <w:r>
        <w:rPr/>
        <w:t>G.</w:t>
      </w:r>
      <w:r>
        <w:rPr>
          <w:spacing w:val="-3"/>
        </w:rPr>
        <w:t> </w:t>
      </w:r>
      <w:r>
        <w:rPr/>
        <w:t>Caprio</w:t>
      </w:r>
      <w:r>
        <w:rPr>
          <w:spacing w:val="-3"/>
        </w:rPr>
        <w:t> </w:t>
      </w:r>
      <w:r>
        <w:rPr/>
        <w:t>Jr. et al., Cambridge University Press, 1994</w:t>
      </w:r>
    </w:p>
    <w:p>
      <w:pPr>
        <w:pStyle w:val="BodyText"/>
      </w:pPr>
    </w:p>
    <w:p>
      <w:pPr>
        <w:pStyle w:val="BodyText"/>
        <w:spacing w:before="1"/>
        <w:ind w:left="360" w:right="160" w:firstLine="720"/>
      </w:pPr>
      <w:r>
        <w:rPr/>
        <w:t>F. Schiantarelli and A. Sembenelli, "Estimation of Euler Equations for Employment</w:t>
      </w:r>
      <w:r>
        <w:rPr>
          <w:spacing w:val="-4"/>
        </w:rPr>
        <w:t> </w:t>
      </w:r>
      <w:r>
        <w:rPr/>
        <w:t>when</w:t>
      </w:r>
      <w:r>
        <w:rPr>
          <w:spacing w:val="-2"/>
        </w:rPr>
        <w:t> </w:t>
      </w:r>
      <w:r>
        <w:rPr/>
        <w:t>Adjustment</w:t>
      </w:r>
      <w:r>
        <w:rPr>
          <w:spacing w:val="-2"/>
        </w:rPr>
        <w:t> </w:t>
      </w:r>
      <w:r>
        <w:rPr/>
        <w:t>Costs</w:t>
      </w:r>
      <w:r>
        <w:rPr>
          <w:spacing w:val="-2"/>
        </w:rPr>
        <w:t> </w:t>
      </w:r>
      <w:r>
        <w:rPr/>
        <w:t>are</w:t>
      </w:r>
      <w:r>
        <w:rPr>
          <w:spacing w:val="-3"/>
        </w:rPr>
        <w:t> </w:t>
      </w:r>
      <w:r>
        <w:rPr/>
        <w:t>Asymmetric:</w:t>
      </w:r>
      <w:r>
        <w:rPr>
          <w:spacing w:val="-2"/>
        </w:rPr>
        <w:t> </w:t>
      </w:r>
      <w:r>
        <w:rPr/>
        <w:t>Evidence</w:t>
      </w:r>
      <w:r>
        <w:rPr>
          <w:spacing w:val="-3"/>
        </w:rPr>
        <w:t> </w:t>
      </w:r>
      <w:r>
        <w:rPr/>
        <w:t>from</w:t>
      </w:r>
      <w:r>
        <w:rPr>
          <w:spacing w:val="-2"/>
        </w:rPr>
        <w:t> </w:t>
      </w:r>
      <w:r>
        <w:rPr/>
        <w:t>Panel</w:t>
      </w:r>
      <w:r>
        <w:rPr>
          <w:spacing w:val="-2"/>
        </w:rPr>
        <w:t> </w:t>
      </w:r>
      <w:r>
        <w:rPr/>
        <w:t>Data</w:t>
      </w:r>
      <w:r>
        <w:rPr>
          <w:spacing w:val="-3"/>
        </w:rPr>
        <w:t> </w:t>
      </w:r>
      <w:r>
        <w:rPr/>
        <w:t>for</w:t>
      </w:r>
      <w:r>
        <w:rPr>
          <w:spacing w:val="-2"/>
        </w:rPr>
        <w:t> </w:t>
      </w:r>
      <w:r>
        <w:rPr>
          <w:spacing w:val="-5"/>
        </w:rPr>
        <w:t>U.</w:t>
      </w:r>
    </w:p>
    <w:p>
      <w:pPr>
        <w:spacing w:before="0"/>
        <w:ind w:left="360" w:right="94" w:firstLine="0"/>
        <w:jc w:val="left"/>
        <w:rPr>
          <w:sz w:val="24"/>
        </w:rPr>
      </w:pPr>
      <w:r>
        <w:rPr>
          <w:sz w:val="24"/>
        </w:rPr>
        <w:t>K.</w:t>
      </w:r>
      <w:r>
        <w:rPr>
          <w:spacing w:val="-3"/>
          <w:sz w:val="24"/>
        </w:rPr>
        <w:t> </w:t>
      </w:r>
      <w:r>
        <w:rPr>
          <w:sz w:val="24"/>
        </w:rPr>
        <w:t>Companies",</w:t>
      </w:r>
      <w:r>
        <w:rPr>
          <w:spacing w:val="40"/>
          <w:sz w:val="24"/>
        </w:rPr>
        <w:t> </w:t>
      </w:r>
      <w:r>
        <w:rPr>
          <w:sz w:val="24"/>
        </w:rPr>
        <w:t>in</w:t>
      </w:r>
      <w:r>
        <w:rPr>
          <w:spacing w:val="-3"/>
          <w:sz w:val="24"/>
        </w:rPr>
        <w:t> </w:t>
      </w:r>
      <w:r>
        <w:rPr>
          <w:sz w:val="24"/>
        </w:rPr>
        <w:t>,</w:t>
      </w:r>
      <w:r>
        <w:rPr>
          <w:spacing w:val="-3"/>
          <w:sz w:val="24"/>
        </w:rPr>
        <w:t> </w:t>
      </w:r>
      <w:r>
        <w:rPr>
          <w:b/>
          <w:sz w:val="24"/>
        </w:rPr>
        <w:t>Labour</w:t>
      </w:r>
      <w:r>
        <w:rPr>
          <w:b/>
          <w:spacing w:val="-4"/>
          <w:sz w:val="24"/>
        </w:rPr>
        <w:t> </w:t>
      </w:r>
      <w:r>
        <w:rPr>
          <w:b/>
          <w:sz w:val="24"/>
        </w:rPr>
        <w:t>Demand</w:t>
      </w:r>
      <w:r>
        <w:rPr>
          <w:b/>
          <w:spacing w:val="-3"/>
          <w:sz w:val="24"/>
        </w:rPr>
        <w:t> </w:t>
      </w:r>
      <w:r>
        <w:rPr>
          <w:b/>
          <w:sz w:val="24"/>
        </w:rPr>
        <w:t>and</w:t>
      </w:r>
      <w:r>
        <w:rPr>
          <w:b/>
          <w:spacing w:val="-3"/>
          <w:sz w:val="24"/>
        </w:rPr>
        <w:t> </w:t>
      </w:r>
      <w:r>
        <w:rPr>
          <w:b/>
          <w:sz w:val="24"/>
        </w:rPr>
        <w:t>Equilibrium</w:t>
      </w:r>
      <w:r>
        <w:rPr>
          <w:b/>
          <w:spacing w:val="-7"/>
          <w:sz w:val="24"/>
        </w:rPr>
        <w:t> </w:t>
      </w:r>
      <w:r>
        <w:rPr>
          <w:b/>
          <w:sz w:val="24"/>
        </w:rPr>
        <w:t>Wage</w:t>
      </w:r>
      <w:r>
        <w:rPr>
          <w:b/>
          <w:spacing w:val="-2"/>
          <w:sz w:val="24"/>
        </w:rPr>
        <w:t> </w:t>
      </w:r>
      <w:r>
        <w:rPr>
          <w:b/>
          <w:sz w:val="24"/>
        </w:rPr>
        <w:t>Formation</w:t>
      </w:r>
      <w:r>
        <w:rPr>
          <w:sz w:val="24"/>
        </w:rPr>
        <w:t>,</w:t>
      </w:r>
      <w:r>
        <w:rPr>
          <w:spacing w:val="-3"/>
          <w:sz w:val="24"/>
        </w:rPr>
        <w:t> </w:t>
      </w:r>
      <w:r>
        <w:rPr>
          <w:sz w:val="24"/>
        </w:rPr>
        <w:t>edited</w:t>
      </w:r>
      <w:r>
        <w:rPr>
          <w:spacing w:val="-3"/>
          <w:sz w:val="24"/>
        </w:rPr>
        <w:t> </w:t>
      </w:r>
      <w:r>
        <w:rPr>
          <w:sz w:val="24"/>
        </w:rPr>
        <w:t>by</w:t>
      </w:r>
      <w:r>
        <w:rPr>
          <w:spacing w:val="-3"/>
          <w:sz w:val="24"/>
        </w:rPr>
        <w:t> </w:t>
      </w:r>
      <w:r>
        <w:rPr>
          <w:sz w:val="24"/>
        </w:rPr>
        <w:t>I. Van Ours and G. Ridder, North Holland, 1993</w:t>
      </w:r>
    </w:p>
    <w:p>
      <w:pPr>
        <w:pStyle w:val="BodyText"/>
      </w:pPr>
    </w:p>
    <w:p>
      <w:pPr>
        <w:spacing w:before="0"/>
        <w:ind w:left="360" w:right="0" w:firstLine="720"/>
        <w:jc w:val="left"/>
        <w:rPr>
          <w:sz w:val="24"/>
        </w:rPr>
      </w:pPr>
      <w:r>
        <w:rPr>
          <w:sz w:val="24"/>
        </w:rPr>
        <w:t>M.</w:t>
      </w:r>
      <w:r>
        <w:rPr>
          <w:spacing w:val="-5"/>
          <w:sz w:val="24"/>
        </w:rPr>
        <w:t> </w:t>
      </w:r>
      <w:r>
        <w:rPr>
          <w:sz w:val="24"/>
        </w:rPr>
        <w:t>Devereux</w:t>
      </w:r>
      <w:r>
        <w:rPr>
          <w:spacing w:val="-3"/>
          <w:sz w:val="24"/>
        </w:rPr>
        <w:t> </w:t>
      </w:r>
      <w:r>
        <w:rPr>
          <w:sz w:val="24"/>
        </w:rPr>
        <w:t>and</w:t>
      </w:r>
      <w:r>
        <w:rPr>
          <w:spacing w:val="-5"/>
          <w:sz w:val="24"/>
        </w:rPr>
        <w:t> </w:t>
      </w:r>
      <w:r>
        <w:rPr>
          <w:sz w:val="24"/>
        </w:rPr>
        <w:t>F.</w:t>
      </w:r>
      <w:r>
        <w:rPr>
          <w:spacing w:val="-5"/>
          <w:sz w:val="24"/>
        </w:rPr>
        <w:t> </w:t>
      </w:r>
      <w:r>
        <w:rPr>
          <w:sz w:val="24"/>
        </w:rPr>
        <w:t>Schiantarelli.</w:t>
      </w:r>
      <w:r>
        <w:rPr>
          <w:spacing w:val="40"/>
          <w:sz w:val="24"/>
        </w:rPr>
        <w:t> </w:t>
      </w:r>
      <w:r>
        <w:rPr>
          <w:sz w:val="24"/>
        </w:rPr>
        <w:t>"Investment,</w:t>
      </w:r>
      <w:r>
        <w:rPr>
          <w:spacing w:val="-5"/>
          <w:sz w:val="24"/>
        </w:rPr>
        <w:t> </w:t>
      </w:r>
      <w:r>
        <w:rPr>
          <w:sz w:val="24"/>
        </w:rPr>
        <w:t>Financial</w:t>
      </w:r>
      <w:r>
        <w:rPr>
          <w:spacing w:val="-5"/>
          <w:sz w:val="24"/>
        </w:rPr>
        <w:t> </w:t>
      </w:r>
      <w:r>
        <w:rPr>
          <w:sz w:val="24"/>
        </w:rPr>
        <w:t>Factors</w:t>
      </w:r>
      <w:r>
        <w:rPr>
          <w:spacing w:val="-3"/>
          <w:sz w:val="24"/>
        </w:rPr>
        <w:t> </w:t>
      </w:r>
      <w:r>
        <w:rPr>
          <w:sz w:val="24"/>
        </w:rPr>
        <w:t>and</w:t>
      </w:r>
      <w:r>
        <w:rPr>
          <w:spacing w:val="-5"/>
          <w:sz w:val="24"/>
        </w:rPr>
        <w:t> </w:t>
      </w:r>
      <w:r>
        <w:rPr>
          <w:sz w:val="24"/>
        </w:rPr>
        <w:t>Cash</w:t>
      </w:r>
      <w:r>
        <w:rPr>
          <w:spacing w:val="-3"/>
          <w:sz w:val="24"/>
        </w:rPr>
        <w:t> </w:t>
      </w:r>
      <w:r>
        <w:rPr>
          <w:sz w:val="24"/>
        </w:rPr>
        <w:t>Flow: Evidence from U.K. Panel Data", in </w:t>
      </w:r>
      <w:r>
        <w:rPr>
          <w:b/>
          <w:sz w:val="24"/>
        </w:rPr>
        <w:t>Information, Capital Markets and Investment, </w:t>
      </w:r>
      <w:r>
        <w:rPr>
          <w:sz w:val="24"/>
        </w:rPr>
        <w:t>edited by G. Hubbard, University of Chicago Press, 1990.</w:t>
      </w:r>
    </w:p>
    <w:p>
      <w:pPr>
        <w:spacing w:after="0"/>
        <w:jc w:val="left"/>
        <w:rPr>
          <w:sz w:val="24"/>
        </w:rPr>
        <w:sectPr>
          <w:pgSz w:w="12240" w:h="15840"/>
          <w:pgMar w:header="0" w:footer="2014" w:top="1360" w:bottom="2200" w:left="1440" w:right="1800"/>
        </w:sectPr>
      </w:pPr>
    </w:p>
    <w:p>
      <w:pPr>
        <w:pStyle w:val="BodyText"/>
        <w:spacing w:before="75"/>
        <w:ind w:left="360" w:right="160" w:firstLine="720"/>
      </w:pPr>
      <w:r>
        <w:rPr/>
        <w:t>W. Low, J. McIntosh, and F. Schiantarelli, "What Can We Learn About Firms' Output, Employment, and Pricing Decisions from Business Survey Data", </w:t>
      </w:r>
      <w:r>
        <w:rPr>
          <w:b/>
        </w:rPr>
        <w:t>Microeconometrics:</w:t>
      </w:r>
      <w:r>
        <w:rPr>
          <w:b/>
          <w:spacing w:val="-4"/>
        </w:rPr>
        <w:t> </w:t>
      </w:r>
      <w:r>
        <w:rPr>
          <w:b/>
        </w:rPr>
        <w:t>Surveys</w:t>
      </w:r>
      <w:r>
        <w:rPr>
          <w:b/>
          <w:spacing w:val="-3"/>
        </w:rPr>
        <w:t> </w:t>
      </w:r>
      <w:r>
        <w:rPr>
          <w:b/>
        </w:rPr>
        <w:t>and</w:t>
      </w:r>
      <w:r>
        <w:rPr>
          <w:b/>
          <w:spacing w:val="-3"/>
        </w:rPr>
        <w:t> </w:t>
      </w:r>
      <w:r>
        <w:rPr>
          <w:b/>
        </w:rPr>
        <w:t>Applications</w:t>
      </w:r>
      <w:r>
        <w:rPr/>
        <w:t>,</w:t>
      </w:r>
      <w:r>
        <w:rPr>
          <w:spacing w:val="-6"/>
        </w:rPr>
        <w:t> </w:t>
      </w:r>
      <w:r>
        <w:rPr/>
        <w:t>edited</w:t>
      </w:r>
      <w:r>
        <w:rPr>
          <w:spacing w:val="-3"/>
        </w:rPr>
        <w:t> </w:t>
      </w:r>
      <w:r>
        <w:rPr/>
        <w:t>by</w:t>
      </w:r>
      <w:r>
        <w:rPr>
          <w:spacing w:val="-8"/>
        </w:rPr>
        <w:t> </w:t>
      </w:r>
      <w:r>
        <w:rPr/>
        <w:t>J.</w:t>
      </w:r>
      <w:r>
        <w:rPr>
          <w:spacing w:val="-3"/>
        </w:rPr>
        <w:t> </w:t>
      </w:r>
      <w:r>
        <w:rPr/>
        <w:t>P.</w:t>
      </w:r>
      <w:r>
        <w:rPr>
          <w:spacing w:val="-3"/>
        </w:rPr>
        <w:t> </w:t>
      </w:r>
      <w:r>
        <w:rPr/>
        <w:t>Florens,</w:t>
      </w:r>
      <w:r>
        <w:rPr>
          <w:spacing w:val="-1"/>
        </w:rPr>
        <w:t> </w:t>
      </w:r>
      <w:r>
        <w:rPr/>
        <w:t>M.</w:t>
      </w:r>
      <w:r>
        <w:rPr>
          <w:spacing w:val="-1"/>
        </w:rPr>
        <w:t> </w:t>
      </w:r>
      <w:r>
        <w:rPr/>
        <w:t>Ivaldi,</w:t>
      </w:r>
      <w:r>
        <w:rPr>
          <w:spacing w:val="-3"/>
        </w:rPr>
        <w:t> </w:t>
      </w:r>
      <w:r>
        <w:rPr/>
        <w:t>J.</w:t>
      </w:r>
      <w:r>
        <w:rPr>
          <w:spacing w:val="-6"/>
        </w:rPr>
        <w:t> </w:t>
      </w:r>
      <w:r>
        <w:rPr/>
        <w:t>J. Laffont, and F. Laisney, Basil Blackwell publishers, 1990.</w:t>
      </w:r>
    </w:p>
    <w:p>
      <w:pPr>
        <w:pStyle w:val="BodyText"/>
      </w:pPr>
    </w:p>
    <w:p>
      <w:pPr>
        <w:spacing w:before="0"/>
        <w:ind w:left="360" w:right="160" w:firstLine="720"/>
        <w:jc w:val="left"/>
        <w:rPr>
          <w:sz w:val="24"/>
        </w:rPr>
      </w:pPr>
      <w:r>
        <w:rPr>
          <w:sz w:val="24"/>
        </w:rPr>
        <w:t>A.</w:t>
      </w:r>
      <w:r>
        <w:rPr>
          <w:spacing w:val="-4"/>
          <w:sz w:val="24"/>
        </w:rPr>
        <w:t> </w:t>
      </w:r>
      <w:r>
        <w:rPr>
          <w:sz w:val="24"/>
        </w:rPr>
        <w:t>Booth</w:t>
      </w:r>
      <w:r>
        <w:rPr>
          <w:spacing w:val="-4"/>
          <w:sz w:val="24"/>
        </w:rPr>
        <w:t> </w:t>
      </w:r>
      <w:r>
        <w:rPr>
          <w:sz w:val="24"/>
        </w:rPr>
        <w:t>and</w:t>
      </w:r>
      <w:r>
        <w:rPr>
          <w:spacing w:val="-2"/>
          <w:sz w:val="24"/>
        </w:rPr>
        <w:t> </w:t>
      </w:r>
      <w:r>
        <w:rPr>
          <w:sz w:val="24"/>
        </w:rPr>
        <w:t>F.</w:t>
      </w:r>
      <w:r>
        <w:rPr>
          <w:spacing w:val="-4"/>
          <w:sz w:val="24"/>
        </w:rPr>
        <w:t> </w:t>
      </w:r>
      <w:r>
        <w:rPr>
          <w:sz w:val="24"/>
        </w:rPr>
        <w:t>Schiantarelli,</w:t>
      </w:r>
      <w:r>
        <w:rPr>
          <w:spacing w:val="-4"/>
          <w:sz w:val="24"/>
        </w:rPr>
        <w:t> </w:t>
      </w:r>
      <w:r>
        <w:rPr>
          <w:sz w:val="24"/>
        </w:rPr>
        <w:t>"Reductions</w:t>
      </w:r>
      <w:r>
        <w:rPr>
          <w:spacing w:val="-4"/>
          <w:sz w:val="24"/>
        </w:rPr>
        <w:t> </w:t>
      </w:r>
      <w:r>
        <w:rPr>
          <w:sz w:val="24"/>
        </w:rPr>
        <w:t>in</w:t>
      </w:r>
      <w:r>
        <w:rPr>
          <w:spacing w:val="-4"/>
          <w:sz w:val="24"/>
        </w:rPr>
        <w:t> </w:t>
      </w:r>
      <w:r>
        <w:rPr>
          <w:sz w:val="24"/>
        </w:rPr>
        <w:t>Hours</w:t>
      </w:r>
      <w:r>
        <w:rPr>
          <w:spacing w:val="-4"/>
          <w:sz w:val="24"/>
        </w:rPr>
        <w:t> </w:t>
      </w:r>
      <w:r>
        <w:rPr>
          <w:sz w:val="24"/>
        </w:rPr>
        <w:t>and</w:t>
      </w:r>
      <w:r>
        <w:rPr>
          <w:spacing w:val="-4"/>
          <w:sz w:val="24"/>
        </w:rPr>
        <w:t> </w:t>
      </w:r>
      <w:r>
        <w:rPr>
          <w:sz w:val="24"/>
        </w:rPr>
        <w:t>Employment:</w:t>
      </w:r>
      <w:r>
        <w:rPr>
          <w:spacing w:val="40"/>
          <w:sz w:val="24"/>
        </w:rPr>
        <w:t> </w:t>
      </w:r>
      <w:r>
        <w:rPr>
          <w:sz w:val="24"/>
        </w:rPr>
        <w:t>The Lesson from Trade Union Models", in </w:t>
      </w:r>
      <w:r>
        <w:rPr>
          <w:b/>
          <w:sz w:val="24"/>
        </w:rPr>
        <w:t>Employment, Unemployment and Labor Utilisation, </w:t>
      </w:r>
      <w:r>
        <w:rPr>
          <w:sz w:val="24"/>
        </w:rPr>
        <w:t>edited by R. Hart, Allen and Unwin publishers, 1988.</w:t>
      </w:r>
    </w:p>
    <w:p>
      <w:pPr>
        <w:pStyle w:val="BodyText"/>
      </w:pPr>
    </w:p>
    <w:p>
      <w:pPr>
        <w:pStyle w:val="BodyText"/>
        <w:ind w:left="360" w:right="160" w:firstLine="720"/>
      </w:pPr>
      <w:r>
        <w:rPr/>
        <w:t>F.</w:t>
      </w:r>
      <w:r>
        <w:rPr>
          <w:spacing w:val="-7"/>
        </w:rPr>
        <w:t> </w:t>
      </w:r>
      <w:r>
        <w:rPr/>
        <w:t>Schiantarelli,</w:t>
      </w:r>
      <w:r>
        <w:rPr>
          <w:spacing w:val="-7"/>
        </w:rPr>
        <w:t> </w:t>
      </w:r>
      <w:r>
        <w:rPr/>
        <w:t>"Aspettative</w:t>
      </w:r>
      <w:r>
        <w:rPr>
          <w:spacing w:val="-8"/>
        </w:rPr>
        <w:t> </w:t>
      </w:r>
      <w:r>
        <w:rPr/>
        <w:t>e</w:t>
      </w:r>
      <w:r>
        <w:rPr>
          <w:spacing w:val="-8"/>
        </w:rPr>
        <w:t> </w:t>
      </w:r>
      <w:r>
        <w:rPr/>
        <w:t>Modelli</w:t>
      </w:r>
      <w:r>
        <w:rPr>
          <w:spacing w:val="-7"/>
        </w:rPr>
        <w:t> </w:t>
      </w:r>
      <w:r>
        <w:rPr/>
        <w:t>Aggregati</w:t>
      </w:r>
      <w:r>
        <w:rPr>
          <w:spacing w:val="-5"/>
        </w:rPr>
        <w:t> </w:t>
      </w:r>
      <w:r>
        <w:rPr/>
        <w:t>d'Investimento:1964-1976" (Expectations and Models for Aggregate Investment: 1964-1976), in</w:t>
      </w:r>
    </w:p>
    <w:p>
      <w:pPr>
        <w:spacing w:before="0"/>
        <w:ind w:left="360" w:right="160" w:firstLine="0"/>
        <w:jc w:val="left"/>
        <w:rPr>
          <w:sz w:val="24"/>
        </w:rPr>
      </w:pPr>
      <w:r>
        <w:rPr>
          <w:b/>
          <w:sz w:val="24"/>
        </w:rPr>
        <w:t>Ricerche</w:t>
      </w:r>
      <w:r>
        <w:rPr>
          <w:b/>
          <w:spacing w:val="-4"/>
          <w:sz w:val="24"/>
        </w:rPr>
        <w:t> </w:t>
      </w:r>
      <w:r>
        <w:rPr>
          <w:b/>
          <w:sz w:val="24"/>
        </w:rPr>
        <w:t>di</w:t>
      </w:r>
      <w:r>
        <w:rPr>
          <w:b/>
          <w:spacing w:val="-3"/>
          <w:sz w:val="24"/>
        </w:rPr>
        <w:t> </w:t>
      </w:r>
      <w:r>
        <w:rPr>
          <w:b/>
          <w:sz w:val="24"/>
        </w:rPr>
        <w:t>Economia</w:t>
      </w:r>
      <w:r>
        <w:rPr>
          <w:b/>
          <w:spacing w:val="-1"/>
          <w:sz w:val="24"/>
        </w:rPr>
        <w:t> </w:t>
      </w:r>
      <w:r>
        <w:rPr>
          <w:b/>
          <w:sz w:val="24"/>
        </w:rPr>
        <w:t>Applicata:</w:t>
      </w:r>
      <w:r>
        <w:rPr>
          <w:b/>
          <w:spacing w:val="-4"/>
          <w:sz w:val="24"/>
        </w:rPr>
        <w:t> </w:t>
      </w:r>
      <w:r>
        <w:rPr>
          <w:b/>
          <w:sz w:val="24"/>
        </w:rPr>
        <w:t>il</w:t>
      </w:r>
      <w:r>
        <w:rPr>
          <w:b/>
          <w:spacing w:val="-3"/>
          <w:sz w:val="24"/>
        </w:rPr>
        <w:t> </w:t>
      </w:r>
      <w:r>
        <w:rPr>
          <w:b/>
          <w:sz w:val="24"/>
        </w:rPr>
        <w:t>Caso</w:t>
      </w:r>
      <w:r>
        <w:rPr>
          <w:b/>
          <w:spacing w:val="-3"/>
          <w:sz w:val="24"/>
        </w:rPr>
        <w:t> </w:t>
      </w:r>
      <w:r>
        <w:rPr>
          <w:b/>
          <w:sz w:val="24"/>
        </w:rPr>
        <w:t>Italiano</w:t>
      </w:r>
      <w:r>
        <w:rPr>
          <w:sz w:val="24"/>
        </w:rPr>
        <w:t>,</w:t>
      </w:r>
      <w:r>
        <w:rPr>
          <w:spacing w:val="-3"/>
          <w:sz w:val="24"/>
        </w:rPr>
        <w:t> </w:t>
      </w:r>
      <w:r>
        <w:rPr>
          <w:sz w:val="24"/>
        </w:rPr>
        <w:t>edited</w:t>
      </w:r>
      <w:r>
        <w:rPr>
          <w:spacing w:val="-3"/>
          <w:sz w:val="24"/>
        </w:rPr>
        <w:t> </w:t>
      </w:r>
      <w:r>
        <w:rPr>
          <w:sz w:val="24"/>
        </w:rPr>
        <w:t>by</w:t>
      </w:r>
      <w:r>
        <w:rPr>
          <w:spacing w:val="-7"/>
          <w:sz w:val="24"/>
        </w:rPr>
        <w:t> </w:t>
      </w:r>
      <w:r>
        <w:rPr>
          <w:sz w:val="24"/>
        </w:rPr>
        <w:t>N.</w:t>
      </w:r>
      <w:r>
        <w:rPr>
          <w:spacing w:val="-3"/>
          <w:sz w:val="24"/>
        </w:rPr>
        <w:t> </w:t>
      </w:r>
      <w:r>
        <w:rPr>
          <w:sz w:val="24"/>
        </w:rPr>
        <w:t>Rossi</w:t>
      </w:r>
      <w:r>
        <w:rPr>
          <w:spacing w:val="-3"/>
          <w:sz w:val="24"/>
        </w:rPr>
        <w:t> </w:t>
      </w:r>
      <w:r>
        <w:rPr>
          <w:sz w:val="24"/>
        </w:rPr>
        <w:t>and</w:t>
      </w:r>
      <w:r>
        <w:rPr>
          <w:spacing w:val="-3"/>
          <w:sz w:val="24"/>
        </w:rPr>
        <w:t> </w:t>
      </w:r>
      <w:r>
        <w:rPr>
          <w:sz w:val="24"/>
        </w:rPr>
        <w:t>R.</w:t>
      </w:r>
      <w:r>
        <w:rPr>
          <w:spacing w:val="-3"/>
          <w:sz w:val="24"/>
        </w:rPr>
        <w:t> </w:t>
      </w:r>
      <w:r>
        <w:rPr>
          <w:sz w:val="24"/>
        </w:rPr>
        <w:t>Rovelli, </w:t>
      </w:r>
      <w:r>
        <w:rPr>
          <w:spacing w:val="-2"/>
          <w:sz w:val="24"/>
        </w:rPr>
        <w:t>1983.</w:t>
      </w:r>
    </w:p>
    <w:p>
      <w:pPr>
        <w:pStyle w:val="BodyText"/>
        <w:ind w:left="360" w:right="160" w:firstLine="720"/>
      </w:pPr>
      <w:r>
        <w:rPr/>
        <w:t>G. Marotta and F. Schiantarelli, "Nota sulla Stima del Prezzo Effettivo dei Beni Capitali</w:t>
      </w:r>
      <w:r>
        <w:rPr>
          <w:spacing w:val="-4"/>
        </w:rPr>
        <w:t> </w:t>
      </w:r>
      <w:r>
        <w:rPr/>
        <w:t>per</w:t>
      </w:r>
      <w:r>
        <w:rPr>
          <w:spacing w:val="-5"/>
        </w:rPr>
        <w:t> </w:t>
      </w:r>
      <w:r>
        <w:rPr/>
        <w:t>il</w:t>
      </w:r>
      <w:r>
        <w:rPr>
          <w:spacing w:val="-4"/>
        </w:rPr>
        <w:t> </w:t>
      </w:r>
      <w:r>
        <w:rPr/>
        <w:t>Settore</w:t>
      </w:r>
      <w:r>
        <w:rPr>
          <w:spacing w:val="-5"/>
        </w:rPr>
        <w:t> </w:t>
      </w:r>
      <w:r>
        <w:rPr/>
        <w:t>della</w:t>
      </w:r>
      <w:r>
        <w:rPr>
          <w:spacing w:val="-5"/>
        </w:rPr>
        <w:t> </w:t>
      </w:r>
      <w:r>
        <w:rPr/>
        <w:t>Trasformazione</w:t>
      </w:r>
      <w:r>
        <w:rPr>
          <w:spacing w:val="-4"/>
        </w:rPr>
        <w:t> </w:t>
      </w:r>
      <w:r>
        <w:rPr/>
        <w:t>Industriale</w:t>
      </w:r>
      <w:r>
        <w:rPr>
          <w:spacing w:val="-5"/>
        </w:rPr>
        <w:t> </w:t>
      </w:r>
      <w:r>
        <w:rPr/>
        <w:t>in</w:t>
      </w:r>
      <w:r>
        <w:rPr>
          <w:spacing w:val="-3"/>
        </w:rPr>
        <w:t> </w:t>
      </w:r>
      <w:r>
        <w:rPr/>
        <w:t>Italia:1960-1976"</w:t>
      </w:r>
      <w:r>
        <w:rPr>
          <w:spacing w:val="-4"/>
        </w:rPr>
        <w:t> </w:t>
      </w:r>
      <w:r>
        <w:rPr/>
        <w:t>in</w:t>
      </w:r>
      <w:r>
        <w:rPr>
          <w:spacing w:val="-4"/>
        </w:rPr>
        <w:t> </w:t>
      </w:r>
      <w:r>
        <w:rPr>
          <w:b/>
        </w:rPr>
        <w:t>Ricerche di Economia Applicata: il Caso Italiano, </w:t>
      </w:r>
      <w:r>
        <w:rPr/>
        <w:t>edited by N.Rossi and R. Rovelli, 1983.</w:t>
      </w:r>
    </w:p>
    <w:p>
      <w:pPr>
        <w:pStyle w:val="BodyText"/>
      </w:pPr>
    </w:p>
    <w:p>
      <w:pPr>
        <w:pStyle w:val="BodyText"/>
      </w:pPr>
    </w:p>
    <w:p>
      <w:pPr>
        <w:pStyle w:val="BodyText"/>
        <w:ind w:left="360"/>
      </w:pPr>
      <w:r>
        <w:rPr>
          <w:u w:val="single"/>
        </w:rPr>
        <w:t>Working</w:t>
      </w:r>
      <w:r>
        <w:rPr>
          <w:spacing w:val="-4"/>
          <w:u w:val="single"/>
        </w:rPr>
        <w:t> </w:t>
      </w:r>
      <w:r>
        <w:rPr>
          <w:u w:val="single"/>
        </w:rPr>
        <w:t>Papers</w:t>
      </w:r>
      <w:r>
        <w:rPr>
          <w:spacing w:val="1"/>
          <w:u w:val="single"/>
        </w:rPr>
        <w:t> </w:t>
      </w:r>
      <w:r>
        <w:rPr>
          <w:u w:val="single"/>
        </w:rPr>
        <w:t>and</w:t>
      </w:r>
      <w:r>
        <w:rPr>
          <w:spacing w:val="-1"/>
          <w:u w:val="single"/>
        </w:rPr>
        <w:t> </w:t>
      </w:r>
      <w:r>
        <w:rPr>
          <w:u w:val="single"/>
        </w:rPr>
        <w:t>work</w:t>
      </w:r>
      <w:r>
        <w:rPr>
          <w:spacing w:val="-1"/>
          <w:u w:val="single"/>
        </w:rPr>
        <w:t> </w:t>
      </w:r>
      <w:r>
        <w:rPr>
          <w:u w:val="single"/>
        </w:rPr>
        <w:t>in </w:t>
      </w:r>
      <w:r>
        <w:rPr>
          <w:spacing w:val="-2"/>
          <w:u w:val="single"/>
        </w:rPr>
        <w:t>Progress</w:t>
      </w:r>
    </w:p>
    <w:p>
      <w:pPr>
        <w:pStyle w:val="BodyText"/>
      </w:pPr>
    </w:p>
    <w:p>
      <w:pPr>
        <w:pStyle w:val="BodyText"/>
      </w:pPr>
    </w:p>
    <w:p>
      <w:pPr>
        <w:pStyle w:val="BodyText"/>
        <w:ind w:left="360" w:right="160" w:firstLine="720"/>
      </w:pPr>
      <w:r>
        <w:rPr/>
        <w:t>S.</w:t>
      </w:r>
      <w:r>
        <w:rPr>
          <w:spacing w:val="-4"/>
        </w:rPr>
        <w:t> </w:t>
      </w:r>
      <w:r>
        <w:rPr/>
        <w:t>Fulford,</w:t>
      </w:r>
      <w:r>
        <w:rPr>
          <w:spacing w:val="-2"/>
        </w:rPr>
        <w:t> </w:t>
      </w:r>
      <w:r>
        <w:rPr/>
        <w:t>I.</w:t>
      </w:r>
      <w:r>
        <w:rPr>
          <w:spacing w:val="-4"/>
        </w:rPr>
        <w:t> </w:t>
      </w:r>
      <w:r>
        <w:rPr/>
        <w:t>Petkov,</w:t>
      </w:r>
      <w:r>
        <w:rPr>
          <w:spacing w:val="-4"/>
        </w:rPr>
        <w:t> </w:t>
      </w:r>
      <w:r>
        <w:rPr/>
        <w:t>and</w:t>
      </w:r>
      <w:r>
        <w:rPr>
          <w:spacing w:val="-2"/>
        </w:rPr>
        <w:t> </w:t>
      </w:r>
      <w:r>
        <w:rPr/>
        <w:t>F.</w:t>
      </w:r>
      <w:r>
        <w:rPr>
          <w:spacing w:val="-4"/>
        </w:rPr>
        <w:t> </w:t>
      </w:r>
      <w:r>
        <w:rPr/>
        <w:t>Schiantarelli,</w:t>
      </w:r>
      <w:r>
        <w:rPr>
          <w:spacing w:val="-4"/>
        </w:rPr>
        <w:t> </w:t>
      </w:r>
      <w:r>
        <w:rPr/>
        <w:t>“Ancestry</w:t>
      </w:r>
      <w:r>
        <w:rPr>
          <w:spacing w:val="-7"/>
        </w:rPr>
        <w:t> </w:t>
      </w:r>
      <w:r>
        <w:rPr/>
        <w:t>Diversity</w:t>
      </w:r>
      <w:r>
        <w:rPr>
          <w:spacing w:val="-8"/>
        </w:rPr>
        <w:t> </w:t>
      </w:r>
      <w:r>
        <w:rPr/>
        <w:t>and</w:t>
      </w:r>
      <w:r>
        <w:rPr>
          <w:spacing w:val="-2"/>
        </w:rPr>
        <w:t> </w:t>
      </w:r>
      <w:r>
        <w:rPr/>
        <w:t>Local</w:t>
      </w:r>
      <w:r>
        <w:rPr>
          <w:spacing w:val="-4"/>
        </w:rPr>
        <w:t> </w:t>
      </w:r>
      <w:r>
        <w:rPr/>
        <w:t>Public Spending in the U.S. “, submitted.</w:t>
      </w:r>
    </w:p>
    <w:p>
      <w:pPr>
        <w:pStyle w:val="BodyText"/>
      </w:pPr>
    </w:p>
    <w:p>
      <w:pPr>
        <w:pStyle w:val="BodyText"/>
        <w:ind w:left="360" w:right="65" w:firstLine="720"/>
      </w:pPr>
      <w:r>
        <w:rPr/>
        <w:t>S.</w:t>
      </w:r>
      <w:r>
        <w:rPr>
          <w:spacing w:val="-5"/>
        </w:rPr>
        <w:t> </w:t>
      </w:r>
      <w:r>
        <w:rPr/>
        <w:t>Fulford</w:t>
      </w:r>
      <w:r>
        <w:rPr>
          <w:spacing w:val="-5"/>
        </w:rPr>
        <w:t> </w:t>
      </w:r>
      <w:r>
        <w:rPr/>
        <w:t>and</w:t>
      </w:r>
      <w:r>
        <w:rPr>
          <w:spacing w:val="-3"/>
        </w:rPr>
        <w:t> </w:t>
      </w:r>
      <w:r>
        <w:rPr/>
        <w:t>F.</w:t>
      </w:r>
      <w:r>
        <w:rPr>
          <w:spacing w:val="-5"/>
        </w:rPr>
        <w:t> </w:t>
      </w:r>
      <w:r>
        <w:rPr/>
        <w:t>Schiantarelli,</w:t>
      </w:r>
      <w:r>
        <w:rPr>
          <w:spacing w:val="-5"/>
        </w:rPr>
        <w:t> </w:t>
      </w:r>
      <w:r>
        <w:rPr/>
        <w:t>“Still</w:t>
      </w:r>
      <w:r>
        <w:rPr>
          <w:spacing w:val="-5"/>
        </w:rPr>
        <w:t> </w:t>
      </w:r>
      <w:r>
        <w:rPr/>
        <w:t>Growing</w:t>
      </w:r>
      <w:r>
        <w:rPr>
          <w:spacing w:val="-7"/>
        </w:rPr>
        <w:t> </w:t>
      </w:r>
      <w:r>
        <w:rPr/>
        <w:t>Together?</w:t>
      </w:r>
      <w:r>
        <w:rPr>
          <w:spacing w:val="-2"/>
        </w:rPr>
        <w:t> </w:t>
      </w:r>
      <w:r>
        <w:rPr/>
        <w:t>Spatial</w:t>
      </w:r>
      <w:r>
        <w:rPr>
          <w:spacing w:val="-5"/>
        </w:rPr>
        <w:t> </w:t>
      </w:r>
      <w:r>
        <w:rPr/>
        <w:t>Distribution</w:t>
      </w:r>
      <w:r>
        <w:rPr>
          <w:spacing w:val="-5"/>
        </w:rPr>
        <w:t> </w:t>
      </w:r>
      <w:r>
        <w:rPr/>
        <w:t>and Sectoral Composition of County level GDP per Worker:</w:t>
      </w:r>
      <w:r>
        <w:rPr>
          <w:spacing w:val="40"/>
        </w:rPr>
        <w:t> </w:t>
      </w:r>
      <w:r>
        <w:rPr/>
        <w:t>1870 to 2014”, work in </w:t>
      </w:r>
      <w:r>
        <w:rPr>
          <w:spacing w:val="-2"/>
        </w:rPr>
        <w:t>progress.</w:t>
      </w:r>
    </w:p>
    <w:p>
      <w:pPr>
        <w:pStyle w:val="BodyText"/>
      </w:pPr>
    </w:p>
    <w:p>
      <w:pPr>
        <w:pStyle w:val="BodyText"/>
        <w:ind w:left="360" w:right="160" w:firstLine="720"/>
      </w:pPr>
      <w:r>
        <w:rPr/>
        <w:t>S. Basu, F. Schiantarelli, L. Serven, L. Pascali, “</w:t>
      </w:r>
      <w:hyperlink r:id="rId58">
        <w:r>
          <w:rPr>
            <w:color w:val="0000FF"/>
            <w:u w:val="single" w:color="0000FF"/>
          </w:rPr>
          <w:t>Productivity, Welfare and</w:t>
        </w:r>
      </w:hyperlink>
      <w:r>
        <w:rPr>
          <w:color w:val="0000FF"/>
        </w:rPr>
        <w:t> </w:t>
      </w:r>
      <w:hyperlink r:id="rId58">
        <w:r>
          <w:rPr>
            <w:color w:val="0000FF"/>
            <w:u w:val="single" w:color="0000FF"/>
          </w:rPr>
          <w:t>Reallocation:</w:t>
        </w:r>
        <w:r>
          <w:rPr>
            <w:color w:val="0000FF"/>
            <w:spacing w:val="-4"/>
            <w:u w:val="single" w:color="0000FF"/>
          </w:rPr>
          <w:t> </w:t>
        </w:r>
        <w:r>
          <w:rPr>
            <w:color w:val="0000FF"/>
            <w:u w:val="single" w:color="0000FF"/>
          </w:rPr>
          <w:t>Theory</w:t>
        </w:r>
        <w:r>
          <w:rPr>
            <w:color w:val="0000FF"/>
            <w:spacing w:val="-9"/>
            <w:u w:val="single" w:color="0000FF"/>
          </w:rPr>
          <w:t> </w:t>
        </w:r>
        <w:r>
          <w:rPr>
            <w:color w:val="0000FF"/>
            <w:u w:val="single" w:color="0000FF"/>
          </w:rPr>
          <w:t>and</w:t>
        </w:r>
        <w:r>
          <w:rPr>
            <w:color w:val="0000FF"/>
            <w:spacing w:val="-2"/>
            <w:u w:val="single" w:color="0000FF"/>
          </w:rPr>
          <w:t> </w:t>
        </w:r>
        <w:r>
          <w:rPr>
            <w:color w:val="0000FF"/>
            <w:u w:val="single" w:color="0000FF"/>
          </w:rPr>
          <w:t>Firm-Level</w:t>
        </w:r>
        <w:r>
          <w:rPr>
            <w:color w:val="0000FF"/>
            <w:spacing w:val="-4"/>
            <w:u w:val="single" w:color="0000FF"/>
          </w:rPr>
          <w:t> </w:t>
        </w:r>
        <w:r>
          <w:rPr>
            <w:color w:val="0000FF"/>
            <w:u w:val="single" w:color="0000FF"/>
          </w:rPr>
          <w:t>Evidence</w:t>
        </w:r>
      </w:hyperlink>
      <w:r>
        <w:rPr/>
        <w:t>”,</w:t>
      </w:r>
      <w:r>
        <w:rPr>
          <w:spacing w:val="-2"/>
        </w:rPr>
        <w:t> </w:t>
      </w:r>
      <w:r>
        <w:rPr/>
        <w:t>Boston</w:t>
      </w:r>
      <w:r>
        <w:rPr>
          <w:spacing w:val="-4"/>
        </w:rPr>
        <w:t> </w:t>
      </w:r>
      <w:r>
        <w:rPr/>
        <w:t>College</w:t>
      </w:r>
      <w:r>
        <w:rPr>
          <w:spacing w:val="-3"/>
        </w:rPr>
        <w:t> </w:t>
      </w:r>
      <w:r>
        <w:rPr/>
        <w:t>w.p.</w:t>
      </w:r>
      <w:r>
        <w:rPr>
          <w:spacing w:val="-4"/>
        </w:rPr>
        <w:t> </w:t>
      </w:r>
      <w:r>
        <w:rPr/>
        <w:t>728,</w:t>
      </w:r>
      <w:r>
        <w:rPr>
          <w:spacing w:val="-1"/>
        </w:rPr>
        <w:t> </w:t>
      </w:r>
      <w:r>
        <w:rPr/>
        <w:t>IZA</w:t>
      </w:r>
      <w:r>
        <w:rPr>
          <w:spacing w:val="40"/>
        </w:rPr>
        <w:t> </w:t>
      </w:r>
      <w:r>
        <w:rPr/>
        <w:t>w.p. 4612, NBER w.p. 15579, 2009/2010.</w:t>
      </w: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360"/>
      </w:pPr>
      <w:r>
        <w:rPr>
          <w:u w:val="single"/>
        </w:rPr>
        <w:t>Introductions,</w:t>
      </w:r>
      <w:r>
        <w:rPr>
          <w:spacing w:val="-5"/>
          <w:u w:val="single"/>
        </w:rPr>
        <w:t> </w:t>
      </w:r>
      <w:r>
        <w:rPr>
          <w:u w:val="single"/>
        </w:rPr>
        <w:t>Reviews,</w:t>
      </w:r>
      <w:r>
        <w:rPr>
          <w:spacing w:val="-2"/>
          <w:u w:val="single"/>
        </w:rPr>
        <w:t> Comments.</w:t>
      </w:r>
    </w:p>
    <w:p>
      <w:pPr>
        <w:pStyle w:val="BodyText"/>
        <w:spacing w:after="0"/>
        <w:sectPr>
          <w:pgSz w:w="12240" w:h="15840"/>
          <w:pgMar w:header="0" w:footer="2014" w:top="1640" w:bottom="2200" w:left="1440" w:right="1800"/>
        </w:sectPr>
      </w:pPr>
    </w:p>
    <w:p>
      <w:pPr>
        <w:pStyle w:val="BodyText"/>
        <w:spacing w:before="79"/>
        <w:ind w:left="360" w:right="160" w:firstLine="720"/>
      </w:pPr>
      <w:r>
        <w:rPr/>
        <w:t>A. Galindo, U. Panizza, and F. Schiantarelli, “</w:t>
      </w:r>
      <w:hyperlink r:id="rId60">
        <w:r>
          <w:rPr>
            <w:color w:val="0000FF"/>
            <w:u w:val="single" w:color="0000FF"/>
          </w:rPr>
          <w:t>Debt Composition and Balance</w:t>
        </w:r>
      </w:hyperlink>
      <w:r>
        <w:rPr>
          <w:color w:val="0000FF"/>
        </w:rPr>
        <w:t> </w:t>
      </w:r>
      <w:hyperlink r:id="rId60">
        <w:r>
          <w:rPr>
            <w:color w:val="0000FF"/>
            <w:u w:val="single" w:color="0000FF"/>
          </w:rPr>
          <w:t>Sheet</w:t>
        </w:r>
        <w:r>
          <w:rPr>
            <w:color w:val="0000FF"/>
            <w:spacing w:val="-3"/>
            <w:u w:val="single" w:color="0000FF"/>
          </w:rPr>
          <w:t> </w:t>
        </w:r>
        <w:r>
          <w:rPr>
            <w:color w:val="0000FF"/>
            <w:u w:val="single" w:color="0000FF"/>
          </w:rPr>
          <w:t>Effects</w:t>
        </w:r>
        <w:r>
          <w:rPr>
            <w:color w:val="0000FF"/>
            <w:spacing w:val="-3"/>
            <w:u w:val="single" w:color="0000FF"/>
          </w:rPr>
          <w:t> </w:t>
        </w:r>
        <w:r>
          <w:rPr>
            <w:color w:val="0000FF"/>
            <w:u w:val="single" w:color="0000FF"/>
          </w:rPr>
          <w:t>of</w:t>
        </w:r>
        <w:r>
          <w:rPr>
            <w:color w:val="0000FF"/>
            <w:spacing w:val="-4"/>
            <w:u w:val="single" w:color="0000FF"/>
          </w:rPr>
          <w:t> </w:t>
        </w:r>
        <w:r>
          <w:rPr>
            <w:color w:val="0000FF"/>
            <w:u w:val="single" w:color="0000FF"/>
          </w:rPr>
          <w:t>Currency</w:t>
        </w:r>
        <w:r>
          <w:rPr>
            <w:color w:val="0000FF"/>
            <w:spacing w:val="-6"/>
            <w:u w:val="single" w:color="0000FF"/>
          </w:rPr>
          <w:t> </w:t>
        </w:r>
        <w:r>
          <w:rPr>
            <w:color w:val="0000FF"/>
            <w:u w:val="single" w:color="0000FF"/>
          </w:rPr>
          <w:t>Depreciation:</w:t>
        </w:r>
        <w:r>
          <w:rPr>
            <w:color w:val="0000FF"/>
            <w:spacing w:val="-3"/>
            <w:u w:val="single" w:color="0000FF"/>
          </w:rPr>
          <w:t> </w:t>
        </w:r>
        <w:r>
          <w:rPr>
            <w:color w:val="0000FF"/>
            <w:u w:val="single" w:color="0000FF"/>
          </w:rPr>
          <w:t>A</w:t>
        </w:r>
        <w:r>
          <w:rPr>
            <w:color w:val="0000FF"/>
            <w:spacing w:val="-4"/>
            <w:u w:val="single" w:color="0000FF"/>
          </w:rPr>
          <w:t> </w:t>
        </w:r>
        <w:r>
          <w:rPr>
            <w:color w:val="0000FF"/>
            <w:u w:val="single" w:color="0000FF"/>
          </w:rPr>
          <w:t>Summary</w:t>
        </w:r>
        <w:r>
          <w:rPr>
            <w:color w:val="0000FF"/>
            <w:spacing w:val="-8"/>
            <w:u w:val="single" w:color="0000FF"/>
          </w:rPr>
          <w:t> </w:t>
        </w:r>
        <w:r>
          <w:rPr>
            <w:color w:val="0000FF"/>
            <w:u w:val="single" w:color="0000FF"/>
          </w:rPr>
          <w:t>of</w:t>
        </w:r>
        <w:r>
          <w:rPr>
            <w:color w:val="0000FF"/>
            <w:spacing w:val="-4"/>
            <w:u w:val="single" w:color="0000FF"/>
          </w:rPr>
          <w:t> </w:t>
        </w:r>
        <w:r>
          <w:rPr>
            <w:color w:val="0000FF"/>
            <w:u w:val="single" w:color="0000FF"/>
          </w:rPr>
          <w:t>the</w:t>
        </w:r>
        <w:r>
          <w:rPr>
            <w:color w:val="0000FF"/>
            <w:spacing w:val="-4"/>
            <w:u w:val="single" w:color="0000FF"/>
          </w:rPr>
          <w:t> </w:t>
        </w:r>
        <w:r>
          <w:rPr>
            <w:color w:val="0000FF"/>
            <w:u w:val="single" w:color="0000FF"/>
          </w:rPr>
          <w:t>Micro</w:t>
        </w:r>
        <w:r>
          <w:rPr>
            <w:color w:val="0000FF"/>
            <w:spacing w:val="-3"/>
            <w:u w:val="single" w:color="0000FF"/>
          </w:rPr>
          <w:t> </w:t>
        </w:r>
        <w:r>
          <w:rPr>
            <w:color w:val="0000FF"/>
            <w:u w:val="single" w:color="0000FF"/>
          </w:rPr>
          <w:t>Evidence</w:t>
        </w:r>
      </w:hyperlink>
      <w:r>
        <w:rPr/>
        <w:t>”,</w:t>
      </w:r>
      <w:r>
        <w:rPr>
          <w:spacing w:val="-3"/>
        </w:rPr>
        <w:t> </w:t>
      </w:r>
      <w:r>
        <w:rPr>
          <w:u w:val="single"/>
        </w:rPr>
        <w:t>Emerging</w:t>
      </w:r>
      <w:r>
        <w:rPr/>
        <w:t> </w:t>
      </w:r>
      <w:r>
        <w:rPr>
          <w:u w:val="single"/>
        </w:rPr>
        <w:t>Markets Review</w:t>
      </w:r>
      <w:r>
        <w:rPr/>
        <w:t> , special issue, Vol. 4,4, December 2004, pp. 330-339.</w:t>
      </w:r>
    </w:p>
    <w:p>
      <w:pPr>
        <w:pStyle w:val="BodyText"/>
      </w:pPr>
    </w:p>
    <w:p>
      <w:pPr>
        <w:pStyle w:val="BodyText"/>
        <w:ind w:left="360" w:right="33" w:firstLine="720"/>
        <w:jc w:val="both"/>
      </w:pPr>
      <w:r>
        <w:rPr/>
        <w:t>F.</w:t>
      </w:r>
      <w:r>
        <w:rPr>
          <w:spacing w:val="-2"/>
        </w:rPr>
        <w:t> </w:t>
      </w:r>
      <w:r>
        <w:rPr/>
        <w:t>Schiantarelli,</w:t>
      </w:r>
      <w:r>
        <w:rPr>
          <w:spacing w:val="40"/>
        </w:rPr>
        <w:t> </w:t>
      </w:r>
      <w:r>
        <w:rPr/>
        <w:t>Comment</w:t>
      </w:r>
      <w:r>
        <w:rPr>
          <w:spacing w:val="-2"/>
        </w:rPr>
        <w:t> </w:t>
      </w:r>
      <w:r>
        <w:rPr/>
        <w:t>on</w:t>
      </w:r>
      <w:r>
        <w:rPr>
          <w:spacing w:val="-2"/>
        </w:rPr>
        <w:t> </w:t>
      </w:r>
      <w:r>
        <w:rPr/>
        <w:t>E.</w:t>
      </w:r>
      <w:r>
        <w:rPr>
          <w:spacing w:val="-2"/>
        </w:rPr>
        <w:t> </w:t>
      </w:r>
      <w:r>
        <w:rPr/>
        <w:t>Mellander, "</w:t>
      </w:r>
      <w:hyperlink r:id="rId61">
        <w:r>
          <w:rPr>
            <w:color w:val="0000FF"/>
            <w:u w:val="single" w:color="0000FF"/>
          </w:rPr>
          <w:t>An Indirect</w:t>
        </w:r>
        <w:r>
          <w:rPr>
            <w:color w:val="0000FF"/>
            <w:spacing w:val="-2"/>
            <w:u w:val="single" w:color="0000FF"/>
          </w:rPr>
          <w:t> </w:t>
        </w:r>
        <w:r>
          <w:rPr>
            <w:color w:val="0000FF"/>
            <w:u w:val="single" w:color="0000FF"/>
          </w:rPr>
          <w:t>Approach</w:t>
        </w:r>
        <w:r>
          <w:rPr>
            <w:color w:val="0000FF"/>
            <w:spacing w:val="-2"/>
            <w:u w:val="single" w:color="0000FF"/>
          </w:rPr>
          <w:t> </w:t>
        </w:r>
        <w:r>
          <w:rPr>
            <w:color w:val="0000FF"/>
            <w:u w:val="single" w:color="0000FF"/>
          </w:rPr>
          <w:t>to</w:t>
        </w:r>
        <w:r>
          <w:rPr>
            <w:color w:val="0000FF"/>
            <w:spacing w:val="-2"/>
            <w:u w:val="single" w:color="0000FF"/>
          </w:rPr>
          <w:t> </w:t>
        </w:r>
        <w:r>
          <w:rPr>
            <w:color w:val="0000FF"/>
            <w:u w:val="single" w:color="0000FF"/>
          </w:rPr>
          <w:t>Measuring</w:t>
        </w:r>
      </w:hyperlink>
      <w:r>
        <w:rPr>
          <w:color w:val="0000FF"/>
        </w:rPr>
        <w:t> </w:t>
      </w:r>
      <w:hyperlink r:id="rId61">
        <w:r>
          <w:rPr>
            <w:color w:val="0000FF"/>
            <w:u w:val="single" w:color="0000FF"/>
          </w:rPr>
          <w:t>Productivity</w:t>
        </w:r>
        <w:r>
          <w:rPr>
            <w:color w:val="0000FF"/>
            <w:spacing w:val="-11"/>
            <w:u w:val="single" w:color="0000FF"/>
          </w:rPr>
          <w:t> </w:t>
        </w:r>
        <w:r>
          <w:rPr>
            <w:color w:val="0000FF"/>
            <w:u w:val="single" w:color="0000FF"/>
          </w:rPr>
          <w:t>in</w:t>
        </w:r>
        <w:r>
          <w:rPr>
            <w:color w:val="0000FF"/>
            <w:spacing w:val="-3"/>
            <w:u w:val="single" w:color="0000FF"/>
          </w:rPr>
          <w:t> </w:t>
        </w:r>
        <w:r>
          <w:rPr>
            <w:color w:val="0000FF"/>
            <w:u w:val="single" w:color="0000FF"/>
          </w:rPr>
          <w:t>Private</w:t>
        </w:r>
        <w:r>
          <w:rPr>
            <w:color w:val="0000FF"/>
            <w:spacing w:val="-4"/>
            <w:u w:val="single" w:color="0000FF"/>
          </w:rPr>
          <w:t> </w:t>
        </w:r>
        <w:r>
          <w:rPr>
            <w:color w:val="0000FF"/>
            <w:u w:val="single" w:color="0000FF"/>
          </w:rPr>
          <w:t>Services</w:t>
        </w:r>
      </w:hyperlink>
      <w:r>
        <w:rPr/>
        <w:t>",</w:t>
      </w:r>
      <w:r>
        <w:rPr>
          <w:spacing w:val="-3"/>
        </w:rPr>
        <w:t> </w:t>
      </w:r>
      <w:r>
        <w:rPr>
          <w:u w:val="single"/>
        </w:rPr>
        <w:t>Scandinavian</w:t>
      </w:r>
      <w:r>
        <w:rPr>
          <w:spacing w:val="-3"/>
          <w:u w:val="single"/>
        </w:rPr>
        <w:t> </w:t>
      </w:r>
      <w:r>
        <w:rPr>
          <w:u w:val="single"/>
        </w:rPr>
        <w:t>Journal</w:t>
      </w:r>
      <w:r>
        <w:rPr>
          <w:spacing w:val="-3"/>
          <w:u w:val="single"/>
        </w:rPr>
        <w:t> </w:t>
      </w:r>
      <w:r>
        <w:rPr>
          <w:u w:val="single"/>
        </w:rPr>
        <w:t>of</w:t>
      </w:r>
      <w:r>
        <w:rPr>
          <w:spacing w:val="-4"/>
          <w:u w:val="single"/>
        </w:rPr>
        <w:t> </w:t>
      </w:r>
      <w:r>
        <w:rPr>
          <w:u w:val="single"/>
        </w:rPr>
        <w:t>Economics</w:t>
      </w:r>
      <w:r>
        <w:rPr/>
        <w:t>,</w:t>
      </w:r>
      <w:r>
        <w:rPr>
          <w:spacing w:val="-3"/>
        </w:rPr>
        <w:t> </w:t>
      </w:r>
      <w:r>
        <w:rPr/>
        <w:t>Vol.</w:t>
      </w:r>
      <w:r>
        <w:rPr>
          <w:spacing w:val="-3"/>
        </w:rPr>
        <w:t> </w:t>
      </w:r>
      <w:r>
        <w:rPr/>
        <w:t>94,</w:t>
      </w:r>
      <w:r>
        <w:rPr>
          <w:spacing w:val="-3"/>
        </w:rPr>
        <w:t> </w:t>
      </w:r>
      <w:r>
        <w:rPr/>
        <w:t>pp.</w:t>
      </w:r>
      <w:r>
        <w:rPr>
          <w:spacing w:val="-3"/>
        </w:rPr>
        <w:t> </w:t>
      </w:r>
      <w:r>
        <w:rPr/>
        <w:t>S245- </w:t>
      </w:r>
      <w:r>
        <w:rPr>
          <w:spacing w:val="-4"/>
        </w:rPr>
        <w:t>247.</w:t>
      </w:r>
    </w:p>
    <w:p>
      <w:pPr>
        <w:pStyle w:val="BodyText"/>
      </w:pPr>
    </w:p>
    <w:p>
      <w:pPr>
        <w:pStyle w:val="BodyText"/>
        <w:ind w:left="360"/>
      </w:pPr>
      <w:r>
        <w:rPr>
          <w:u w:val="single"/>
        </w:rPr>
        <w:t>Articles</w:t>
      </w:r>
      <w:r>
        <w:rPr>
          <w:spacing w:val="-1"/>
          <w:u w:val="single"/>
        </w:rPr>
        <w:t> </w:t>
      </w:r>
      <w:r>
        <w:rPr>
          <w:u w:val="single"/>
        </w:rPr>
        <w:t>for</w:t>
      </w:r>
      <w:r>
        <w:rPr>
          <w:spacing w:val="58"/>
          <w:u w:val="single"/>
        </w:rPr>
        <w:t> </w:t>
      </w:r>
      <w:r>
        <w:rPr>
          <w:u w:val="single"/>
        </w:rPr>
        <w:t>a</w:t>
      </w:r>
      <w:r>
        <w:rPr>
          <w:spacing w:val="-2"/>
          <w:u w:val="single"/>
        </w:rPr>
        <w:t> </w:t>
      </w:r>
      <w:r>
        <w:rPr>
          <w:u w:val="single"/>
        </w:rPr>
        <w:t>Wider</w:t>
      </w:r>
      <w:r>
        <w:rPr>
          <w:spacing w:val="-1"/>
          <w:u w:val="single"/>
        </w:rPr>
        <w:t> </w:t>
      </w:r>
      <w:r>
        <w:rPr>
          <w:spacing w:val="-2"/>
          <w:u w:val="single"/>
        </w:rPr>
        <w:t>Audience</w:t>
      </w:r>
    </w:p>
    <w:p>
      <w:pPr>
        <w:pStyle w:val="BodyText"/>
      </w:pPr>
    </w:p>
    <w:p>
      <w:pPr>
        <w:pStyle w:val="BodyText"/>
        <w:ind w:left="360" w:right="415" w:firstLine="720"/>
        <w:jc w:val="both"/>
      </w:pPr>
      <w:hyperlink r:id="rId62">
        <w:r>
          <w:rPr/>
          <w:t>P.</w:t>
        </w:r>
        <w:r>
          <w:rPr>
            <w:spacing w:val="-1"/>
          </w:rPr>
          <w:t> </w:t>
        </w:r>
        <w:r>
          <w:rPr/>
          <w:t>Balduzzi</w:t>
        </w:r>
      </w:hyperlink>
      <w:r>
        <w:rPr/>
        <w:t>, </w:t>
      </w:r>
      <w:hyperlink r:id="rId63">
        <w:r>
          <w:rPr/>
          <w:t>E.Brancati,</w:t>
        </w:r>
      </w:hyperlink>
      <w:r>
        <w:rPr/>
        <w:t> </w:t>
      </w:r>
      <w:hyperlink r:id="rId64">
        <w:r>
          <w:rPr/>
          <w:t>M.</w:t>
        </w:r>
        <w:r>
          <w:rPr>
            <w:spacing w:val="-1"/>
          </w:rPr>
          <w:t> </w:t>
        </w:r>
        <w:r>
          <w:rPr/>
          <w:t>Brianti</w:t>
        </w:r>
      </w:hyperlink>
      <w:r>
        <w:rPr/>
        <w:t> and </w:t>
      </w:r>
      <w:hyperlink r:id="rId7">
        <w:r>
          <w:rPr/>
          <w:t>F.</w:t>
        </w:r>
        <w:r>
          <w:rPr>
            <w:spacing w:val="-1"/>
          </w:rPr>
          <w:t> </w:t>
        </w:r>
        <w:r>
          <w:rPr/>
          <w:t>Schiantarelli</w:t>
        </w:r>
      </w:hyperlink>
      <w:r>
        <w:rPr/>
        <w:t>, “</w:t>
      </w:r>
      <w:hyperlink r:id="rId65">
        <w:r>
          <w:rPr>
            <w:color w:val="0000FF"/>
            <w:u w:val="single" w:color="0000FF"/>
          </w:rPr>
          <w:t>Economic effects of</w:t>
        </w:r>
      </w:hyperlink>
      <w:r>
        <w:rPr>
          <w:color w:val="0000FF"/>
        </w:rPr>
        <w:t> </w:t>
      </w:r>
      <w:hyperlink r:id="rId65">
        <w:r>
          <w:rPr>
            <w:color w:val="0000FF"/>
            <w:u w:val="single" w:color="0000FF"/>
          </w:rPr>
          <w:t>Covid-19:</w:t>
        </w:r>
        <w:r>
          <w:rPr>
            <w:color w:val="0000FF"/>
            <w:spacing w:val="-4"/>
            <w:u w:val="single" w:color="0000FF"/>
          </w:rPr>
          <w:t> </w:t>
        </w:r>
        <w:r>
          <w:rPr>
            <w:color w:val="0000FF"/>
            <w:u w:val="single" w:color="0000FF"/>
          </w:rPr>
          <w:t>The</w:t>
        </w:r>
        <w:r>
          <w:rPr>
            <w:color w:val="0000FF"/>
            <w:spacing w:val="-5"/>
            <w:u w:val="single" w:color="0000FF"/>
          </w:rPr>
          <w:t> </w:t>
        </w:r>
        <w:r>
          <w:rPr>
            <w:color w:val="0000FF"/>
            <w:u w:val="single" w:color="0000FF"/>
          </w:rPr>
          <w:t>importance</w:t>
        </w:r>
        <w:r>
          <w:rPr>
            <w:color w:val="0000FF"/>
            <w:spacing w:val="-5"/>
            <w:u w:val="single" w:color="0000FF"/>
          </w:rPr>
          <w:t> </w:t>
        </w:r>
        <w:r>
          <w:rPr>
            <w:color w:val="0000FF"/>
            <w:u w:val="single" w:color="0000FF"/>
          </w:rPr>
          <w:t>of</w:t>
        </w:r>
        <w:r>
          <w:rPr>
            <w:color w:val="0000FF"/>
            <w:spacing w:val="-5"/>
            <w:u w:val="single" w:color="0000FF"/>
          </w:rPr>
          <w:t> </w:t>
        </w:r>
        <w:r>
          <w:rPr>
            <w:color w:val="0000FF"/>
            <w:u w:val="single" w:color="0000FF"/>
          </w:rPr>
          <w:t>credit</w:t>
        </w:r>
        <w:r>
          <w:rPr>
            <w:color w:val="0000FF"/>
            <w:spacing w:val="-4"/>
            <w:u w:val="single" w:color="0000FF"/>
          </w:rPr>
          <w:t> </w:t>
        </w:r>
        <w:r>
          <w:rPr>
            <w:color w:val="0000FF"/>
            <w:u w:val="single" w:color="0000FF"/>
          </w:rPr>
          <w:t>constraints</w:t>
        </w:r>
      </w:hyperlink>
      <w:r>
        <w:rPr/>
        <w:t>”,</w:t>
      </w:r>
      <w:r>
        <w:rPr>
          <w:spacing w:val="-2"/>
        </w:rPr>
        <w:t> </w:t>
      </w:r>
      <w:r>
        <w:rPr/>
        <w:t>IZA</w:t>
      </w:r>
      <w:r>
        <w:rPr>
          <w:spacing w:val="-5"/>
        </w:rPr>
        <w:t> </w:t>
      </w:r>
      <w:r>
        <w:rPr/>
        <w:t>World</w:t>
      </w:r>
      <w:r>
        <w:rPr>
          <w:spacing w:val="-4"/>
        </w:rPr>
        <w:t> </w:t>
      </w:r>
      <w:r>
        <w:rPr/>
        <w:t>of</w:t>
      </w:r>
      <w:r>
        <w:rPr>
          <w:spacing w:val="-3"/>
        </w:rPr>
        <w:t> </w:t>
      </w:r>
      <w:r>
        <w:rPr/>
        <w:t>Labor</w:t>
      </w:r>
      <w:r>
        <w:rPr>
          <w:spacing w:val="-5"/>
        </w:rPr>
        <w:t> </w:t>
      </w:r>
      <w:r>
        <w:rPr/>
        <w:t>Commentaries, September 8, 2020.</w:t>
      </w:r>
    </w:p>
    <w:p>
      <w:pPr>
        <w:pStyle w:val="BodyText"/>
      </w:pPr>
    </w:p>
    <w:p>
      <w:pPr>
        <w:pStyle w:val="BodyText"/>
        <w:ind w:left="360" w:right="94" w:firstLine="720"/>
      </w:pPr>
      <w:bookmarkStart w:name="P. Balduzzi, E.Brancati, M. Brianti and " w:id="4"/>
      <w:bookmarkEnd w:id="4"/>
      <w:r>
        <w:rPr/>
      </w:r>
      <w:hyperlink r:id="rId62">
        <w:r>
          <w:rPr/>
          <w:t>P.</w:t>
        </w:r>
        <w:r>
          <w:rPr>
            <w:spacing w:val="-5"/>
          </w:rPr>
          <w:t> </w:t>
        </w:r>
        <w:r>
          <w:rPr/>
          <w:t>Balduzzi</w:t>
        </w:r>
      </w:hyperlink>
      <w:r>
        <w:rPr/>
        <w:t>,</w:t>
      </w:r>
      <w:r>
        <w:rPr>
          <w:spacing w:val="-4"/>
        </w:rPr>
        <w:t> </w:t>
      </w:r>
      <w:hyperlink r:id="rId63">
        <w:r>
          <w:rPr/>
          <w:t>E.Brancati,</w:t>
        </w:r>
      </w:hyperlink>
      <w:r>
        <w:rPr>
          <w:spacing w:val="-3"/>
        </w:rPr>
        <w:t> </w:t>
      </w:r>
      <w:hyperlink r:id="rId64">
        <w:r>
          <w:rPr/>
          <w:t>M.</w:t>
        </w:r>
        <w:r>
          <w:rPr>
            <w:spacing w:val="-5"/>
          </w:rPr>
          <w:t> </w:t>
        </w:r>
        <w:r>
          <w:rPr/>
          <w:t>Brianti</w:t>
        </w:r>
      </w:hyperlink>
      <w:r>
        <w:rPr>
          <w:spacing w:val="-4"/>
        </w:rPr>
        <w:t> </w:t>
      </w:r>
      <w:r>
        <w:rPr/>
        <w:t>and</w:t>
      </w:r>
      <w:r>
        <w:rPr>
          <w:spacing w:val="-3"/>
        </w:rPr>
        <w:t> </w:t>
      </w:r>
      <w:hyperlink r:id="rId7">
        <w:r>
          <w:rPr/>
          <w:t>F.</w:t>
        </w:r>
        <w:r>
          <w:rPr>
            <w:spacing w:val="-5"/>
          </w:rPr>
          <w:t> </w:t>
        </w:r>
        <w:r>
          <w:rPr/>
          <w:t>Schiantarelli</w:t>
        </w:r>
      </w:hyperlink>
      <w:r>
        <w:rPr/>
        <w:t>,</w:t>
      </w:r>
      <w:r>
        <w:rPr>
          <w:spacing w:val="-4"/>
        </w:rPr>
        <w:t> </w:t>
      </w:r>
      <w:r>
        <w:rPr/>
        <w:t>“</w:t>
      </w:r>
      <w:hyperlink r:id="rId66">
        <w:r>
          <w:rPr>
            <w:color w:val="0000FF"/>
            <w:u w:val="single" w:color="0000FF"/>
          </w:rPr>
          <w:t>Populism,</w:t>
        </w:r>
        <w:r>
          <w:rPr>
            <w:color w:val="0000FF"/>
            <w:spacing w:val="-4"/>
            <w:u w:val="single" w:color="0000FF"/>
          </w:rPr>
          <w:t> </w:t>
        </w:r>
        <w:r>
          <w:rPr>
            <w:color w:val="0000FF"/>
            <w:u w:val="single" w:color="0000FF"/>
          </w:rPr>
          <w:t>political</w:t>
        </w:r>
        <w:r>
          <w:rPr>
            <w:color w:val="0000FF"/>
            <w:spacing w:val="-4"/>
            <w:u w:val="single" w:color="0000FF"/>
          </w:rPr>
          <w:t> </w:t>
        </w:r>
        <w:r>
          <w:rPr>
            <w:color w:val="0000FF"/>
            <w:u w:val="single" w:color="0000FF"/>
          </w:rPr>
          <w:t>risk</w:t>
        </w:r>
      </w:hyperlink>
      <w:r>
        <w:rPr>
          <w:color w:val="0000FF"/>
        </w:rPr>
        <w:t> </w:t>
      </w:r>
      <w:hyperlink r:id="rId66">
        <w:r>
          <w:rPr>
            <w:color w:val="0000FF"/>
            <w:u w:val="single" w:color="0000FF"/>
          </w:rPr>
          <w:t>and the economy: What we can learn from the Italian experience</w:t>
        </w:r>
      </w:hyperlink>
      <w:r>
        <w:rPr/>
        <w:t>”, </w:t>
      </w:r>
      <w:r>
        <w:rPr>
          <w:color w:val="015389"/>
        </w:rPr>
        <w:t>Vox, February</w:t>
      </w:r>
      <w:r>
        <w:rPr>
          <w:color w:val="015389"/>
          <w:spacing w:val="-1"/>
        </w:rPr>
        <w:t> </w:t>
      </w:r>
      <w:r>
        <w:rPr>
          <w:color w:val="015389"/>
        </w:rPr>
        <w:t>2020</w:t>
      </w:r>
    </w:p>
    <w:p>
      <w:pPr>
        <w:pStyle w:val="BodyText"/>
      </w:pPr>
    </w:p>
    <w:p>
      <w:pPr>
        <w:pStyle w:val="BodyText"/>
        <w:ind w:left="360" w:firstLine="720"/>
      </w:pPr>
      <w:r>
        <w:rPr/>
        <w:t>P.</w:t>
      </w:r>
      <w:r>
        <w:rPr>
          <w:spacing w:val="-5"/>
        </w:rPr>
        <w:t> </w:t>
      </w:r>
      <w:r>
        <w:rPr/>
        <w:t>Balduzzi,</w:t>
      </w:r>
      <w:r>
        <w:rPr>
          <w:spacing w:val="-5"/>
        </w:rPr>
        <w:t> </w:t>
      </w:r>
      <w:r>
        <w:rPr/>
        <w:t>E.Brancati</w:t>
      </w:r>
      <w:r>
        <w:rPr>
          <w:spacing w:val="-5"/>
        </w:rPr>
        <w:t> </w:t>
      </w:r>
      <w:r>
        <w:rPr/>
        <w:t>and</w:t>
      </w:r>
      <w:r>
        <w:rPr>
          <w:spacing w:val="-5"/>
        </w:rPr>
        <w:t> </w:t>
      </w:r>
      <w:r>
        <w:rPr/>
        <w:t>F.</w:t>
      </w:r>
      <w:r>
        <w:rPr>
          <w:spacing w:val="-5"/>
        </w:rPr>
        <w:t> </w:t>
      </w:r>
      <w:r>
        <w:rPr/>
        <w:t>Schiantarelli,</w:t>
      </w:r>
      <w:r>
        <w:rPr>
          <w:spacing w:val="-5"/>
        </w:rPr>
        <w:t> </w:t>
      </w:r>
      <w:r>
        <w:rPr/>
        <w:t>“</w:t>
      </w:r>
      <w:hyperlink r:id="rId67">
        <w:r>
          <w:rPr>
            <w:color w:val="0000FF"/>
            <w:u w:val="single" w:color="0000FF"/>
          </w:rPr>
          <w:t>Sovereign</w:t>
        </w:r>
        <w:r>
          <w:rPr>
            <w:color w:val="0000FF"/>
            <w:spacing w:val="-5"/>
            <w:u w:val="single" w:color="0000FF"/>
          </w:rPr>
          <w:t> </w:t>
        </w:r>
        <w:r>
          <w:rPr>
            <w:color w:val="0000FF"/>
            <w:u w:val="single" w:color="0000FF"/>
          </w:rPr>
          <w:t>Debt,</w:t>
        </w:r>
        <w:r>
          <w:rPr>
            <w:color w:val="0000FF"/>
            <w:spacing w:val="-3"/>
            <w:u w:val="single" w:color="0000FF"/>
          </w:rPr>
          <w:t> </w:t>
        </w:r>
        <w:r>
          <w:rPr>
            <w:color w:val="0000FF"/>
            <w:u w:val="single" w:color="0000FF"/>
          </w:rPr>
          <w:t>Banks,</w:t>
        </w:r>
        <w:r>
          <w:rPr>
            <w:color w:val="0000FF"/>
            <w:spacing w:val="-3"/>
            <w:u w:val="single" w:color="0000FF"/>
          </w:rPr>
          <w:t> </w:t>
        </w:r>
        <w:r>
          <w:rPr>
            <w:color w:val="0000FF"/>
            <w:u w:val="single" w:color="0000FF"/>
          </w:rPr>
          <w:t>and</w:t>
        </w:r>
        <w:r>
          <w:rPr>
            <w:color w:val="0000FF"/>
            <w:spacing w:val="-3"/>
            <w:u w:val="single" w:color="0000FF"/>
          </w:rPr>
          <w:t> </w:t>
        </w:r>
        <w:r>
          <w:rPr>
            <w:color w:val="0000FF"/>
            <w:u w:val="single" w:color="0000FF"/>
          </w:rPr>
          <w:t>Firms’</w:t>
        </w:r>
      </w:hyperlink>
      <w:r>
        <w:rPr>
          <w:color w:val="0000FF"/>
        </w:rPr>
        <w:t> </w:t>
      </w:r>
      <w:hyperlink r:id="rId67">
        <w:r>
          <w:rPr>
            <w:color w:val="0000FF"/>
            <w:u w:val="single" w:color="0000FF"/>
          </w:rPr>
          <w:t>Investment in Italy</w:t>
        </w:r>
      </w:hyperlink>
      <w:r>
        <w:rPr/>
        <w:t>”, Vox, November,</w:t>
      </w:r>
      <w:r>
        <w:rPr>
          <w:spacing w:val="40"/>
        </w:rPr>
        <w:t> </w:t>
      </w:r>
      <w:r>
        <w:rPr/>
        <w:t>2018,</w:t>
      </w:r>
    </w:p>
    <w:p>
      <w:pPr>
        <w:pStyle w:val="BodyText"/>
      </w:pPr>
    </w:p>
    <w:p>
      <w:pPr>
        <w:pStyle w:val="BodyText"/>
        <w:ind w:left="360" w:right="160" w:firstLine="720"/>
      </w:pPr>
      <w:r>
        <w:rPr/>
        <w:t>R. Santioni,, F. Schiantarelli, and P. E. Strahan, "</w:t>
      </w:r>
      <w:hyperlink r:id="rId68">
        <w:r>
          <w:rPr>
            <w:color w:val="0000FF"/>
            <w:u w:val="single" w:color="0000FF"/>
          </w:rPr>
          <w:t>Internal Capital Markets in</w:t>
        </w:r>
      </w:hyperlink>
      <w:r>
        <w:rPr>
          <w:color w:val="0000FF"/>
        </w:rPr>
        <w:t> </w:t>
      </w:r>
      <w:hyperlink r:id="rId68">
        <w:r>
          <w:rPr>
            <w:color w:val="0000FF"/>
            <w:u w:val="single" w:color="0000FF"/>
          </w:rPr>
          <w:t>Times</w:t>
        </w:r>
        <w:r>
          <w:rPr>
            <w:color w:val="0000FF"/>
            <w:spacing w:val="-3"/>
            <w:u w:val="single" w:color="0000FF"/>
          </w:rPr>
          <w:t> </w:t>
        </w:r>
        <w:r>
          <w:rPr>
            <w:color w:val="0000FF"/>
            <w:u w:val="single" w:color="0000FF"/>
          </w:rPr>
          <w:t>of</w:t>
        </w:r>
        <w:r>
          <w:rPr>
            <w:color w:val="0000FF"/>
            <w:spacing w:val="-4"/>
            <w:u w:val="single" w:color="0000FF"/>
          </w:rPr>
          <w:t> </w:t>
        </w:r>
        <w:r>
          <w:rPr>
            <w:color w:val="0000FF"/>
            <w:u w:val="single" w:color="0000FF"/>
          </w:rPr>
          <w:t>Crisis:</w:t>
        </w:r>
        <w:r>
          <w:rPr>
            <w:color w:val="0000FF"/>
            <w:spacing w:val="-3"/>
            <w:u w:val="single" w:color="0000FF"/>
          </w:rPr>
          <w:t> </w:t>
        </w:r>
        <w:r>
          <w:rPr>
            <w:color w:val="0000FF"/>
            <w:u w:val="single" w:color="0000FF"/>
          </w:rPr>
          <w:t>The</w:t>
        </w:r>
        <w:r>
          <w:rPr>
            <w:color w:val="0000FF"/>
            <w:spacing w:val="-4"/>
            <w:u w:val="single" w:color="0000FF"/>
          </w:rPr>
          <w:t> </w:t>
        </w:r>
        <w:r>
          <w:rPr>
            <w:color w:val="0000FF"/>
            <w:u w:val="single" w:color="0000FF"/>
          </w:rPr>
          <w:t>Benefit</w:t>
        </w:r>
        <w:r>
          <w:rPr>
            <w:color w:val="0000FF"/>
            <w:spacing w:val="-3"/>
            <w:u w:val="single" w:color="0000FF"/>
          </w:rPr>
          <w:t> </w:t>
        </w:r>
        <w:r>
          <w:rPr>
            <w:color w:val="0000FF"/>
            <w:u w:val="single" w:color="0000FF"/>
          </w:rPr>
          <w:t>of</w:t>
        </w:r>
        <w:r>
          <w:rPr>
            <w:color w:val="0000FF"/>
            <w:spacing w:val="-4"/>
            <w:u w:val="single" w:color="0000FF"/>
          </w:rPr>
          <w:t> </w:t>
        </w:r>
        <w:r>
          <w:rPr>
            <w:color w:val="0000FF"/>
            <w:u w:val="single" w:color="0000FF"/>
          </w:rPr>
          <w:t>Group</w:t>
        </w:r>
        <w:r>
          <w:rPr>
            <w:color w:val="0000FF"/>
            <w:spacing w:val="-3"/>
            <w:u w:val="single" w:color="0000FF"/>
          </w:rPr>
          <w:t> </w:t>
        </w:r>
        <w:r>
          <w:rPr>
            <w:color w:val="0000FF"/>
            <w:u w:val="single" w:color="0000FF"/>
          </w:rPr>
          <w:t>Affiliation</w:t>
        </w:r>
        <w:r>
          <w:rPr>
            <w:color w:val="0000FF"/>
            <w:spacing w:val="-3"/>
            <w:u w:val="single" w:color="0000FF"/>
          </w:rPr>
          <w:t> </w:t>
        </w:r>
        <w:r>
          <w:rPr>
            <w:color w:val="0000FF"/>
            <w:u w:val="single" w:color="0000FF"/>
          </w:rPr>
          <w:t>in</w:t>
        </w:r>
        <w:r>
          <w:rPr>
            <w:color w:val="0000FF"/>
            <w:spacing w:val="-2"/>
            <w:u w:val="single" w:color="0000FF"/>
          </w:rPr>
          <w:t> </w:t>
        </w:r>
        <w:r>
          <w:rPr>
            <w:color w:val="0000FF"/>
            <w:u w:val="single" w:color="0000FF"/>
          </w:rPr>
          <w:t>Italy</w:t>
        </w:r>
      </w:hyperlink>
      <w:r>
        <w:rPr/>
        <w:t>”,</w:t>
      </w:r>
      <w:r>
        <w:rPr>
          <w:spacing w:val="-3"/>
        </w:rPr>
        <w:t> </w:t>
      </w:r>
      <w:r>
        <w:rPr/>
        <w:t>Harvard</w:t>
      </w:r>
      <w:r>
        <w:rPr>
          <w:spacing w:val="-2"/>
        </w:rPr>
        <w:t> </w:t>
      </w:r>
      <w:r>
        <w:rPr/>
        <w:t>Law</w:t>
      </w:r>
      <w:r>
        <w:rPr>
          <w:spacing w:val="-4"/>
        </w:rPr>
        <w:t> </w:t>
      </w:r>
      <w:r>
        <w:rPr/>
        <w:t>School</w:t>
      </w:r>
      <w:r>
        <w:rPr>
          <w:spacing w:val="-3"/>
        </w:rPr>
        <w:t> </w:t>
      </w:r>
      <w:r>
        <w:rPr/>
        <w:t>Forum on Corporate Governance, July 25, 2017.</w:t>
      </w:r>
    </w:p>
    <w:p>
      <w:pPr>
        <w:pStyle w:val="BodyText"/>
      </w:pPr>
    </w:p>
    <w:p>
      <w:pPr>
        <w:pStyle w:val="BodyText"/>
        <w:ind w:left="360" w:firstLine="720"/>
      </w:pPr>
      <w:r>
        <w:rPr/>
        <w:t>F.</w:t>
      </w:r>
      <w:r>
        <w:rPr>
          <w:spacing w:val="-5"/>
        </w:rPr>
        <w:t> </w:t>
      </w:r>
      <w:r>
        <w:rPr/>
        <w:t>Schiantarelli,</w:t>
      </w:r>
      <w:r>
        <w:rPr>
          <w:spacing w:val="-5"/>
        </w:rPr>
        <w:t> </w:t>
      </w:r>
      <w:r>
        <w:rPr/>
        <w:t>“</w:t>
      </w:r>
      <w:r>
        <w:rPr>
          <w:color w:val="0000FF"/>
          <w:u w:val="single" w:color="0000FF"/>
        </w:rPr>
        <w:t>Do</w:t>
      </w:r>
      <w:r>
        <w:rPr>
          <w:color w:val="0000FF"/>
          <w:spacing w:val="-5"/>
          <w:u w:val="single" w:color="0000FF"/>
        </w:rPr>
        <w:t> </w:t>
      </w:r>
      <w:r>
        <w:rPr>
          <w:color w:val="0000FF"/>
          <w:u w:val="single" w:color="0000FF"/>
        </w:rPr>
        <w:t>Product</w:t>
      </w:r>
      <w:r>
        <w:rPr>
          <w:color w:val="0000FF"/>
          <w:spacing w:val="-5"/>
          <w:u w:val="single" w:color="0000FF"/>
        </w:rPr>
        <w:t> </w:t>
      </w:r>
      <w:r>
        <w:rPr>
          <w:color w:val="0000FF"/>
          <w:u w:val="single" w:color="0000FF"/>
        </w:rPr>
        <w:t>Market</w:t>
      </w:r>
      <w:r>
        <w:rPr>
          <w:color w:val="0000FF"/>
          <w:spacing w:val="-5"/>
          <w:u w:val="single" w:color="0000FF"/>
        </w:rPr>
        <w:t> </w:t>
      </w:r>
      <w:r>
        <w:rPr>
          <w:color w:val="0000FF"/>
          <w:u w:val="single" w:color="0000FF"/>
        </w:rPr>
        <w:t>Reforms</w:t>
      </w:r>
      <w:r>
        <w:rPr>
          <w:color w:val="0000FF"/>
          <w:spacing w:val="-5"/>
          <w:u w:val="single" w:color="0000FF"/>
        </w:rPr>
        <w:t> </w:t>
      </w:r>
      <w:r>
        <w:rPr>
          <w:color w:val="0000FF"/>
          <w:u w:val="single" w:color="0000FF"/>
        </w:rPr>
        <w:t>Stimulate</w:t>
      </w:r>
      <w:r>
        <w:rPr>
          <w:color w:val="0000FF"/>
          <w:spacing w:val="-6"/>
          <w:u w:val="single" w:color="0000FF"/>
        </w:rPr>
        <w:t> </w:t>
      </w:r>
      <w:r>
        <w:rPr>
          <w:color w:val="0000FF"/>
          <w:u w:val="single" w:color="0000FF"/>
        </w:rPr>
        <w:t>Employment,</w:t>
      </w:r>
      <w:r>
        <w:rPr>
          <w:color w:val="0000FF"/>
          <w:spacing w:val="-3"/>
          <w:u w:val="single" w:color="0000FF"/>
        </w:rPr>
        <w:t> </w:t>
      </w:r>
      <w:r>
        <w:rPr>
          <w:color w:val="0000FF"/>
          <w:u w:val="single" w:color="0000FF"/>
        </w:rPr>
        <w:t>Investment</w:t>
      </w:r>
      <w:r>
        <w:rPr>
          <w:color w:val="0000FF"/>
        </w:rPr>
        <w:t> </w:t>
      </w:r>
      <w:r>
        <w:rPr>
          <w:color w:val="0000FF"/>
          <w:u w:val="single" w:color="0000FF"/>
        </w:rPr>
        <w:t>and Innovation?</w:t>
      </w:r>
      <w:r>
        <w:rPr/>
        <w:t>”, IZA World of Labor, no. 66, 2016</w:t>
      </w:r>
    </w:p>
    <w:p>
      <w:pPr>
        <w:pStyle w:val="BodyText"/>
      </w:pPr>
    </w:p>
    <w:p>
      <w:pPr>
        <w:pStyle w:val="BodyText"/>
        <w:ind w:left="360" w:right="160" w:firstLine="720"/>
      </w:pPr>
      <w:r>
        <w:rPr/>
        <w:t>F.</w:t>
      </w:r>
      <w:r>
        <w:rPr>
          <w:spacing w:val="-4"/>
        </w:rPr>
        <w:t> </w:t>
      </w:r>
      <w:r>
        <w:rPr/>
        <w:t>Schiantarelli,</w:t>
      </w:r>
      <w:r>
        <w:rPr>
          <w:spacing w:val="-4"/>
        </w:rPr>
        <w:t> </w:t>
      </w:r>
      <w:r>
        <w:rPr/>
        <w:t>M.</w:t>
      </w:r>
      <w:r>
        <w:rPr>
          <w:spacing w:val="-4"/>
        </w:rPr>
        <w:t> </w:t>
      </w:r>
      <w:r>
        <w:rPr/>
        <w:t>Stacchini</w:t>
      </w:r>
      <w:r>
        <w:rPr>
          <w:spacing w:val="-4"/>
        </w:rPr>
        <w:t> </w:t>
      </w:r>
      <w:r>
        <w:rPr/>
        <w:t>and</w:t>
      </w:r>
      <w:r>
        <w:rPr>
          <w:spacing w:val="-4"/>
        </w:rPr>
        <w:t> </w:t>
      </w:r>
      <w:r>
        <w:rPr/>
        <w:t>P.</w:t>
      </w:r>
      <w:r>
        <w:rPr>
          <w:spacing w:val="-4"/>
        </w:rPr>
        <w:t> </w:t>
      </w:r>
      <w:r>
        <w:rPr/>
        <w:t>E.</w:t>
      </w:r>
      <w:r>
        <w:rPr>
          <w:spacing w:val="-4"/>
        </w:rPr>
        <w:t> </w:t>
      </w:r>
      <w:r>
        <w:rPr/>
        <w:t>Strahan,</w:t>
      </w:r>
      <w:r>
        <w:rPr>
          <w:spacing w:val="-4"/>
        </w:rPr>
        <w:t> </w:t>
      </w:r>
      <w:r>
        <w:rPr/>
        <w:t>“</w:t>
      </w:r>
      <w:hyperlink r:id="rId69">
        <w:r>
          <w:rPr>
            <w:color w:val="0000FF"/>
            <w:u w:val="single" w:color="0000FF"/>
          </w:rPr>
          <w:t>Judicial</w:t>
        </w:r>
        <w:r>
          <w:rPr>
            <w:color w:val="0000FF"/>
            <w:spacing w:val="-4"/>
            <w:u w:val="single" w:color="0000FF"/>
          </w:rPr>
          <w:t> </w:t>
        </w:r>
        <w:r>
          <w:rPr>
            <w:color w:val="0000FF"/>
            <w:u w:val="single" w:color="0000FF"/>
          </w:rPr>
          <w:t>Efficiency</w:t>
        </w:r>
        <w:r>
          <w:rPr>
            <w:color w:val="0000FF"/>
            <w:spacing w:val="-8"/>
            <w:u w:val="single" w:color="0000FF"/>
          </w:rPr>
          <w:t> </w:t>
        </w:r>
        <w:r>
          <w:rPr>
            <w:color w:val="0000FF"/>
            <w:u w:val="single" w:color="0000FF"/>
          </w:rPr>
          <w:t>and</w:t>
        </w:r>
        <w:r>
          <w:rPr>
            <w:color w:val="0000FF"/>
            <w:spacing w:val="-2"/>
            <w:u w:val="single" w:color="0000FF"/>
          </w:rPr>
          <w:t> </w:t>
        </w:r>
        <w:r>
          <w:rPr>
            <w:color w:val="0000FF"/>
            <w:u w:val="single" w:color="0000FF"/>
          </w:rPr>
          <w:t>Bank</w:t>
        </w:r>
      </w:hyperlink>
      <w:r>
        <w:rPr>
          <w:color w:val="0000FF"/>
        </w:rPr>
        <w:t> </w:t>
      </w:r>
      <w:hyperlink r:id="rId69">
        <w:r>
          <w:rPr>
            <w:color w:val="0000FF"/>
            <w:u w:val="single" w:color="0000FF"/>
          </w:rPr>
          <w:t>Fragility</w:t>
        </w:r>
      </w:hyperlink>
      <w:r>
        <w:rPr/>
        <w:t>”, Vox, August 13, 2016,</w:t>
      </w:r>
    </w:p>
    <w:p>
      <w:pPr>
        <w:pStyle w:val="BodyText"/>
      </w:pPr>
    </w:p>
    <w:p>
      <w:pPr>
        <w:pStyle w:val="BodyText"/>
        <w:spacing w:before="1"/>
        <w:ind w:left="360" w:firstLine="720"/>
      </w:pPr>
      <w:r>
        <w:rPr/>
        <w:t>F.</w:t>
      </w:r>
      <w:r>
        <w:rPr>
          <w:spacing w:val="-4"/>
        </w:rPr>
        <w:t> </w:t>
      </w:r>
      <w:r>
        <w:rPr/>
        <w:t>Giavazzi,</w:t>
      </w:r>
      <w:r>
        <w:rPr>
          <w:spacing w:val="-2"/>
        </w:rPr>
        <w:t> </w:t>
      </w:r>
      <w:r>
        <w:rPr/>
        <w:t>I.</w:t>
      </w:r>
      <w:r>
        <w:rPr>
          <w:spacing w:val="40"/>
        </w:rPr>
        <w:t> </w:t>
      </w:r>
      <w:r>
        <w:rPr/>
        <w:t>Petkov,</w:t>
      </w:r>
      <w:r>
        <w:rPr>
          <w:spacing w:val="-4"/>
        </w:rPr>
        <w:t> </w:t>
      </w:r>
      <w:r>
        <w:rPr/>
        <w:t>and</w:t>
      </w:r>
      <w:r>
        <w:rPr>
          <w:spacing w:val="-4"/>
        </w:rPr>
        <w:t> </w:t>
      </w:r>
      <w:r>
        <w:rPr/>
        <w:t>F.</w:t>
      </w:r>
      <w:r>
        <w:rPr>
          <w:spacing w:val="-4"/>
        </w:rPr>
        <w:t> </w:t>
      </w:r>
      <w:r>
        <w:rPr/>
        <w:t>Schiantarelli,</w:t>
      </w:r>
      <w:r>
        <w:rPr>
          <w:spacing w:val="-4"/>
        </w:rPr>
        <w:t> </w:t>
      </w:r>
      <w:r>
        <w:rPr/>
        <w:t>“</w:t>
      </w:r>
      <w:hyperlink r:id="rId70">
        <w:r>
          <w:rPr>
            <w:color w:val="0000FF"/>
            <w:u w:val="single" w:color="0000FF"/>
          </w:rPr>
          <w:t>Culture:</w:t>
        </w:r>
        <w:r>
          <w:rPr>
            <w:color w:val="0000FF"/>
            <w:spacing w:val="-4"/>
            <w:u w:val="single" w:color="0000FF"/>
          </w:rPr>
          <w:t> </w:t>
        </w:r>
        <w:r>
          <w:rPr>
            <w:color w:val="0000FF"/>
            <w:u w:val="single" w:color="0000FF"/>
          </w:rPr>
          <w:t>Persistence</w:t>
        </w:r>
        <w:r>
          <w:rPr>
            <w:color w:val="0000FF"/>
            <w:spacing w:val="-3"/>
            <w:u w:val="single" w:color="0000FF"/>
          </w:rPr>
          <w:t> </w:t>
        </w:r>
        <w:r>
          <w:rPr>
            <w:color w:val="0000FF"/>
            <w:u w:val="single" w:color="0000FF"/>
          </w:rPr>
          <w:t>and</w:t>
        </w:r>
        <w:r>
          <w:rPr>
            <w:color w:val="0000FF"/>
            <w:spacing w:val="-4"/>
            <w:u w:val="single" w:color="0000FF"/>
          </w:rPr>
          <w:t> </w:t>
        </w:r>
        <w:r>
          <w:rPr>
            <w:color w:val="0000FF"/>
            <w:u w:val="single" w:color="0000FF"/>
          </w:rPr>
          <w:t>Evolution</w:t>
        </w:r>
      </w:hyperlink>
      <w:r>
        <w:rPr/>
        <w:t>”, Vox, June 16, 2014</w:t>
      </w:r>
    </w:p>
    <w:p>
      <w:pPr>
        <w:pStyle w:val="BodyText"/>
        <w:spacing w:after="0"/>
        <w:sectPr>
          <w:footerReference w:type="default" r:id="rId59"/>
          <w:pgSz w:w="12240" w:h="15840"/>
          <w:pgMar w:header="0" w:footer="2014" w:top="1360" w:bottom="2200" w:left="1440" w:right="1800"/>
        </w:sectPr>
      </w:pPr>
    </w:p>
    <w:p>
      <w:pPr>
        <w:pStyle w:val="Heading1"/>
        <w:spacing w:before="79"/>
      </w:pPr>
      <w:r>
        <w:rPr/>
        <w:t>PROFESSIONAL</w:t>
      </w:r>
      <w:r>
        <w:rPr>
          <w:spacing w:val="-5"/>
        </w:rPr>
        <w:t> </w:t>
      </w:r>
      <w:r>
        <w:rPr/>
        <w:t>ACTIVITIES</w:t>
      </w:r>
      <w:r>
        <w:rPr>
          <w:spacing w:val="-4"/>
        </w:rPr>
        <w:t> </w:t>
      </w:r>
      <w:r>
        <w:rPr/>
        <w:t>AND</w:t>
      </w:r>
      <w:r>
        <w:rPr>
          <w:spacing w:val="-4"/>
        </w:rPr>
        <w:t> </w:t>
      </w:r>
      <w:r>
        <w:rPr>
          <w:spacing w:val="-2"/>
        </w:rPr>
        <w:t>ASSOCIATIONS</w:t>
      </w:r>
    </w:p>
    <w:p>
      <w:pPr>
        <w:pStyle w:val="BodyText"/>
        <w:rPr>
          <w:b/>
        </w:rPr>
      </w:pPr>
    </w:p>
    <w:p>
      <w:pPr>
        <w:pStyle w:val="BodyText"/>
        <w:ind w:left="360"/>
      </w:pPr>
      <w:r>
        <w:rPr/>
        <w:t>IZA</w:t>
      </w:r>
      <w:r>
        <w:rPr>
          <w:spacing w:val="-3"/>
        </w:rPr>
        <w:t> </w:t>
      </w:r>
      <w:r>
        <w:rPr/>
        <w:t>Research</w:t>
      </w:r>
      <w:r>
        <w:rPr>
          <w:spacing w:val="-2"/>
        </w:rPr>
        <w:t> </w:t>
      </w:r>
      <w:r>
        <w:rPr/>
        <w:t>Fellow</w:t>
      </w:r>
      <w:r>
        <w:rPr>
          <w:spacing w:val="-4"/>
        </w:rPr>
        <w:t> </w:t>
      </w:r>
      <w:r>
        <w:rPr/>
        <w:t>(2002-</w:t>
      </w:r>
      <w:r>
        <w:rPr>
          <w:spacing w:val="-2"/>
        </w:rPr>
        <w:t>present)</w:t>
      </w:r>
    </w:p>
    <w:p>
      <w:pPr>
        <w:pStyle w:val="BodyText"/>
      </w:pPr>
    </w:p>
    <w:p>
      <w:pPr>
        <w:pStyle w:val="BodyText"/>
        <w:ind w:left="360"/>
      </w:pPr>
      <w:r>
        <w:rPr/>
        <w:t>Visiting</w:t>
      </w:r>
      <w:r>
        <w:rPr>
          <w:spacing w:val="-4"/>
        </w:rPr>
        <w:t> </w:t>
      </w:r>
      <w:r>
        <w:rPr/>
        <w:t>Scholar,</w:t>
      </w:r>
      <w:r>
        <w:rPr>
          <w:spacing w:val="-1"/>
        </w:rPr>
        <w:t> </w:t>
      </w:r>
      <w:r>
        <w:rPr/>
        <w:t>Federal</w:t>
      </w:r>
      <w:r>
        <w:rPr>
          <w:spacing w:val="1"/>
        </w:rPr>
        <w:t> </w:t>
      </w:r>
      <w:r>
        <w:rPr/>
        <w:t>Reserve</w:t>
      </w:r>
      <w:r>
        <w:rPr>
          <w:spacing w:val="1"/>
        </w:rPr>
        <w:t> </w:t>
      </w:r>
      <w:r>
        <w:rPr/>
        <w:t>Bank</w:t>
      </w:r>
      <w:r>
        <w:rPr>
          <w:spacing w:val="-1"/>
        </w:rPr>
        <w:t> </w:t>
      </w:r>
      <w:r>
        <w:rPr/>
        <w:t>of</w:t>
      </w:r>
      <w:r>
        <w:rPr>
          <w:spacing w:val="-2"/>
        </w:rPr>
        <w:t> </w:t>
      </w:r>
      <w:r>
        <w:rPr/>
        <w:t>Boston,</w:t>
      </w:r>
      <w:r>
        <w:rPr>
          <w:spacing w:val="-1"/>
        </w:rPr>
        <w:t> </w:t>
      </w:r>
      <w:r>
        <w:rPr/>
        <w:t>January</w:t>
      </w:r>
      <w:r>
        <w:rPr>
          <w:spacing w:val="-5"/>
        </w:rPr>
        <w:t> </w:t>
      </w:r>
      <w:r>
        <w:rPr/>
        <w:t>2022</w:t>
      </w:r>
      <w:r>
        <w:rPr>
          <w:spacing w:val="-1"/>
        </w:rPr>
        <w:t> </w:t>
      </w:r>
      <w:r>
        <w:rPr/>
        <w:t>–</w:t>
      </w:r>
      <w:r>
        <w:rPr>
          <w:spacing w:val="-1"/>
        </w:rPr>
        <w:t> </w:t>
      </w:r>
      <w:r>
        <w:rPr/>
        <w:t>June</w:t>
      </w:r>
      <w:r>
        <w:rPr>
          <w:spacing w:val="-1"/>
        </w:rPr>
        <w:t> </w:t>
      </w:r>
      <w:r>
        <w:rPr>
          <w:spacing w:val="-4"/>
        </w:rPr>
        <w:t>2023</w:t>
      </w:r>
    </w:p>
    <w:p>
      <w:pPr>
        <w:pStyle w:val="BodyText"/>
      </w:pPr>
    </w:p>
    <w:p>
      <w:pPr>
        <w:pStyle w:val="BodyText"/>
        <w:ind w:left="360" w:right="160"/>
      </w:pPr>
      <w:r>
        <w:rPr/>
        <w:t>Consultant</w:t>
      </w:r>
      <w:r>
        <w:rPr>
          <w:spacing w:val="-4"/>
        </w:rPr>
        <w:t> </w:t>
      </w:r>
      <w:r>
        <w:rPr/>
        <w:t>for</w:t>
      </w:r>
      <w:r>
        <w:rPr>
          <w:spacing w:val="-5"/>
        </w:rPr>
        <w:t> </w:t>
      </w:r>
      <w:r>
        <w:rPr/>
        <w:t>the</w:t>
      </w:r>
      <w:r>
        <w:rPr>
          <w:spacing w:val="-3"/>
        </w:rPr>
        <w:t> </w:t>
      </w:r>
      <w:r>
        <w:rPr/>
        <w:t>Inter</w:t>
      </w:r>
      <w:r>
        <w:rPr>
          <w:spacing w:val="-3"/>
        </w:rPr>
        <w:t> </w:t>
      </w:r>
      <w:r>
        <w:rPr/>
        <w:t>American</w:t>
      </w:r>
      <w:r>
        <w:rPr>
          <w:spacing w:val="-4"/>
        </w:rPr>
        <w:t> </w:t>
      </w:r>
      <w:r>
        <w:rPr/>
        <w:t>Development</w:t>
      </w:r>
      <w:r>
        <w:rPr>
          <w:spacing w:val="-2"/>
        </w:rPr>
        <w:t> </w:t>
      </w:r>
      <w:r>
        <w:rPr/>
        <w:t>Bank</w:t>
      </w:r>
      <w:r>
        <w:rPr>
          <w:spacing w:val="-4"/>
        </w:rPr>
        <w:t> </w:t>
      </w:r>
      <w:r>
        <w:rPr/>
        <w:t>for</w:t>
      </w:r>
      <w:r>
        <w:rPr>
          <w:spacing w:val="-5"/>
        </w:rPr>
        <w:t> </w:t>
      </w:r>
      <w:r>
        <w:rPr/>
        <w:t>the</w:t>
      </w:r>
      <w:r>
        <w:rPr>
          <w:spacing w:val="-5"/>
        </w:rPr>
        <w:t> </w:t>
      </w:r>
      <w:r>
        <w:rPr/>
        <w:t>project</w:t>
      </w:r>
      <w:r>
        <w:rPr>
          <w:spacing w:val="-4"/>
        </w:rPr>
        <w:t> </w:t>
      </w:r>
      <w:r>
        <w:rPr/>
        <w:t>“</w:t>
      </w:r>
      <w:r>
        <w:rPr>
          <w:spacing w:val="-6"/>
        </w:rPr>
        <w:t> </w:t>
      </w:r>
      <w:r>
        <w:rPr/>
        <w:t>Rising Productivity in Latin American”, 2009</w:t>
      </w:r>
    </w:p>
    <w:p>
      <w:pPr>
        <w:pStyle w:val="BodyText"/>
      </w:pPr>
    </w:p>
    <w:p>
      <w:pPr>
        <w:pStyle w:val="BodyText"/>
        <w:ind w:left="359" w:right="94"/>
      </w:pPr>
      <w:r>
        <w:rPr/>
        <w:t>Consultant</w:t>
      </w:r>
      <w:r>
        <w:rPr>
          <w:spacing w:val="-3"/>
        </w:rPr>
        <w:t> </w:t>
      </w:r>
      <w:r>
        <w:rPr/>
        <w:t>for</w:t>
      </w:r>
      <w:r>
        <w:rPr>
          <w:spacing w:val="-4"/>
        </w:rPr>
        <w:t> </w:t>
      </w:r>
      <w:r>
        <w:rPr/>
        <w:t>the</w:t>
      </w:r>
      <w:r>
        <w:rPr>
          <w:spacing w:val="-4"/>
        </w:rPr>
        <w:t> </w:t>
      </w:r>
      <w:r>
        <w:rPr/>
        <w:t>World</w:t>
      </w:r>
      <w:r>
        <w:rPr>
          <w:spacing w:val="-3"/>
        </w:rPr>
        <w:t> </w:t>
      </w:r>
      <w:r>
        <w:rPr/>
        <w:t>Bank</w:t>
      </w:r>
      <w:r>
        <w:rPr>
          <w:spacing w:val="-3"/>
        </w:rPr>
        <w:t> </w:t>
      </w:r>
      <w:r>
        <w:rPr/>
        <w:t>on</w:t>
      </w:r>
      <w:r>
        <w:rPr>
          <w:spacing w:val="-3"/>
        </w:rPr>
        <w:t> </w:t>
      </w:r>
      <w:r>
        <w:rPr/>
        <w:t>the</w:t>
      </w:r>
      <w:r>
        <w:rPr>
          <w:spacing w:val="-4"/>
        </w:rPr>
        <w:t> </w:t>
      </w:r>
      <w:r>
        <w:rPr/>
        <w:t>project</w:t>
      </w:r>
      <w:r>
        <w:rPr>
          <w:spacing w:val="40"/>
        </w:rPr>
        <w:t> </w:t>
      </w:r>
      <w:r>
        <w:rPr/>
        <w:t>“Is</w:t>
      </w:r>
      <w:r>
        <w:rPr>
          <w:spacing w:val="-1"/>
        </w:rPr>
        <w:t> </w:t>
      </w:r>
      <w:r>
        <w:rPr/>
        <w:t>Allocative</w:t>
      </w:r>
      <w:r>
        <w:rPr>
          <w:spacing w:val="-2"/>
        </w:rPr>
        <w:t> </w:t>
      </w:r>
      <w:r>
        <w:rPr/>
        <w:t>Inefficiency</w:t>
      </w:r>
      <w:r>
        <w:rPr>
          <w:spacing w:val="-7"/>
        </w:rPr>
        <w:t> </w:t>
      </w:r>
      <w:r>
        <w:rPr/>
        <w:t>the</w:t>
      </w:r>
      <w:r>
        <w:rPr>
          <w:spacing w:val="-4"/>
        </w:rPr>
        <w:t> </w:t>
      </w:r>
      <w:r>
        <w:rPr/>
        <w:t>Problem</w:t>
      </w:r>
      <w:r>
        <w:rPr>
          <w:spacing w:val="-3"/>
        </w:rPr>
        <w:t> </w:t>
      </w:r>
      <w:r>
        <w:rPr/>
        <w:t>of Development?” (joint with S. Basu and L. Serven), 2006</w:t>
      </w:r>
    </w:p>
    <w:p>
      <w:pPr>
        <w:pStyle w:val="BodyText"/>
      </w:pPr>
    </w:p>
    <w:p>
      <w:pPr>
        <w:pStyle w:val="BodyText"/>
        <w:ind w:left="359"/>
      </w:pPr>
      <w:r>
        <w:rPr/>
        <w:t>Referee</w:t>
      </w:r>
      <w:r>
        <w:rPr>
          <w:spacing w:val="53"/>
        </w:rPr>
        <w:t> </w:t>
      </w:r>
      <w:r>
        <w:rPr/>
        <w:t>for</w:t>
      </w:r>
      <w:r>
        <w:rPr>
          <w:spacing w:val="-3"/>
        </w:rPr>
        <w:t> </w:t>
      </w:r>
      <w:r>
        <w:rPr/>
        <w:t>the</w:t>
      </w:r>
      <w:r>
        <w:rPr>
          <w:spacing w:val="-3"/>
        </w:rPr>
        <w:t> </w:t>
      </w:r>
      <w:r>
        <w:rPr/>
        <w:t>CIVR</w:t>
      </w:r>
      <w:r>
        <w:rPr>
          <w:spacing w:val="-2"/>
        </w:rPr>
        <w:t> </w:t>
      </w:r>
      <w:r>
        <w:rPr/>
        <w:t>(Research</w:t>
      </w:r>
      <w:r>
        <w:rPr>
          <w:spacing w:val="-2"/>
        </w:rPr>
        <w:t> </w:t>
      </w:r>
      <w:r>
        <w:rPr/>
        <w:t>Assessment</w:t>
      </w:r>
      <w:r>
        <w:rPr>
          <w:spacing w:val="-2"/>
        </w:rPr>
        <w:t> </w:t>
      </w:r>
      <w:r>
        <w:rPr/>
        <w:t>of</w:t>
      </w:r>
      <w:r>
        <w:rPr>
          <w:spacing w:val="2"/>
        </w:rPr>
        <w:t> </w:t>
      </w:r>
      <w:r>
        <w:rPr/>
        <w:t>Italian</w:t>
      </w:r>
      <w:r>
        <w:rPr>
          <w:spacing w:val="-2"/>
        </w:rPr>
        <w:t> </w:t>
      </w:r>
      <w:r>
        <w:rPr/>
        <w:t>Universities),</w:t>
      </w:r>
      <w:r>
        <w:rPr>
          <w:spacing w:val="-1"/>
        </w:rPr>
        <w:t> </w:t>
      </w:r>
      <w:r>
        <w:rPr>
          <w:spacing w:val="-4"/>
        </w:rPr>
        <w:t>2005</w:t>
      </w:r>
    </w:p>
    <w:p>
      <w:pPr>
        <w:pStyle w:val="BodyText"/>
      </w:pPr>
    </w:p>
    <w:p>
      <w:pPr>
        <w:pStyle w:val="BodyText"/>
        <w:ind w:left="359"/>
      </w:pPr>
      <w:r>
        <w:rPr/>
        <w:t>Consultant</w:t>
      </w:r>
      <w:r>
        <w:rPr>
          <w:spacing w:val="-3"/>
        </w:rPr>
        <w:t> </w:t>
      </w:r>
      <w:r>
        <w:rPr/>
        <w:t>for</w:t>
      </w:r>
      <w:r>
        <w:rPr>
          <w:spacing w:val="-4"/>
        </w:rPr>
        <w:t> </w:t>
      </w:r>
      <w:r>
        <w:rPr/>
        <w:t>the</w:t>
      </w:r>
      <w:r>
        <w:rPr>
          <w:spacing w:val="-4"/>
        </w:rPr>
        <w:t> </w:t>
      </w:r>
      <w:r>
        <w:rPr/>
        <w:t>World</w:t>
      </w:r>
      <w:r>
        <w:rPr>
          <w:spacing w:val="-3"/>
        </w:rPr>
        <w:t> </w:t>
      </w:r>
      <w:r>
        <w:rPr/>
        <w:t>Bank,</w:t>
      </w:r>
      <w:r>
        <w:rPr>
          <w:spacing w:val="-1"/>
        </w:rPr>
        <w:t> </w:t>
      </w:r>
      <w:r>
        <w:rPr/>
        <w:t>Latin</w:t>
      </w:r>
      <w:r>
        <w:rPr>
          <w:spacing w:val="-3"/>
        </w:rPr>
        <w:t> </w:t>
      </w:r>
      <w:r>
        <w:rPr/>
        <w:t>America</w:t>
      </w:r>
      <w:r>
        <w:rPr>
          <w:spacing w:val="-2"/>
        </w:rPr>
        <w:t> </w:t>
      </w:r>
      <w:r>
        <w:rPr/>
        <w:t>&amp;</w:t>
      </w:r>
      <w:r>
        <w:rPr>
          <w:spacing w:val="-3"/>
        </w:rPr>
        <w:t> </w:t>
      </w:r>
      <w:r>
        <w:rPr/>
        <w:t>Caribbean</w:t>
      </w:r>
      <w:r>
        <w:rPr>
          <w:spacing w:val="-3"/>
        </w:rPr>
        <w:t> </w:t>
      </w:r>
      <w:r>
        <w:rPr/>
        <w:t>Regional</w:t>
      </w:r>
      <w:r>
        <w:rPr>
          <w:spacing w:val="-3"/>
        </w:rPr>
        <w:t> </w:t>
      </w:r>
      <w:r>
        <w:rPr/>
        <w:t>Office,</w:t>
      </w:r>
      <w:r>
        <w:rPr>
          <w:spacing w:val="-3"/>
        </w:rPr>
        <w:t> </w:t>
      </w:r>
      <w:r>
        <w:rPr/>
        <w:t>on</w:t>
      </w:r>
      <w:r>
        <w:rPr>
          <w:spacing w:val="-3"/>
        </w:rPr>
        <w:t> </w:t>
      </w:r>
      <w:r>
        <w:rPr/>
        <w:t>a</w:t>
      </w:r>
      <w:r>
        <w:rPr>
          <w:spacing w:val="-4"/>
        </w:rPr>
        <w:t> </w:t>
      </w:r>
      <w:r>
        <w:rPr/>
        <w:t>project on Regulation and Productivity Performance, (2003/4)</w:t>
      </w:r>
    </w:p>
    <w:p>
      <w:pPr>
        <w:pStyle w:val="BodyText"/>
      </w:pPr>
    </w:p>
    <w:p>
      <w:pPr>
        <w:pStyle w:val="BodyText"/>
        <w:ind w:left="359"/>
      </w:pPr>
      <w:r>
        <w:rPr/>
        <w:t>Consultant for the Inter-American Development Bank on the project “Balance Sheet effects</w:t>
      </w:r>
      <w:r>
        <w:rPr>
          <w:spacing w:val="-3"/>
        </w:rPr>
        <w:t> </w:t>
      </w:r>
      <w:r>
        <w:rPr/>
        <w:t>of</w:t>
      </w:r>
      <w:r>
        <w:rPr>
          <w:spacing w:val="-4"/>
        </w:rPr>
        <w:t> </w:t>
      </w:r>
      <w:r>
        <w:rPr/>
        <w:t>Devaluations",</w:t>
      </w:r>
      <w:r>
        <w:rPr>
          <w:spacing w:val="-1"/>
        </w:rPr>
        <w:t> </w:t>
      </w:r>
      <w:r>
        <w:rPr/>
        <w:t>directed</w:t>
      </w:r>
      <w:r>
        <w:rPr>
          <w:spacing w:val="-3"/>
        </w:rPr>
        <w:t> </w:t>
      </w:r>
      <w:r>
        <w:rPr/>
        <w:t>jointly</w:t>
      </w:r>
      <w:r>
        <w:rPr>
          <w:spacing w:val="-8"/>
        </w:rPr>
        <w:t> </w:t>
      </w:r>
      <w:r>
        <w:rPr/>
        <w:t>by</w:t>
      </w:r>
      <w:r>
        <w:rPr>
          <w:spacing w:val="-8"/>
        </w:rPr>
        <w:t> </w:t>
      </w:r>
      <w:r>
        <w:rPr/>
        <w:t>A.</w:t>
      </w:r>
      <w:r>
        <w:rPr>
          <w:spacing w:val="-1"/>
        </w:rPr>
        <w:t> </w:t>
      </w:r>
      <w:r>
        <w:rPr/>
        <w:t>Galindo</w:t>
      </w:r>
      <w:r>
        <w:rPr>
          <w:spacing w:val="-3"/>
        </w:rPr>
        <w:t> </w:t>
      </w:r>
      <w:r>
        <w:rPr/>
        <w:t>(IDB),</w:t>
      </w:r>
      <w:r>
        <w:rPr>
          <w:spacing w:val="-1"/>
        </w:rPr>
        <w:t> </w:t>
      </w:r>
      <w:r>
        <w:rPr/>
        <w:t>U.</w:t>
      </w:r>
      <w:r>
        <w:rPr>
          <w:spacing w:val="-3"/>
        </w:rPr>
        <w:t> </w:t>
      </w:r>
      <w:r>
        <w:rPr/>
        <w:t>Panizza</w:t>
      </w:r>
      <w:r>
        <w:rPr>
          <w:spacing w:val="-4"/>
        </w:rPr>
        <w:t> </w:t>
      </w:r>
      <w:r>
        <w:rPr/>
        <w:t>(IADB)</w:t>
      </w:r>
      <w:r>
        <w:rPr>
          <w:spacing w:val="-4"/>
        </w:rPr>
        <w:t> </w:t>
      </w:r>
      <w:r>
        <w:rPr/>
        <w:t>and</w:t>
      </w:r>
      <w:r>
        <w:rPr>
          <w:spacing w:val="-1"/>
        </w:rPr>
        <w:t> </w:t>
      </w:r>
      <w:r>
        <w:rPr/>
        <w:t>F. Schiantarelli (Boston College), (2002/3).</w:t>
      </w:r>
    </w:p>
    <w:p>
      <w:pPr>
        <w:pStyle w:val="BodyText"/>
      </w:pPr>
    </w:p>
    <w:p>
      <w:pPr>
        <w:pStyle w:val="BodyText"/>
        <w:ind w:left="359" w:right="160"/>
      </w:pPr>
      <w:r>
        <w:rPr/>
        <w:t>Consultant</w:t>
      </w:r>
      <w:r>
        <w:rPr>
          <w:spacing w:val="-4"/>
        </w:rPr>
        <w:t> </w:t>
      </w:r>
      <w:r>
        <w:rPr/>
        <w:t>for</w:t>
      </w:r>
      <w:r>
        <w:rPr>
          <w:spacing w:val="-5"/>
        </w:rPr>
        <w:t> </w:t>
      </w:r>
      <w:r>
        <w:rPr/>
        <w:t>the</w:t>
      </w:r>
      <w:r>
        <w:rPr>
          <w:spacing w:val="-3"/>
        </w:rPr>
        <w:t> </w:t>
      </w:r>
      <w:r>
        <w:rPr/>
        <w:t>Inter-American</w:t>
      </w:r>
      <w:r>
        <w:rPr>
          <w:spacing w:val="-4"/>
        </w:rPr>
        <w:t> </w:t>
      </w:r>
      <w:r>
        <w:rPr/>
        <w:t>Development</w:t>
      </w:r>
      <w:r>
        <w:rPr>
          <w:spacing w:val="-2"/>
        </w:rPr>
        <w:t> </w:t>
      </w:r>
      <w:r>
        <w:rPr/>
        <w:t>Bank</w:t>
      </w:r>
      <w:r>
        <w:rPr>
          <w:spacing w:val="-4"/>
        </w:rPr>
        <w:t> </w:t>
      </w:r>
      <w:r>
        <w:rPr/>
        <w:t>on</w:t>
      </w:r>
      <w:r>
        <w:rPr>
          <w:spacing w:val="-4"/>
        </w:rPr>
        <w:t> </w:t>
      </w:r>
      <w:r>
        <w:rPr/>
        <w:t>the</w:t>
      </w:r>
      <w:r>
        <w:rPr>
          <w:spacing w:val="-5"/>
        </w:rPr>
        <w:t> </w:t>
      </w:r>
      <w:r>
        <w:rPr/>
        <w:t>project</w:t>
      </w:r>
      <w:r>
        <w:rPr>
          <w:spacing w:val="-4"/>
        </w:rPr>
        <w:t> </w:t>
      </w:r>
      <w:r>
        <w:rPr/>
        <w:t>“Determinants</w:t>
      </w:r>
      <w:r>
        <w:rPr>
          <w:spacing w:val="-4"/>
        </w:rPr>
        <w:t> </w:t>
      </w:r>
      <w:r>
        <w:rPr/>
        <w:t>and Consequences of Financial Constraints Facing Firms in Latin America and the Caribbean”,</w:t>
      </w:r>
      <w:r>
        <w:rPr>
          <w:spacing w:val="-3"/>
        </w:rPr>
        <w:t> </w:t>
      </w:r>
      <w:r>
        <w:rPr/>
        <w:t>directed</w:t>
      </w:r>
      <w:r>
        <w:rPr>
          <w:spacing w:val="-3"/>
        </w:rPr>
        <w:t> </w:t>
      </w:r>
      <w:r>
        <w:rPr/>
        <w:t>jointly</w:t>
      </w:r>
      <w:r>
        <w:rPr>
          <w:spacing w:val="-7"/>
        </w:rPr>
        <w:t> </w:t>
      </w:r>
      <w:r>
        <w:rPr/>
        <w:t>by</w:t>
      </w:r>
      <w:r>
        <w:rPr>
          <w:spacing w:val="-7"/>
        </w:rPr>
        <w:t> </w:t>
      </w:r>
      <w:r>
        <w:rPr/>
        <w:t>A.</w:t>
      </w:r>
      <w:r>
        <w:rPr>
          <w:spacing w:val="-3"/>
        </w:rPr>
        <w:t> </w:t>
      </w:r>
      <w:r>
        <w:rPr/>
        <w:t>Galindo</w:t>
      </w:r>
      <w:r>
        <w:rPr>
          <w:spacing w:val="-3"/>
        </w:rPr>
        <w:t> </w:t>
      </w:r>
      <w:r>
        <w:rPr/>
        <w:t>(IDB)</w:t>
      </w:r>
      <w:r>
        <w:rPr>
          <w:spacing w:val="-2"/>
        </w:rPr>
        <w:t> </w:t>
      </w:r>
      <w:r>
        <w:rPr/>
        <w:t>and</w:t>
      </w:r>
      <w:r>
        <w:rPr>
          <w:spacing w:val="-3"/>
        </w:rPr>
        <w:t> </w:t>
      </w:r>
      <w:r>
        <w:rPr/>
        <w:t>F.</w:t>
      </w:r>
      <w:r>
        <w:rPr>
          <w:spacing w:val="-3"/>
        </w:rPr>
        <w:t> </w:t>
      </w:r>
      <w:r>
        <w:rPr/>
        <w:t>Schiantarelli</w:t>
      </w:r>
      <w:r>
        <w:rPr>
          <w:spacing w:val="-3"/>
        </w:rPr>
        <w:t> </w:t>
      </w:r>
      <w:r>
        <w:rPr/>
        <w:t>(Boston</w:t>
      </w:r>
      <w:r>
        <w:rPr>
          <w:spacing w:val="-3"/>
        </w:rPr>
        <w:t> </w:t>
      </w:r>
      <w:r>
        <w:rPr/>
        <w:t>College), </w:t>
      </w:r>
      <w:r>
        <w:rPr>
          <w:spacing w:val="-2"/>
        </w:rPr>
        <w:t>(2001/2).</w:t>
      </w:r>
    </w:p>
    <w:p>
      <w:pPr>
        <w:pStyle w:val="BodyText"/>
      </w:pPr>
    </w:p>
    <w:p>
      <w:pPr>
        <w:pStyle w:val="BodyText"/>
        <w:ind w:left="360" w:right="94"/>
      </w:pPr>
      <w:r>
        <w:rPr/>
        <w:t>Consultant for the World Bank on the project: "Savings in the World: Puzzles and Policies”,</w:t>
      </w:r>
      <w:r>
        <w:rPr>
          <w:spacing w:val="-4"/>
        </w:rPr>
        <w:t> </w:t>
      </w:r>
      <w:r>
        <w:rPr/>
        <w:t>directed</w:t>
      </w:r>
      <w:r>
        <w:rPr>
          <w:spacing w:val="-4"/>
        </w:rPr>
        <w:t> </w:t>
      </w:r>
      <w:r>
        <w:rPr/>
        <w:t>by</w:t>
      </w:r>
      <w:r>
        <w:rPr>
          <w:spacing w:val="-9"/>
        </w:rPr>
        <w:t> </w:t>
      </w:r>
      <w:r>
        <w:rPr/>
        <w:t>N.</w:t>
      </w:r>
      <w:r>
        <w:rPr>
          <w:spacing w:val="-2"/>
        </w:rPr>
        <w:t> </w:t>
      </w:r>
      <w:r>
        <w:rPr/>
        <w:t>Loyaza,</w:t>
      </w:r>
      <w:r>
        <w:rPr>
          <w:spacing w:val="-4"/>
        </w:rPr>
        <w:t> </w:t>
      </w:r>
      <w:r>
        <w:rPr/>
        <w:t>K.</w:t>
      </w:r>
      <w:r>
        <w:rPr>
          <w:spacing w:val="-4"/>
        </w:rPr>
        <w:t> </w:t>
      </w:r>
      <w:r>
        <w:rPr/>
        <w:t>Schmidt-Hebbel</w:t>
      </w:r>
      <w:r>
        <w:rPr>
          <w:spacing w:val="-4"/>
        </w:rPr>
        <w:t> </w:t>
      </w:r>
      <w:r>
        <w:rPr/>
        <w:t>and</w:t>
      </w:r>
      <w:r>
        <w:rPr>
          <w:spacing w:val="-2"/>
        </w:rPr>
        <w:t> </w:t>
      </w:r>
      <w:r>
        <w:rPr/>
        <w:t>L.</w:t>
      </w:r>
      <w:r>
        <w:rPr>
          <w:spacing w:val="-4"/>
        </w:rPr>
        <w:t> </w:t>
      </w:r>
      <w:r>
        <w:rPr/>
        <w:t>Serven,</w:t>
      </w:r>
      <w:r>
        <w:rPr>
          <w:spacing w:val="-4"/>
        </w:rPr>
        <w:t> </w:t>
      </w:r>
      <w:r>
        <w:rPr/>
        <w:t>Macro</w:t>
      </w:r>
      <w:r>
        <w:rPr>
          <w:spacing w:val="-2"/>
        </w:rPr>
        <w:t> </w:t>
      </w:r>
      <w:r>
        <w:rPr/>
        <w:t>and</w:t>
      </w:r>
      <w:r>
        <w:rPr>
          <w:spacing w:val="-4"/>
        </w:rPr>
        <w:t> </w:t>
      </w:r>
      <w:r>
        <w:rPr/>
        <w:t>Growth Division, Research Department (1996)</w:t>
      </w:r>
    </w:p>
    <w:p>
      <w:pPr>
        <w:pStyle w:val="BodyText"/>
      </w:pPr>
    </w:p>
    <w:p>
      <w:pPr>
        <w:pStyle w:val="BodyText"/>
        <w:spacing w:before="1"/>
        <w:ind w:left="360" w:right="160"/>
      </w:pPr>
      <w:r>
        <w:rPr/>
        <w:t>Consultant</w:t>
      </w:r>
      <w:r>
        <w:rPr>
          <w:spacing w:val="-3"/>
        </w:rPr>
        <w:t> </w:t>
      </w:r>
      <w:r>
        <w:rPr/>
        <w:t>for</w:t>
      </w:r>
      <w:r>
        <w:rPr>
          <w:spacing w:val="-4"/>
        </w:rPr>
        <w:t> </w:t>
      </w:r>
      <w:r>
        <w:rPr/>
        <w:t>the</w:t>
      </w:r>
      <w:r>
        <w:rPr>
          <w:spacing w:val="-4"/>
        </w:rPr>
        <w:t> </w:t>
      </w:r>
      <w:r>
        <w:rPr/>
        <w:t>World</w:t>
      </w:r>
      <w:r>
        <w:rPr>
          <w:spacing w:val="-3"/>
        </w:rPr>
        <w:t> </w:t>
      </w:r>
      <w:r>
        <w:rPr/>
        <w:t>Bank</w:t>
      </w:r>
      <w:r>
        <w:rPr>
          <w:spacing w:val="-3"/>
        </w:rPr>
        <w:t> </w:t>
      </w:r>
      <w:r>
        <w:rPr/>
        <w:t>on</w:t>
      </w:r>
      <w:r>
        <w:rPr>
          <w:spacing w:val="-3"/>
        </w:rPr>
        <w:t> </w:t>
      </w:r>
      <w:r>
        <w:rPr/>
        <w:t>the</w:t>
      </w:r>
      <w:r>
        <w:rPr>
          <w:spacing w:val="-4"/>
        </w:rPr>
        <w:t> </w:t>
      </w:r>
      <w:r>
        <w:rPr/>
        <w:t>project:</w:t>
      </w:r>
      <w:r>
        <w:rPr>
          <w:spacing w:val="-2"/>
        </w:rPr>
        <w:t> </w:t>
      </w:r>
      <w:r>
        <w:rPr/>
        <w:t>"Term</w:t>
      </w:r>
      <w:r>
        <w:rPr>
          <w:spacing w:val="-3"/>
        </w:rPr>
        <w:t> </w:t>
      </w:r>
      <w:r>
        <w:rPr/>
        <w:t>Finance:</w:t>
      </w:r>
      <w:r>
        <w:rPr>
          <w:spacing w:val="-3"/>
        </w:rPr>
        <w:t> </w:t>
      </w:r>
      <w:r>
        <w:rPr/>
        <w:t>Theory</w:t>
      </w:r>
      <w:r>
        <w:rPr>
          <w:spacing w:val="-6"/>
        </w:rPr>
        <w:t> </w:t>
      </w:r>
      <w:r>
        <w:rPr/>
        <w:t>and</w:t>
      </w:r>
      <w:r>
        <w:rPr>
          <w:spacing w:val="-2"/>
        </w:rPr>
        <w:t> </w:t>
      </w:r>
      <w:r>
        <w:rPr/>
        <w:t>Evidence", directed by G. Caprio, Jr. and A. Demirguc-Kunt, Finance and Private Sector Development Division, Policy Research Department (1995)</w:t>
      </w:r>
    </w:p>
    <w:p>
      <w:pPr>
        <w:pStyle w:val="BodyText"/>
        <w:spacing w:before="276"/>
        <w:ind w:left="360"/>
      </w:pPr>
      <w:r>
        <w:rPr/>
        <w:t>Academic</w:t>
      </w:r>
      <w:r>
        <w:rPr>
          <w:spacing w:val="-5"/>
        </w:rPr>
        <w:t> </w:t>
      </w:r>
      <w:r>
        <w:rPr/>
        <w:t>Consultant</w:t>
      </w:r>
      <w:r>
        <w:rPr>
          <w:spacing w:val="-2"/>
        </w:rPr>
        <w:t> </w:t>
      </w:r>
      <w:r>
        <w:rPr/>
        <w:t>to Ceris,</w:t>
      </w:r>
      <w:r>
        <w:rPr>
          <w:spacing w:val="-2"/>
        </w:rPr>
        <w:t> </w:t>
      </w:r>
      <w:r>
        <w:rPr/>
        <w:t>Turin, Italy</w:t>
      </w:r>
      <w:r>
        <w:rPr>
          <w:spacing w:val="-6"/>
        </w:rPr>
        <w:t> </w:t>
      </w:r>
      <w:r>
        <w:rPr/>
        <w:t>(1993-</w:t>
      </w:r>
      <w:r>
        <w:rPr>
          <w:spacing w:val="-2"/>
        </w:rPr>
        <w:t>1994)</w:t>
      </w:r>
    </w:p>
    <w:p>
      <w:pPr>
        <w:pStyle w:val="BodyText"/>
        <w:spacing w:before="276"/>
        <w:ind w:left="359" w:right="649"/>
      </w:pPr>
      <w:r>
        <w:rPr/>
        <w:t>Consultant for the World Bank on the project: "Financial Reform: Theory and Experience"Finance and Private Sector Development Division, Policy Research Department and Financial Sector Development Department (1991-1992) Consultant</w:t>
      </w:r>
      <w:r>
        <w:rPr>
          <w:spacing w:val="-4"/>
        </w:rPr>
        <w:t> </w:t>
      </w:r>
      <w:r>
        <w:rPr/>
        <w:t>to</w:t>
      </w:r>
      <w:r>
        <w:rPr>
          <w:spacing w:val="-4"/>
        </w:rPr>
        <w:t> </w:t>
      </w:r>
      <w:r>
        <w:rPr/>
        <w:t>the</w:t>
      </w:r>
      <w:r>
        <w:rPr>
          <w:spacing w:val="-5"/>
        </w:rPr>
        <w:t> </w:t>
      </w:r>
      <w:r>
        <w:rPr/>
        <w:t>Board</w:t>
      </w:r>
      <w:r>
        <w:rPr>
          <w:spacing w:val="-2"/>
        </w:rPr>
        <w:t> </w:t>
      </w:r>
      <w:r>
        <w:rPr/>
        <w:t>of</w:t>
      </w:r>
      <w:r>
        <w:rPr>
          <w:spacing w:val="-5"/>
        </w:rPr>
        <w:t> </w:t>
      </w:r>
      <w:r>
        <w:rPr/>
        <w:t>Governors,</w:t>
      </w:r>
      <w:r>
        <w:rPr>
          <w:spacing w:val="-4"/>
        </w:rPr>
        <w:t> </w:t>
      </w:r>
      <w:r>
        <w:rPr/>
        <w:t>Federal</w:t>
      </w:r>
      <w:r>
        <w:rPr>
          <w:spacing w:val="-4"/>
        </w:rPr>
        <w:t> </w:t>
      </w:r>
      <w:r>
        <w:rPr/>
        <w:t>Reserve,</w:t>
      </w:r>
      <w:r>
        <w:rPr>
          <w:spacing w:val="-4"/>
        </w:rPr>
        <w:t> </w:t>
      </w:r>
      <w:r>
        <w:rPr/>
        <w:t>(Division</w:t>
      </w:r>
      <w:r>
        <w:rPr>
          <w:spacing w:val="-4"/>
        </w:rPr>
        <w:t> </w:t>
      </w:r>
      <w:r>
        <w:rPr/>
        <w:t>of</w:t>
      </w:r>
      <w:r>
        <w:rPr>
          <w:spacing w:val="-3"/>
        </w:rPr>
        <w:t> </w:t>
      </w:r>
      <w:r>
        <w:rPr/>
        <w:t>International Finance), Summer 1984</w:t>
      </w:r>
    </w:p>
    <w:p>
      <w:pPr>
        <w:pStyle w:val="BodyText"/>
        <w:ind w:left="359"/>
      </w:pPr>
      <w:r>
        <w:rPr/>
        <w:t>Research</w:t>
      </w:r>
      <w:r>
        <w:rPr>
          <w:spacing w:val="-1"/>
        </w:rPr>
        <w:t> </w:t>
      </w:r>
      <w:r>
        <w:rPr/>
        <w:t>Associate</w:t>
      </w:r>
      <w:r>
        <w:rPr>
          <w:spacing w:val="-1"/>
        </w:rPr>
        <w:t> </w:t>
      </w:r>
      <w:r>
        <w:rPr/>
        <w:t>at</w:t>
      </w:r>
      <w:r>
        <w:rPr>
          <w:spacing w:val="-3"/>
        </w:rPr>
        <w:t> </w:t>
      </w:r>
      <w:r>
        <w:rPr/>
        <w:t>the</w:t>
      </w:r>
      <w:r>
        <w:rPr>
          <w:spacing w:val="-1"/>
        </w:rPr>
        <w:t> </w:t>
      </w:r>
      <w:r>
        <w:rPr/>
        <w:t>Institute</w:t>
      </w:r>
      <w:r>
        <w:rPr>
          <w:spacing w:val="-3"/>
        </w:rPr>
        <w:t> </w:t>
      </w:r>
      <w:r>
        <w:rPr/>
        <w:t>of</w:t>
      </w:r>
      <w:r>
        <w:rPr>
          <w:spacing w:val="-4"/>
        </w:rPr>
        <w:t> </w:t>
      </w:r>
      <w:r>
        <w:rPr/>
        <w:t>Fiscal</w:t>
      </w:r>
      <w:r>
        <w:rPr>
          <w:spacing w:val="-2"/>
        </w:rPr>
        <w:t> </w:t>
      </w:r>
      <w:r>
        <w:rPr/>
        <w:t>Studies,</w:t>
      </w:r>
      <w:r>
        <w:rPr>
          <w:spacing w:val="-1"/>
        </w:rPr>
        <w:t> </w:t>
      </w:r>
      <w:r>
        <w:rPr/>
        <w:t>London, England,</w:t>
      </w:r>
      <w:r>
        <w:rPr>
          <w:spacing w:val="-2"/>
        </w:rPr>
        <w:t> </w:t>
      </w:r>
      <w:r>
        <w:rPr/>
        <w:t>1987-</w:t>
      </w:r>
      <w:r>
        <w:rPr>
          <w:spacing w:val="-2"/>
        </w:rPr>
        <w:t>1990.</w:t>
      </w:r>
    </w:p>
    <w:p>
      <w:pPr>
        <w:pStyle w:val="BodyText"/>
        <w:spacing w:after="0"/>
        <w:sectPr>
          <w:footerReference w:type="default" r:id="rId71"/>
          <w:pgSz w:w="12240" w:h="15840"/>
          <w:pgMar w:header="0" w:footer="2014" w:top="1360" w:bottom="2200" w:left="1440" w:right="1800"/>
        </w:sectPr>
      </w:pPr>
    </w:p>
    <w:p>
      <w:pPr>
        <w:pStyle w:val="BodyText"/>
        <w:spacing w:before="75"/>
        <w:ind w:left="360"/>
      </w:pPr>
      <w:r>
        <w:rPr>
          <w:u w:val="single"/>
        </w:rPr>
        <w:t>Conference</w:t>
      </w:r>
      <w:r>
        <w:rPr>
          <w:spacing w:val="-4"/>
          <w:u w:val="single"/>
        </w:rPr>
        <w:t> </w:t>
      </w:r>
      <w:r>
        <w:rPr>
          <w:u w:val="single"/>
        </w:rPr>
        <w:t>Organizing,</w:t>
      </w:r>
      <w:r>
        <w:rPr>
          <w:spacing w:val="-1"/>
          <w:u w:val="single"/>
        </w:rPr>
        <w:t> </w:t>
      </w:r>
      <w:r>
        <w:rPr>
          <w:spacing w:val="-4"/>
          <w:u w:val="single"/>
        </w:rPr>
        <w:t>etc.</w:t>
      </w:r>
    </w:p>
    <w:p>
      <w:pPr>
        <w:pStyle w:val="BodyText"/>
      </w:pPr>
    </w:p>
    <w:p>
      <w:pPr>
        <w:pStyle w:val="BodyText"/>
        <w:ind w:left="1080" w:right="160" w:hanging="720"/>
      </w:pPr>
      <w:r>
        <w:rPr/>
        <w:t>Co-organizer</w:t>
      </w:r>
      <w:r>
        <w:rPr>
          <w:spacing w:val="-6"/>
        </w:rPr>
        <w:t> </w:t>
      </w:r>
      <w:r>
        <w:rPr/>
        <w:t>of</w:t>
      </w:r>
      <w:r>
        <w:rPr>
          <w:spacing w:val="-6"/>
        </w:rPr>
        <w:t> </w:t>
      </w:r>
      <w:r>
        <w:rPr/>
        <w:t>the</w:t>
      </w:r>
      <w:r>
        <w:rPr>
          <w:spacing w:val="-6"/>
        </w:rPr>
        <w:t> </w:t>
      </w:r>
      <w:r>
        <w:rPr/>
        <w:t>Green</w:t>
      </w:r>
      <w:r>
        <w:rPr>
          <w:spacing w:val="-3"/>
        </w:rPr>
        <w:t> </w:t>
      </w:r>
      <w:r>
        <w:rPr/>
        <w:t>Line</w:t>
      </w:r>
      <w:r>
        <w:rPr>
          <w:spacing w:val="-4"/>
        </w:rPr>
        <w:t> </w:t>
      </w:r>
      <w:r>
        <w:rPr/>
        <w:t>Boston</w:t>
      </w:r>
      <w:r>
        <w:rPr>
          <w:spacing w:val="-5"/>
        </w:rPr>
        <w:t> </w:t>
      </w:r>
      <w:r>
        <w:rPr/>
        <w:t>University-Boston</w:t>
      </w:r>
      <w:r>
        <w:rPr>
          <w:spacing w:val="-5"/>
        </w:rPr>
        <w:t> </w:t>
      </w:r>
      <w:r>
        <w:rPr/>
        <w:t>College</w:t>
      </w:r>
      <w:r>
        <w:rPr>
          <w:spacing w:val="-6"/>
        </w:rPr>
        <w:t> </w:t>
      </w:r>
      <w:r>
        <w:rPr/>
        <w:t>Macro</w:t>
      </w:r>
      <w:r>
        <w:rPr>
          <w:spacing w:val="-3"/>
        </w:rPr>
        <w:t> </w:t>
      </w:r>
      <w:r>
        <w:rPr/>
        <w:t>Meeting (GLMM), Spring 2022, Spring 2020-2015, Fall 2013 - 2011.</w:t>
      </w:r>
    </w:p>
    <w:p>
      <w:pPr>
        <w:pStyle w:val="BodyText"/>
      </w:pPr>
    </w:p>
    <w:p>
      <w:pPr>
        <w:pStyle w:val="BodyText"/>
        <w:ind w:left="1140" w:right="160" w:hanging="780"/>
      </w:pPr>
      <w:bookmarkStart w:name="Member of the program committee for CfP " w:id="5"/>
      <w:bookmarkEnd w:id="5"/>
      <w:r>
        <w:rPr/>
      </w:r>
      <w:r>
        <w:rPr/>
        <w:t>Member</w:t>
      </w:r>
      <w:r>
        <w:rPr>
          <w:spacing w:val="-4"/>
        </w:rPr>
        <w:t> </w:t>
      </w:r>
      <w:r>
        <w:rPr/>
        <w:t>of</w:t>
      </w:r>
      <w:r>
        <w:rPr>
          <w:spacing w:val="-4"/>
        </w:rPr>
        <w:t> </w:t>
      </w:r>
      <w:r>
        <w:rPr/>
        <w:t>the</w:t>
      </w:r>
      <w:r>
        <w:rPr>
          <w:spacing w:val="-4"/>
        </w:rPr>
        <w:t> </w:t>
      </w:r>
      <w:r>
        <w:rPr/>
        <w:t>program</w:t>
      </w:r>
      <w:r>
        <w:rPr>
          <w:spacing w:val="-2"/>
        </w:rPr>
        <w:t> </w:t>
      </w:r>
      <w:r>
        <w:rPr/>
        <w:t>committee</w:t>
      </w:r>
      <w:r>
        <w:rPr>
          <w:spacing w:val="-4"/>
        </w:rPr>
        <w:t> </w:t>
      </w:r>
      <w:r>
        <w:rPr/>
        <w:t>for</w:t>
      </w:r>
      <w:r>
        <w:rPr>
          <w:spacing w:val="-4"/>
        </w:rPr>
        <w:t> </w:t>
      </w:r>
      <w:r>
        <w:rPr>
          <w:color w:val="1F2023"/>
        </w:rPr>
        <w:t>CfP</w:t>
      </w:r>
      <w:r>
        <w:rPr>
          <w:color w:val="1F2023"/>
          <w:spacing w:val="-1"/>
        </w:rPr>
        <w:t> </w:t>
      </w:r>
      <w:r>
        <w:rPr>
          <w:color w:val="1F2023"/>
        </w:rPr>
        <w:t>Investment</w:t>
      </w:r>
      <w:r>
        <w:rPr>
          <w:color w:val="1F2023"/>
          <w:spacing w:val="-4"/>
        </w:rPr>
        <w:t> </w:t>
      </w:r>
      <w:r>
        <w:rPr>
          <w:color w:val="1F2023"/>
        </w:rPr>
        <w:t>conference</w:t>
      </w:r>
      <w:r>
        <w:rPr>
          <w:color w:val="1F2023"/>
          <w:spacing w:val="-4"/>
        </w:rPr>
        <w:t> </w:t>
      </w:r>
      <w:r>
        <w:rPr>
          <w:color w:val="1F2023"/>
        </w:rPr>
        <w:t>2018</w:t>
      </w:r>
      <w:r>
        <w:rPr>
          <w:color w:val="1F2023"/>
          <w:spacing w:val="-4"/>
        </w:rPr>
        <w:t> </w:t>
      </w:r>
      <w:r>
        <w:rPr>
          <w:color w:val="1F2023"/>
        </w:rPr>
        <w:t>-</w:t>
      </w:r>
      <w:r>
        <w:rPr>
          <w:color w:val="1F2023"/>
          <w:spacing w:val="-3"/>
        </w:rPr>
        <w:t> </w:t>
      </w:r>
      <w:r>
        <w:rPr>
          <w:color w:val="1F2023"/>
        </w:rPr>
        <w:t>Banque</w:t>
      </w:r>
      <w:r>
        <w:rPr>
          <w:color w:val="1F2023"/>
          <w:spacing w:val="-4"/>
        </w:rPr>
        <w:t> </w:t>
      </w:r>
      <w:r>
        <w:rPr>
          <w:color w:val="1F2023"/>
        </w:rPr>
        <w:t>de </w:t>
      </w:r>
      <w:bookmarkStart w:name="France/Banca d'Italia/SciencesPo - Paris" w:id="6"/>
      <w:bookmarkEnd w:id="6"/>
      <w:r>
        <w:rPr>
          <w:color w:val="1F2023"/>
        </w:rPr>
        <w:t>F</w:t>
      </w:r>
      <w:r>
        <w:rPr>
          <w:color w:val="1F2023"/>
        </w:rPr>
        <w:t>rance/Banca d'Italia/SciencesPo - Paris, 5-6 July 2018</w:t>
      </w:r>
    </w:p>
    <w:p>
      <w:pPr>
        <w:pStyle w:val="BodyText"/>
        <w:spacing w:before="252"/>
        <w:ind w:left="1080" w:right="912" w:hanging="720"/>
      </w:pPr>
      <w:r>
        <w:rPr>
          <w:sz w:val="22"/>
        </w:rPr>
        <w:t>M</w:t>
      </w:r>
      <w:r>
        <w:rPr/>
        <w:t>ember of the program committee of the 2009 Italian Congress of the Econometrics</w:t>
      </w:r>
      <w:r>
        <w:rPr>
          <w:spacing w:val="-6"/>
        </w:rPr>
        <w:t> </w:t>
      </w:r>
      <w:r>
        <w:rPr/>
        <w:t>and</w:t>
      </w:r>
      <w:r>
        <w:rPr>
          <w:spacing w:val="-6"/>
        </w:rPr>
        <w:t> </w:t>
      </w:r>
      <w:r>
        <w:rPr/>
        <w:t>Empirical</w:t>
      </w:r>
      <w:r>
        <w:rPr>
          <w:spacing w:val="-6"/>
        </w:rPr>
        <w:t> </w:t>
      </w:r>
      <w:r>
        <w:rPr/>
        <w:t>Economics</w:t>
      </w:r>
      <w:r>
        <w:rPr>
          <w:spacing w:val="-6"/>
        </w:rPr>
        <w:t> </w:t>
      </w:r>
      <w:r>
        <w:rPr/>
        <w:t>Society</w:t>
      </w:r>
      <w:r>
        <w:rPr>
          <w:spacing w:val="-10"/>
        </w:rPr>
        <w:t> </w:t>
      </w:r>
      <w:r>
        <w:rPr/>
        <w:t>(ICEEE</w:t>
      </w:r>
      <w:r>
        <w:rPr>
          <w:spacing w:val="-7"/>
        </w:rPr>
        <w:t> </w:t>
      </w:r>
      <w:r>
        <w:rPr/>
        <w:t>2009)</w:t>
      </w:r>
    </w:p>
    <w:p>
      <w:pPr>
        <w:pStyle w:val="BodyText"/>
      </w:pPr>
    </w:p>
    <w:p>
      <w:pPr>
        <w:pStyle w:val="BodyText"/>
        <w:ind w:left="1080" w:right="425" w:hanging="720"/>
      </w:pPr>
      <w:r>
        <w:rPr/>
        <w:t>Member</w:t>
      </w:r>
      <w:r>
        <w:rPr>
          <w:spacing w:val="-4"/>
        </w:rPr>
        <w:t> </w:t>
      </w:r>
      <w:r>
        <w:rPr/>
        <w:t>of</w:t>
      </w:r>
      <w:r>
        <w:rPr>
          <w:spacing w:val="-4"/>
        </w:rPr>
        <w:t> </w:t>
      </w:r>
      <w:r>
        <w:rPr/>
        <w:t>the</w:t>
      </w:r>
      <w:r>
        <w:rPr>
          <w:spacing w:val="-4"/>
        </w:rPr>
        <w:t> </w:t>
      </w:r>
      <w:r>
        <w:rPr/>
        <w:t>program</w:t>
      </w:r>
      <w:r>
        <w:rPr>
          <w:spacing w:val="-1"/>
        </w:rPr>
        <w:t> </w:t>
      </w:r>
      <w:r>
        <w:rPr/>
        <w:t>committee</w:t>
      </w:r>
      <w:r>
        <w:rPr>
          <w:spacing w:val="-4"/>
        </w:rPr>
        <w:t> </w:t>
      </w:r>
      <w:r>
        <w:rPr/>
        <w:t>for</w:t>
      </w:r>
      <w:r>
        <w:rPr>
          <w:spacing w:val="-4"/>
        </w:rPr>
        <w:t> </w:t>
      </w:r>
      <w:r>
        <w:rPr/>
        <w:t>the</w:t>
      </w:r>
      <w:r>
        <w:rPr>
          <w:spacing w:val="-4"/>
        </w:rPr>
        <w:t> </w:t>
      </w:r>
      <w:r>
        <w:rPr/>
        <w:t>Annual</w:t>
      </w:r>
      <w:r>
        <w:rPr>
          <w:spacing w:val="-3"/>
        </w:rPr>
        <w:t> </w:t>
      </w:r>
      <w:r>
        <w:rPr/>
        <w:t>Meeting</w:t>
      </w:r>
      <w:r>
        <w:rPr>
          <w:spacing w:val="-6"/>
        </w:rPr>
        <w:t> </w:t>
      </w:r>
      <w:r>
        <w:rPr/>
        <w:t>of</w:t>
      </w:r>
      <w:r>
        <w:rPr>
          <w:spacing w:val="-4"/>
        </w:rPr>
        <w:t> </w:t>
      </w:r>
      <w:r>
        <w:rPr/>
        <w:t>the</w:t>
      </w:r>
      <w:r>
        <w:rPr>
          <w:spacing w:val="-4"/>
        </w:rPr>
        <w:t> </w:t>
      </w:r>
      <w:r>
        <w:rPr/>
        <w:t>Societa’</w:t>
      </w:r>
      <w:r>
        <w:rPr>
          <w:spacing w:val="-2"/>
        </w:rPr>
        <w:t> </w:t>
      </w:r>
      <w:r>
        <w:rPr/>
        <w:t>Italiana degli Economisti, 2005</w:t>
      </w:r>
    </w:p>
    <w:p>
      <w:pPr>
        <w:pStyle w:val="BodyText"/>
      </w:pPr>
    </w:p>
    <w:p>
      <w:pPr>
        <w:pStyle w:val="BodyText"/>
        <w:ind w:left="1080" w:hanging="720"/>
      </w:pPr>
      <w:r>
        <w:rPr/>
        <w:t>Co-organizer</w:t>
      </w:r>
      <w:r>
        <w:rPr>
          <w:spacing w:val="-4"/>
        </w:rPr>
        <w:t> </w:t>
      </w:r>
      <w:r>
        <w:rPr/>
        <w:t>of</w:t>
      </w:r>
      <w:r>
        <w:rPr>
          <w:spacing w:val="-4"/>
        </w:rPr>
        <w:t> </w:t>
      </w:r>
      <w:r>
        <w:rPr/>
        <w:t>the</w:t>
      </w:r>
      <w:r>
        <w:rPr>
          <w:spacing w:val="-4"/>
        </w:rPr>
        <w:t> </w:t>
      </w:r>
      <w:r>
        <w:rPr/>
        <w:t>conference</w:t>
      </w:r>
      <w:r>
        <w:rPr>
          <w:spacing w:val="-4"/>
        </w:rPr>
        <w:t> </w:t>
      </w:r>
      <w:r>
        <w:rPr/>
        <w:t>“Balance</w:t>
      </w:r>
      <w:r>
        <w:rPr>
          <w:spacing w:val="-4"/>
        </w:rPr>
        <w:t> </w:t>
      </w:r>
      <w:r>
        <w:rPr/>
        <w:t>Sheet</w:t>
      </w:r>
      <w:r>
        <w:rPr>
          <w:spacing w:val="-3"/>
        </w:rPr>
        <w:t> </w:t>
      </w:r>
      <w:r>
        <w:rPr/>
        <w:t>effects</w:t>
      </w:r>
      <w:r>
        <w:rPr>
          <w:spacing w:val="-3"/>
        </w:rPr>
        <w:t> </w:t>
      </w:r>
      <w:r>
        <w:rPr/>
        <w:t>of</w:t>
      </w:r>
      <w:r>
        <w:rPr>
          <w:spacing w:val="-4"/>
        </w:rPr>
        <w:t> </w:t>
      </w:r>
      <w:r>
        <w:rPr/>
        <w:t>Currency</w:t>
      </w:r>
      <w:r>
        <w:rPr>
          <w:spacing w:val="-8"/>
        </w:rPr>
        <w:t> </w:t>
      </w:r>
      <w:r>
        <w:rPr/>
        <w:t>Depreciation</w:t>
      </w:r>
      <w:r>
        <w:rPr>
          <w:spacing w:val="-3"/>
        </w:rPr>
        <w:t> </w:t>
      </w:r>
      <w:r>
        <w:rPr/>
        <w:t>(jointly with A. Galindo (IADB) and</w:t>
      </w:r>
      <w:r>
        <w:rPr>
          <w:spacing w:val="40"/>
        </w:rPr>
        <w:t> </w:t>
      </w:r>
      <w:r>
        <w:rPr/>
        <w:t>U. Panizza (IADB)), Boston College, May, 2003</w:t>
      </w:r>
    </w:p>
    <w:p>
      <w:pPr>
        <w:spacing w:before="0"/>
        <w:ind w:left="360" w:right="0" w:firstLine="0"/>
        <w:jc w:val="left"/>
        <w:rPr>
          <w:sz w:val="24"/>
        </w:rPr>
      </w:pPr>
      <w:r>
        <w:rPr>
          <w:spacing w:val="-10"/>
          <w:sz w:val="24"/>
        </w:rPr>
        <w:t>.</w:t>
      </w:r>
    </w:p>
    <w:p>
      <w:pPr>
        <w:pStyle w:val="BodyText"/>
        <w:ind w:left="1080" w:right="425" w:hanging="720"/>
      </w:pPr>
      <w:r>
        <w:rPr/>
        <w:t>Co-organizer</w:t>
      </w:r>
      <w:r>
        <w:rPr>
          <w:spacing w:val="-6"/>
        </w:rPr>
        <w:t> </w:t>
      </w:r>
      <w:r>
        <w:rPr/>
        <w:t>of</w:t>
      </w:r>
      <w:r>
        <w:rPr>
          <w:spacing w:val="-6"/>
        </w:rPr>
        <w:t> </w:t>
      </w:r>
      <w:r>
        <w:rPr/>
        <w:t>the</w:t>
      </w:r>
      <w:r>
        <w:rPr>
          <w:spacing w:val="-6"/>
        </w:rPr>
        <w:t> </w:t>
      </w:r>
      <w:r>
        <w:rPr/>
        <w:t>conference"Firms'</w:t>
      </w:r>
      <w:r>
        <w:rPr>
          <w:spacing w:val="-8"/>
        </w:rPr>
        <w:t> </w:t>
      </w:r>
      <w:r>
        <w:rPr/>
        <w:t>Adjustment</w:t>
      </w:r>
      <w:r>
        <w:rPr>
          <w:spacing w:val="-5"/>
        </w:rPr>
        <w:t> </w:t>
      </w:r>
      <w:r>
        <w:rPr/>
        <w:t>with</w:t>
      </w:r>
      <w:r>
        <w:rPr>
          <w:spacing w:val="-5"/>
        </w:rPr>
        <w:t> </w:t>
      </w:r>
      <w:r>
        <w:rPr/>
        <w:t>Non-Convexities</w:t>
      </w:r>
      <w:r>
        <w:rPr>
          <w:spacing w:val="-5"/>
        </w:rPr>
        <w:t> </w:t>
      </w:r>
      <w:r>
        <w:rPr/>
        <w:t>and Irreversibilities", sponsored by the University of Bergamo and BIRC, University of Maastricht, 2001</w:t>
      </w:r>
    </w:p>
    <w:p>
      <w:pPr>
        <w:pStyle w:val="BodyText"/>
      </w:pPr>
    </w:p>
    <w:p>
      <w:pPr>
        <w:pStyle w:val="BodyText"/>
        <w:ind w:left="360"/>
      </w:pPr>
      <w:r>
        <w:rPr/>
        <w:t>Co-organizer</w:t>
      </w:r>
      <w:r>
        <w:rPr>
          <w:spacing w:val="-5"/>
        </w:rPr>
        <w:t> </w:t>
      </w:r>
      <w:r>
        <w:rPr/>
        <w:t>of</w:t>
      </w:r>
      <w:r>
        <w:rPr>
          <w:spacing w:val="-2"/>
        </w:rPr>
        <w:t> </w:t>
      </w:r>
      <w:r>
        <w:rPr/>
        <w:t>the</w:t>
      </w:r>
      <w:r>
        <w:rPr>
          <w:spacing w:val="56"/>
        </w:rPr>
        <w:t> </w:t>
      </w:r>
      <w:r>
        <w:rPr/>
        <w:t>Conference</w:t>
      </w:r>
      <w:r>
        <w:rPr>
          <w:spacing w:val="-1"/>
        </w:rPr>
        <w:t> </w:t>
      </w:r>
      <w:r>
        <w:rPr/>
        <w:t>“Empirical</w:t>
      </w:r>
      <w:r>
        <w:rPr>
          <w:spacing w:val="-1"/>
        </w:rPr>
        <w:t> </w:t>
      </w:r>
      <w:r>
        <w:rPr/>
        <w:t>Analysis</w:t>
      </w:r>
      <w:r>
        <w:rPr>
          <w:spacing w:val="57"/>
        </w:rPr>
        <w:t> </w:t>
      </w:r>
      <w:r>
        <w:rPr/>
        <w:t>of</w:t>
      </w:r>
      <w:r>
        <w:rPr>
          <w:spacing w:val="-1"/>
        </w:rPr>
        <w:t> </w:t>
      </w:r>
      <w:r>
        <w:rPr/>
        <w:t>Firms’</w:t>
      </w:r>
      <w:r>
        <w:rPr>
          <w:spacing w:val="-2"/>
        </w:rPr>
        <w:t> Decisions”,</w:t>
      </w:r>
    </w:p>
    <w:p>
      <w:pPr>
        <w:pStyle w:val="BodyText"/>
        <w:ind w:left="1440" w:right="2060"/>
      </w:pPr>
      <w:r>
        <w:rPr/>
        <w:t>Bergamo,</w:t>
      </w:r>
      <w:r>
        <w:rPr>
          <w:spacing w:val="-3"/>
        </w:rPr>
        <w:t> </w:t>
      </w:r>
      <w:r>
        <w:rPr/>
        <w:t>Italy,</w:t>
      </w:r>
      <w:r>
        <w:rPr>
          <w:spacing w:val="-3"/>
        </w:rPr>
        <w:t> </w:t>
      </w:r>
      <w:r>
        <w:rPr/>
        <w:t>May</w:t>
      </w:r>
      <w:r>
        <w:rPr>
          <w:spacing w:val="-10"/>
        </w:rPr>
        <w:t> </w:t>
      </w:r>
      <w:r>
        <w:rPr/>
        <w:t>1999,</w:t>
      </w:r>
      <w:r>
        <w:rPr>
          <w:spacing w:val="-5"/>
        </w:rPr>
        <w:t> </w:t>
      </w:r>
      <w:r>
        <w:rPr/>
        <w:t>sponsored</w:t>
      </w:r>
      <w:r>
        <w:rPr>
          <w:spacing w:val="-3"/>
        </w:rPr>
        <w:t> </w:t>
      </w:r>
      <w:r>
        <w:rPr/>
        <w:t>by</w:t>
      </w:r>
      <w:r>
        <w:rPr>
          <w:spacing w:val="-10"/>
        </w:rPr>
        <w:t> </w:t>
      </w:r>
      <w:r>
        <w:rPr/>
        <w:t>the</w:t>
      </w:r>
      <w:r>
        <w:rPr>
          <w:spacing w:val="-6"/>
        </w:rPr>
        <w:t> </w:t>
      </w:r>
      <w:r>
        <w:rPr/>
        <w:t>University of Bergamo and the Institute of Fiscal Studies, London</w:t>
      </w:r>
    </w:p>
    <w:p>
      <w:pPr>
        <w:pStyle w:val="BodyText"/>
      </w:pPr>
    </w:p>
    <w:p>
      <w:pPr>
        <w:pStyle w:val="BodyText"/>
        <w:ind w:left="1440" w:right="160" w:hanging="1080"/>
      </w:pPr>
      <w:r>
        <w:rPr/>
        <w:t>Member</w:t>
      </w:r>
      <w:r>
        <w:rPr>
          <w:spacing w:val="-4"/>
        </w:rPr>
        <w:t> </w:t>
      </w:r>
      <w:r>
        <w:rPr/>
        <w:t>of</w:t>
      </w:r>
      <w:r>
        <w:rPr>
          <w:spacing w:val="-4"/>
        </w:rPr>
        <w:t> </w:t>
      </w:r>
      <w:r>
        <w:rPr/>
        <w:t>the</w:t>
      </w:r>
      <w:r>
        <w:rPr>
          <w:spacing w:val="-4"/>
        </w:rPr>
        <w:t> </w:t>
      </w:r>
      <w:r>
        <w:rPr/>
        <w:t>program</w:t>
      </w:r>
      <w:r>
        <w:rPr>
          <w:spacing w:val="-1"/>
        </w:rPr>
        <w:t> </w:t>
      </w:r>
      <w:r>
        <w:rPr/>
        <w:t>committee</w:t>
      </w:r>
      <w:r>
        <w:rPr>
          <w:spacing w:val="-4"/>
        </w:rPr>
        <w:t> </w:t>
      </w:r>
      <w:r>
        <w:rPr/>
        <w:t>for</w:t>
      </w:r>
      <w:r>
        <w:rPr>
          <w:spacing w:val="-4"/>
        </w:rPr>
        <w:t> </w:t>
      </w:r>
      <w:r>
        <w:rPr/>
        <w:t>the</w:t>
      </w:r>
      <w:r>
        <w:rPr>
          <w:spacing w:val="-4"/>
        </w:rPr>
        <w:t> </w:t>
      </w:r>
      <w:r>
        <w:rPr/>
        <w:t>European</w:t>
      </w:r>
      <w:r>
        <w:rPr>
          <w:spacing w:val="-3"/>
        </w:rPr>
        <w:t> </w:t>
      </w:r>
      <w:r>
        <w:rPr/>
        <w:t>Meeting</w:t>
      </w:r>
      <w:r>
        <w:rPr>
          <w:spacing w:val="-6"/>
        </w:rPr>
        <w:t> </w:t>
      </w:r>
      <w:r>
        <w:rPr/>
        <w:t>of</w:t>
      </w:r>
      <w:r>
        <w:rPr>
          <w:spacing w:val="-4"/>
        </w:rPr>
        <w:t> </w:t>
      </w:r>
      <w:r>
        <w:rPr/>
        <w:t>the</w:t>
      </w:r>
      <w:r>
        <w:rPr>
          <w:spacing w:val="-4"/>
        </w:rPr>
        <w:t> </w:t>
      </w:r>
      <w:r>
        <w:rPr/>
        <w:t>Econometric Society, August 1998.</w:t>
      </w:r>
    </w:p>
    <w:p>
      <w:pPr>
        <w:pStyle w:val="BodyText"/>
      </w:pPr>
    </w:p>
    <w:p>
      <w:pPr>
        <w:pStyle w:val="BodyText"/>
        <w:ind w:left="1440" w:right="1003" w:hanging="1080"/>
      </w:pPr>
      <w:r>
        <w:rPr/>
        <w:t>Co-organizer</w:t>
      </w:r>
      <w:r>
        <w:rPr>
          <w:spacing w:val="-5"/>
        </w:rPr>
        <w:t> </w:t>
      </w:r>
      <w:r>
        <w:rPr/>
        <w:t>of</w:t>
      </w:r>
      <w:r>
        <w:rPr>
          <w:spacing w:val="-5"/>
        </w:rPr>
        <w:t> </w:t>
      </w:r>
      <w:r>
        <w:rPr/>
        <w:t>the</w:t>
      </w:r>
      <w:r>
        <w:rPr>
          <w:spacing w:val="40"/>
        </w:rPr>
        <w:t> </w:t>
      </w:r>
      <w:r>
        <w:rPr/>
        <w:t>Conference</w:t>
      </w:r>
      <w:r>
        <w:rPr>
          <w:spacing w:val="-3"/>
        </w:rPr>
        <w:t> </w:t>
      </w:r>
      <w:r>
        <w:rPr/>
        <w:t>“Seminar</w:t>
      </w:r>
      <w:r>
        <w:rPr>
          <w:spacing w:val="-5"/>
        </w:rPr>
        <w:t> </w:t>
      </w:r>
      <w:r>
        <w:rPr/>
        <w:t>in</w:t>
      </w:r>
      <w:r>
        <w:rPr>
          <w:spacing w:val="-4"/>
        </w:rPr>
        <w:t> </w:t>
      </w:r>
      <w:r>
        <w:rPr/>
        <w:t>Applied</w:t>
      </w:r>
      <w:r>
        <w:rPr>
          <w:spacing w:val="-4"/>
        </w:rPr>
        <w:t> </w:t>
      </w:r>
      <w:r>
        <w:rPr/>
        <w:t>Economics:</w:t>
      </w:r>
      <w:r>
        <w:rPr>
          <w:spacing w:val="-4"/>
        </w:rPr>
        <w:t> </w:t>
      </w:r>
      <w:r>
        <w:rPr/>
        <w:t>Contribution to Panel Data Analysis”, Bergamo, Italy, October 1996, sponsored by the University of Bergamo.</w:t>
      </w:r>
    </w:p>
    <w:p>
      <w:pPr>
        <w:pStyle w:val="BodyText"/>
        <w:spacing w:before="1"/>
        <w:ind w:left="1440" w:right="912" w:hanging="1080"/>
      </w:pPr>
      <w:r>
        <w:rPr/>
        <w:t>Co-organizer</w:t>
      </w:r>
      <w:r>
        <w:rPr>
          <w:spacing w:val="-5"/>
        </w:rPr>
        <w:t> </w:t>
      </w:r>
      <w:r>
        <w:rPr/>
        <w:t>of</w:t>
      </w:r>
      <w:r>
        <w:rPr>
          <w:spacing w:val="-5"/>
        </w:rPr>
        <w:t> </w:t>
      </w:r>
      <w:r>
        <w:rPr/>
        <w:t>the</w:t>
      </w:r>
      <w:r>
        <w:rPr>
          <w:spacing w:val="-5"/>
        </w:rPr>
        <w:t> </w:t>
      </w:r>
      <w:r>
        <w:rPr/>
        <w:t>conference</w:t>
      </w:r>
      <w:r>
        <w:rPr>
          <w:spacing w:val="-3"/>
        </w:rPr>
        <w:t> </w:t>
      </w:r>
      <w:r>
        <w:rPr/>
        <w:t>"International</w:t>
      </w:r>
      <w:r>
        <w:rPr>
          <w:spacing w:val="-4"/>
        </w:rPr>
        <w:t> </w:t>
      </w:r>
      <w:r>
        <w:rPr/>
        <w:t>Perspectives</w:t>
      </w:r>
      <w:r>
        <w:rPr>
          <w:spacing w:val="-4"/>
        </w:rPr>
        <w:t> </w:t>
      </w:r>
      <w:r>
        <w:rPr/>
        <w:t>on</w:t>
      </w:r>
      <w:r>
        <w:rPr>
          <w:spacing w:val="-4"/>
        </w:rPr>
        <w:t> </w:t>
      </w:r>
      <w:r>
        <w:rPr/>
        <w:t>the</w:t>
      </w:r>
      <w:r>
        <w:rPr>
          <w:spacing w:val="-5"/>
        </w:rPr>
        <w:t> </w:t>
      </w:r>
      <w:r>
        <w:rPr/>
        <w:t>Micro</w:t>
      </w:r>
      <w:r>
        <w:rPr>
          <w:spacing w:val="-2"/>
        </w:rPr>
        <w:t> </w:t>
      </w:r>
      <w:r>
        <w:rPr/>
        <w:t>and Macro Implications of Financial Constraints", Bergamo, Italy, October 1994, sponsored by the University of Bergamo and the </w:t>
      </w:r>
      <w:r>
        <w:rPr>
          <w:spacing w:val="-2"/>
        </w:rPr>
        <w:t>CEPR.</w:t>
      </w:r>
    </w:p>
    <w:p>
      <w:pPr>
        <w:pStyle w:val="BodyText"/>
        <w:spacing w:before="276"/>
        <w:ind w:left="360"/>
      </w:pPr>
      <w:r>
        <w:rPr/>
        <w:t>Co-organizer</w:t>
      </w:r>
      <w:r>
        <w:rPr>
          <w:spacing w:val="-5"/>
        </w:rPr>
        <w:t> </w:t>
      </w:r>
      <w:r>
        <w:rPr/>
        <w:t>of</w:t>
      </w:r>
      <w:r>
        <w:rPr>
          <w:spacing w:val="-2"/>
        </w:rPr>
        <w:t> </w:t>
      </w:r>
      <w:r>
        <w:rPr/>
        <w:t>the</w:t>
      </w:r>
      <w:r>
        <w:rPr>
          <w:spacing w:val="-2"/>
        </w:rPr>
        <w:t> </w:t>
      </w:r>
      <w:r>
        <w:rPr/>
        <w:t>conference:</w:t>
      </w:r>
      <w:r>
        <w:rPr>
          <w:spacing w:val="58"/>
        </w:rPr>
        <w:t> </w:t>
      </w:r>
      <w:r>
        <w:rPr/>
        <w:t>Microeconometric</w:t>
      </w:r>
      <w:r>
        <w:rPr>
          <w:spacing w:val="-2"/>
        </w:rPr>
        <w:t> Analysis</w:t>
      </w:r>
    </w:p>
    <w:p>
      <w:pPr>
        <w:pStyle w:val="BodyText"/>
        <w:ind w:left="1440"/>
      </w:pPr>
      <w:r>
        <w:rPr/>
        <w:t>of</w:t>
      </w:r>
      <w:r>
        <w:rPr>
          <w:spacing w:val="-5"/>
        </w:rPr>
        <w:t> </w:t>
      </w:r>
      <w:r>
        <w:rPr/>
        <w:t>Firm Behavior,</w:t>
      </w:r>
      <w:r>
        <w:rPr>
          <w:spacing w:val="-1"/>
        </w:rPr>
        <w:t> </w:t>
      </w:r>
      <w:r>
        <w:rPr/>
        <w:t>Essex University,</w:t>
      </w:r>
      <w:r>
        <w:rPr>
          <w:spacing w:val="-1"/>
        </w:rPr>
        <w:t> </w:t>
      </w:r>
      <w:r>
        <w:rPr/>
        <w:t>January</w:t>
      </w:r>
      <w:r>
        <w:rPr>
          <w:spacing w:val="-7"/>
        </w:rPr>
        <w:t> </w:t>
      </w:r>
      <w:r>
        <w:rPr/>
        <w:t>7-9,</w:t>
      </w:r>
      <w:r>
        <w:rPr>
          <w:spacing w:val="-1"/>
        </w:rPr>
        <w:t> </w:t>
      </w:r>
      <w:r>
        <w:rPr>
          <w:spacing w:val="-2"/>
        </w:rPr>
        <w:t>1988.</w:t>
      </w:r>
    </w:p>
    <w:p>
      <w:pPr>
        <w:pStyle w:val="BodyText"/>
        <w:spacing w:after="0"/>
        <w:sectPr>
          <w:footerReference w:type="default" r:id="rId72"/>
          <w:pgSz w:w="12240" w:h="15840"/>
          <w:pgMar w:header="0" w:footer="2014" w:top="1640" w:bottom="2200" w:left="1440" w:right="1800"/>
        </w:sectPr>
      </w:pPr>
    </w:p>
    <w:p>
      <w:pPr>
        <w:pStyle w:val="BodyText"/>
        <w:spacing w:before="79"/>
        <w:ind w:left="360"/>
      </w:pPr>
      <w:r>
        <w:rPr>
          <w:u w:val="single"/>
        </w:rPr>
        <w:t>Invited</w:t>
      </w:r>
      <w:r>
        <w:rPr>
          <w:spacing w:val="-1"/>
          <w:u w:val="single"/>
        </w:rPr>
        <w:t> </w:t>
      </w:r>
      <w:r>
        <w:rPr>
          <w:u w:val="single"/>
        </w:rPr>
        <w:t>conference</w:t>
      </w:r>
      <w:r>
        <w:rPr>
          <w:spacing w:val="-3"/>
          <w:u w:val="single"/>
        </w:rPr>
        <w:t> </w:t>
      </w:r>
      <w:r>
        <w:rPr>
          <w:u w:val="single"/>
        </w:rPr>
        <w:t>papers</w:t>
      </w:r>
      <w:r>
        <w:rPr>
          <w:spacing w:val="-1"/>
          <w:u w:val="single"/>
        </w:rPr>
        <w:t> </w:t>
      </w:r>
      <w:r>
        <w:rPr>
          <w:spacing w:val="-2"/>
          <w:u w:val="single"/>
        </w:rPr>
        <w:t>(selection)</w:t>
      </w:r>
      <w:r>
        <w:rPr>
          <w:spacing w:val="-2"/>
        </w:rPr>
        <w:t>:</w:t>
      </w:r>
    </w:p>
    <w:p>
      <w:pPr>
        <w:pStyle w:val="BodyText"/>
      </w:pPr>
    </w:p>
    <w:p>
      <w:pPr>
        <w:pStyle w:val="BodyText"/>
        <w:ind w:left="360" w:firstLine="720"/>
      </w:pPr>
      <w:r>
        <w:rPr/>
        <w:t>P.</w:t>
      </w:r>
      <w:r>
        <w:rPr>
          <w:spacing w:val="-4"/>
        </w:rPr>
        <w:t> </w:t>
      </w:r>
      <w:r>
        <w:rPr/>
        <w:t>Balduzzi,</w:t>
      </w:r>
      <w:r>
        <w:rPr>
          <w:spacing w:val="-4"/>
        </w:rPr>
        <w:t> </w:t>
      </w:r>
      <w:r>
        <w:rPr/>
        <w:t>E.</w:t>
      </w:r>
      <w:r>
        <w:rPr>
          <w:spacing w:val="-4"/>
        </w:rPr>
        <w:t> </w:t>
      </w:r>
      <w:r>
        <w:rPr/>
        <w:t>Brancati,</w:t>
      </w:r>
      <w:r>
        <w:rPr>
          <w:spacing w:val="-2"/>
        </w:rPr>
        <w:t> </w:t>
      </w:r>
      <w:r>
        <w:rPr/>
        <w:t>M.</w:t>
      </w:r>
      <w:r>
        <w:rPr>
          <w:spacing w:val="-4"/>
        </w:rPr>
        <w:t> </w:t>
      </w:r>
      <w:r>
        <w:rPr/>
        <w:t>Brianti,</w:t>
      </w:r>
      <w:r>
        <w:rPr>
          <w:spacing w:val="-4"/>
        </w:rPr>
        <w:t> </w:t>
      </w:r>
      <w:r>
        <w:rPr/>
        <w:t>and</w:t>
      </w:r>
      <w:r>
        <w:rPr>
          <w:spacing w:val="-2"/>
        </w:rPr>
        <w:t> </w:t>
      </w:r>
      <w:r>
        <w:rPr/>
        <w:t>F.</w:t>
      </w:r>
      <w:r>
        <w:rPr>
          <w:spacing w:val="-4"/>
        </w:rPr>
        <w:t> </w:t>
      </w:r>
      <w:r>
        <w:rPr/>
        <w:t>Schiantarelli,</w:t>
      </w:r>
      <w:r>
        <w:rPr>
          <w:spacing w:val="-4"/>
        </w:rPr>
        <w:t> </w:t>
      </w:r>
      <w:r>
        <w:rPr/>
        <w:t>"</w:t>
      </w:r>
      <w:hyperlink r:id="rId74">
        <w:r>
          <w:rPr/>
          <w:t>The</w:t>
        </w:r>
        <w:r>
          <w:rPr>
            <w:spacing w:val="-5"/>
          </w:rPr>
          <w:t> </w:t>
        </w:r>
        <w:r>
          <w:rPr/>
          <w:t>Economic</w:t>
        </w:r>
        <w:r>
          <w:rPr>
            <w:spacing w:val="-5"/>
          </w:rPr>
          <w:t> </w:t>
        </w:r>
        <w:r>
          <w:rPr/>
          <w:t>Effects</w:t>
        </w:r>
      </w:hyperlink>
      <w:r>
        <w:rPr/>
        <w:t> </w:t>
      </w:r>
      <w:hyperlink r:id="rId74">
        <w:r>
          <w:rPr/>
          <w:t>of COVID-19 and Credit Constraints: Evidence from Italian Firms’ Expectations and</w:t>
        </w:r>
      </w:hyperlink>
      <w:r>
        <w:rPr/>
        <w:t> </w:t>
      </w:r>
      <w:hyperlink r:id="rId74">
        <w:r>
          <w:rPr/>
          <w:t>Plans</w:t>
        </w:r>
      </w:hyperlink>
      <w:r>
        <w:rPr/>
        <w:t>.", ASSA 2022 Conference and Banque de France and Bank of Italy Conference “Firms in Times of Pandemic”, 2020</w:t>
      </w:r>
    </w:p>
    <w:p>
      <w:pPr>
        <w:pStyle w:val="BodyText"/>
      </w:pPr>
    </w:p>
    <w:p>
      <w:pPr>
        <w:pStyle w:val="BodyText"/>
        <w:ind w:left="360" w:firstLine="720"/>
      </w:pPr>
      <w:r>
        <w:rPr/>
        <w:t>R.</w:t>
      </w:r>
      <w:r>
        <w:rPr>
          <w:spacing w:val="-4"/>
        </w:rPr>
        <w:t> </w:t>
      </w:r>
      <w:r>
        <w:rPr/>
        <w:t>Santioni,</w:t>
      </w:r>
      <w:r>
        <w:rPr>
          <w:spacing w:val="-4"/>
        </w:rPr>
        <w:t> </w:t>
      </w:r>
      <w:r>
        <w:rPr/>
        <w:t>F.</w:t>
      </w:r>
      <w:r>
        <w:rPr>
          <w:spacing w:val="-4"/>
        </w:rPr>
        <w:t> </w:t>
      </w:r>
      <w:r>
        <w:rPr/>
        <w:t>Schiantarelli,</w:t>
      </w:r>
      <w:r>
        <w:rPr>
          <w:spacing w:val="-4"/>
        </w:rPr>
        <w:t> </w:t>
      </w:r>
      <w:r>
        <w:rPr/>
        <w:t>and</w:t>
      </w:r>
      <w:r>
        <w:rPr>
          <w:spacing w:val="-4"/>
        </w:rPr>
        <w:t> </w:t>
      </w:r>
      <w:r>
        <w:rPr/>
        <w:t>P.</w:t>
      </w:r>
      <w:r>
        <w:rPr>
          <w:spacing w:val="-4"/>
        </w:rPr>
        <w:t> </w:t>
      </w:r>
      <w:r>
        <w:rPr/>
        <w:t>E.</w:t>
      </w:r>
      <w:r>
        <w:rPr>
          <w:spacing w:val="-4"/>
        </w:rPr>
        <w:t> </w:t>
      </w:r>
      <w:r>
        <w:rPr/>
        <w:t>Strahan,</w:t>
      </w:r>
      <w:r>
        <w:rPr>
          <w:spacing w:val="-4"/>
        </w:rPr>
        <w:t> </w:t>
      </w:r>
      <w:r>
        <w:rPr/>
        <w:t>"</w:t>
      </w:r>
      <w:hyperlink r:id="rId75">
        <w:r>
          <w:rPr/>
          <w:t>Internal</w:t>
        </w:r>
        <w:r>
          <w:rPr>
            <w:spacing w:val="-4"/>
          </w:rPr>
          <w:t> </w:t>
        </w:r>
        <w:r>
          <w:rPr/>
          <w:t>Capital</w:t>
        </w:r>
        <w:r>
          <w:rPr>
            <w:spacing w:val="-4"/>
          </w:rPr>
          <w:t> </w:t>
        </w:r>
        <w:r>
          <w:rPr/>
          <w:t>Markets</w:t>
        </w:r>
        <w:r>
          <w:rPr>
            <w:spacing w:val="-4"/>
          </w:rPr>
          <w:t> </w:t>
        </w:r>
        <w:r>
          <w:rPr/>
          <w:t>in</w:t>
        </w:r>
        <w:r>
          <w:rPr>
            <w:spacing w:val="-4"/>
          </w:rPr>
          <w:t> </w:t>
        </w:r>
        <w:r>
          <w:rPr/>
          <w:t>Times</w:t>
        </w:r>
      </w:hyperlink>
      <w:r>
        <w:rPr/>
        <w:t> </w:t>
      </w:r>
      <w:hyperlink r:id="rId75">
        <w:r>
          <w:rPr/>
          <w:t>of Crisis: The Benefit of Group Affiliation in Italy</w:t>
        </w:r>
      </w:hyperlink>
      <w:r>
        <w:rPr/>
        <w:t>", NBER Summer Institute, Risk of Financial Institutions, 2017, EEA Conference, 2018</w:t>
      </w:r>
    </w:p>
    <w:p>
      <w:pPr>
        <w:pStyle w:val="BodyText"/>
      </w:pPr>
    </w:p>
    <w:p>
      <w:pPr>
        <w:pStyle w:val="BodyText"/>
        <w:ind w:left="360" w:right="65" w:firstLine="720"/>
      </w:pPr>
      <w:r>
        <w:rPr/>
        <w:t>P.</w:t>
      </w:r>
      <w:r>
        <w:rPr>
          <w:spacing w:val="-4"/>
        </w:rPr>
        <w:t> </w:t>
      </w:r>
      <w:r>
        <w:rPr/>
        <w:t>Balduzzi,</w:t>
      </w:r>
      <w:r>
        <w:rPr>
          <w:spacing w:val="-4"/>
        </w:rPr>
        <w:t> </w:t>
      </w:r>
      <w:r>
        <w:rPr/>
        <w:t>E.</w:t>
      </w:r>
      <w:r>
        <w:rPr>
          <w:spacing w:val="-4"/>
        </w:rPr>
        <w:t> </w:t>
      </w:r>
      <w:r>
        <w:rPr/>
        <w:t>Brancati,</w:t>
      </w:r>
      <w:r>
        <w:rPr>
          <w:spacing w:val="-2"/>
        </w:rPr>
        <w:t> </w:t>
      </w:r>
      <w:r>
        <w:rPr/>
        <w:t>and</w:t>
      </w:r>
      <w:r>
        <w:rPr>
          <w:spacing w:val="-4"/>
        </w:rPr>
        <w:t> </w:t>
      </w:r>
      <w:r>
        <w:rPr/>
        <w:t>F.</w:t>
      </w:r>
      <w:r>
        <w:rPr>
          <w:spacing w:val="-4"/>
        </w:rPr>
        <w:t> </w:t>
      </w:r>
      <w:r>
        <w:rPr/>
        <w:t>Schiantarelli,</w:t>
      </w:r>
      <w:r>
        <w:rPr>
          <w:spacing w:val="-4"/>
        </w:rPr>
        <w:t> </w:t>
      </w:r>
      <w:r>
        <w:rPr/>
        <w:t>"Financial</w:t>
      </w:r>
      <w:r>
        <w:rPr>
          <w:spacing w:val="-4"/>
        </w:rPr>
        <w:t> </w:t>
      </w:r>
      <w:r>
        <w:rPr/>
        <w:t>Markets,</w:t>
      </w:r>
      <w:r>
        <w:rPr>
          <w:spacing w:val="-4"/>
        </w:rPr>
        <w:t> </w:t>
      </w:r>
      <w:r>
        <w:rPr/>
        <w:t>Banks'</w:t>
      </w:r>
      <w:r>
        <w:rPr>
          <w:spacing w:val="-7"/>
        </w:rPr>
        <w:t> </w:t>
      </w:r>
      <w:r>
        <w:rPr/>
        <w:t>Cost</w:t>
      </w:r>
      <w:r>
        <w:rPr>
          <w:spacing w:val="-4"/>
        </w:rPr>
        <w:t> </w:t>
      </w:r>
      <w:r>
        <w:rPr/>
        <w:t>of Funding, and Firms' decisions: Lessons from Two Crises", Monetary Economics Meeting, NBER Summer Institute, and</w:t>
      </w:r>
      <w:r>
        <w:rPr>
          <w:spacing w:val="40"/>
        </w:rPr>
        <w:t> </w:t>
      </w:r>
      <w:r>
        <w:rPr/>
        <w:t>6</w:t>
      </w:r>
      <w:r>
        <w:rPr>
          <w:vertAlign w:val="superscript"/>
        </w:rPr>
        <w:t>th</w:t>
      </w:r>
      <w:r>
        <w:rPr>
          <w:vertAlign w:val="baseline"/>
        </w:rPr>
        <w:t> Ifo Conference on Macro and Survey Data, Munich, December, 2015, Western Finance Association, 2016</w:t>
      </w:r>
    </w:p>
    <w:p>
      <w:pPr>
        <w:pStyle w:val="BodyText"/>
      </w:pPr>
    </w:p>
    <w:p>
      <w:pPr>
        <w:pStyle w:val="BodyText"/>
        <w:ind w:left="360" w:right="160" w:firstLine="720"/>
      </w:pPr>
      <w:r>
        <w:rPr/>
        <w:t>S. Fulford, I. Petkov, and F. Schiantarelli, “Does it Matter Where You Came From?</w:t>
      </w:r>
      <w:r>
        <w:rPr>
          <w:spacing w:val="-1"/>
        </w:rPr>
        <w:t> </w:t>
      </w:r>
      <w:r>
        <w:rPr/>
        <w:t>Ancestry</w:t>
      </w:r>
      <w:r>
        <w:rPr>
          <w:spacing w:val="-9"/>
        </w:rPr>
        <w:t> </w:t>
      </w:r>
      <w:r>
        <w:rPr/>
        <w:t>Composition</w:t>
      </w:r>
      <w:r>
        <w:rPr>
          <w:spacing w:val="-4"/>
        </w:rPr>
        <w:t> </w:t>
      </w:r>
      <w:r>
        <w:rPr/>
        <w:t>and</w:t>
      </w:r>
      <w:r>
        <w:rPr>
          <w:spacing w:val="-4"/>
        </w:rPr>
        <w:t> </w:t>
      </w:r>
      <w:r>
        <w:rPr/>
        <w:t>Economic</w:t>
      </w:r>
      <w:r>
        <w:rPr>
          <w:spacing w:val="-5"/>
        </w:rPr>
        <w:t> </w:t>
      </w:r>
      <w:r>
        <w:rPr/>
        <w:t>Performance</w:t>
      </w:r>
      <w:r>
        <w:rPr>
          <w:spacing w:val="-5"/>
        </w:rPr>
        <w:t> </w:t>
      </w:r>
      <w:r>
        <w:rPr/>
        <w:t>of</w:t>
      </w:r>
      <w:r>
        <w:rPr>
          <w:spacing w:val="-5"/>
        </w:rPr>
        <w:t> </w:t>
      </w:r>
      <w:r>
        <w:rPr/>
        <w:t>US</w:t>
      </w:r>
      <w:r>
        <w:rPr>
          <w:spacing w:val="-4"/>
        </w:rPr>
        <w:t> </w:t>
      </w:r>
      <w:r>
        <w:rPr/>
        <w:t>Counties,</w:t>
      </w:r>
      <w:r>
        <w:rPr>
          <w:spacing w:val="-4"/>
        </w:rPr>
        <w:t> </w:t>
      </w:r>
      <w:r>
        <w:rPr/>
        <w:t>1850-2010”, Brown University Growth Conference, Spring, Essex University 50</w:t>
      </w:r>
      <w:r>
        <w:rPr>
          <w:vertAlign w:val="superscript"/>
        </w:rPr>
        <w:t>th</w:t>
      </w:r>
      <w:r>
        <w:rPr>
          <w:vertAlign w:val="baseline"/>
        </w:rPr>
        <w:t> Anniversary Conference, June, and Political Economy Meeting, NBER Summer Institute, 2015.</w:t>
      </w:r>
    </w:p>
    <w:p>
      <w:pPr>
        <w:pStyle w:val="BodyText"/>
      </w:pPr>
    </w:p>
    <w:p>
      <w:pPr>
        <w:pStyle w:val="BodyText"/>
        <w:ind w:left="360" w:right="160" w:firstLine="720"/>
      </w:pPr>
      <w:r>
        <w:rPr/>
        <w:t>F.</w:t>
      </w:r>
      <w:r>
        <w:rPr>
          <w:spacing w:val="-5"/>
        </w:rPr>
        <w:t> </w:t>
      </w:r>
      <w:r>
        <w:rPr/>
        <w:t>Giavazzi,</w:t>
      </w:r>
      <w:r>
        <w:rPr>
          <w:spacing w:val="-3"/>
        </w:rPr>
        <w:t> </w:t>
      </w:r>
      <w:r>
        <w:rPr/>
        <w:t>I.</w:t>
      </w:r>
      <w:r>
        <w:rPr>
          <w:spacing w:val="-5"/>
        </w:rPr>
        <w:t> </w:t>
      </w:r>
      <w:r>
        <w:rPr/>
        <w:t>Petkov,</w:t>
      </w:r>
      <w:r>
        <w:rPr>
          <w:spacing w:val="-3"/>
        </w:rPr>
        <w:t> </w:t>
      </w:r>
      <w:r>
        <w:rPr/>
        <w:t>F.</w:t>
      </w:r>
      <w:r>
        <w:rPr>
          <w:spacing w:val="-3"/>
        </w:rPr>
        <w:t> </w:t>
      </w:r>
      <w:r>
        <w:rPr/>
        <w:t>Schiantarelli,</w:t>
      </w:r>
      <w:r>
        <w:rPr>
          <w:spacing w:val="-5"/>
        </w:rPr>
        <w:t> </w:t>
      </w:r>
      <w:r>
        <w:rPr/>
        <w:t>"Culture:</w:t>
      </w:r>
      <w:r>
        <w:rPr>
          <w:spacing w:val="-3"/>
        </w:rPr>
        <w:t> </w:t>
      </w:r>
      <w:r>
        <w:rPr/>
        <w:t>Persistence</w:t>
      </w:r>
      <w:r>
        <w:rPr>
          <w:spacing w:val="-6"/>
        </w:rPr>
        <w:t> </w:t>
      </w:r>
      <w:r>
        <w:rPr/>
        <w:t>and</w:t>
      </w:r>
      <w:r>
        <w:rPr>
          <w:spacing w:val="-5"/>
        </w:rPr>
        <w:t> </w:t>
      </w:r>
      <w:r>
        <w:rPr/>
        <w:t>Evolution”, NBER Political Economy Meeting, Spring 2014.</w:t>
      </w:r>
    </w:p>
    <w:p>
      <w:pPr>
        <w:pStyle w:val="BodyText"/>
      </w:pPr>
    </w:p>
    <w:p>
      <w:pPr>
        <w:pStyle w:val="BodyText"/>
        <w:ind w:left="360" w:firstLine="720"/>
      </w:pPr>
      <w:r>
        <w:rPr/>
        <w:t>P.</w:t>
      </w:r>
      <w:r>
        <w:rPr>
          <w:spacing w:val="-3"/>
        </w:rPr>
        <w:t> </w:t>
      </w:r>
      <w:r>
        <w:rPr/>
        <w:t>Balduzzi,</w:t>
      </w:r>
      <w:r>
        <w:rPr>
          <w:spacing w:val="-3"/>
        </w:rPr>
        <w:t> </w:t>
      </w:r>
      <w:r>
        <w:rPr/>
        <w:t>E.</w:t>
      </w:r>
      <w:r>
        <w:rPr>
          <w:spacing w:val="-3"/>
        </w:rPr>
        <w:t> </w:t>
      </w:r>
      <w:r>
        <w:rPr/>
        <w:t>Brancati,</w:t>
      </w:r>
      <w:r>
        <w:rPr>
          <w:spacing w:val="-1"/>
        </w:rPr>
        <w:t> </w:t>
      </w:r>
      <w:r>
        <w:rPr/>
        <w:t>and</w:t>
      </w:r>
      <w:r>
        <w:rPr>
          <w:spacing w:val="-3"/>
        </w:rPr>
        <w:t> </w:t>
      </w:r>
      <w:r>
        <w:rPr/>
        <w:t>F.</w:t>
      </w:r>
      <w:r>
        <w:rPr>
          <w:spacing w:val="-3"/>
        </w:rPr>
        <w:t> </w:t>
      </w:r>
      <w:r>
        <w:rPr/>
        <w:t>Schiantarelli,</w:t>
      </w:r>
      <w:r>
        <w:rPr>
          <w:spacing w:val="-3"/>
        </w:rPr>
        <w:t> </w:t>
      </w:r>
      <w:r>
        <w:rPr/>
        <w:t>"Financial</w:t>
      </w:r>
      <w:r>
        <w:rPr>
          <w:spacing w:val="-3"/>
        </w:rPr>
        <w:t> </w:t>
      </w:r>
      <w:r>
        <w:rPr/>
        <w:t>Markets,</w:t>
      </w:r>
      <w:r>
        <w:rPr>
          <w:spacing w:val="-3"/>
        </w:rPr>
        <w:t> </w:t>
      </w:r>
      <w:r>
        <w:rPr/>
        <w:t>Banks'</w:t>
      </w:r>
      <w:r>
        <w:rPr>
          <w:spacing w:val="-6"/>
        </w:rPr>
        <w:t> </w:t>
      </w:r>
      <w:r>
        <w:rPr/>
        <w:t>Cost</w:t>
      </w:r>
      <w:r>
        <w:rPr>
          <w:spacing w:val="-3"/>
        </w:rPr>
        <w:t> </w:t>
      </w:r>
      <w:r>
        <w:rPr/>
        <w:t>of Funding,</w:t>
      </w:r>
      <w:r>
        <w:rPr>
          <w:spacing w:val="-3"/>
        </w:rPr>
        <w:t> </w:t>
      </w:r>
      <w:r>
        <w:rPr/>
        <w:t>and</w:t>
      </w:r>
      <w:r>
        <w:rPr>
          <w:spacing w:val="-4"/>
        </w:rPr>
        <w:t> </w:t>
      </w:r>
      <w:r>
        <w:rPr/>
        <w:t>Firms'</w:t>
      </w:r>
      <w:r>
        <w:rPr>
          <w:spacing w:val="-7"/>
        </w:rPr>
        <w:t> </w:t>
      </w:r>
      <w:r>
        <w:rPr/>
        <w:t>decisions:</w:t>
      </w:r>
      <w:r>
        <w:rPr>
          <w:spacing w:val="-3"/>
        </w:rPr>
        <w:t> </w:t>
      </w:r>
      <w:r>
        <w:rPr/>
        <w:t>Lessons</w:t>
      </w:r>
      <w:r>
        <w:rPr>
          <w:spacing w:val="-4"/>
        </w:rPr>
        <w:t> </w:t>
      </w:r>
      <w:r>
        <w:rPr/>
        <w:t>from</w:t>
      </w:r>
      <w:r>
        <w:rPr>
          <w:spacing w:val="-4"/>
        </w:rPr>
        <w:t> </w:t>
      </w:r>
      <w:r>
        <w:rPr/>
        <w:t>Two</w:t>
      </w:r>
      <w:r>
        <w:rPr>
          <w:spacing w:val="-3"/>
        </w:rPr>
        <w:t> </w:t>
      </w:r>
      <w:r>
        <w:rPr/>
        <w:t>Crises",</w:t>
      </w:r>
      <w:r>
        <w:rPr>
          <w:spacing w:val="-4"/>
        </w:rPr>
        <w:t> </w:t>
      </w:r>
      <w:r>
        <w:rPr/>
        <w:t>5</w:t>
      </w:r>
      <w:r>
        <w:rPr>
          <w:vertAlign w:val="superscript"/>
        </w:rPr>
        <w:t>th</w:t>
      </w:r>
      <w:r>
        <w:rPr>
          <w:spacing w:val="-4"/>
          <w:vertAlign w:val="baseline"/>
        </w:rPr>
        <w:t> </w:t>
      </w:r>
      <w:r>
        <w:rPr>
          <w:vertAlign w:val="baseline"/>
        </w:rPr>
        <w:t>workshop</w:t>
      </w:r>
      <w:r>
        <w:rPr>
          <w:spacing w:val="-4"/>
          <w:vertAlign w:val="baseline"/>
        </w:rPr>
        <w:t> </w:t>
      </w:r>
      <w:r>
        <w:rPr>
          <w:vertAlign w:val="baseline"/>
        </w:rPr>
        <w:t>on</w:t>
      </w:r>
      <w:r>
        <w:rPr>
          <w:spacing w:val="-4"/>
          <w:vertAlign w:val="baseline"/>
        </w:rPr>
        <w:t> </w:t>
      </w:r>
      <w:r>
        <w:rPr>
          <w:vertAlign w:val="baseline"/>
        </w:rPr>
        <w:t>international economics for Spanish economists, Harvard University, September 18, 2013, NBER's Monetary Economics Program Meeting, October 17, 2012</w:t>
      </w:r>
    </w:p>
    <w:p>
      <w:pPr>
        <w:pStyle w:val="BodyText"/>
      </w:pPr>
    </w:p>
    <w:p>
      <w:pPr>
        <w:pStyle w:val="BodyText"/>
        <w:spacing w:before="1"/>
        <w:ind w:left="360" w:right="160" w:firstLine="720"/>
      </w:pPr>
      <w:r>
        <w:rPr/>
        <w:t>S.</w:t>
      </w:r>
      <w:r>
        <w:rPr>
          <w:spacing w:val="-3"/>
        </w:rPr>
        <w:t> </w:t>
      </w:r>
      <w:r>
        <w:rPr/>
        <w:t>Basu,</w:t>
      </w:r>
      <w:r>
        <w:rPr>
          <w:spacing w:val="-3"/>
        </w:rPr>
        <w:t> </w:t>
      </w:r>
      <w:r>
        <w:rPr/>
        <w:t>F.</w:t>
      </w:r>
      <w:r>
        <w:rPr>
          <w:spacing w:val="-3"/>
        </w:rPr>
        <w:t> </w:t>
      </w:r>
      <w:r>
        <w:rPr/>
        <w:t>Schiantarelli,</w:t>
      </w:r>
      <w:r>
        <w:rPr>
          <w:spacing w:val="-2"/>
        </w:rPr>
        <w:t> </w:t>
      </w:r>
      <w:r>
        <w:rPr/>
        <w:t>L.</w:t>
      </w:r>
      <w:r>
        <w:rPr>
          <w:spacing w:val="-3"/>
        </w:rPr>
        <w:t> </w:t>
      </w:r>
      <w:r>
        <w:rPr/>
        <w:t>Serven,</w:t>
      </w:r>
      <w:r>
        <w:rPr>
          <w:spacing w:val="-2"/>
        </w:rPr>
        <w:t> </w:t>
      </w:r>
      <w:r>
        <w:rPr/>
        <w:t>L.</w:t>
      </w:r>
      <w:r>
        <w:rPr>
          <w:spacing w:val="-3"/>
        </w:rPr>
        <w:t> </w:t>
      </w:r>
      <w:r>
        <w:rPr/>
        <w:t>Pascali,</w:t>
      </w:r>
      <w:r>
        <w:rPr>
          <w:spacing w:val="-4"/>
        </w:rPr>
        <w:t> </w:t>
      </w:r>
      <w:r>
        <w:rPr/>
        <w:t>"</w:t>
      </w:r>
      <w:r>
        <w:rPr>
          <w:spacing w:val="-5"/>
        </w:rPr>
        <w:t> </w:t>
      </w:r>
      <w:r>
        <w:rPr/>
        <w:t>The</w:t>
      </w:r>
      <w:r>
        <w:rPr>
          <w:spacing w:val="-4"/>
        </w:rPr>
        <w:t> </w:t>
      </w:r>
      <w:r>
        <w:rPr/>
        <w:t>Welfare</w:t>
      </w:r>
      <w:r>
        <w:rPr>
          <w:spacing w:val="-4"/>
        </w:rPr>
        <w:t> </w:t>
      </w:r>
      <w:r>
        <w:rPr/>
        <w:t>of</w:t>
      </w:r>
      <w:r>
        <w:rPr>
          <w:spacing w:val="-4"/>
        </w:rPr>
        <w:t> </w:t>
      </w:r>
      <w:r>
        <w:rPr/>
        <w:t>Nations", NBER's Monetary Economics Program Meeting, October 17, 2012</w:t>
      </w:r>
    </w:p>
    <w:p>
      <w:pPr>
        <w:pStyle w:val="BodyText"/>
        <w:spacing w:before="276"/>
        <w:ind w:left="359" w:right="160" w:firstLine="720"/>
      </w:pPr>
      <w:r>
        <w:rPr/>
        <w:t>F.</w:t>
      </w:r>
      <w:r>
        <w:rPr>
          <w:spacing w:val="-4"/>
        </w:rPr>
        <w:t> </w:t>
      </w:r>
      <w:r>
        <w:rPr/>
        <w:t>Giavazzi,</w:t>
      </w:r>
      <w:r>
        <w:rPr>
          <w:spacing w:val="-4"/>
        </w:rPr>
        <w:t> </w:t>
      </w:r>
      <w:r>
        <w:rPr/>
        <w:t>F.</w:t>
      </w:r>
      <w:r>
        <w:rPr>
          <w:spacing w:val="-4"/>
        </w:rPr>
        <w:t> </w:t>
      </w:r>
      <w:r>
        <w:rPr/>
        <w:t>Schiantarelli</w:t>
      </w:r>
      <w:r>
        <w:rPr>
          <w:spacing w:val="-4"/>
        </w:rPr>
        <w:t> </w:t>
      </w:r>
      <w:r>
        <w:rPr/>
        <w:t>and</w:t>
      </w:r>
      <w:r>
        <w:rPr>
          <w:spacing w:val="-4"/>
        </w:rPr>
        <w:t> </w:t>
      </w:r>
      <w:r>
        <w:rPr/>
        <w:t>M.</w:t>
      </w:r>
      <w:r>
        <w:rPr>
          <w:spacing w:val="-4"/>
        </w:rPr>
        <w:t> </w:t>
      </w:r>
      <w:r>
        <w:rPr/>
        <w:t>Serafinelli,</w:t>
      </w:r>
      <w:r>
        <w:rPr>
          <w:spacing w:val="-4"/>
        </w:rPr>
        <w:t> </w:t>
      </w:r>
      <w:r>
        <w:rPr/>
        <w:t>“</w:t>
      </w:r>
      <w:r>
        <w:rPr>
          <w:spacing w:val="-3"/>
        </w:rPr>
        <w:t> </w:t>
      </w:r>
      <w:r>
        <w:rPr/>
        <w:t>Culture,</w:t>
      </w:r>
      <w:r>
        <w:rPr>
          <w:spacing w:val="-5"/>
        </w:rPr>
        <w:t> </w:t>
      </w:r>
      <w:r>
        <w:rPr/>
        <w:t>Policies</w:t>
      </w:r>
      <w:r>
        <w:rPr>
          <w:spacing w:val="-4"/>
        </w:rPr>
        <w:t> </w:t>
      </w:r>
      <w:r>
        <w:rPr/>
        <w:t>and</w:t>
      </w:r>
      <w:r>
        <w:rPr>
          <w:spacing w:val="-2"/>
        </w:rPr>
        <w:t> </w:t>
      </w:r>
      <w:r>
        <w:rPr/>
        <w:t>Labor Market outcomes”, NBER Political Economy Meeting, Spring, 2010.</w:t>
      </w:r>
    </w:p>
    <w:p>
      <w:pPr>
        <w:pStyle w:val="BodyText"/>
        <w:spacing w:before="276"/>
        <w:ind w:left="359" w:right="160" w:firstLine="720"/>
      </w:pPr>
      <w:r>
        <w:rPr/>
        <w:t>S.</w:t>
      </w:r>
      <w:r>
        <w:rPr>
          <w:spacing w:val="-5"/>
        </w:rPr>
        <w:t> </w:t>
      </w:r>
      <w:r>
        <w:rPr/>
        <w:t>Basu,</w:t>
      </w:r>
      <w:r>
        <w:rPr>
          <w:spacing w:val="-5"/>
        </w:rPr>
        <w:t> </w:t>
      </w:r>
      <w:r>
        <w:rPr/>
        <w:t>F.</w:t>
      </w:r>
      <w:r>
        <w:rPr>
          <w:spacing w:val="-5"/>
        </w:rPr>
        <w:t> </w:t>
      </w:r>
      <w:r>
        <w:rPr/>
        <w:t>Schiantarelli,</w:t>
      </w:r>
      <w:r>
        <w:rPr>
          <w:spacing w:val="-3"/>
        </w:rPr>
        <w:t> </w:t>
      </w:r>
      <w:r>
        <w:rPr/>
        <w:t>L.</w:t>
      </w:r>
      <w:r>
        <w:rPr>
          <w:spacing w:val="-5"/>
        </w:rPr>
        <w:t> </w:t>
      </w:r>
      <w:r>
        <w:rPr/>
        <w:t>Serven,</w:t>
      </w:r>
      <w:r>
        <w:rPr>
          <w:spacing w:val="-3"/>
        </w:rPr>
        <w:t> </w:t>
      </w:r>
      <w:r>
        <w:rPr/>
        <w:t>L.</w:t>
      </w:r>
      <w:r>
        <w:rPr>
          <w:spacing w:val="-5"/>
        </w:rPr>
        <w:t> </w:t>
      </w:r>
      <w:r>
        <w:rPr/>
        <w:t>Pascali,</w:t>
      </w:r>
      <w:r>
        <w:rPr>
          <w:spacing w:val="-5"/>
        </w:rPr>
        <w:t> </w:t>
      </w:r>
      <w:r>
        <w:rPr/>
        <w:t>“Productivity,</w:t>
      </w:r>
      <w:r>
        <w:rPr>
          <w:spacing w:val="-5"/>
        </w:rPr>
        <w:t> </w:t>
      </w:r>
      <w:r>
        <w:rPr/>
        <w:t>Welfare</w:t>
      </w:r>
      <w:r>
        <w:rPr>
          <w:spacing w:val="-6"/>
        </w:rPr>
        <w:t> </w:t>
      </w:r>
      <w:r>
        <w:rPr/>
        <w:t>and Reallocation: Theory</w:t>
      </w:r>
      <w:r>
        <w:rPr>
          <w:spacing w:val="-1"/>
        </w:rPr>
        <w:t> </w:t>
      </w:r>
      <w:r>
        <w:rPr/>
        <w:t>and Firm-Level Evidence”, NBER Summer Institute, 2009.</w:t>
      </w:r>
    </w:p>
    <w:p>
      <w:pPr>
        <w:pStyle w:val="BodyText"/>
        <w:spacing w:before="276"/>
        <w:ind w:left="360" w:firstLine="720"/>
      </w:pPr>
      <w:r>
        <w:rPr/>
        <w:t>G.</w:t>
      </w:r>
      <w:r>
        <w:rPr>
          <w:spacing w:val="-4"/>
        </w:rPr>
        <w:t> </w:t>
      </w:r>
      <w:r>
        <w:rPr/>
        <w:t>Fiori,</w:t>
      </w:r>
      <w:r>
        <w:rPr>
          <w:spacing w:val="-4"/>
        </w:rPr>
        <w:t> </w:t>
      </w:r>
      <w:r>
        <w:rPr/>
        <w:t>G.</w:t>
      </w:r>
      <w:r>
        <w:rPr>
          <w:spacing w:val="-4"/>
        </w:rPr>
        <w:t> </w:t>
      </w:r>
      <w:r>
        <w:rPr/>
        <w:t>Nicoletti,</w:t>
      </w:r>
      <w:r>
        <w:rPr>
          <w:spacing w:val="-4"/>
        </w:rPr>
        <w:t> </w:t>
      </w:r>
      <w:r>
        <w:rPr/>
        <w:t>S.</w:t>
      </w:r>
      <w:r>
        <w:rPr>
          <w:spacing w:val="-4"/>
        </w:rPr>
        <w:t> </w:t>
      </w:r>
      <w:r>
        <w:rPr/>
        <w:t>Scarpetta,</w:t>
      </w:r>
      <w:r>
        <w:rPr>
          <w:spacing w:val="-3"/>
        </w:rPr>
        <w:t> </w:t>
      </w:r>
      <w:r>
        <w:rPr/>
        <w:t>F.</w:t>
      </w:r>
      <w:r>
        <w:rPr>
          <w:spacing w:val="-4"/>
        </w:rPr>
        <w:t> </w:t>
      </w:r>
      <w:r>
        <w:rPr/>
        <w:t>Schiantarelli,</w:t>
      </w:r>
      <w:r>
        <w:rPr>
          <w:spacing w:val="-4"/>
        </w:rPr>
        <w:t> </w:t>
      </w:r>
      <w:r>
        <w:rPr/>
        <w:t>“Employment</w:t>
      </w:r>
      <w:r>
        <w:rPr>
          <w:spacing w:val="-4"/>
        </w:rPr>
        <w:t> </w:t>
      </w:r>
      <w:r>
        <w:rPr/>
        <w:t>Outcomes</w:t>
      </w:r>
      <w:r>
        <w:rPr>
          <w:spacing w:val="-4"/>
        </w:rPr>
        <w:t> </w:t>
      </w:r>
      <w:r>
        <w:rPr/>
        <w:t>and the Interaction Between Product and Labor Market Regulation: Are they Substitutes or Complements, invited paper at the 5</w:t>
      </w:r>
      <w:r>
        <w:rPr>
          <w:vertAlign w:val="superscript"/>
        </w:rPr>
        <w:t>th</w:t>
      </w:r>
      <w:r>
        <w:rPr>
          <w:vertAlign w:val="baseline"/>
        </w:rPr>
        <w:t> ECB/CEPR workshop on “Recent Trends in European Employment”, December 2008.</w:t>
      </w:r>
    </w:p>
    <w:p>
      <w:pPr>
        <w:pStyle w:val="BodyText"/>
        <w:spacing w:after="0"/>
        <w:sectPr>
          <w:footerReference w:type="default" r:id="rId73"/>
          <w:pgSz w:w="12240" w:h="15840"/>
          <w:pgMar w:header="0" w:footer="2014" w:top="1360" w:bottom="2200" w:left="1440" w:right="1800"/>
        </w:sectPr>
      </w:pPr>
    </w:p>
    <w:p>
      <w:pPr>
        <w:pStyle w:val="BodyText"/>
        <w:spacing w:before="75"/>
        <w:ind w:left="360" w:firstLine="720"/>
      </w:pPr>
      <w:r>
        <w:rPr/>
        <w:t>G.</w:t>
      </w:r>
      <w:r>
        <w:rPr>
          <w:spacing w:val="-4"/>
        </w:rPr>
        <w:t> </w:t>
      </w:r>
      <w:r>
        <w:rPr/>
        <w:t>Fiori,</w:t>
      </w:r>
      <w:r>
        <w:rPr>
          <w:spacing w:val="-4"/>
        </w:rPr>
        <w:t> </w:t>
      </w:r>
      <w:r>
        <w:rPr/>
        <w:t>G.</w:t>
      </w:r>
      <w:r>
        <w:rPr>
          <w:spacing w:val="-4"/>
        </w:rPr>
        <w:t> </w:t>
      </w:r>
      <w:r>
        <w:rPr/>
        <w:t>Nicoletti,</w:t>
      </w:r>
      <w:r>
        <w:rPr>
          <w:spacing w:val="-4"/>
        </w:rPr>
        <w:t> </w:t>
      </w:r>
      <w:r>
        <w:rPr/>
        <w:t>S.</w:t>
      </w:r>
      <w:r>
        <w:rPr>
          <w:spacing w:val="-4"/>
        </w:rPr>
        <w:t> </w:t>
      </w:r>
      <w:r>
        <w:rPr/>
        <w:t>Scarpetta,</w:t>
      </w:r>
      <w:r>
        <w:rPr>
          <w:spacing w:val="-3"/>
        </w:rPr>
        <w:t> </w:t>
      </w:r>
      <w:r>
        <w:rPr/>
        <w:t>F.</w:t>
      </w:r>
      <w:r>
        <w:rPr>
          <w:spacing w:val="-4"/>
        </w:rPr>
        <w:t> </w:t>
      </w:r>
      <w:r>
        <w:rPr/>
        <w:t>Schiantarelli,</w:t>
      </w:r>
      <w:r>
        <w:rPr>
          <w:spacing w:val="-4"/>
        </w:rPr>
        <w:t> </w:t>
      </w:r>
      <w:r>
        <w:rPr/>
        <w:t>“Employment</w:t>
      </w:r>
      <w:r>
        <w:rPr>
          <w:spacing w:val="-4"/>
        </w:rPr>
        <w:t> </w:t>
      </w:r>
      <w:r>
        <w:rPr/>
        <w:t>Outcomes</w:t>
      </w:r>
      <w:r>
        <w:rPr>
          <w:spacing w:val="-4"/>
        </w:rPr>
        <w:t> </w:t>
      </w:r>
      <w:r>
        <w:rPr/>
        <w:t>and the Interaction Between Product and Labor Market Regulation: Are they Substitutes or Complements?, NBER Political Economy Meeting, May 2007</w:t>
      </w:r>
    </w:p>
    <w:p>
      <w:pPr>
        <w:pStyle w:val="BodyText"/>
      </w:pPr>
    </w:p>
    <w:p>
      <w:pPr>
        <w:pStyle w:val="BodyText"/>
        <w:ind w:left="360" w:right="160" w:firstLine="720"/>
      </w:pPr>
      <w:r>
        <w:rPr/>
        <w:t>M.</w:t>
      </w:r>
      <w:r>
        <w:rPr>
          <w:spacing w:val="-2"/>
        </w:rPr>
        <w:t> </w:t>
      </w:r>
      <w:r>
        <w:rPr/>
        <w:t>Iacoviello,</w:t>
      </w:r>
      <w:r>
        <w:rPr>
          <w:spacing w:val="-4"/>
        </w:rPr>
        <w:t> </w:t>
      </w:r>
      <w:r>
        <w:rPr/>
        <w:t>F.</w:t>
      </w:r>
      <w:r>
        <w:rPr>
          <w:spacing w:val="-4"/>
        </w:rPr>
        <w:t> </w:t>
      </w:r>
      <w:r>
        <w:rPr/>
        <w:t>Schiantarelli,</w:t>
      </w:r>
      <w:r>
        <w:rPr>
          <w:spacing w:val="-4"/>
        </w:rPr>
        <w:t> </w:t>
      </w:r>
      <w:r>
        <w:rPr/>
        <w:t>S.</w:t>
      </w:r>
      <w:r>
        <w:rPr>
          <w:spacing w:val="-4"/>
        </w:rPr>
        <w:t> </w:t>
      </w:r>
      <w:r>
        <w:rPr/>
        <w:t>Schuh</w:t>
      </w:r>
      <w:r>
        <w:rPr>
          <w:spacing w:val="-4"/>
        </w:rPr>
        <w:t> </w:t>
      </w:r>
      <w:r>
        <w:rPr/>
        <w:t>,</w:t>
      </w:r>
      <w:r>
        <w:rPr>
          <w:spacing w:val="-4"/>
        </w:rPr>
        <w:t> </w:t>
      </w:r>
      <w:r>
        <w:rPr/>
        <w:t>“Input</w:t>
      </w:r>
      <w:r>
        <w:rPr>
          <w:spacing w:val="-4"/>
        </w:rPr>
        <w:t> </w:t>
      </w:r>
      <w:r>
        <w:rPr/>
        <w:t>and</w:t>
      </w:r>
      <w:r>
        <w:rPr>
          <w:spacing w:val="-4"/>
        </w:rPr>
        <w:t> </w:t>
      </w:r>
      <w:r>
        <w:rPr/>
        <w:t>Output</w:t>
      </w:r>
      <w:r>
        <w:rPr>
          <w:spacing w:val="-2"/>
        </w:rPr>
        <w:t> </w:t>
      </w:r>
      <w:r>
        <w:rPr/>
        <w:t>Inventories</w:t>
      </w:r>
      <w:r>
        <w:rPr>
          <w:spacing w:val="-4"/>
        </w:rPr>
        <w:t> </w:t>
      </w:r>
      <w:r>
        <w:rPr/>
        <w:t>in General Equilibrium”, Dynare conference, September 2006</w:t>
      </w:r>
    </w:p>
    <w:p>
      <w:pPr>
        <w:pStyle w:val="BodyText"/>
      </w:pPr>
    </w:p>
    <w:p>
      <w:pPr>
        <w:pStyle w:val="BodyText"/>
        <w:ind w:left="360" w:right="160" w:firstLine="720"/>
      </w:pPr>
      <w:r>
        <w:rPr/>
        <w:t>L.</w:t>
      </w:r>
      <w:r>
        <w:rPr>
          <w:spacing w:val="-3"/>
        </w:rPr>
        <w:t> </w:t>
      </w:r>
      <w:r>
        <w:rPr/>
        <w:t>Benfratello,</w:t>
      </w:r>
      <w:r>
        <w:rPr>
          <w:spacing w:val="-3"/>
        </w:rPr>
        <w:t> </w:t>
      </w:r>
      <w:r>
        <w:rPr/>
        <w:t>F.</w:t>
      </w:r>
      <w:r>
        <w:rPr>
          <w:spacing w:val="-5"/>
        </w:rPr>
        <w:t> </w:t>
      </w:r>
      <w:r>
        <w:rPr/>
        <w:t>Schiantarelli,</w:t>
      </w:r>
      <w:r>
        <w:rPr>
          <w:spacing w:val="-5"/>
        </w:rPr>
        <w:t> </w:t>
      </w:r>
      <w:r>
        <w:rPr/>
        <w:t>and</w:t>
      </w:r>
      <w:r>
        <w:rPr>
          <w:spacing w:val="-5"/>
        </w:rPr>
        <w:t> </w:t>
      </w:r>
      <w:r>
        <w:rPr/>
        <w:t>A.</w:t>
      </w:r>
      <w:r>
        <w:rPr>
          <w:spacing w:val="-5"/>
        </w:rPr>
        <w:t> </w:t>
      </w:r>
      <w:r>
        <w:rPr/>
        <w:t>Sembenelli,</w:t>
      </w:r>
      <w:r>
        <w:rPr>
          <w:spacing w:val="-5"/>
        </w:rPr>
        <w:t> </w:t>
      </w:r>
      <w:r>
        <w:rPr/>
        <w:t>“Banks</w:t>
      </w:r>
      <w:r>
        <w:rPr>
          <w:spacing w:val="-3"/>
        </w:rPr>
        <w:t> </w:t>
      </w:r>
      <w:r>
        <w:rPr/>
        <w:t>and</w:t>
      </w:r>
      <w:r>
        <w:rPr>
          <w:spacing w:val="-3"/>
        </w:rPr>
        <w:t> </w:t>
      </w:r>
      <w:r>
        <w:rPr/>
        <w:t>Innovation: Microeconometric Evidence on Italian Firms”, NBER Summer Institute, 2006</w:t>
      </w:r>
    </w:p>
    <w:p>
      <w:pPr>
        <w:pStyle w:val="BodyText"/>
      </w:pPr>
    </w:p>
    <w:p>
      <w:pPr>
        <w:pStyle w:val="BodyText"/>
        <w:ind w:left="360" w:firstLine="720"/>
      </w:pPr>
      <w:r>
        <w:rPr/>
        <w:t>S.</w:t>
      </w:r>
      <w:r>
        <w:rPr>
          <w:spacing w:val="-4"/>
        </w:rPr>
        <w:t> </w:t>
      </w:r>
      <w:r>
        <w:rPr/>
        <w:t>Bond,</w:t>
      </w:r>
      <w:r>
        <w:rPr>
          <w:spacing w:val="-4"/>
        </w:rPr>
        <w:t> </w:t>
      </w:r>
      <w:r>
        <w:rPr/>
        <w:t>A.</w:t>
      </w:r>
      <w:r>
        <w:rPr>
          <w:spacing w:val="-3"/>
        </w:rPr>
        <w:t> </w:t>
      </w:r>
      <w:r>
        <w:rPr/>
        <w:t>Leblebicioglu</w:t>
      </w:r>
      <w:r>
        <w:rPr>
          <w:spacing w:val="-4"/>
        </w:rPr>
        <w:t> </w:t>
      </w:r>
      <w:r>
        <w:rPr/>
        <w:t>F.</w:t>
      </w:r>
      <w:r>
        <w:rPr>
          <w:spacing w:val="-4"/>
        </w:rPr>
        <w:t> </w:t>
      </w:r>
      <w:r>
        <w:rPr/>
        <w:t>Schiantarelli”</w:t>
      </w:r>
      <w:r>
        <w:rPr>
          <w:spacing w:val="-5"/>
        </w:rPr>
        <w:t> </w:t>
      </w:r>
      <w:r>
        <w:rPr/>
        <w:t>Capital</w:t>
      </w:r>
      <w:r>
        <w:rPr>
          <w:spacing w:val="-4"/>
        </w:rPr>
        <w:t> </w:t>
      </w:r>
      <w:r>
        <w:rPr/>
        <w:t>Accumulation</w:t>
      </w:r>
      <w:r>
        <w:rPr>
          <w:spacing w:val="-4"/>
        </w:rPr>
        <w:t> </w:t>
      </w:r>
      <w:r>
        <w:rPr/>
        <w:t>and</w:t>
      </w:r>
      <w:r>
        <w:rPr>
          <w:spacing w:val="-4"/>
        </w:rPr>
        <w:t> </w:t>
      </w:r>
      <w:r>
        <w:rPr/>
        <w:t>Growth:</w:t>
      </w:r>
      <w:r>
        <w:rPr>
          <w:spacing w:val="-4"/>
        </w:rPr>
        <w:t> </w:t>
      </w:r>
      <w:r>
        <w:rPr/>
        <w:t>A New Look at the Empirical Evidence”, European Meeting of the Econometric Society, Madrid,</w:t>
      </w:r>
      <w:r>
        <w:rPr>
          <w:spacing w:val="40"/>
        </w:rPr>
        <w:t> </w:t>
      </w:r>
      <w:r>
        <w:rPr/>
        <w:t>2004</w:t>
      </w:r>
    </w:p>
    <w:p>
      <w:pPr>
        <w:pStyle w:val="BodyText"/>
      </w:pPr>
    </w:p>
    <w:p>
      <w:pPr>
        <w:pStyle w:val="BodyText"/>
        <w:ind w:left="360" w:firstLine="720"/>
      </w:pPr>
      <w:r>
        <w:rPr/>
        <w:t>M.L. Parisi, F. Schiantarelli, A. Sembenelli, "Productivity, Innovation Creation and</w:t>
      </w:r>
      <w:r>
        <w:rPr>
          <w:spacing w:val="-4"/>
        </w:rPr>
        <w:t> </w:t>
      </w:r>
      <w:r>
        <w:rPr/>
        <w:t>Absorption,</w:t>
      </w:r>
      <w:r>
        <w:rPr>
          <w:spacing w:val="-4"/>
        </w:rPr>
        <w:t> </w:t>
      </w:r>
      <w:r>
        <w:rPr/>
        <w:t>and</w:t>
      </w:r>
      <w:r>
        <w:rPr>
          <w:spacing w:val="-4"/>
        </w:rPr>
        <w:t> </w:t>
      </w:r>
      <w:r>
        <w:rPr/>
        <w:t>R&amp;D:</w:t>
      </w:r>
      <w:r>
        <w:rPr>
          <w:spacing w:val="-4"/>
        </w:rPr>
        <w:t> </w:t>
      </w:r>
      <w:r>
        <w:rPr/>
        <w:t>Micro</w:t>
      </w:r>
      <w:r>
        <w:rPr>
          <w:spacing w:val="-4"/>
        </w:rPr>
        <w:t> </w:t>
      </w:r>
      <w:r>
        <w:rPr/>
        <w:t>Evidence</w:t>
      </w:r>
      <w:r>
        <w:rPr>
          <w:spacing w:val="-3"/>
        </w:rPr>
        <w:t> </w:t>
      </w:r>
      <w:r>
        <w:rPr/>
        <w:t>for</w:t>
      </w:r>
      <w:r>
        <w:rPr>
          <w:spacing w:val="-3"/>
        </w:rPr>
        <w:t> </w:t>
      </w:r>
      <w:r>
        <w:rPr/>
        <w:t>Italy",</w:t>
      </w:r>
      <w:r>
        <w:rPr>
          <w:spacing w:val="-4"/>
        </w:rPr>
        <w:t> </w:t>
      </w:r>
      <w:r>
        <w:rPr/>
        <w:t>Conference</w:t>
      </w:r>
      <w:r>
        <w:rPr>
          <w:spacing w:val="-5"/>
        </w:rPr>
        <w:t> </w:t>
      </w:r>
      <w:r>
        <w:rPr/>
        <w:t>on</w:t>
      </w:r>
      <w:r>
        <w:rPr>
          <w:spacing w:val="-2"/>
        </w:rPr>
        <w:t> </w:t>
      </w:r>
      <w:r>
        <w:rPr/>
        <w:t>Lumpy</w:t>
      </w:r>
      <w:r>
        <w:rPr>
          <w:spacing w:val="-7"/>
        </w:rPr>
        <w:t> </w:t>
      </w:r>
      <w:r>
        <w:rPr/>
        <w:t>Investment, R&amp;D, and Consumer Durables, Madrid, 2003</w:t>
      </w:r>
    </w:p>
    <w:p>
      <w:pPr>
        <w:pStyle w:val="BodyText"/>
      </w:pPr>
    </w:p>
    <w:p>
      <w:pPr>
        <w:pStyle w:val="BodyText"/>
        <w:ind w:left="360" w:right="160" w:firstLine="720"/>
      </w:pPr>
      <w:r>
        <w:rPr/>
        <w:t>A. Alesina, S. Ardagna, G. Nicoletti, F. Schiantarelli “Regulation and Investment”,</w:t>
      </w:r>
      <w:r>
        <w:rPr>
          <w:spacing w:val="-4"/>
        </w:rPr>
        <w:t> </w:t>
      </w:r>
      <w:r>
        <w:rPr/>
        <w:t>NBER</w:t>
      </w:r>
      <w:r>
        <w:rPr>
          <w:spacing w:val="-4"/>
        </w:rPr>
        <w:t> </w:t>
      </w:r>
      <w:r>
        <w:rPr/>
        <w:t>Summer</w:t>
      </w:r>
      <w:r>
        <w:rPr>
          <w:spacing w:val="-4"/>
        </w:rPr>
        <w:t> </w:t>
      </w:r>
      <w:r>
        <w:rPr/>
        <w:t>Institute,</w:t>
      </w:r>
      <w:r>
        <w:rPr>
          <w:spacing w:val="-4"/>
        </w:rPr>
        <w:t> </w:t>
      </w:r>
      <w:r>
        <w:rPr/>
        <w:t>Cambridge,</w:t>
      </w:r>
      <w:r>
        <w:rPr>
          <w:spacing w:val="-4"/>
        </w:rPr>
        <w:t> </w:t>
      </w:r>
      <w:r>
        <w:rPr/>
        <w:t>and</w:t>
      </w:r>
      <w:r>
        <w:rPr>
          <w:spacing w:val="-4"/>
        </w:rPr>
        <w:t> </w:t>
      </w:r>
      <w:r>
        <w:rPr/>
        <w:t>Annual</w:t>
      </w:r>
      <w:r>
        <w:rPr>
          <w:spacing w:val="-4"/>
        </w:rPr>
        <w:t> </w:t>
      </w:r>
      <w:r>
        <w:rPr/>
        <w:t>Conference</w:t>
      </w:r>
      <w:r>
        <w:rPr>
          <w:spacing w:val="-4"/>
        </w:rPr>
        <w:t> </w:t>
      </w:r>
      <w:r>
        <w:rPr/>
        <w:t>of</w:t>
      </w:r>
      <w:r>
        <w:rPr>
          <w:spacing w:val="-5"/>
        </w:rPr>
        <w:t> </w:t>
      </w:r>
      <w:r>
        <w:rPr/>
        <w:t>the European Economic Association, Stockolm, 2003</w:t>
      </w:r>
    </w:p>
    <w:p>
      <w:pPr>
        <w:pStyle w:val="BodyText"/>
      </w:pPr>
    </w:p>
    <w:p>
      <w:pPr>
        <w:pStyle w:val="BodyText"/>
        <w:ind w:left="360" w:right="226" w:firstLine="720"/>
        <w:jc w:val="both"/>
      </w:pPr>
      <w:r>
        <w:rPr/>
        <w:t>O.</w:t>
      </w:r>
      <w:r>
        <w:rPr>
          <w:spacing w:val="-5"/>
        </w:rPr>
        <w:t> </w:t>
      </w:r>
      <w:r>
        <w:rPr/>
        <w:t>Nilsen,</w:t>
      </w:r>
      <w:r>
        <w:rPr>
          <w:spacing w:val="-5"/>
        </w:rPr>
        <w:t> </w:t>
      </w:r>
      <w:r>
        <w:rPr/>
        <w:t>K.</w:t>
      </w:r>
      <w:r>
        <w:rPr>
          <w:spacing w:val="-5"/>
        </w:rPr>
        <w:t> </w:t>
      </w:r>
      <w:r>
        <w:rPr/>
        <w:t>Salvanes,</w:t>
      </w:r>
      <w:r>
        <w:rPr>
          <w:spacing w:val="-3"/>
        </w:rPr>
        <w:t> </w:t>
      </w:r>
      <w:r>
        <w:rPr/>
        <w:t>F.</w:t>
      </w:r>
      <w:r>
        <w:rPr>
          <w:spacing w:val="-5"/>
        </w:rPr>
        <w:t> </w:t>
      </w:r>
      <w:r>
        <w:rPr/>
        <w:t>Schiantarelli,</w:t>
      </w:r>
      <w:r>
        <w:rPr>
          <w:spacing w:val="-5"/>
        </w:rPr>
        <w:t> </w:t>
      </w:r>
      <w:r>
        <w:rPr/>
        <w:t>“Adjustment</w:t>
      </w:r>
      <w:r>
        <w:rPr>
          <w:spacing w:val="-5"/>
        </w:rPr>
        <w:t> </w:t>
      </w:r>
      <w:r>
        <w:rPr/>
        <w:t>Costs</w:t>
      </w:r>
      <w:r>
        <w:rPr>
          <w:spacing w:val="-5"/>
        </w:rPr>
        <w:t> </w:t>
      </w:r>
      <w:r>
        <w:rPr/>
        <w:t>and</w:t>
      </w:r>
      <w:r>
        <w:rPr>
          <w:spacing w:val="-3"/>
        </w:rPr>
        <w:t> </w:t>
      </w:r>
      <w:r>
        <w:rPr/>
        <w:t>Labor</w:t>
      </w:r>
      <w:r>
        <w:rPr>
          <w:spacing w:val="-6"/>
        </w:rPr>
        <w:t> </w:t>
      </w:r>
      <w:r>
        <w:rPr/>
        <w:t>Demand: Econometric</w:t>
      </w:r>
      <w:r>
        <w:rPr>
          <w:spacing w:val="-2"/>
        </w:rPr>
        <w:t> </w:t>
      </w:r>
      <w:r>
        <w:rPr/>
        <w:t>Evidence</w:t>
      </w:r>
      <w:r>
        <w:rPr>
          <w:spacing w:val="-2"/>
        </w:rPr>
        <w:t> </w:t>
      </w:r>
      <w:r>
        <w:rPr/>
        <w:t>from</w:t>
      </w:r>
      <w:r>
        <w:rPr>
          <w:spacing w:val="-1"/>
        </w:rPr>
        <w:t> </w:t>
      </w:r>
      <w:r>
        <w:rPr/>
        <w:t>Norwegian</w:t>
      </w:r>
      <w:r>
        <w:rPr>
          <w:spacing w:val="-1"/>
        </w:rPr>
        <w:t> </w:t>
      </w:r>
      <w:r>
        <w:rPr/>
        <w:t>Plants”,</w:t>
      </w:r>
      <w:r>
        <w:rPr>
          <w:spacing w:val="-1"/>
        </w:rPr>
        <w:t> </w:t>
      </w:r>
      <w:r>
        <w:rPr/>
        <w:t>European</w:t>
      </w:r>
      <w:r>
        <w:rPr>
          <w:spacing w:val="-1"/>
        </w:rPr>
        <w:t> </w:t>
      </w:r>
      <w:r>
        <w:rPr/>
        <w:t>Meeting</w:t>
      </w:r>
      <w:r>
        <w:rPr>
          <w:spacing w:val="-4"/>
        </w:rPr>
        <w:t> </w:t>
      </w:r>
      <w:r>
        <w:rPr/>
        <w:t>of</w:t>
      </w:r>
      <w:r>
        <w:rPr>
          <w:spacing w:val="-2"/>
        </w:rPr>
        <w:t> </w:t>
      </w:r>
      <w:r>
        <w:rPr/>
        <w:t>the</w:t>
      </w:r>
      <w:r>
        <w:rPr>
          <w:spacing w:val="-2"/>
        </w:rPr>
        <w:t> </w:t>
      </w:r>
      <w:r>
        <w:rPr/>
        <w:t>Econometric Society, Luzern, CH, 2001.</w:t>
      </w:r>
    </w:p>
    <w:p>
      <w:pPr>
        <w:pStyle w:val="BodyText"/>
      </w:pPr>
    </w:p>
    <w:p>
      <w:pPr>
        <w:pStyle w:val="BodyText"/>
        <w:ind w:left="360" w:firstLine="720"/>
      </w:pPr>
      <w:r>
        <w:rPr/>
        <w:t>A. Galindo, F. Schiantarelli, and A. Weiss, "Does Financial Reform Improve the Allocation</w:t>
      </w:r>
      <w:r>
        <w:rPr>
          <w:spacing w:val="-5"/>
        </w:rPr>
        <w:t> </w:t>
      </w:r>
      <w:r>
        <w:rPr/>
        <w:t>of</w:t>
      </w:r>
      <w:r>
        <w:rPr>
          <w:spacing w:val="-4"/>
        </w:rPr>
        <w:t> </w:t>
      </w:r>
      <w:r>
        <w:rPr/>
        <w:t>Investment?</w:t>
      </w:r>
      <w:r>
        <w:rPr>
          <w:spacing w:val="-4"/>
        </w:rPr>
        <w:t> </w:t>
      </w:r>
      <w:r>
        <w:rPr/>
        <w:t>Micro</w:t>
      </w:r>
      <w:r>
        <w:rPr>
          <w:spacing w:val="-5"/>
        </w:rPr>
        <w:t> </w:t>
      </w:r>
      <w:r>
        <w:rPr/>
        <w:t>Evidence</w:t>
      </w:r>
      <w:r>
        <w:rPr>
          <w:spacing w:val="-6"/>
        </w:rPr>
        <w:t> </w:t>
      </w:r>
      <w:r>
        <w:rPr/>
        <w:t>From</w:t>
      </w:r>
      <w:r>
        <w:rPr>
          <w:spacing w:val="-3"/>
        </w:rPr>
        <w:t> </w:t>
      </w:r>
      <w:r>
        <w:rPr/>
        <w:t>Developing</w:t>
      </w:r>
      <w:r>
        <w:rPr>
          <w:spacing w:val="-8"/>
        </w:rPr>
        <w:t> </w:t>
      </w:r>
      <w:r>
        <w:rPr/>
        <w:t>Countries",</w:t>
      </w:r>
      <w:r>
        <w:rPr>
          <w:spacing w:val="-3"/>
        </w:rPr>
        <w:t> </w:t>
      </w:r>
      <w:r>
        <w:rPr/>
        <w:t>NBER</w:t>
      </w:r>
      <w:r>
        <w:rPr>
          <w:spacing w:val="-5"/>
        </w:rPr>
        <w:t> </w:t>
      </w:r>
      <w:r>
        <w:rPr/>
        <w:t>Summer Institute, 2001</w:t>
      </w:r>
    </w:p>
    <w:p>
      <w:pPr>
        <w:pStyle w:val="BodyText"/>
      </w:pPr>
    </w:p>
    <w:p>
      <w:pPr>
        <w:pStyle w:val="BodyText"/>
        <w:spacing w:before="1"/>
        <w:ind w:left="360" w:right="160" w:firstLine="720"/>
      </w:pPr>
      <w:r>
        <w:rPr/>
        <w:t>M. Galeotti, L. Maccini, and F. Schiantarelli, “Inventory. Employment and hours”,mimeo,</w:t>
      </w:r>
      <w:r>
        <w:rPr>
          <w:spacing w:val="-5"/>
        </w:rPr>
        <w:t> </w:t>
      </w:r>
      <w:r>
        <w:rPr/>
        <w:t>European</w:t>
      </w:r>
      <w:r>
        <w:rPr>
          <w:spacing w:val="-3"/>
        </w:rPr>
        <w:t> </w:t>
      </w:r>
      <w:r>
        <w:rPr/>
        <w:t>Meeting</w:t>
      </w:r>
      <w:r>
        <w:rPr>
          <w:spacing w:val="-7"/>
        </w:rPr>
        <w:t> </w:t>
      </w:r>
      <w:r>
        <w:rPr/>
        <w:t>of</w:t>
      </w:r>
      <w:r>
        <w:rPr>
          <w:spacing w:val="-5"/>
        </w:rPr>
        <w:t> </w:t>
      </w:r>
      <w:r>
        <w:rPr/>
        <w:t>the</w:t>
      </w:r>
      <w:r>
        <w:rPr>
          <w:spacing w:val="-5"/>
        </w:rPr>
        <w:t> </w:t>
      </w:r>
      <w:r>
        <w:rPr/>
        <w:t>Econometric</w:t>
      </w:r>
      <w:r>
        <w:rPr>
          <w:spacing w:val="-5"/>
        </w:rPr>
        <w:t> </w:t>
      </w:r>
      <w:r>
        <w:rPr/>
        <w:t>Society,</w:t>
      </w:r>
      <w:r>
        <w:rPr>
          <w:spacing w:val="-5"/>
        </w:rPr>
        <w:t> </w:t>
      </w:r>
      <w:r>
        <w:rPr/>
        <w:t>Trento,</w:t>
      </w:r>
      <w:r>
        <w:rPr>
          <w:spacing w:val="-3"/>
        </w:rPr>
        <w:t> </w:t>
      </w:r>
      <w:r>
        <w:rPr/>
        <w:t>Italy,</w:t>
      </w:r>
      <w:r>
        <w:rPr>
          <w:spacing w:val="-5"/>
        </w:rPr>
        <w:t> </w:t>
      </w:r>
      <w:r>
        <w:rPr/>
        <w:t>September </w:t>
      </w:r>
      <w:r>
        <w:rPr>
          <w:spacing w:val="-2"/>
        </w:rPr>
        <w:t>2000.</w:t>
      </w:r>
    </w:p>
    <w:p>
      <w:pPr>
        <w:pStyle w:val="BodyText"/>
        <w:spacing w:before="276"/>
        <w:ind w:left="360" w:right="94" w:firstLine="720"/>
      </w:pPr>
      <w:r>
        <w:rPr/>
        <w:t>Alesina,</w:t>
      </w:r>
      <w:r>
        <w:rPr>
          <w:spacing w:val="-4"/>
        </w:rPr>
        <w:t> </w:t>
      </w:r>
      <w:r>
        <w:rPr/>
        <w:t>S.</w:t>
      </w:r>
      <w:r>
        <w:rPr>
          <w:spacing w:val="-4"/>
        </w:rPr>
        <w:t> </w:t>
      </w:r>
      <w:r>
        <w:rPr/>
        <w:t>Ardagna,</w:t>
      </w:r>
      <w:r>
        <w:rPr>
          <w:spacing w:val="-4"/>
        </w:rPr>
        <w:t> </w:t>
      </w:r>
      <w:r>
        <w:rPr/>
        <w:t>R.</w:t>
      </w:r>
      <w:r>
        <w:rPr>
          <w:spacing w:val="-2"/>
        </w:rPr>
        <w:t> </w:t>
      </w:r>
      <w:r>
        <w:rPr/>
        <w:t>Perotti,</w:t>
      </w:r>
      <w:r>
        <w:rPr>
          <w:spacing w:val="-4"/>
        </w:rPr>
        <w:t> </w:t>
      </w:r>
      <w:r>
        <w:rPr/>
        <w:t>and</w:t>
      </w:r>
      <w:r>
        <w:rPr>
          <w:spacing w:val="-4"/>
        </w:rPr>
        <w:t> </w:t>
      </w:r>
      <w:r>
        <w:rPr/>
        <w:t>F.</w:t>
      </w:r>
      <w:r>
        <w:rPr>
          <w:spacing w:val="-4"/>
        </w:rPr>
        <w:t> </w:t>
      </w:r>
      <w:r>
        <w:rPr/>
        <w:t>Schiantarelli,</w:t>
      </w:r>
      <w:r>
        <w:rPr>
          <w:spacing w:val="-4"/>
        </w:rPr>
        <w:t> </w:t>
      </w:r>
      <w:r>
        <w:rPr/>
        <w:t>“Fiscal</w:t>
      </w:r>
      <w:r>
        <w:rPr>
          <w:spacing w:val="-4"/>
        </w:rPr>
        <w:t> </w:t>
      </w:r>
      <w:r>
        <w:rPr/>
        <w:t>Policy,</w:t>
      </w:r>
      <w:r>
        <w:rPr>
          <w:spacing w:val="-4"/>
        </w:rPr>
        <w:t> </w:t>
      </w:r>
      <w:r>
        <w:rPr/>
        <w:t>Profitability and Investment”, Conference on “Empirical Analysis</w:t>
      </w:r>
      <w:r>
        <w:rPr>
          <w:spacing w:val="40"/>
        </w:rPr>
        <w:t> </w:t>
      </w:r>
      <w:r>
        <w:rPr/>
        <w:t>of Firms’ Decisions”, Bergamo, Italy, May 1999, sponsored by the University of Bergamo and the Institute of Fiscal Studies, London</w:t>
      </w:r>
    </w:p>
    <w:p>
      <w:pPr>
        <w:pStyle w:val="BodyText"/>
        <w:spacing w:after="0"/>
        <w:sectPr>
          <w:footerReference w:type="default" r:id="rId76"/>
          <w:pgSz w:w="12240" w:h="15840"/>
          <w:pgMar w:header="0" w:footer="2014" w:top="1640" w:bottom="2200" w:left="1440" w:right="1800"/>
        </w:sectPr>
      </w:pPr>
    </w:p>
    <w:p>
      <w:pPr>
        <w:pStyle w:val="BodyText"/>
        <w:spacing w:before="79"/>
        <w:ind w:left="359" w:right="94" w:firstLine="720"/>
      </w:pPr>
      <w:r>
        <w:rPr/>
        <w:t>O.</w:t>
      </w:r>
      <w:r>
        <w:rPr>
          <w:spacing w:val="-4"/>
        </w:rPr>
        <w:t> </w:t>
      </w:r>
      <w:r>
        <w:rPr/>
        <w:t>Bandiera,</w:t>
      </w:r>
      <w:r>
        <w:rPr>
          <w:spacing w:val="-4"/>
        </w:rPr>
        <w:t> </w:t>
      </w:r>
      <w:r>
        <w:rPr/>
        <w:t>G.</w:t>
      </w:r>
      <w:r>
        <w:rPr>
          <w:spacing w:val="-4"/>
        </w:rPr>
        <w:t> </w:t>
      </w:r>
      <w:r>
        <w:rPr/>
        <w:t>Caprio</w:t>
      </w:r>
      <w:r>
        <w:rPr>
          <w:spacing w:val="-4"/>
        </w:rPr>
        <w:t> </w:t>
      </w:r>
      <w:r>
        <w:rPr/>
        <w:t>Jr.,</w:t>
      </w:r>
      <w:r>
        <w:rPr>
          <w:spacing w:val="-4"/>
        </w:rPr>
        <w:t> </w:t>
      </w:r>
      <w:r>
        <w:rPr/>
        <w:t>P.</w:t>
      </w:r>
      <w:r>
        <w:rPr>
          <w:spacing w:val="-4"/>
        </w:rPr>
        <w:t> </w:t>
      </w:r>
      <w:r>
        <w:rPr/>
        <w:t>Honohan,</w:t>
      </w:r>
      <w:r>
        <w:rPr>
          <w:spacing w:val="-4"/>
        </w:rPr>
        <w:t> </w:t>
      </w:r>
      <w:r>
        <w:rPr/>
        <w:t>F.</w:t>
      </w:r>
      <w:r>
        <w:rPr>
          <w:spacing w:val="-4"/>
        </w:rPr>
        <w:t> </w:t>
      </w:r>
      <w:r>
        <w:rPr/>
        <w:t>Schiantarelli,</w:t>
      </w:r>
      <w:r>
        <w:rPr>
          <w:spacing w:val="-4"/>
        </w:rPr>
        <w:t> </w:t>
      </w:r>
      <w:r>
        <w:rPr/>
        <w:t>“Does</w:t>
      </w:r>
      <w:r>
        <w:rPr>
          <w:spacing w:val="-2"/>
        </w:rPr>
        <w:t> </w:t>
      </w:r>
      <w:r>
        <w:rPr/>
        <w:t>Financial</w:t>
      </w:r>
      <w:r>
        <w:rPr>
          <w:spacing w:val="-4"/>
        </w:rPr>
        <w:t> </w:t>
      </w:r>
      <w:r>
        <w:rPr/>
        <w:t>Reform Raise or Reduce Savins?”, Invited Paper at the Latin American Meeting of the Econometric Society, Cancun, Mexico, August 1999</w:t>
      </w:r>
    </w:p>
    <w:p>
      <w:pPr>
        <w:pStyle w:val="BodyText"/>
      </w:pPr>
    </w:p>
    <w:p>
      <w:pPr>
        <w:pStyle w:val="BodyText"/>
        <w:ind w:left="359" w:right="160" w:firstLine="720"/>
      </w:pPr>
      <w:r>
        <w:rPr/>
        <w:t>F.</w:t>
      </w:r>
      <w:r>
        <w:rPr>
          <w:spacing w:val="-5"/>
        </w:rPr>
        <w:t> </w:t>
      </w:r>
      <w:r>
        <w:rPr/>
        <w:t>Schiantarelli,</w:t>
      </w:r>
      <w:r>
        <w:rPr>
          <w:spacing w:val="-5"/>
        </w:rPr>
        <w:t> </w:t>
      </w:r>
      <w:r>
        <w:rPr/>
        <w:t>“Financial</w:t>
      </w:r>
      <w:r>
        <w:rPr>
          <w:spacing w:val="-5"/>
        </w:rPr>
        <w:t> </w:t>
      </w:r>
      <w:r>
        <w:rPr/>
        <w:t>Factors</w:t>
      </w:r>
      <w:r>
        <w:rPr>
          <w:spacing w:val="-5"/>
        </w:rPr>
        <w:t> </w:t>
      </w:r>
      <w:r>
        <w:rPr/>
        <w:t>and</w:t>
      </w:r>
      <w:r>
        <w:rPr>
          <w:spacing w:val="-3"/>
        </w:rPr>
        <w:t> </w:t>
      </w:r>
      <w:r>
        <w:rPr/>
        <w:t>Firm</w:t>
      </w:r>
      <w:r>
        <w:rPr>
          <w:spacing w:val="-5"/>
        </w:rPr>
        <w:t> </w:t>
      </w:r>
      <w:r>
        <w:rPr/>
        <w:t>Performance”,</w:t>
      </w:r>
      <w:r>
        <w:rPr>
          <w:spacing w:val="-5"/>
        </w:rPr>
        <w:t> </w:t>
      </w:r>
      <w:r>
        <w:rPr/>
        <w:t>presentation</w:t>
      </w:r>
      <w:r>
        <w:rPr>
          <w:spacing w:val="-5"/>
        </w:rPr>
        <w:t> </w:t>
      </w:r>
      <w:r>
        <w:rPr/>
        <w:t>at</w:t>
      </w:r>
      <w:r>
        <w:rPr>
          <w:spacing w:val="-3"/>
        </w:rPr>
        <w:t> </w:t>
      </w:r>
      <w:r>
        <w:rPr/>
        <w:t>the “Firm Analysis and Competitiveness Surveys Launch Workshop”, organized by the World Bank, Washington, D.C., December 14-15, 1998</w:t>
      </w:r>
    </w:p>
    <w:p>
      <w:pPr>
        <w:pStyle w:val="BodyText"/>
      </w:pPr>
    </w:p>
    <w:p>
      <w:pPr>
        <w:pStyle w:val="BodyText"/>
        <w:ind w:left="359" w:right="175" w:firstLine="720"/>
      </w:pPr>
      <w:r>
        <w:rPr/>
        <w:t>“Zeroes and Lumps in Investment: Empirical Evidence on Irreversibilities and Non-Convexities” (with O. Nilsen), Conference of the Societa’ Italiana di Statistica, Turin Italy, Spring 1997, and Seminar in Applied Economics: Panel Data Methods and Applications,</w:t>
      </w:r>
      <w:r>
        <w:rPr>
          <w:spacing w:val="-3"/>
        </w:rPr>
        <w:t> </w:t>
      </w:r>
      <w:r>
        <w:rPr/>
        <w:t>Conference</w:t>
      </w:r>
      <w:r>
        <w:rPr>
          <w:spacing w:val="-2"/>
        </w:rPr>
        <w:t> </w:t>
      </w:r>
      <w:r>
        <w:rPr/>
        <w:t>sponsored</w:t>
      </w:r>
      <w:r>
        <w:rPr>
          <w:spacing w:val="-3"/>
        </w:rPr>
        <w:t> </w:t>
      </w:r>
      <w:r>
        <w:rPr/>
        <w:t>by</w:t>
      </w:r>
      <w:r>
        <w:rPr>
          <w:spacing w:val="-8"/>
        </w:rPr>
        <w:t> </w:t>
      </w:r>
      <w:r>
        <w:rPr/>
        <w:t>the</w:t>
      </w:r>
      <w:r>
        <w:rPr>
          <w:spacing w:val="-4"/>
        </w:rPr>
        <w:t> </w:t>
      </w:r>
      <w:r>
        <w:rPr/>
        <w:t>University</w:t>
      </w:r>
      <w:r>
        <w:rPr>
          <w:spacing w:val="-11"/>
        </w:rPr>
        <w:t> </w:t>
      </w:r>
      <w:r>
        <w:rPr/>
        <w:t>of</w:t>
      </w:r>
      <w:r>
        <w:rPr>
          <w:spacing w:val="-2"/>
        </w:rPr>
        <w:t> </w:t>
      </w:r>
      <w:r>
        <w:rPr/>
        <w:t>Bergamo,</w:t>
      </w:r>
      <w:r>
        <w:rPr>
          <w:spacing w:val="-1"/>
        </w:rPr>
        <w:t> </w:t>
      </w:r>
      <w:r>
        <w:rPr/>
        <w:t>Italy,</w:t>
      </w:r>
      <w:r>
        <w:rPr>
          <w:spacing w:val="-3"/>
        </w:rPr>
        <w:t> </w:t>
      </w:r>
      <w:r>
        <w:rPr/>
        <w:t>October</w:t>
      </w:r>
      <w:r>
        <w:rPr>
          <w:spacing w:val="-4"/>
        </w:rPr>
        <w:t> </w:t>
      </w:r>
      <w:r>
        <w:rPr/>
        <w:t>1996.</w:t>
      </w:r>
    </w:p>
    <w:p>
      <w:pPr>
        <w:pStyle w:val="BodyText"/>
      </w:pPr>
    </w:p>
    <w:p>
      <w:pPr>
        <w:pStyle w:val="BodyText"/>
        <w:ind w:left="360" w:firstLine="720"/>
      </w:pPr>
      <w:r>
        <w:rPr/>
        <w:t>"Debt</w:t>
      </w:r>
      <w:r>
        <w:rPr>
          <w:spacing w:val="-4"/>
        </w:rPr>
        <w:t> </w:t>
      </w:r>
      <w:r>
        <w:rPr/>
        <w:t>Maturity</w:t>
      </w:r>
      <w:r>
        <w:rPr>
          <w:spacing w:val="-9"/>
        </w:rPr>
        <w:t> </w:t>
      </w:r>
      <w:r>
        <w:rPr/>
        <w:t>Choices</w:t>
      </w:r>
      <w:r>
        <w:rPr>
          <w:spacing w:val="-2"/>
        </w:rPr>
        <w:t> </w:t>
      </w:r>
      <w:r>
        <w:rPr/>
        <w:t>and</w:t>
      </w:r>
      <w:r>
        <w:rPr>
          <w:spacing w:val="-4"/>
        </w:rPr>
        <w:t> </w:t>
      </w:r>
      <w:r>
        <w:rPr/>
        <w:t>Firm</w:t>
      </w:r>
      <w:r>
        <w:rPr>
          <w:spacing w:val="-4"/>
        </w:rPr>
        <w:t> </w:t>
      </w:r>
      <w:r>
        <w:rPr/>
        <w:t>Performance:</w:t>
      </w:r>
      <w:r>
        <w:rPr>
          <w:spacing w:val="-4"/>
        </w:rPr>
        <w:t> </w:t>
      </w:r>
      <w:r>
        <w:rPr/>
        <w:t>Panel</w:t>
      </w:r>
      <w:r>
        <w:rPr>
          <w:spacing w:val="-4"/>
        </w:rPr>
        <w:t> </w:t>
      </w:r>
      <w:r>
        <w:rPr/>
        <w:t>Data</w:t>
      </w:r>
      <w:r>
        <w:rPr>
          <w:spacing w:val="-5"/>
        </w:rPr>
        <w:t> </w:t>
      </w:r>
      <w:r>
        <w:rPr/>
        <w:t>Evidence</w:t>
      </w:r>
      <w:r>
        <w:rPr>
          <w:spacing w:val="-3"/>
        </w:rPr>
        <w:t> </w:t>
      </w:r>
      <w:r>
        <w:rPr/>
        <w:t>for</w:t>
      </w:r>
      <w:r>
        <w:rPr>
          <w:spacing w:val="-3"/>
        </w:rPr>
        <w:t> </w:t>
      </w:r>
      <w:r>
        <w:rPr/>
        <w:t>Italy</w:t>
      </w:r>
      <w:r>
        <w:rPr>
          <w:spacing w:val="-7"/>
        </w:rPr>
        <w:t> </w:t>
      </w:r>
      <w:r>
        <w:rPr/>
        <w:t>and the UK" (with A. Sembenelli), Term Finance: Does It Matter?, Conference sponsored by the World Bank, Washington, DC, June 1996.</w:t>
      </w:r>
    </w:p>
    <w:p>
      <w:pPr>
        <w:pStyle w:val="BodyText"/>
      </w:pPr>
    </w:p>
    <w:p>
      <w:pPr>
        <w:pStyle w:val="BodyText"/>
        <w:ind w:left="360" w:right="160" w:firstLine="720"/>
      </w:pPr>
      <w:r>
        <w:rPr/>
        <w:t>"Debt Maturity Structure and Firm Performance: Panel Data Evidence for Ecuador"</w:t>
      </w:r>
      <w:r>
        <w:rPr>
          <w:spacing w:val="-6"/>
        </w:rPr>
        <w:t> </w:t>
      </w:r>
      <w:r>
        <w:rPr/>
        <w:t>(with</w:t>
      </w:r>
      <w:r>
        <w:rPr>
          <w:spacing w:val="-4"/>
        </w:rPr>
        <w:t> </w:t>
      </w:r>
      <w:r>
        <w:rPr/>
        <w:t>F.</w:t>
      </w:r>
      <w:r>
        <w:rPr>
          <w:spacing w:val="-4"/>
        </w:rPr>
        <w:t> </w:t>
      </w:r>
      <w:r>
        <w:rPr/>
        <w:t>Jaramillo),</w:t>
      </w:r>
      <w:r>
        <w:rPr>
          <w:spacing w:val="-4"/>
        </w:rPr>
        <w:t> </w:t>
      </w:r>
      <w:r>
        <w:rPr/>
        <w:t>Term</w:t>
      </w:r>
      <w:r>
        <w:rPr>
          <w:spacing w:val="-4"/>
        </w:rPr>
        <w:t> </w:t>
      </w:r>
      <w:r>
        <w:rPr/>
        <w:t>Finance:</w:t>
      </w:r>
      <w:r>
        <w:rPr>
          <w:spacing w:val="-4"/>
        </w:rPr>
        <w:t> </w:t>
      </w:r>
      <w:r>
        <w:rPr/>
        <w:t>Does It</w:t>
      </w:r>
      <w:r>
        <w:rPr>
          <w:spacing w:val="-4"/>
        </w:rPr>
        <w:t> </w:t>
      </w:r>
      <w:r>
        <w:rPr/>
        <w:t>Matter?,</w:t>
      </w:r>
      <w:r>
        <w:rPr>
          <w:spacing w:val="-4"/>
        </w:rPr>
        <w:t> </w:t>
      </w:r>
      <w:r>
        <w:rPr/>
        <w:t>Conference</w:t>
      </w:r>
      <w:r>
        <w:rPr>
          <w:spacing w:val="-5"/>
        </w:rPr>
        <w:t> </w:t>
      </w:r>
      <w:r>
        <w:rPr/>
        <w:t>sponsored</w:t>
      </w:r>
      <w:r>
        <w:rPr>
          <w:spacing w:val="-4"/>
        </w:rPr>
        <w:t> </w:t>
      </w:r>
      <w:r>
        <w:rPr/>
        <w:t>by the World Bank, Washington, DC, June 1996.</w:t>
      </w:r>
    </w:p>
    <w:p>
      <w:pPr>
        <w:pStyle w:val="BodyText"/>
      </w:pPr>
    </w:p>
    <w:p>
      <w:pPr>
        <w:pStyle w:val="BodyText"/>
        <w:ind w:left="360" w:right="94" w:firstLine="720"/>
      </w:pPr>
      <w:r>
        <w:rPr/>
        <w:t>“Debt Maturity and Firm Performance: A Panel Study of Indian Public Limited Companies”</w:t>
      </w:r>
      <w:r>
        <w:rPr>
          <w:spacing w:val="-6"/>
        </w:rPr>
        <w:t> </w:t>
      </w:r>
      <w:r>
        <w:rPr/>
        <w:t>(with</w:t>
      </w:r>
      <w:r>
        <w:rPr>
          <w:spacing w:val="-5"/>
        </w:rPr>
        <w:t> </w:t>
      </w:r>
      <w:r>
        <w:rPr/>
        <w:t>V.</w:t>
      </w:r>
      <w:r>
        <w:rPr>
          <w:spacing w:val="-6"/>
        </w:rPr>
        <w:t> </w:t>
      </w:r>
      <w:r>
        <w:rPr/>
        <w:t>Srivastava),</w:t>
      </w:r>
      <w:r>
        <w:rPr>
          <w:spacing w:val="-5"/>
        </w:rPr>
        <w:t> </w:t>
      </w:r>
      <w:r>
        <w:rPr/>
        <w:t>Term</w:t>
      </w:r>
      <w:r>
        <w:rPr>
          <w:spacing w:val="-5"/>
        </w:rPr>
        <w:t> </w:t>
      </w:r>
      <w:r>
        <w:rPr/>
        <w:t>Finance:</w:t>
      </w:r>
      <w:r>
        <w:rPr>
          <w:spacing w:val="-3"/>
        </w:rPr>
        <w:t> </w:t>
      </w:r>
      <w:r>
        <w:rPr/>
        <w:t>Does</w:t>
      </w:r>
      <w:r>
        <w:rPr>
          <w:spacing w:val="-3"/>
        </w:rPr>
        <w:t> </w:t>
      </w:r>
      <w:r>
        <w:rPr/>
        <w:t>It</w:t>
      </w:r>
      <w:r>
        <w:rPr>
          <w:spacing w:val="-5"/>
        </w:rPr>
        <w:t> </w:t>
      </w:r>
      <w:r>
        <w:rPr/>
        <w:t>Matter?,</w:t>
      </w:r>
      <w:r>
        <w:rPr>
          <w:spacing w:val="-5"/>
        </w:rPr>
        <w:t> </w:t>
      </w:r>
      <w:r>
        <w:rPr/>
        <w:t>Conference</w:t>
      </w:r>
      <w:r>
        <w:rPr>
          <w:spacing w:val="-6"/>
        </w:rPr>
        <w:t> </w:t>
      </w:r>
      <w:r>
        <w:rPr/>
        <w:t>sponsored by the World Bank, Washington, DC, June 1996.</w:t>
      </w:r>
    </w:p>
    <w:p>
      <w:pPr>
        <w:pStyle w:val="BodyText"/>
      </w:pPr>
    </w:p>
    <w:p>
      <w:pPr>
        <w:pStyle w:val="BodyText"/>
        <w:ind w:left="360" w:firstLine="720"/>
      </w:pPr>
      <w:r>
        <w:rPr/>
        <w:t>F. Schiantarelli, "Financial Constraints and Investment: A</w:t>
      </w:r>
      <w:r>
        <w:rPr>
          <w:spacing w:val="-1"/>
        </w:rPr>
        <w:t> </w:t>
      </w:r>
      <w:r>
        <w:rPr/>
        <w:t>Critical Review</w:t>
      </w:r>
      <w:r>
        <w:rPr>
          <w:spacing w:val="-1"/>
        </w:rPr>
        <w:t> </w:t>
      </w:r>
      <w:r>
        <w:rPr/>
        <w:t>of</w:t>
      </w:r>
      <w:r>
        <w:rPr>
          <w:spacing w:val="-1"/>
        </w:rPr>
        <w:t> </w:t>
      </w:r>
      <w:r>
        <w:rPr/>
        <w:t>the Methodological Issues</w:t>
      </w:r>
      <w:r>
        <w:rPr>
          <w:spacing w:val="-5"/>
        </w:rPr>
        <w:t> </w:t>
      </w:r>
      <w:r>
        <w:rPr/>
        <w:t>and</w:t>
      </w:r>
      <w:r>
        <w:rPr>
          <w:spacing w:val="-5"/>
        </w:rPr>
        <w:t> </w:t>
      </w:r>
      <w:r>
        <w:rPr/>
        <w:t>of</w:t>
      </w:r>
      <w:r>
        <w:rPr>
          <w:spacing w:val="-6"/>
        </w:rPr>
        <w:t> </w:t>
      </w:r>
      <w:r>
        <w:rPr/>
        <w:t>the</w:t>
      </w:r>
      <w:r>
        <w:rPr>
          <w:spacing w:val="-4"/>
        </w:rPr>
        <w:t> </w:t>
      </w:r>
      <w:r>
        <w:rPr/>
        <w:t>International</w:t>
      </w:r>
      <w:r>
        <w:rPr>
          <w:spacing w:val="-5"/>
        </w:rPr>
        <w:t> </w:t>
      </w:r>
      <w:r>
        <w:rPr/>
        <w:t>Evidence",</w:t>
      </w:r>
      <w:r>
        <w:rPr>
          <w:spacing w:val="-3"/>
        </w:rPr>
        <w:t> </w:t>
      </w:r>
      <w:r>
        <w:rPr/>
        <w:t>Is</w:t>
      </w:r>
      <w:r>
        <w:rPr>
          <w:spacing w:val="-3"/>
        </w:rPr>
        <w:t> </w:t>
      </w:r>
      <w:r>
        <w:rPr/>
        <w:t>Bank</w:t>
      </w:r>
      <w:r>
        <w:rPr>
          <w:spacing w:val="-5"/>
        </w:rPr>
        <w:t> </w:t>
      </w:r>
      <w:r>
        <w:rPr/>
        <w:t>lending</w:t>
      </w:r>
      <w:r>
        <w:rPr>
          <w:spacing w:val="-3"/>
        </w:rPr>
        <w:t> </w:t>
      </w:r>
      <w:r>
        <w:rPr/>
        <w:t>Important</w:t>
      </w:r>
      <w:r>
        <w:rPr>
          <w:spacing w:val="-5"/>
        </w:rPr>
        <w:t> </w:t>
      </w:r>
      <w:r>
        <w:rPr/>
        <w:t>for the Transmission of Monetary Policy?, Conference sponsored by the Federal Reserve Bank of Boston, North Falmouth, June 1995.</w:t>
      </w:r>
    </w:p>
    <w:p>
      <w:pPr>
        <w:pStyle w:val="BodyText"/>
      </w:pPr>
    </w:p>
    <w:p>
      <w:pPr>
        <w:pStyle w:val="BodyText"/>
        <w:spacing w:before="1"/>
        <w:ind w:left="360" w:right="94" w:firstLine="720"/>
      </w:pPr>
      <w:r>
        <w:rPr/>
        <w:t>“Monetary Instability, the Predictability of Prices and the Allocation of Investment;</w:t>
      </w:r>
      <w:r>
        <w:rPr>
          <w:spacing w:val="-3"/>
        </w:rPr>
        <w:t> </w:t>
      </w:r>
      <w:r>
        <w:rPr/>
        <w:t>An</w:t>
      </w:r>
      <w:r>
        <w:rPr>
          <w:spacing w:val="-3"/>
        </w:rPr>
        <w:t> </w:t>
      </w:r>
      <w:r>
        <w:rPr/>
        <w:t>Empirical</w:t>
      </w:r>
      <w:r>
        <w:rPr>
          <w:spacing w:val="-2"/>
        </w:rPr>
        <w:t> </w:t>
      </w:r>
      <w:r>
        <w:rPr/>
        <w:t>Investigation</w:t>
      </w:r>
      <w:r>
        <w:rPr>
          <w:spacing w:val="-3"/>
        </w:rPr>
        <w:t> </w:t>
      </w:r>
      <w:r>
        <w:rPr/>
        <w:t>using</w:t>
      </w:r>
      <w:r>
        <w:rPr>
          <w:spacing w:val="-6"/>
        </w:rPr>
        <w:t> </w:t>
      </w:r>
      <w:r>
        <w:rPr/>
        <w:t>UK</w:t>
      </w:r>
      <w:r>
        <w:rPr>
          <w:spacing w:val="-3"/>
        </w:rPr>
        <w:t> </w:t>
      </w:r>
      <w:r>
        <w:rPr/>
        <w:t>Panel</w:t>
      </w:r>
      <w:r>
        <w:rPr>
          <w:spacing w:val="-3"/>
        </w:rPr>
        <w:t> </w:t>
      </w:r>
      <w:r>
        <w:rPr/>
        <w:t>Data”</w:t>
      </w:r>
      <w:r>
        <w:rPr>
          <w:spacing w:val="-3"/>
        </w:rPr>
        <w:t> </w:t>
      </w:r>
      <w:r>
        <w:rPr/>
        <w:t>(with</w:t>
      </w:r>
      <w:r>
        <w:rPr>
          <w:spacing w:val="-3"/>
        </w:rPr>
        <w:t> </w:t>
      </w:r>
      <w:r>
        <w:rPr/>
        <w:t>P.</w:t>
      </w:r>
      <w:r>
        <w:rPr>
          <w:spacing w:val="-3"/>
        </w:rPr>
        <w:t> </w:t>
      </w:r>
      <w:r>
        <w:rPr/>
        <w:t>Beaudry</w:t>
      </w:r>
      <w:r>
        <w:rPr>
          <w:spacing w:val="-6"/>
        </w:rPr>
        <w:t> </w:t>
      </w:r>
      <w:r>
        <w:rPr/>
        <w:t>and</w:t>
      </w:r>
      <w:r>
        <w:rPr>
          <w:spacing w:val="-3"/>
        </w:rPr>
        <w:t> </w:t>
      </w:r>
      <w:r>
        <w:rPr/>
        <w:t>M. Caglayan), Meeting of the Program in Monetary Economics, Conference sponsored by the National Bureau of Economic Research, Cambridge, Spring 1995.</w:t>
      </w:r>
    </w:p>
    <w:p>
      <w:pPr>
        <w:pStyle w:val="BodyText"/>
        <w:spacing w:before="276"/>
        <w:ind w:left="360" w:firstLine="720"/>
      </w:pPr>
      <w:r>
        <w:rPr/>
        <w:t>"Investment</w:t>
      </w:r>
      <w:r>
        <w:rPr>
          <w:spacing w:val="-4"/>
        </w:rPr>
        <w:t> </w:t>
      </w:r>
      <w:r>
        <w:rPr/>
        <w:t>and</w:t>
      </w:r>
      <w:r>
        <w:rPr>
          <w:spacing w:val="-4"/>
        </w:rPr>
        <w:t> </w:t>
      </w:r>
      <w:r>
        <w:rPr/>
        <w:t>Financial</w:t>
      </w:r>
      <w:r>
        <w:rPr>
          <w:spacing w:val="-4"/>
        </w:rPr>
        <w:t> </w:t>
      </w:r>
      <w:r>
        <w:rPr/>
        <w:t>Constraints:</w:t>
      </w:r>
      <w:r>
        <w:rPr>
          <w:spacing w:val="-4"/>
        </w:rPr>
        <w:t> </w:t>
      </w:r>
      <w:r>
        <w:rPr/>
        <w:t>A</w:t>
      </w:r>
      <w:r>
        <w:rPr>
          <w:spacing w:val="-5"/>
        </w:rPr>
        <w:t> </w:t>
      </w:r>
      <w:r>
        <w:rPr/>
        <w:t>Switching</w:t>
      </w:r>
      <w:r>
        <w:rPr>
          <w:spacing w:val="-7"/>
        </w:rPr>
        <w:t> </w:t>
      </w:r>
      <w:r>
        <w:rPr/>
        <w:t>Regression</w:t>
      </w:r>
      <w:r>
        <w:rPr>
          <w:spacing w:val="-4"/>
        </w:rPr>
        <w:t> </w:t>
      </w:r>
      <w:r>
        <w:rPr/>
        <w:t>Approach</w:t>
      </w:r>
      <w:r>
        <w:rPr>
          <w:spacing w:val="-3"/>
        </w:rPr>
        <w:t> </w:t>
      </w:r>
      <w:r>
        <w:rPr/>
        <w:t>for</w:t>
      </w:r>
      <w:r>
        <w:rPr>
          <w:spacing w:val="-5"/>
        </w:rPr>
        <w:t> </w:t>
      </w:r>
      <w:r>
        <w:rPr/>
        <w:t>US Panel Data" (with X. Hu), Seminar in Applied Economics: Panel Data Methods and Applications, Conference sponsored by the University</w:t>
      </w:r>
      <w:r>
        <w:rPr>
          <w:spacing w:val="-2"/>
        </w:rPr>
        <w:t> </w:t>
      </w:r>
      <w:r>
        <w:rPr/>
        <w:t>of Bergamo, Italy, October 1994.</w:t>
      </w:r>
    </w:p>
    <w:p>
      <w:pPr>
        <w:pStyle w:val="BodyText"/>
        <w:spacing w:after="0"/>
        <w:sectPr>
          <w:footerReference w:type="default" r:id="rId77"/>
          <w:pgSz w:w="12240" w:h="15840"/>
          <w:pgMar w:header="0" w:footer="2014" w:top="1360" w:bottom="2200" w:left="1440" w:right="1800"/>
          <w:pgNumType w:start="4"/>
        </w:sectPr>
      </w:pPr>
    </w:p>
    <w:p>
      <w:pPr>
        <w:pStyle w:val="BodyText"/>
        <w:spacing w:before="79"/>
        <w:ind w:left="360"/>
      </w:pPr>
      <w:r>
        <w:rPr>
          <w:u w:val="single"/>
        </w:rPr>
        <w:t>Seminar</w:t>
      </w:r>
      <w:r>
        <w:rPr>
          <w:spacing w:val="-4"/>
          <w:u w:val="single"/>
        </w:rPr>
        <w:t> </w:t>
      </w:r>
      <w:r>
        <w:rPr>
          <w:u w:val="single"/>
        </w:rPr>
        <w:t>presentations</w:t>
      </w:r>
      <w:r>
        <w:rPr>
          <w:spacing w:val="-3"/>
          <w:u w:val="single"/>
        </w:rPr>
        <w:t> </w:t>
      </w:r>
      <w:r>
        <w:rPr>
          <w:spacing w:val="-2"/>
          <w:u w:val="single"/>
        </w:rPr>
        <w:t>(selection)</w:t>
      </w:r>
      <w:r>
        <w:rPr>
          <w:spacing w:val="-2"/>
        </w:rPr>
        <w:t>:</w:t>
      </w:r>
    </w:p>
    <w:p>
      <w:pPr>
        <w:pStyle w:val="BodyText"/>
      </w:pPr>
    </w:p>
    <w:p>
      <w:pPr>
        <w:pStyle w:val="BodyText"/>
        <w:ind w:left="360" w:right="3734"/>
      </w:pPr>
      <w:r>
        <w:rPr/>
        <w:t>Federal Reserve Bank of Boston, Spring 2022 Bank</w:t>
      </w:r>
      <w:r>
        <w:rPr>
          <w:spacing w:val="-8"/>
        </w:rPr>
        <w:t> </w:t>
      </w:r>
      <w:r>
        <w:rPr/>
        <w:t>of</w:t>
      </w:r>
      <w:r>
        <w:rPr>
          <w:spacing w:val="-4"/>
        </w:rPr>
        <w:t> </w:t>
      </w:r>
      <w:r>
        <w:rPr/>
        <w:t>Italy,</w:t>
      </w:r>
      <w:r>
        <w:rPr>
          <w:spacing w:val="-8"/>
        </w:rPr>
        <w:t> </w:t>
      </w:r>
      <w:r>
        <w:rPr/>
        <w:t>Rome,</w:t>
      </w:r>
      <w:r>
        <w:rPr>
          <w:spacing w:val="-8"/>
        </w:rPr>
        <w:t> </w:t>
      </w:r>
      <w:r>
        <w:rPr/>
        <w:t>2020</w:t>
      </w:r>
      <w:r>
        <w:rPr>
          <w:spacing w:val="-8"/>
        </w:rPr>
        <w:t> </w:t>
      </w:r>
      <w:r>
        <w:rPr/>
        <w:t>(Covid19</w:t>
      </w:r>
      <w:r>
        <w:rPr>
          <w:spacing w:val="-8"/>
        </w:rPr>
        <w:t> </w:t>
      </w:r>
      <w:r>
        <w:rPr/>
        <w:t>cancellation)</w:t>
      </w:r>
    </w:p>
    <w:p>
      <w:pPr>
        <w:pStyle w:val="BodyText"/>
        <w:ind w:left="360" w:right="1582"/>
      </w:pPr>
      <w:r>
        <w:rPr/>
        <w:t>European</w:t>
      </w:r>
      <w:r>
        <w:rPr>
          <w:spacing w:val="-7"/>
        </w:rPr>
        <w:t> </w:t>
      </w:r>
      <w:r>
        <w:rPr/>
        <w:t>University</w:t>
      </w:r>
      <w:r>
        <w:rPr>
          <w:spacing w:val="-7"/>
        </w:rPr>
        <w:t> </w:t>
      </w:r>
      <w:r>
        <w:rPr/>
        <w:t>Institute,</w:t>
      </w:r>
      <w:r>
        <w:rPr>
          <w:spacing w:val="-7"/>
        </w:rPr>
        <w:t> </w:t>
      </w:r>
      <w:r>
        <w:rPr/>
        <w:t>Florence,</w:t>
      </w:r>
      <w:r>
        <w:rPr>
          <w:spacing w:val="-7"/>
        </w:rPr>
        <w:t> </w:t>
      </w:r>
      <w:r>
        <w:rPr/>
        <w:t>2020</w:t>
      </w:r>
      <w:r>
        <w:rPr>
          <w:spacing w:val="-7"/>
        </w:rPr>
        <w:t> </w:t>
      </w:r>
      <w:r>
        <w:rPr/>
        <w:t>(Covid19</w:t>
      </w:r>
      <w:r>
        <w:rPr>
          <w:spacing w:val="-7"/>
        </w:rPr>
        <w:t> </w:t>
      </w:r>
      <w:r>
        <w:rPr/>
        <w:t>cancellation) Drexel University, 2016</w:t>
      </w:r>
    </w:p>
    <w:p>
      <w:pPr>
        <w:pStyle w:val="BodyText"/>
        <w:ind w:left="360"/>
      </w:pPr>
      <w:r>
        <w:rPr/>
        <w:t>OECD,</w:t>
      </w:r>
      <w:r>
        <w:rPr>
          <w:spacing w:val="-3"/>
        </w:rPr>
        <w:t> </w:t>
      </w:r>
      <w:r>
        <w:rPr/>
        <w:t>Paris,</w:t>
      </w:r>
      <w:r>
        <w:rPr>
          <w:spacing w:val="-2"/>
        </w:rPr>
        <w:t> </w:t>
      </w:r>
      <w:r>
        <w:rPr>
          <w:spacing w:val="-4"/>
        </w:rPr>
        <w:t>2015</w:t>
      </w:r>
    </w:p>
    <w:p>
      <w:pPr>
        <w:pStyle w:val="BodyText"/>
        <w:ind w:left="360" w:right="5200"/>
      </w:pPr>
      <w:r>
        <w:rPr/>
        <w:t>Fordham University, 2015 Michigan</w:t>
      </w:r>
      <w:r>
        <w:rPr>
          <w:spacing w:val="-14"/>
        </w:rPr>
        <w:t> </w:t>
      </w:r>
      <w:r>
        <w:rPr/>
        <w:t>State</w:t>
      </w:r>
      <w:r>
        <w:rPr>
          <w:spacing w:val="-15"/>
        </w:rPr>
        <w:t> </w:t>
      </w:r>
      <w:r>
        <w:rPr/>
        <w:t>University,</w:t>
      </w:r>
      <w:r>
        <w:rPr>
          <w:spacing w:val="-13"/>
        </w:rPr>
        <w:t> </w:t>
      </w:r>
      <w:r>
        <w:rPr/>
        <w:t>2014 Bank of Italy, 2014</w:t>
      </w:r>
    </w:p>
    <w:p>
      <w:pPr>
        <w:pStyle w:val="BodyText"/>
        <w:ind w:left="360" w:right="4693"/>
      </w:pPr>
      <w:r>
        <w:rPr/>
        <w:t>European</w:t>
      </w:r>
      <w:r>
        <w:rPr>
          <w:spacing w:val="-13"/>
        </w:rPr>
        <w:t> </w:t>
      </w:r>
      <w:r>
        <w:rPr/>
        <w:t>University</w:t>
      </w:r>
      <w:r>
        <w:rPr>
          <w:spacing w:val="-13"/>
        </w:rPr>
        <w:t> </w:t>
      </w:r>
      <w:r>
        <w:rPr/>
        <w:t>Institute,</w:t>
      </w:r>
      <w:r>
        <w:rPr>
          <w:spacing w:val="-13"/>
        </w:rPr>
        <w:t> </w:t>
      </w:r>
      <w:r>
        <w:rPr/>
        <w:t>2014 EIEF, Rome, 2014</w:t>
      </w:r>
    </w:p>
    <w:p>
      <w:pPr>
        <w:pStyle w:val="BodyText"/>
        <w:ind w:left="360"/>
      </w:pPr>
      <w:r>
        <w:rPr/>
        <w:t>Harvard</w:t>
      </w:r>
      <w:r>
        <w:rPr>
          <w:spacing w:val="-3"/>
        </w:rPr>
        <w:t> </w:t>
      </w:r>
      <w:r>
        <w:rPr/>
        <w:t>University,</w:t>
      </w:r>
      <w:r>
        <w:rPr>
          <w:spacing w:val="-3"/>
        </w:rPr>
        <w:t> </w:t>
      </w:r>
      <w:r>
        <w:rPr>
          <w:spacing w:val="-4"/>
        </w:rPr>
        <w:t>2013</w:t>
      </w:r>
    </w:p>
    <w:p>
      <w:pPr>
        <w:pStyle w:val="BodyText"/>
        <w:ind w:left="360" w:right="4221"/>
      </w:pPr>
      <w:r>
        <w:rPr/>
        <w:t>Federal Reserve Bank of Boston, 2013 Federal</w:t>
      </w:r>
      <w:r>
        <w:rPr>
          <w:spacing w:val="-8"/>
        </w:rPr>
        <w:t> </w:t>
      </w:r>
      <w:r>
        <w:rPr/>
        <w:t>Reserve</w:t>
      </w:r>
      <w:r>
        <w:rPr>
          <w:spacing w:val="-7"/>
        </w:rPr>
        <w:t> </w:t>
      </w:r>
      <w:r>
        <w:rPr/>
        <w:t>Bank</w:t>
      </w:r>
      <w:r>
        <w:rPr>
          <w:spacing w:val="-8"/>
        </w:rPr>
        <w:t> </w:t>
      </w:r>
      <w:r>
        <w:rPr/>
        <w:t>of</w:t>
      </w:r>
      <w:r>
        <w:rPr>
          <w:spacing w:val="-7"/>
        </w:rPr>
        <w:t> </w:t>
      </w:r>
      <w:r>
        <w:rPr/>
        <w:t>Richmond,</w:t>
      </w:r>
      <w:r>
        <w:rPr>
          <w:spacing w:val="-8"/>
        </w:rPr>
        <w:t> </w:t>
      </w:r>
      <w:r>
        <w:rPr/>
        <w:t>2011 Clark University, 2011</w:t>
      </w:r>
    </w:p>
    <w:p>
      <w:pPr>
        <w:pStyle w:val="BodyText"/>
        <w:ind w:left="360" w:right="4154"/>
      </w:pPr>
      <w:r>
        <w:rPr/>
        <w:t>Bocconi</w:t>
      </w:r>
      <w:r>
        <w:rPr>
          <w:spacing w:val="-8"/>
        </w:rPr>
        <w:t> </w:t>
      </w:r>
      <w:r>
        <w:rPr/>
        <w:t>University,</w:t>
      </w:r>
      <w:r>
        <w:rPr>
          <w:spacing w:val="-6"/>
        </w:rPr>
        <w:t> </w:t>
      </w:r>
      <w:r>
        <w:rPr/>
        <w:t>IGIER,</w:t>
      </w:r>
      <w:r>
        <w:rPr>
          <w:spacing w:val="-10"/>
        </w:rPr>
        <w:t> </w:t>
      </w:r>
      <w:r>
        <w:rPr/>
        <w:t>Milan,</w:t>
      </w:r>
      <w:r>
        <w:rPr>
          <w:spacing w:val="-8"/>
        </w:rPr>
        <w:t> </w:t>
      </w:r>
      <w:r>
        <w:rPr/>
        <w:t>Italy,</w:t>
      </w:r>
      <w:r>
        <w:rPr>
          <w:spacing w:val="-10"/>
        </w:rPr>
        <w:t> </w:t>
      </w:r>
      <w:r>
        <w:rPr/>
        <w:t>2009 NBER Productivity Lunch, Cambridge, 2009 University of Bologna, Bologna, Italy,</w:t>
      </w:r>
      <w:r>
        <w:rPr>
          <w:spacing w:val="40"/>
        </w:rPr>
        <w:t> </w:t>
      </w:r>
      <w:r>
        <w:rPr/>
        <w:t>2007 European University Institute, 2007</w:t>
      </w:r>
      <w:r>
        <w:rPr>
          <w:spacing w:val="40"/>
        </w:rPr>
        <w:t> </w:t>
      </w:r>
      <w:r>
        <w:rPr/>
        <w:t>University</w:t>
      </w:r>
      <w:r>
        <w:rPr>
          <w:spacing w:val="-8"/>
        </w:rPr>
        <w:t> </w:t>
      </w:r>
      <w:r>
        <w:rPr/>
        <w:t>of</w:t>
      </w:r>
      <w:r>
        <w:rPr>
          <w:spacing w:val="40"/>
        </w:rPr>
        <w:t> </w:t>
      </w:r>
      <w:r>
        <w:rPr/>
        <w:t>Tor</w:t>
      </w:r>
      <w:r>
        <w:rPr>
          <w:spacing w:val="-4"/>
        </w:rPr>
        <w:t> </w:t>
      </w:r>
      <w:r>
        <w:rPr/>
        <w:t>Vergata,</w:t>
      </w:r>
      <w:r>
        <w:rPr>
          <w:spacing w:val="-3"/>
        </w:rPr>
        <w:t> </w:t>
      </w:r>
      <w:r>
        <w:rPr/>
        <w:t>Rome,</w:t>
      </w:r>
      <w:r>
        <w:rPr>
          <w:spacing w:val="40"/>
        </w:rPr>
        <w:t> </w:t>
      </w:r>
      <w:r>
        <w:rPr/>
        <w:t>Italy,</w:t>
      </w:r>
      <w:r>
        <w:rPr>
          <w:spacing w:val="-3"/>
        </w:rPr>
        <w:t> </w:t>
      </w:r>
      <w:r>
        <w:rPr/>
        <w:t>2007 Bocconi</w:t>
      </w:r>
      <w:r>
        <w:rPr>
          <w:spacing w:val="-5"/>
        </w:rPr>
        <w:t> </w:t>
      </w:r>
      <w:r>
        <w:rPr/>
        <w:t>University,</w:t>
      </w:r>
      <w:r>
        <w:rPr>
          <w:spacing w:val="-1"/>
        </w:rPr>
        <w:t> </w:t>
      </w:r>
      <w:r>
        <w:rPr/>
        <w:t>IGIER,</w:t>
      </w:r>
      <w:r>
        <w:rPr>
          <w:spacing w:val="-4"/>
        </w:rPr>
        <w:t> </w:t>
      </w:r>
      <w:r>
        <w:rPr/>
        <w:t>Milan,</w:t>
      </w:r>
      <w:r>
        <w:rPr>
          <w:spacing w:val="-3"/>
        </w:rPr>
        <w:t> </w:t>
      </w:r>
      <w:r>
        <w:rPr/>
        <w:t>Italy,</w:t>
      </w:r>
      <w:r>
        <w:rPr>
          <w:spacing w:val="-4"/>
        </w:rPr>
        <w:t> 2007</w:t>
      </w:r>
    </w:p>
    <w:p>
      <w:pPr>
        <w:pStyle w:val="BodyText"/>
        <w:ind w:left="360" w:right="3094"/>
      </w:pPr>
      <w:r>
        <w:rPr/>
        <w:t>Universita’Statale di Milano, Milan, Italy, 2007. European</w:t>
      </w:r>
      <w:r>
        <w:rPr>
          <w:spacing w:val="-8"/>
        </w:rPr>
        <w:t> </w:t>
      </w:r>
      <w:r>
        <w:rPr/>
        <w:t>Central</w:t>
      </w:r>
      <w:r>
        <w:rPr>
          <w:spacing w:val="-8"/>
        </w:rPr>
        <w:t> </w:t>
      </w:r>
      <w:r>
        <w:rPr/>
        <w:t>Bank,</w:t>
      </w:r>
      <w:r>
        <w:rPr>
          <w:spacing w:val="-6"/>
        </w:rPr>
        <w:t> </w:t>
      </w:r>
      <w:r>
        <w:rPr/>
        <w:t>Frankfurt,</w:t>
      </w:r>
      <w:r>
        <w:rPr>
          <w:spacing w:val="-8"/>
        </w:rPr>
        <w:t> </w:t>
      </w:r>
      <w:r>
        <w:rPr/>
        <w:t>Germany,</w:t>
      </w:r>
      <w:r>
        <w:rPr>
          <w:spacing w:val="-8"/>
        </w:rPr>
        <w:t> </w:t>
      </w:r>
      <w:r>
        <w:rPr/>
        <w:t>2005 Bocconi University, Milan, Italy, 2005</w:t>
      </w:r>
    </w:p>
    <w:p>
      <w:pPr>
        <w:pStyle w:val="BodyText"/>
        <w:ind w:left="360" w:right="4693"/>
      </w:pPr>
      <w:r>
        <w:rPr/>
        <w:t>Universita’</w:t>
      </w:r>
      <w:r>
        <w:rPr>
          <w:spacing w:val="-12"/>
        </w:rPr>
        <w:t> </w:t>
      </w:r>
      <w:r>
        <w:rPr/>
        <w:t>Cattolica,</w:t>
      </w:r>
      <w:r>
        <w:rPr>
          <w:spacing w:val="-11"/>
        </w:rPr>
        <w:t> </w:t>
      </w:r>
      <w:r>
        <w:rPr/>
        <w:t>Milan,</w:t>
      </w:r>
      <w:r>
        <w:rPr>
          <w:spacing w:val="-9"/>
        </w:rPr>
        <w:t> </w:t>
      </w:r>
      <w:r>
        <w:rPr/>
        <w:t>Italy,</w:t>
      </w:r>
      <w:r>
        <w:rPr>
          <w:spacing w:val="-11"/>
        </w:rPr>
        <w:t> </w:t>
      </w:r>
      <w:r>
        <w:rPr/>
        <w:t>2005 University of Turin, Italy, 2005 University of Venice, Italy, 2005 University of Salerno, Italy, 2005 University of Pisa, Italy, 2005,</w:t>
      </w:r>
    </w:p>
    <w:p>
      <w:pPr>
        <w:pStyle w:val="BodyText"/>
        <w:spacing w:before="1"/>
        <w:ind w:left="359" w:right="3300"/>
      </w:pPr>
      <w:r>
        <w:rPr/>
        <w:t>European</w:t>
      </w:r>
      <w:r>
        <w:rPr>
          <w:spacing w:val="-8"/>
        </w:rPr>
        <w:t> </w:t>
      </w:r>
      <w:r>
        <w:rPr/>
        <w:t>University</w:t>
      </w:r>
      <w:r>
        <w:rPr>
          <w:spacing w:val="-8"/>
        </w:rPr>
        <w:t> </w:t>
      </w:r>
      <w:r>
        <w:rPr/>
        <w:t>Institute,</w:t>
      </w:r>
      <w:r>
        <w:rPr>
          <w:spacing w:val="-8"/>
        </w:rPr>
        <w:t> </w:t>
      </w:r>
      <w:r>
        <w:rPr/>
        <w:t>Florence,</w:t>
      </w:r>
      <w:r>
        <w:rPr>
          <w:spacing w:val="-6"/>
        </w:rPr>
        <w:t> </w:t>
      </w:r>
      <w:r>
        <w:rPr/>
        <w:t>Italy,</w:t>
      </w:r>
      <w:r>
        <w:rPr>
          <w:spacing w:val="-8"/>
        </w:rPr>
        <w:t> </w:t>
      </w:r>
      <w:r>
        <w:rPr/>
        <w:t>2004 Ente Einaudi, Rome, Italy, 2004</w:t>
      </w:r>
    </w:p>
    <w:p>
      <w:pPr>
        <w:pStyle w:val="BodyText"/>
        <w:ind w:left="359"/>
      </w:pPr>
      <w:r>
        <w:rPr/>
        <w:t>Boston</w:t>
      </w:r>
      <w:r>
        <w:rPr>
          <w:spacing w:val="-3"/>
        </w:rPr>
        <w:t> </w:t>
      </w:r>
      <w:r>
        <w:rPr/>
        <w:t>University,</w:t>
      </w:r>
      <w:r>
        <w:rPr>
          <w:spacing w:val="-3"/>
        </w:rPr>
        <w:t> </w:t>
      </w:r>
      <w:r>
        <w:rPr>
          <w:spacing w:val="-4"/>
        </w:rPr>
        <w:t>2004</w:t>
      </w:r>
    </w:p>
    <w:p>
      <w:pPr>
        <w:pStyle w:val="BodyText"/>
        <w:ind w:left="359" w:right="4693"/>
      </w:pPr>
      <w:r>
        <w:rPr/>
        <w:t>World Bank, Washington DC, 2004 Boston Federal Reserve Bank, 2003 University of Bergamo, Italy, 2002 World</w:t>
      </w:r>
      <w:r>
        <w:rPr>
          <w:spacing w:val="-10"/>
        </w:rPr>
        <w:t> </w:t>
      </w:r>
      <w:r>
        <w:rPr/>
        <w:t>Bank,</w:t>
      </w:r>
      <w:r>
        <w:rPr>
          <w:spacing w:val="-10"/>
        </w:rPr>
        <w:t> </w:t>
      </w:r>
      <w:r>
        <w:rPr/>
        <w:t>Washington,</w:t>
      </w:r>
      <w:r>
        <w:rPr>
          <w:spacing w:val="-10"/>
        </w:rPr>
        <w:t> </w:t>
      </w:r>
      <w:r>
        <w:rPr/>
        <w:t>DC,</w:t>
      </w:r>
      <w:r>
        <w:rPr>
          <w:spacing w:val="-10"/>
        </w:rPr>
        <w:t> </w:t>
      </w:r>
      <w:r>
        <w:rPr/>
        <w:t>2003 World</w:t>
      </w:r>
      <w:r>
        <w:rPr>
          <w:spacing w:val="-2"/>
        </w:rPr>
        <w:t> </w:t>
      </w:r>
      <w:r>
        <w:rPr/>
        <w:t>Bank,</w:t>
      </w:r>
      <w:r>
        <w:rPr>
          <w:spacing w:val="-1"/>
        </w:rPr>
        <w:t> </w:t>
      </w:r>
      <w:r>
        <w:rPr/>
        <w:t>Washington,</w:t>
      </w:r>
      <w:r>
        <w:rPr>
          <w:spacing w:val="-1"/>
        </w:rPr>
        <w:t> </w:t>
      </w:r>
      <w:r>
        <w:rPr/>
        <w:t>DC,</w:t>
      </w:r>
      <w:r>
        <w:rPr>
          <w:spacing w:val="-1"/>
        </w:rPr>
        <w:t> </w:t>
      </w:r>
      <w:r>
        <w:rPr>
          <w:spacing w:val="-4"/>
        </w:rPr>
        <w:t>2001</w:t>
      </w:r>
    </w:p>
    <w:p>
      <w:pPr>
        <w:pStyle w:val="BodyText"/>
        <w:ind w:left="359" w:right="3094"/>
      </w:pPr>
      <w:r>
        <w:rPr/>
        <w:t>University of Maastricht, The Netherlands, 2000 American</w:t>
      </w:r>
      <w:r>
        <w:rPr>
          <w:spacing w:val="-8"/>
        </w:rPr>
        <w:t> </w:t>
      </w:r>
      <w:r>
        <w:rPr/>
        <w:t>Enterprise</w:t>
      </w:r>
      <w:r>
        <w:rPr>
          <w:spacing w:val="-6"/>
        </w:rPr>
        <w:t> </w:t>
      </w:r>
      <w:r>
        <w:rPr/>
        <w:t>Institute,</w:t>
      </w:r>
      <w:r>
        <w:rPr>
          <w:spacing w:val="-8"/>
        </w:rPr>
        <w:t> </w:t>
      </w:r>
      <w:r>
        <w:rPr/>
        <w:t>Washington</w:t>
      </w:r>
      <w:r>
        <w:rPr>
          <w:spacing w:val="-8"/>
        </w:rPr>
        <w:t> </w:t>
      </w:r>
      <w:r>
        <w:rPr/>
        <w:t>DC,</w:t>
      </w:r>
      <w:r>
        <w:rPr>
          <w:spacing w:val="-8"/>
        </w:rPr>
        <w:t> </w:t>
      </w:r>
      <w:r>
        <w:rPr/>
        <w:t>2000 University of Bergen, Norway, 1999</w:t>
      </w:r>
    </w:p>
    <w:p>
      <w:pPr>
        <w:pStyle w:val="BodyText"/>
        <w:ind w:left="359"/>
      </w:pPr>
      <w:r>
        <w:rPr/>
        <w:t>World</w:t>
      </w:r>
      <w:r>
        <w:rPr>
          <w:spacing w:val="-2"/>
        </w:rPr>
        <w:t> </w:t>
      </w:r>
      <w:r>
        <w:rPr/>
        <w:t>Bank,</w:t>
      </w:r>
      <w:r>
        <w:rPr>
          <w:spacing w:val="-1"/>
        </w:rPr>
        <w:t> </w:t>
      </w:r>
      <w:r>
        <w:rPr/>
        <w:t>Washington,</w:t>
      </w:r>
      <w:r>
        <w:rPr>
          <w:spacing w:val="-1"/>
        </w:rPr>
        <w:t> </w:t>
      </w:r>
      <w:r>
        <w:rPr/>
        <w:t>D.C.,</w:t>
      </w:r>
      <w:r>
        <w:rPr>
          <w:spacing w:val="-1"/>
        </w:rPr>
        <w:t> </w:t>
      </w:r>
      <w:r>
        <w:rPr>
          <w:spacing w:val="-4"/>
        </w:rPr>
        <w:t>1999</w:t>
      </w:r>
    </w:p>
    <w:p>
      <w:pPr>
        <w:pStyle w:val="BodyText"/>
        <w:spacing w:after="0"/>
        <w:sectPr>
          <w:pgSz w:w="12240" w:h="15840"/>
          <w:pgMar w:header="0" w:footer="2014" w:top="1360" w:bottom="2200" w:left="1440" w:right="1800"/>
        </w:sectPr>
      </w:pPr>
    </w:p>
    <w:p>
      <w:pPr>
        <w:pStyle w:val="BodyText"/>
        <w:spacing w:before="79"/>
        <w:ind w:left="360"/>
      </w:pPr>
      <w:r>
        <w:rPr/>
        <w:t>University</w:t>
      </w:r>
      <w:r>
        <w:rPr>
          <w:spacing w:val="-6"/>
        </w:rPr>
        <w:t> </w:t>
      </w:r>
      <w:r>
        <w:rPr/>
        <w:t>of</w:t>
      </w:r>
      <w:r>
        <w:rPr>
          <w:spacing w:val="-2"/>
        </w:rPr>
        <w:t> </w:t>
      </w:r>
      <w:r>
        <w:rPr/>
        <w:t>Bergamo,</w:t>
      </w:r>
      <w:r>
        <w:rPr>
          <w:spacing w:val="-1"/>
        </w:rPr>
        <w:t> </w:t>
      </w:r>
      <w:r>
        <w:rPr>
          <w:spacing w:val="-4"/>
        </w:rPr>
        <w:t>1998</w:t>
      </w:r>
    </w:p>
    <w:p>
      <w:pPr>
        <w:pStyle w:val="BodyText"/>
        <w:ind w:left="360" w:right="160"/>
      </w:pPr>
      <w:r>
        <w:rPr/>
        <w:t>London</w:t>
      </w:r>
      <w:r>
        <w:rPr>
          <w:spacing w:val="-4"/>
        </w:rPr>
        <w:t> </w:t>
      </w:r>
      <w:r>
        <w:rPr/>
        <w:t>School</w:t>
      </w:r>
      <w:r>
        <w:rPr>
          <w:spacing w:val="-4"/>
        </w:rPr>
        <w:t> </w:t>
      </w:r>
      <w:r>
        <w:rPr/>
        <w:t>of</w:t>
      </w:r>
      <w:r>
        <w:rPr>
          <w:spacing w:val="-5"/>
        </w:rPr>
        <w:t> </w:t>
      </w:r>
      <w:r>
        <w:rPr/>
        <w:t>Economics</w:t>
      </w:r>
      <w:r>
        <w:rPr>
          <w:spacing w:val="-4"/>
        </w:rPr>
        <w:t> </w:t>
      </w:r>
      <w:r>
        <w:rPr/>
        <w:t>and</w:t>
      </w:r>
      <w:r>
        <w:rPr>
          <w:spacing w:val="-4"/>
        </w:rPr>
        <w:t> </w:t>
      </w:r>
      <w:r>
        <w:rPr/>
        <w:t>Political</w:t>
      </w:r>
      <w:r>
        <w:rPr>
          <w:spacing w:val="-4"/>
        </w:rPr>
        <w:t> </w:t>
      </w:r>
      <w:r>
        <w:rPr/>
        <w:t>Science,</w:t>
      </w:r>
      <w:r>
        <w:rPr>
          <w:spacing w:val="-4"/>
        </w:rPr>
        <w:t> </w:t>
      </w:r>
      <w:r>
        <w:rPr/>
        <w:t>Economics,</w:t>
      </w:r>
      <w:r>
        <w:rPr>
          <w:spacing w:val="-2"/>
        </w:rPr>
        <w:t> </w:t>
      </w:r>
      <w:r>
        <w:rPr/>
        <w:t>London</w:t>
      </w:r>
      <w:r>
        <w:rPr>
          <w:spacing w:val="-4"/>
        </w:rPr>
        <w:t> </w:t>
      </w:r>
      <w:r>
        <w:rPr/>
        <w:t>,</w:t>
      </w:r>
      <w:r>
        <w:rPr>
          <w:spacing w:val="-2"/>
        </w:rPr>
        <w:t> </w:t>
      </w:r>
      <w:r>
        <w:rPr/>
        <w:t>UK,</w:t>
      </w:r>
      <w:r>
        <w:rPr>
          <w:spacing w:val="-4"/>
        </w:rPr>
        <w:t> </w:t>
      </w:r>
      <w:r>
        <w:rPr/>
        <w:t>1997. Institute of Economics and Statistics, Oxford University, Oxford, UK, 1997.</w:t>
      </w:r>
    </w:p>
    <w:p>
      <w:pPr>
        <w:pStyle w:val="BodyText"/>
        <w:ind w:left="360"/>
      </w:pPr>
      <w:r>
        <w:rPr/>
        <w:t>Bank</w:t>
      </w:r>
      <w:r>
        <w:rPr>
          <w:spacing w:val="-2"/>
        </w:rPr>
        <w:t> </w:t>
      </w:r>
      <w:r>
        <w:rPr/>
        <w:t>of</w:t>
      </w:r>
      <w:r>
        <w:rPr>
          <w:spacing w:val="-1"/>
        </w:rPr>
        <w:t> </w:t>
      </w:r>
      <w:r>
        <w:rPr/>
        <w:t>England, London,</w:t>
      </w:r>
      <w:r>
        <w:rPr>
          <w:spacing w:val="-2"/>
        </w:rPr>
        <w:t> </w:t>
      </w:r>
      <w:r>
        <w:rPr/>
        <w:t>UK,</w:t>
      </w:r>
      <w:r>
        <w:rPr>
          <w:spacing w:val="-1"/>
        </w:rPr>
        <w:t> </w:t>
      </w:r>
      <w:r>
        <w:rPr>
          <w:spacing w:val="-2"/>
        </w:rPr>
        <w:t>1997.</w:t>
      </w:r>
    </w:p>
    <w:p>
      <w:pPr>
        <w:pStyle w:val="BodyText"/>
        <w:ind w:left="360" w:right="3929"/>
      </w:pPr>
      <w:r>
        <w:rPr/>
        <w:t>Institute</w:t>
      </w:r>
      <w:r>
        <w:rPr>
          <w:spacing w:val="-8"/>
        </w:rPr>
        <w:t> </w:t>
      </w:r>
      <w:r>
        <w:rPr/>
        <w:t>for</w:t>
      </w:r>
      <w:r>
        <w:rPr>
          <w:spacing w:val="-6"/>
        </w:rPr>
        <w:t> </w:t>
      </w:r>
      <w:r>
        <w:rPr/>
        <w:t>Fiscal</w:t>
      </w:r>
      <w:r>
        <w:rPr>
          <w:spacing w:val="-7"/>
        </w:rPr>
        <w:t> </w:t>
      </w:r>
      <w:r>
        <w:rPr/>
        <w:t>Studies,</w:t>
      </w:r>
      <w:r>
        <w:rPr>
          <w:spacing w:val="-5"/>
        </w:rPr>
        <w:t> </w:t>
      </w:r>
      <w:r>
        <w:rPr/>
        <w:t>London,</w:t>
      </w:r>
      <w:r>
        <w:rPr>
          <w:spacing w:val="-7"/>
        </w:rPr>
        <w:t> </w:t>
      </w:r>
      <w:r>
        <w:rPr/>
        <w:t>UK,</w:t>
      </w:r>
      <w:r>
        <w:rPr>
          <w:spacing w:val="-7"/>
        </w:rPr>
        <w:t> </w:t>
      </w:r>
      <w:r>
        <w:rPr/>
        <w:t>1997. Essex University, Colchester, UK, 1997.</w:t>
      </w:r>
    </w:p>
    <w:p>
      <w:pPr>
        <w:pStyle w:val="BodyText"/>
        <w:ind w:left="360" w:right="4693"/>
      </w:pPr>
      <w:r>
        <w:rPr/>
        <w:t>Washington</w:t>
      </w:r>
      <w:r>
        <w:rPr>
          <w:spacing w:val="-11"/>
        </w:rPr>
        <w:t> </w:t>
      </w:r>
      <w:r>
        <w:rPr/>
        <w:t>University,</w:t>
      </w:r>
      <w:r>
        <w:rPr>
          <w:spacing w:val="-9"/>
        </w:rPr>
        <w:t> </w:t>
      </w:r>
      <w:r>
        <w:rPr/>
        <w:t>St.</w:t>
      </w:r>
      <w:r>
        <w:rPr>
          <w:spacing w:val="-11"/>
        </w:rPr>
        <w:t> </w:t>
      </w:r>
      <w:r>
        <w:rPr/>
        <w:t>Louis,</w:t>
      </w:r>
      <w:r>
        <w:rPr>
          <w:spacing w:val="-11"/>
        </w:rPr>
        <w:t> </w:t>
      </w:r>
      <w:r>
        <w:rPr/>
        <w:t>1996. World Bank, Washington, DC, 1996.</w:t>
      </w:r>
    </w:p>
    <w:p>
      <w:pPr>
        <w:pStyle w:val="BodyText"/>
        <w:ind w:left="360" w:right="2275"/>
      </w:pPr>
      <w:r>
        <w:rPr/>
        <w:t>Board</w:t>
      </w:r>
      <w:r>
        <w:rPr>
          <w:spacing w:val="-5"/>
        </w:rPr>
        <w:t> </w:t>
      </w:r>
      <w:r>
        <w:rPr/>
        <w:t>of</w:t>
      </w:r>
      <w:r>
        <w:rPr>
          <w:spacing w:val="-6"/>
        </w:rPr>
        <w:t> </w:t>
      </w:r>
      <w:r>
        <w:rPr/>
        <w:t>the</w:t>
      </w:r>
      <w:r>
        <w:rPr>
          <w:spacing w:val="-4"/>
        </w:rPr>
        <w:t> </w:t>
      </w:r>
      <w:r>
        <w:rPr/>
        <w:t>Federal</w:t>
      </w:r>
      <w:r>
        <w:rPr>
          <w:spacing w:val="-5"/>
        </w:rPr>
        <w:t> </w:t>
      </w:r>
      <w:r>
        <w:rPr/>
        <w:t>Reserve</w:t>
      </w:r>
      <w:r>
        <w:rPr>
          <w:spacing w:val="-6"/>
        </w:rPr>
        <w:t> </w:t>
      </w:r>
      <w:r>
        <w:rPr/>
        <w:t>System,</w:t>
      </w:r>
      <w:r>
        <w:rPr>
          <w:spacing w:val="-5"/>
        </w:rPr>
        <w:t> </w:t>
      </w:r>
      <w:r>
        <w:rPr/>
        <w:t>Washington,</w:t>
      </w:r>
      <w:r>
        <w:rPr>
          <w:spacing w:val="-5"/>
        </w:rPr>
        <w:t> </w:t>
      </w:r>
      <w:r>
        <w:rPr/>
        <w:t>DC,</w:t>
      </w:r>
      <w:r>
        <w:rPr>
          <w:spacing w:val="-5"/>
        </w:rPr>
        <w:t> </w:t>
      </w:r>
      <w:r>
        <w:rPr/>
        <w:t>1996. Harvard University, Cambridge, 1995.</w:t>
      </w:r>
    </w:p>
    <w:p>
      <w:pPr>
        <w:pStyle w:val="BodyText"/>
        <w:ind w:left="360" w:right="3094"/>
      </w:pPr>
      <w:r>
        <w:rPr/>
        <w:t>Universite’</w:t>
      </w:r>
      <w:r>
        <w:rPr>
          <w:spacing w:val="-9"/>
        </w:rPr>
        <w:t> </w:t>
      </w:r>
      <w:r>
        <w:rPr/>
        <w:t>de</w:t>
      </w:r>
      <w:r>
        <w:rPr>
          <w:spacing w:val="-9"/>
        </w:rPr>
        <w:t> </w:t>
      </w:r>
      <w:r>
        <w:rPr/>
        <w:t>Montreal,</w:t>
      </w:r>
      <w:r>
        <w:rPr>
          <w:spacing w:val="-7"/>
        </w:rPr>
        <w:t> </w:t>
      </w:r>
      <w:r>
        <w:rPr/>
        <w:t>Montreal,</w:t>
      </w:r>
      <w:r>
        <w:rPr>
          <w:spacing w:val="-9"/>
        </w:rPr>
        <w:t> </w:t>
      </w:r>
      <w:r>
        <w:rPr/>
        <w:t>Canada,</w:t>
      </w:r>
      <w:r>
        <w:rPr>
          <w:spacing w:val="-9"/>
        </w:rPr>
        <w:t> </w:t>
      </w:r>
      <w:r>
        <w:rPr/>
        <w:t>1995. Northeastern University, Boston, 1994.</w:t>
      </w:r>
    </w:p>
    <w:p>
      <w:pPr>
        <w:pStyle w:val="BodyText"/>
        <w:ind w:left="360" w:right="160"/>
      </w:pPr>
      <w:r>
        <w:rPr/>
        <w:t>Innocenzo</w:t>
      </w:r>
      <w:r>
        <w:rPr>
          <w:spacing w:val="-5"/>
        </w:rPr>
        <w:t> </w:t>
      </w:r>
      <w:r>
        <w:rPr/>
        <w:t>Gasparini</w:t>
      </w:r>
      <w:r>
        <w:rPr>
          <w:spacing w:val="-3"/>
        </w:rPr>
        <w:t> </w:t>
      </w:r>
      <w:r>
        <w:rPr/>
        <w:t>Institute</w:t>
      </w:r>
      <w:r>
        <w:rPr>
          <w:spacing w:val="-6"/>
        </w:rPr>
        <w:t> </w:t>
      </w:r>
      <w:r>
        <w:rPr/>
        <w:t>for</w:t>
      </w:r>
      <w:r>
        <w:rPr>
          <w:spacing w:val="-6"/>
        </w:rPr>
        <w:t> </w:t>
      </w:r>
      <w:r>
        <w:rPr/>
        <w:t>Economic</w:t>
      </w:r>
      <w:r>
        <w:rPr>
          <w:spacing w:val="-6"/>
        </w:rPr>
        <w:t> </w:t>
      </w:r>
      <w:r>
        <w:rPr/>
        <w:t>Research,</w:t>
      </w:r>
      <w:r>
        <w:rPr>
          <w:spacing w:val="-5"/>
        </w:rPr>
        <w:t> </w:t>
      </w:r>
      <w:r>
        <w:rPr/>
        <w:t>Bocconi</w:t>
      </w:r>
      <w:r>
        <w:rPr>
          <w:spacing w:val="-5"/>
        </w:rPr>
        <w:t> </w:t>
      </w:r>
      <w:r>
        <w:rPr/>
        <w:t>University,</w:t>
      </w:r>
      <w:r>
        <w:rPr>
          <w:spacing w:val="-3"/>
        </w:rPr>
        <w:t> </w:t>
      </w:r>
      <w:r>
        <w:rPr/>
        <w:t>Milan,</w:t>
      </w:r>
      <w:r>
        <w:rPr>
          <w:spacing w:val="-3"/>
        </w:rPr>
        <w:t> </w:t>
      </w:r>
      <w:r>
        <w:rPr/>
        <w:t>Italy, </w:t>
      </w:r>
      <w:r>
        <w:rPr>
          <w:spacing w:val="-2"/>
        </w:rPr>
        <w:t>1994.</w:t>
      </w:r>
    </w:p>
    <w:p>
      <w:pPr>
        <w:pStyle w:val="BodyText"/>
        <w:spacing w:line="480" w:lineRule="auto"/>
        <w:ind w:left="360" w:right="5200"/>
      </w:pPr>
      <w:r>
        <w:rPr/>
        <w:t>CERIS-NR,</w:t>
      </w:r>
      <w:r>
        <w:rPr>
          <w:spacing w:val="-14"/>
        </w:rPr>
        <w:t> </w:t>
      </w:r>
      <w:r>
        <w:rPr/>
        <w:t>Turin,</w:t>
      </w:r>
      <w:r>
        <w:rPr>
          <w:spacing w:val="-13"/>
        </w:rPr>
        <w:t> </w:t>
      </w:r>
      <w:r>
        <w:rPr/>
        <w:t>Italy,</w:t>
      </w:r>
      <w:r>
        <w:rPr>
          <w:spacing w:val="-13"/>
        </w:rPr>
        <w:t> </w:t>
      </w:r>
      <w:r>
        <w:rPr/>
        <w:t>1994. </w:t>
      </w:r>
      <w:r>
        <w:rPr>
          <w:u w:val="single"/>
        </w:rPr>
        <w:t>Journals Refereed for</w:t>
      </w:r>
      <w:r>
        <w:rPr/>
        <w:t>:</w:t>
      </w:r>
    </w:p>
    <w:p>
      <w:pPr>
        <w:pStyle w:val="BodyText"/>
        <w:ind w:left="360"/>
      </w:pPr>
      <w:r>
        <w:rPr/>
        <w:t>American Economic Review, Journal of</w:t>
      </w:r>
      <w:r>
        <w:rPr>
          <w:spacing w:val="40"/>
        </w:rPr>
        <w:t> </w:t>
      </w:r>
      <w:r>
        <w:rPr/>
        <w:t>Political Economy, Economic Journal, Econometrica, Economica, International Economic Review, Journal of Applied Econometrics, Journal of the European Economic Association, Journal of Development Economics, Journal of Econometrics, Journal of Economics, Dynamics and Control, Journal of Public Economics, Labor Economics, Oxford Economic Papers, Quarterly Journal of Economics, The Review of Economics and Statistics, Review of Economic Studies,</w:t>
      </w:r>
      <w:r>
        <w:rPr>
          <w:spacing w:val="-4"/>
        </w:rPr>
        <w:t> </w:t>
      </w:r>
      <w:r>
        <w:rPr/>
        <w:t>World</w:t>
      </w:r>
      <w:r>
        <w:rPr>
          <w:spacing w:val="-4"/>
        </w:rPr>
        <w:t> </w:t>
      </w:r>
      <w:r>
        <w:rPr/>
        <w:t>Bank</w:t>
      </w:r>
      <w:r>
        <w:rPr>
          <w:spacing w:val="-4"/>
        </w:rPr>
        <w:t> </w:t>
      </w:r>
      <w:r>
        <w:rPr/>
        <w:t>Economic</w:t>
      </w:r>
      <w:r>
        <w:rPr>
          <w:spacing w:val="-5"/>
        </w:rPr>
        <w:t> </w:t>
      </w:r>
      <w:r>
        <w:rPr/>
        <w:t>Review,</w:t>
      </w:r>
      <w:r>
        <w:rPr>
          <w:spacing w:val="-4"/>
        </w:rPr>
        <w:t> </w:t>
      </w:r>
      <w:r>
        <w:rPr/>
        <w:t>Scandinavian</w:t>
      </w:r>
      <w:r>
        <w:rPr>
          <w:spacing w:val="-4"/>
        </w:rPr>
        <w:t> </w:t>
      </w:r>
      <w:r>
        <w:rPr/>
        <w:t>Journal</w:t>
      </w:r>
      <w:r>
        <w:rPr>
          <w:spacing w:val="-4"/>
        </w:rPr>
        <w:t> </w:t>
      </w:r>
      <w:r>
        <w:rPr/>
        <w:t>of</w:t>
      </w:r>
      <w:r>
        <w:rPr>
          <w:spacing w:val="-5"/>
        </w:rPr>
        <w:t> </w:t>
      </w:r>
      <w:r>
        <w:rPr/>
        <w:t>Economics,</w:t>
      </w:r>
      <w:r>
        <w:rPr>
          <w:spacing w:val="-4"/>
        </w:rPr>
        <w:t> </w:t>
      </w:r>
      <w:r>
        <w:rPr/>
        <w:t>Journal</w:t>
      </w:r>
      <w:r>
        <w:rPr>
          <w:spacing w:val="-4"/>
        </w:rPr>
        <w:t> </w:t>
      </w:r>
      <w:r>
        <w:rPr/>
        <w:t>of Financial and Quantitative Analysis.</w:t>
      </w:r>
    </w:p>
    <w:p>
      <w:pPr>
        <w:pStyle w:val="BodyText"/>
      </w:pPr>
    </w:p>
    <w:p>
      <w:pPr>
        <w:pStyle w:val="BodyText"/>
      </w:pPr>
    </w:p>
    <w:p>
      <w:pPr>
        <w:pStyle w:val="Heading1"/>
      </w:pPr>
      <w:r>
        <w:rPr>
          <w:spacing w:val="-2"/>
        </w:rPr>
        <w:t>TEACHING</w:t>
      </w:r>
    </w:p>
    <w:p>
      <w:pPr>
        <w:pStyle w:val="BodyText"/>
        <w:spacing w:before="1"/>
        <w:ind w:left="360"/>
      </w:pPr>
      <w:r>
        <w:rPr>
          <w:u w:val="single"/>
        </w:rPr>
        <w:t>Courses</w:t>
      </w:r>
      <w:r>
        <w:rPr>
          <w:spacing w:val="-4"/>
          <w:u w:val="single"/>
        </w:rPr>
        <w:t> </w:t>
      </w:r>
      <w:r>
        <w:rPr>
          <w:spacing w:val="-2"/>
          <w:u w:val="single"/>
        </w:rPr>
        <w:t>Taught</w:t>
      </w:r>
    </w:p>
    <w:p>
      <w:pPr>
        <w:pStyle w:val="BodyText"/>
        <w:spacing w:before="276"/>
        <w:ind w:left="360" w:right="2275"/>
      </w:pPr>
      <w:r>
        <w:rPr/>
        <w:t>Macroeconomics (graduate), Econometrics (graduate), Monetary Economics (graduate), Time Series (graduate), Applied Econometrics (graduate), Labor Economics (undergraduate), Macroeconomics</w:t>
      </w:r>
      <w:r>
        <w:rPr>
          <w:spacing w:val="-15"/>
        </w:rPr>
        <w:t> </w:t>
      </w:r>
      <w:r>
        <w:rPr/>
        <w:t>(intermediate),</w:t>
      </w:r>
      <w:r>
        <w:rPr>
          <w:spacing w:val="-15"/>
        </w:rPr>
        <w:t> </w:t>
      </w:r>
      <w:r>
        <w:rPr/>
        <w:t>Microeconomics</w:t>
      </w:r>
      <w:r>
        <w:rPr>
          <w:spacing w:val="-13"/>
        </w:rPr>
        <w:t> </w:t>
      </w:r>
      <w:r>
        <w:rPr/>
        <w:t>(intermediate), Econometrics (undergraduate).</w:t>
      </w:r>
    </w:p>
    <w:p>
      <w:pPr>
        <w:pStyle w:val="BodyText"/>
        <w:spacing w:after="0"/>
        <w:sectPr>
          <w:pgSz w:w="12240" w:h="15840"/>
          <w:pgMar w:header="0" w:footer="2014" w:top="1360" w:bottom="2200" w:left="1440" w:right="1800"/>
        </w:sectPr>
      </w:pPr>
    </w:p>
    <w:p>
      <w:pPr>
        <w:pStyle w:val="BodyText"/>
        <w:spacing w:before="79"/>
        <w:ind w:left="360"/>
      </w:pPr>
      <w:r>
        <w:rPr>
          <w:u w:val="single"/>
        </w:rPr>
        <w:t>Completed</w:t>
      </w:r>
      <w:r>
        <w:rPr>
          <w:spacing w:val="-3"/>
          <w:u w:val="single"/>
        </w:rPr>
        <w:t> </w:t>
      </w:r>
      <w:r>
        <w:rPr>
          <w:u w:val="single"/>
        </w:rPr>
        <w:t>Ph.D.</w:t>
      </w:r>
      <w:r>
        <w:rPr>
          <w:spacing w:val="-2"/>
          <w:u w:val="single"/>
        </w:rPr>
        <w:t> Supervision</w:t>
      </w:r>
    </w:p>
    <w:p>
      <w:pPr>
        <w:pStyle w:val="BodyText"/>
      </w:pPr>
    </w:p>
    <w:p>
      <w:pPr>
        <w:pStyle w:val="BodyText"/>
      </w:pPr>
    </w:p>
    <w:p>
      <w:pPr>
        <w:pStyle w:val="BodyText"/>
        <w:ind w:left="1080" w:right="160"/>
      </w:pPr>
      <w:r>
        <w:rPr/>
        <w:t>Shiyu</w:t>
      </w:r>
      <w:r>
        <w:rPr>
          <w:spacing w:val="-3"/>
        </w:rPr>
        <w:t> </w:t>
      </w:r>
      <w:r>
        <w:rPr/>
        <w:t>Zhao:</w:t>
      </w:r>
      <w:r>
        <w:rPr>
          <w:spacing w:val="-5"/>
        </w:rPr>
        <w:t> </w:t>
      </w:r>
      <w:r>
        <w:rPr/>
        <w:t>2022,</w:t>
      </w:r>
      <w:r>
        <w:rPr>
          <w:spacing w:val="-3"/>
        </w:rPr>
        <w:t> </w:t>
      </w:r>
      <w:r>
        <w:rPr/>
        <w:t>"Essays</w:t>
      </w:r>
      <w:r>
        <w:rPr>
          <w:spacing w:val="-3"/>
        </w:rPr>
        <w:t> </w:t>
      </w:r>
      <w:r>
        <w:rPr/>
        <w:t>in</w:t>
      </w:r>
      <w:r>
        <w:rPr>
          <w:spacing w:val="-5"/>
        </w:rPr>
        <w:t> </w:t>
      </w:r>
      <w:r>
        <w:rPr/>
        <w:t>Corporate</w:t>
      </w:r>
      <w:r>
        <w:rPr>
          <w:spacing w:val="-6"/>
        </w:rPr>
        <w:t> </w:t>
      </w:r>
      <w:r>
        <w:rPr/>
        <w:t>Finance",</w:t>
      </w:r>
      <w:r>
        <w:rPr>
          <w:spacing w:val="-5"/>
        </w:rPr>
        <w:t> </w:t>
      </w:r>
      <w:r>
        <w:rPr/>
        <w:t>Carroll</w:t>
      </w:r>
      <w:r>
        <w:rPr>
          <w:spacing w:val="-5"/>
        </w:rPr>
        <w:t> </w:t>
      </w:r>
      <w:r>
        <w:rPr/>
        <w:t>School</w:t>
      </w:r>
      <w:r>
        <w:rPr>
          <w:spacing w:val="-5"/>
        </w:rPr>
        <w:t> </w:t>
      </w:r>
      <w:r>
        <w:rPr/>
        <w:t>of Management, BC.</w:t>
      </w:r>
    </w:p>
    <w:p>
      <w:pPr>
        <w:pStyle w:val="BodyText"/>
      </w:pPr>
    </w:p>
    <w:p>
      <w:pPr>
        <w:pStyle w:val="BodyText"/>
        <w:ind w:left="1080"/>
      </w:pPr>
      <w:r>
        <w:rPr/>
        <w:t>Marco</w:t>
      </w:r>
      <w:r>
        <w:rPr>
          <w:spacing w:val="-1"/>
        </w:rPr>
        <w:t> </w:t>
      </w:r>
      <w:r>
        <w:rPr/>
        <w:t>Brianti:</w:t>
      </w:r>
      <w:r>
        <w:rPr>
          <w:spacing w:val="-2"/>
        </w:rPr>
        <w:t> </w:t>
      </w:r>
      <w:r>
        <w:rPr/>
        <w:t>2021,</w:t>
      </w:r>
      <w:r>
        <w:rPr>
          <w:spacing w:val="-2"/>
        </w:rPr>
        <w:t> </w:t>
      </w:r>
      <w:r>
        <w:rPr/>
        <w:t>“Essays</w:t>
      </w:r>
      <w:r>
        <w:rPr>
          <w:spacing w:val="-2"/>
        </w:rPr>
        <w:t> </w:t>
      </w:r>
      <w:r>
        <w:rPr/>
        <w:t>in</w:t>
      </w:r>
      <w:r>
        <w:rPr>
          <w:spacing w:val="-2"/>
        </w:rPr>
        <w:t> Macroeconomics”</w:t>
      </w:r>
    </w:p>
    <w:p>
      <w:pPr>
        <w:pStyle w:val="BodyText"/>
      </w:pPr>
    </w:p>
    <w:p>
      <w:pPr>
        <w:pStyle w:val="BodyText"/>
        <w:spacing w:line="480" w:lineRule="auto"/>
        <w:ind w:left="1079" w:right="176"/>
      </w:pPr>
      <w:r>
        <w:rPr/>
        <w:t>Yushan Hu: 2020, “Essays in macroeconomics and Finance” (co-chair) Giridaran</w:t>
      </w:r>
      <w:r>
        <w:rPr>
          <w:spacing w:val="-6"/>
        </w:rPr>
        <w:t> </w:t>
      </w:r>
      <w:r>
        <w:rPr/>
        <w:t>Subramanian,</w:t>
      </w:r>
      <w:r>
        <w:rPr>
          <w:spacing w:val="-4"/>
        </w:rPr>
        <w:t> </w:t>
      </w:r>
      <w:r>
        <w:rPr/>
        <w:t>2020,</w:t>
      </w:r>
      <w:r>
        <w:rPr>
          <w:spacing w:val="-6"/>
        </w:rPr>
        <w:t> </w:t>
      </w:r>
      <w:r>
        <w:rPr/>
        <w:t>“Essays</w:t>
      </w:r>
      <w:r>
        <w:rPr>
          <w:spacing w:val="-6"/>
        </w:rPr>
        <w:t> </w:t>
      </w:r>
      <w:r>
        <w:rPr/>
        <w:t>in</w:t>
      </w:r>
      <w:r>
        <w:rPr>
          <w:spacing w:val="-6"/>
        </w:rPr>
        <w:t> </w:t>
      </w:r>
      <w:r>
        <w:rPr/>
        <w:t>Macroeconomics</w:t>
      </w:r>
      <w:r>
        <w:rPr>
          <w:spacing w:val="-6"/>
        </w:rPr>
        <w:t> </w:t>
      </w:r>
      <w:r>
        <w:rPr/>
        <w:t>and</w:t>
      </w:r>
      <w:r>
        <w:rPr>
          <w:spacing w:val="-6"/>
        </w:rPr>
        <w:t> </w:t>
      </w:r>
      <w:r>
        <w:rPr/>
        <w:t>Development” Michael Connolly, 2019, “Essays in Macroeconomics and Finance” (chair)</w:t>
      </w:r>
    </w:p>
    <w:p>
      <w:pPr>
        <w:pStyle w:val="BodyText"/>
        <w:ind w:left="1079" w:right="160"/>
      </w:pPr>
      <w:r>
        <w:rPr/>
        <w:t>Deeksha</w:t>
      </w:r>
      <w:r>
        <w:rPr>
          <w:spacing w:val="-3"/>
        </w:rPr>
        <w:t> </w:t>
      </w:r>
      <w:r>
        <w:rPr/>
        <w:t>Kale,</w:t>
      </w:r>
      <w:r>
        <w:rPr>
          <w:spacing w:val="-4"/>
        </w:rPr>
        <w:t> </w:t>
      </w:r>
      <w:r>
        <w:rPr/>
        <w:t>2018,</w:t>
      </w:r>
      <w:r>
        <w:rPr>
          <w:spacing w:val="-2"/>
        </w:rPr>
        <w:t> </w:t>
      </w:r>
      <w:r>
        <w:rPr/>
        <w:t>“Essays</w:t>
      </w:r>
      <w:r>
        <w:rPr>
          <w:spacing w:val="-4"/>
        </w:rPr>
        <w:t> </w:t>
      </w:r>
      <w:r>
        <w:rPr/>
        <w:t>on</w:t>
      </w:r>
      <w:r>
        <w:rPr>
          <w:spacing w:val="-4"/>
        </w:rPr>
        <w:t> </w:t>
      </w:r>
      <w:r>
        <w:rPr/>
        <w:t>the</w:t>
      </w:r>
      <w:r>
        <w:rPr>
          <w:spacing w:val="-1"/>
        </w:rPr>
        <w:t> </w:t>
      </w:r>
      <w:r>
        <w:rPr/>
        <w:t>Impact</w:t>
      </w:r>
      <w:r>
        <w:rPr>
          <w:spacing w:val="-4"/>
        </w:rPr>
        <w:t> </w:t>
      </w:r>
      <w:r>
        <w:rPr/>
        <w:t>of</w:t>
      </w:r>
      <w:r>
        <w:rPr>
          <w:spacing w:val="-5"/>
        </w:rPr>
        <w:t> </w:t>
      </w:r>
      <w:r>
        <w:rPr/>
        <w:t>Credit</w:t>
      </w:r>
      <w:r>
        <w:rPr>
          <w:spacing w:val="-4"/>
        </w:rPr>
        <w:t> </w:t>
      </w:r>
      <w:r>
        <w:rPr/>
        <w:t>Policy</w:t>
      </w:r>
      <w:r>
        <w:rPr>
          <w:spacing w:val="-8"/>
        </w:rPr>
        <w:t> </w:t>
      </w:r>
      <w:r>
        <w:rPr/>
        <w:t>in</w:t>
      </w:r>
      <w:r>
        <w:rPr>
          <w:spacing w:val="-4"/>
        </w:rPr>
        <w:t> </w:t>
      </w:r>
      <w:r>
        <w:rPr/>
        <w:t>Developing Countries” (chair)</w:t>
      </w:r>
    </w:p>
    <w:p>
      <w:pPr>
        <w:pStyle w:val="BodyText"/>
      </w:pPr>
    </w:p>
    <w:p>
      <w:pPr>
        <w:pStyle w:val="BodyText"/>
        <w:spacing w:line="480" w:lineRule="auto"/>
        <w:ind w:left="1079" w:right="160"/>
      </w:pPr>
      <w:r>
        <w:rPr/>
        <w:t>Francesca</w:t>
      </w:r>
      <w:r>
        <w:rPr>
          <w:spacing w:val="-5"/>
        </w:rPr>
        <w:t> </w:t>
      </w:r>
      <w:r>
        <w:rPr/>
        <w:t>Toscano,</w:t>
      </w:r>
      <w:r>
        <w:rPr>
          <w:spacing w:val="40"/>
        </w:rPr>
        <w:t> </w:t>
      </w:r>
      <w:r>
        <w:rPr/>
        <w:t>2017</w:t>
      </w:r>
      <w:r>
        <w:rPr>
          <w:spacing w:val="-4"/>
        </w:rPr>
        <w:t> </w:t>
      </w:r>
      <w:r>
        <w:rPr/>
        <w:t>“</w:t>
      </w:r>
      <w:r>
        <w:rPr>
          <w:spacing w:val="-5"/>
        </w:rPr>
        <w:t> </w:t>
      </w:r>
      <w:r>
        <w:rPr/>
        <w:t>Essays</w:t>
      </w:r>
      <w:r>
        <w:rPr>
          <w:spacing w:val="-4"/>
        </w:rPr>
        <w:t> </w:t>
      </w:r>
      <w:r>
        <w:rPr/>
        <w:t>in</w:t>
      </w:r>
      <w:r>
        <w:rPr>
          <w:spacing w:val="-4"/>
        </w:rPr>
        <w:t> </w:t>
      </w:r>
      <w:r>
        <w:rPr/>
        <w:t>Empirical</w:t>
      </w:r>
      <w:r>
        <w:rPr>
          <w:spacing w:val="-2"/>
        </w:rPr>
        <w:t> </w:t>
      </w:r>
      <w:r>
        <w:rPr/>
        <w:t>Corporate</w:t>
      </w:r>
      <w:r>
        <w:rPr>
          <w:spacing w:val="-3"/>
        </w:rPr>
        <w:t> </w:t>
      </w:r>
      <w:r>
        <w:rPr/>
        <w:t>Finance”</w:t>
      </w:r>
      <w:r>
        <w:rPr>
          <w:spacing w:val="-5"/>
        </w:rPr>
        <w:t> </w:t>
      </w:r>
      <w:r>
        <w:rPr/>
        <w:t>(co-chair) Ana Lariau, 2017, “Essays is Macro-Labor” (co-chair)</w:t>
      </w:r>
    </w:p>
    <w:p>
      <w:pPr>
        <w:pStyle w:val="BodyText"/>
        <w:ind w:left="1079"/>
      </w:pPr>
      <w:r>
        <w:rPr/>
        <w:t>Laura</w:t>
      </w:r>
      <w:r>
        <w:rPr>
          <w:spacing w:val="-2"/>
        </w:rPr>
        <w:t> </w:t>
      </w:r>
      <w:r>
        <w:rPr/>
        <w:t>Bonacorsi,</w:t>
      </w:r>
      <w:r>
        <w:rPr>
          <w:spacing w:val="-3"/>
        </w:rPr>
        <w:t> </w:t>
      </w:r>
      <w:r>
        <w:rPr/>
        <w:t>2016,</w:t>
      </w:r>
      <w:r>
        <w:rPr>
          <w:spacing w:val="-2"/>
        </w:rPr>
        <w:t> </w:t>
      </w:r>
      <w:r>
        <w:rPr/>
        <w:t>“Essays</w:t>
      </w:r>
      <w:r>
        <w:rPr>
          <w:spacing w:val="-3"/>
        </w:rPr>
        <w:t> </w:t>
      </w:r>
      <w:r>
        <w:rPr/>
        <w:t>in</w:t>
      </w:r>
      <w:r>
        <w:rPr>
          <w:spacing w:val="-1"/>
        </w:rPr>
        <w:t> </w:t>
      </w:r>
      <w:r>
        <w:rPr/>
        <w:t>International</w:t>
      </w:r>
      <w:r>
        <w:rPr>
          <w:spacing w:val="-2"/>
        </w:rPr>
        <w:t> Trade”</w:t>
      </w:r>
    </w:p>
    <w:p>
      <w:pPr>
        <w:pStyle w:val="BodyText"/>
      </w:pPr>
    </w:p>
    <w:p>
      <w:pPr>
        <w:pStyle w:val="BodyText"/>
        <w:ind w:left="1079" w:right="160"/>
      </w:pPr>
      <w:r>
        <w:rPr/>
        <w:t>Ivan</w:t>
      </w:r>
      <w:r>
        <w:rPr>
          <w:spacing w:val="-4"/>
        </w:rPr>
        <w:t> </w:t>
      </w:r>
      <w:r>
        <w:rPr/>
        <w:t>Petkov,</w:t>
      </w:r>
      <w:r>
        <w:rPr>
          <w:spacing w:val="-4"/>
        </w:rPr>
        <w:t> </w:t>
      </w:r>
      <w:r>
        <w:rPr/>
        <w:t>2016,</w:t>
      </w:r>
      <w:r>
        <w:rPr>
          <w:spacing w:val="-4"/>
        </w:rPr>
        <w:t> </w:t>
      </w:r>
      <w:r>
        <w:rPr/>
        <w:t>“Essays</w:t>
      </w:r>
      <w:r>
        <w:rPr>
          <w:spacing w:val="-2"/>
        </w:rPr>
        <w:t> </w:t>
      </w:r>
      <w:r>
        <w:rPr/>
        <w:t>on</w:t>
      </w:r>
      <w:r>
        <w:rPr>
          <w:spacing w:val="-4"/>
        </w:rPr>
        <w:t> </w:t>
      </w:r>
      <w:r>
        <w:rPr/>
        <w:t>the</w:t>
      </w:r>
      <w:r>
        <w:rPr>
          <w:spacing w:val="-5"/>
        </w:rPr>
        <w:t> </w:t>
      </w:r>
      <w:r>
        <w:rPr/>
        <w:t>Geography</w:t>
      </w:r>
      <w:r>
        <w:rPr>
          <w:spacing w:val="-9"/>
        </w:rPr>
        <w:t> </w:t>
      </w:r>
      <w:r>
        <w:rPr/>
        <w:t>of</w:t>
      </w:r>
      <w:r>
        <w:rPr>
          <w:spacing w:val="-5"/>
        </w:rPr>
        <w:t> </w:t>
      </w:r>
      <w:r>
        <w:rPr/>
        <w:t>Finance</w:t>
      </w:r>
      <w:r>
        <w:rPr>
          <w:spacing w:val="-5"/>
        </w:rPr>
        <w:t> </w:t>
      </w:r>
      <w:r>
        <w:rPr/>
        <w:t>and</w:t>
      </w:r>
      <w:r>
        <w:rPr>
          <w:spacing w:val="-2"/>
        </w:rPr>
        <w:t> </w:t>
      </w:r>
      <w:r>
        <w:rPr/>
        <w:t>Development” </w:t>
      </w:r>
      <w:r>
        <w:rPr>
          <w:spacing w:val="-2"/>
        </w:rPr>
        <w:t>(chair)</w:t>
      </w:r>
    </w:p>
    <w:p>
      <w:pPr>
        <w:pStyle w:val="BodyText"/>
      </w:pPr>
    </w:p>
    <w:p>
      <w:pPr>
        <w:pStyle w:val="BodyText"/>
        <w:ind w:left="1079"/>
      </w:pPr>
      <w:r>
        <w:rPr/>
        <w:t>Rosalia</w:t>
      </w:r>
      <w:r>
        <w:rPr>
          <w:spacing w:val="-3"/>
        </w:rPr>
        <w:t> </w:t>
      </w:r>
      <w:r>
        <w:rPr/>
        <w:t>Greco,</w:t>
      </w:r>
      <w:r>
        <w:rPr>
          <w:spacing w:val="-2"/>
        </w:rPr>
        <w:t> </w:t>
      </w:r>
      <w:r>
        <w:rPr/>
        <w:t>2016, “Essays</w:t>
      </w:r>
      <w:r>
        <w:rPr>
          <w:spacing w:val="-2"/>
        </w:rPr>
        <w:t> </w:t>
      </w:r>
      <w:r>
        <w:rPr/>
        <w:t>in</w:t>
      </w:r>
      <w:r>
        <w:rPr>
          <w:spacing w:val="-2"/>
        </w:rPr>
        <w:t> </w:t>
      </w:r>
      <w:r>
        <w:rPr/>
        <w:t>Political</w:t>
      </w:r>
      <w:r>
        <w:rPr>
          <w:spacing w:val="-1"/>
        </w:rPr>
        <w:t> </w:t>
      </w:r>
      <w:r>
        <w:rPr>
          <w:spacing w:val="-2"/>
        </w:rPr>
        <w:t>Economy”</w:t>
      </w:r>
    </w:p>
    <w:p>
      <w:pPr>
        <w:pStyle w:val="BodyText"/>
      </w:pPr>
    </w:p>
    <w:p>
      <w:pPr>
        <w:pStyle w:val="BodyText"/>
        <w:spacing w:line="480" w:lineRule="auto"/>
        <w:ind w:left="1079" w:right="160"/>
      </w:pPr>
      <w:r>
        <w:rPr/>
        <w:t>Filippo</w:t>
      </w:r>
      <w:r>
        <w:rPr>
          <w:spacing w:val="-5"/>
        </w:rPr>
        <w:t> </w:t>
      </w:r>
      <w:r>
        <w:rPr/>
        <w:t>De</w:t>
      </w:r>
      <w:r>
        <w:rPr>
          <w:spacing w:val="-6"/>
        </w:rPr>
        <w:t> </w:t>
      </w:r>
      <w:r>
        <w:rPr/>
        <w:t>Marco,</w:t>
      </w:r>
      <w:r>
        <w:rPr>
          <w:spacing w:val="-5"/>
        </w:rPr>
        <w:t> </w:t>
      </w:r>
      <w:r>
        <w:rPr/>
        <w:t>2015,</w:t>
      </w:r>
      <w:r>
        <w:rPr>
          <w:spacing w:val="-3"/>
        </w:rPr>
        <w:t> </w:t>
      </w:r>
      <w:r>
        <w:rPr/>
        <w:t>“Essays</w:t>
      </w:r>
      <w:r>
        <w:rPr>
          <w:spacing w:val="-5"/>
        </w:rPr>
        <w:t> </w:t>
      </w:r>
      <w:r>
        <w:rPr/>
        <w:t>on</w:t>
      </w:r>
      <w:r>
        <w:rPr>
          <w:spacing w:val="-5"/>
        </w:rPr>
        <w:t> </w:t>
      </w:r>
      <w:r>
        <w:rPr/>
        <w:t>Macroeconomics</w:t>
      </w:r>
      <w:r>
        <w:rPr>
          <w:spacing w:val="-5"/>
        </w:rPr>
        <w:t> </w:t>
      </w:r>
      <w:r>
        <w:rPr/>
        <w:t>and</w:t>
      </w:r>
      <w:r>
        <w:rPr>
          <w:spacing w:val="-5"/>
        </w:rPr>
        <w:t> </w:t>
      </w:r>
      <w:r>
        <w:rPr/>
        <w:t>Banking”</w:t>
      </w:r>
      <w:r>
        <w:rPr>
          <w:spacing w:val="-6"/>
        </w:rPr>
        <w:t> </w:t>
      </w:r>
      <w:r>
        <w:rPr/>
        <w:t>(chair) Shogichk</w:t>
      </w:r>
      <w:r>
        <w:rPr>
          <w:spacing w:val="40"/>
        </w:rPr>
        <w:t> </w:t>
      </w:r>
      <w:r>
        <w:rPr/>
        <w:t>Hovhannisyan, 2014, “Essays on Migration” (chair)</w:t>
      </w:r>
    </w:p>
    <w:p>
      <w:pPr>
        <w:pStyle w:val="BodyText"/>
        <w:spacing w:line="480" w:lineRule="auto" w:before="1"/>
        <w:ind w:left="1079" w:right="912"/>
      </w:pPr>
      <w:r>
        <w:rPr/>
        <w:t>Federico</w:t>
      </w:r>
      <w:r>
        <w:rPr>
          <w:spacing w:val="-7"/>
        </w:rPr>
        <w:t> </w:t>
      </w:r>
      <w:r>
        <w:rPr/>
        <w:t>Mantovanelli,</w:t>
      </w:r>
      <w:r>
        <w:rPr>
          <w:spacing w:val="-7"/>
        </w:rPr>
        <w:t> </w:t>
      </w:r>
      <w:r>
        <w:rPr/>
        <w:t>2014,</w:t>
      </w:r>
      <w:r>
        <w:rPr>
          <w:spacing w:val="-7"/>
        </w:rPr>
        <w:t> </w:t>
      </w:r>
      <w:r>
        <w:rPr/>
        <w:t>“Essays</w:t>
      </w:r>
      <w:r>
        <w:rPr>
          <w:spacing w:val="-7"/>
        </w:rPr>
        <w:t> </w:t>
      </w:r>
      <w:r>
        <w:rPr/>
        <w:t>on</w:t>
      </w:r>
      <w:r>
        <w:rPr>
          <w:spacing w:val="-7"/>
        </w:rPr>
        <w:t> </w:t>
      </w:r>
      <w:r>
        <w:rPr/>
        <w:t>Development</w:t>
      </w:r>
      <w:r>
        <w:rPr>
          <w:spacing w:val="-7"/>
        </w:rPr>
        <w:t> </w:t>
      </w:r>
      <w:r>
        <w:rPr/>
        <w:t>Economics” Mikhail</w:t>
      </w:r>
      <w:r>
        <w:rPr>
          <w:spacing w:val="-3"/>
        </w:rPr>
        <w:t> </w:t>
      </w:r>
      <w:r>
        <w:rPr/>
        <w:t>Dmitriev,</w:t>
      </w:r>
      <w:r>
        <w:rPr>
          <w:spacing w:val="-2"/>
        </w:rPr>
        <w:t> </w:t>
      </w:r>
      <w:r>
        <w:rPr/>
        <w:t>2014,</w:t>
      </w:r>
      <w:r>
        <w:rPr>
          <w:spacing w:val="-2"/>
        </w:rPr>
        <w:t> </w:t>
      </w:r>
      <w:r>
        <w:rPr/>
        <w:t>“Essays</w:t>
      </w:r>
      <w:r>
        <w:rPr>
          <w:spacing w:val="-3"/>
        </w:rPr>
        <w:t> </w:t>
      </w:r>
      <w:r>
        <w:rPr/>
        <w:t>in International</w:t>
      </w:r>
      <w:r>
        <w:rPr>
          <w:spacing w:val="-2"/>
        </w:rPr>
        <w:t> Macroeconomics”</w:t>
      </w:r>
    </w:p>
    <w:p>
      <w:pPr>
        <w:pStyle w:val="BodyText"/>
        <w:ind w:left="1079" w:right="160"/>
      </w:pPr>
      <w:r>
        <w:rPr/>
        <w:t>Taesu</w:t>
      </w:r>
      <w:r>
        <w:rPr>
          <w:spacing w:val="-4"/>
        </w:rPr>
        <w:t> </w:t>
      </w:r>
      <w:r>
        <w:rPr/>
        <w:t>Kang,</w:t>
      </w:r>
      <w:r>
        <w:rPr>
          <w:spacing w:val="-4"/>
        </w:rPr>
        <w:t> </w:t>
      </w:r>
      <w:r>
        <w:rPr/>
        <w:t>2012,</w:t>
      </w:r>
      <w:r>
        <w:rPr>
          <w:spacing w:val="-2"/>
        </w:rPr>
        <w:t> </w:t>
      </w:r>
      <w:r>
        <w:rPr/>
        <w:t>"Essays</w:t>
      </w:r>
      <w:r>
        <w:rPr>
          <w:spacing w:val="-3"/>
        </w:rPr>
        <w:t> </w:t>
      </w:r>
      <w:r>
        <w:rPr/>
        <w:t>in</w:t>
      </w:r>
      <w:r>
        <w:rPr>
          <w:spacing w:val="-4"/>
        </w:rPr>
        <w:t> </w:t>
      </w:r>
      <w:r>
        <w:rPr/>
        <w:t>Macroeconomics</w:t>
      </w:r>
      <w:r>
        <w:rPr>
          <w:spacing w:val="-4"/>
        </w:rPr>
        <w:t> </w:t>
      </w:r>
      <w:r>
        <w:rPr/>
        <w:t>with</w:t>
      </w:r>
      <w:r>
        <w:rPr>
          <w:spacing w:val="-4"/>
        </w:rPr>
        <w:t> </w:t>
      </w:r>
      <w:r>
        <w:rPr/>
        <w:t>Frictions</w:t>
      </w:r>
      <w:r>
        <w:rPr>
          <w:spacing w:val="-4"/>
        </w:rPr>
        <w:t> </w:t>
      </w:r>
      <w:r>
        <w:rPr/>
        <w:t>and</w:t>
      </w:r>
      <w:r>
        <w:rPr>
          <w:spacing w:val="-4"/>
        </w:rPr>
        <w:t> </w:t>
      </w:r>
      <w:r>
        <w:rPr/>
        <w:t>Uncertainty </w:t>
      </w:r>
      <w:r>
        <w:rPr>
          <w:spacing w:val="-2"/>
        </w:rPr>
        <w:t>Shocks"</w:t>
      </w:r>
    </w:p>
    <w:p>
      <w:pPr>
        <w:pStyle w:val="BodyText"/>
      </w:pPr>
    </w:p>
    <w:p>
      <w:pPr>
        <w:pStyle w:val="BodyText"/>
        <w:ind w:left="1079" w:right="160"/>
      </w:pPr>
      <w:r>
        <w:rPr/>
        <w:t>Dessilslava</w:t>
      </w:r>
      <w:r>
        <w:rPr>
          <w:spacing w:val="40"/>
        </w:rPr>
        <w:t> </w:t>
      </w:r>
      <w:r>
        <w:rPr/>
        <w:t>Slatcheva,</w:t>
      </w:r>
      <w:r>
        <w:rPr>
          <w:spacing w:val="-5"/>
        </w:rPr>
        <w:t> </w:t>
      </w:r>
      <w:r>
        <w:rPr/>
        <w:t>2011,</w:t>
      </w:r>
      <w:r>
        <w:rPr>
          <w:spacing w:val="-5"/>
        </w:rPr>
        <w:t> </w:t>
      </w:r>
      <w:r>
        <w:rPr/>
        <w:t>"Financial</w:t>
      </w:r>
      <w:r>
        <w:rPr>
          <w:spacing w:val="-5"/>
        </w:rPr>
        <w:t> </w:t>
      </w:r>
      <w:r>
        <w:rPr/>
        <w:t>Development,</w:t>
      </w:r>
      <w:r>
        <w:rPr>
          <w:spacing w:val="-5"/>
        </w:rPr>
        <w:t> </w:t>
      </w:r>
      <w:r>
        <w:rPr/>
        <w:t>Exchange</w:t>
      </w:r>
      <w:r>
        <w:rPr>
          <w:spacing w:val="-6"/>
        </w:rPr>
        <w:t> </w:t>
      </w:r>
      <w:r>
        <w:rPr/>
        <w:t>Rate</w:t>
      </w:r>
      <w:r>
        <w:rPr>
          <w:spacing w:val="-6"/>
        </w:rPr>
        <w:t> </w:t>
      </w:r>
      <w:r>
        <w:rPr/>
        <w:t>Regimes, and Productivity Growth"</w:t>
      </w:r>
    </w:p>
    <w:p>
      <w:pPr>
        <w:pStyle w:val="BodyText"/>
        <w:spacing w:after="0"/>
        <w:sectPr>
          <w:pgSz w:w="12240" w:h="15840"/>
          <w:pgMar w:header="0" w:footer="2014" w:top="1360" w:bottom="2200" w:left="1440" w:right="1800"/>
        </w:sectPr>
      </w:pPr>
    </w:p>
    <w:p>
      <w:pPr>
        <w:pStyle w:val="BodyText"/>
        <w:spacing w:before="79"/>
        <w:ind w:left="1080"/>
      </w:pPr>
      <w:r>
        <w:rPr/>
        <w:t>Luigi</w:t>
      </w:r>
      <w:r>
        <w:rPr>
          <w:spacing w:val="-4"/>
        </w:rPr>
        <w:t> </w:t>
      </w:r>
      <w:r>
        <w:rPr/>
        <w:t>Pascali,</w:t>
      </w:r>
      <w:r>
        <w:rPr>
          <w:spacing w:val="-2"/>
        </w:rPr>
        <w:t> </w:t>
      </w:r>
      <w:r>
        <w:rPr/>
        <w:t>2010,</w:t>
      </w:r>
      <w:r>
        <w:rPr>
          <w:spacing w:val="-1"/>
        </w:rPr>
        <w:t> </w:t>
      </w:r>
      <w:r>
        <w:rPr/>
        <w:t>"Essays</w:t>
      </w:r>
      <w:r>
        <w:rPr>
          <w:spacing w:val="-2"/>
        </w:rPr>
        <w:t> </w:t>
      </w:r>
      <w:r>
        <w:rPr/>
        <w:t>on Growth</w:t>
      </w:r>
      <w:r>
        <w:rPr>
          <w:spacing w:val="-2"/>
        </w:rPr>
        <w:t> </w:t>
      </w:r>
      <w:r>
        <w:rPr/>
        <w:t>and</w:t>
      </w:r>
      <w:r>
        <w:rPr>
          <w:spacing w:val="-2"/>
        </w:rPr>
        <w:t> </w:t>
      </w:r>
      <w:r>
        <w:rPr/>
        <w:t>Trade"</w:t>
      </w:r>
      <w:r>
        <w:rPr>
          <w:spacing w:val="-3"/>
        </w:rPr>
        <w:t> </w:t>
      </w:r>
      <w:r>
        <w:rPr>
          <w:spacing w:val="-2"/>
        </w:rPr>
        <w:t>(chair)</w:t>
      </w:r>
    </w:p>
    <w:p>
      <w:pPr>
        <w:pStyle w:val="BodyText"/>
      </w:pPr>
    </w:p>
    <w:p>
      <w:pPr>
        <w:pStyle w:val="BodyText"/>
        <w:ind w:left="1079" w:right="160"/>
      </w:pPr>
      <w:r>
        <w:rPr/>
        <w:t>Giuseppe</w:t>
      </w:r>
      <w:r>
        <w:rPr>
          <w:spacing w:val="-7"/>
        </w:rPr>
        <w:t> </w:t>
      </w:r>
      <w:r>
        <w:rPr/>
        <w:t>Fiori,</w:t>
      </w:r>
      <w:r>
        <w:rPr>
          <w:spacing w:val="-4"/>
        </w:rPr>
        <w:t> </w:t>
      </w:r>
      <w:r>
        <w:rPr/>
        <w:t>Boston</w:t>
      </w:r>
      <w:r>
        <w:rPr>
          <w:spacing w:val="-6"/>
        </w:rPr>
        <w:t> </w:t>
      </w:r>
      <w:r>
        <w:rPr/>
        <w:t>College,</w:t>
      </w:r>
      <w:r>
        <w:rPr>
          <w:spacing w:val="-6"/>
        </w:rPr>
        <w:t> </w:t>
      </w:r>
      <w:r>
        <w:rPr/>
        <w:t>2009,</w:t>
      </w:r>
      <w:r>
        <w:rPr>
          <w:spacing w:val="-4"/>
        </w:rPr>
        <w:t> </w:t>
      </w:r>
      <w:r>
        <w:rPr/>
        <w:t>“Essays</w:t>
      </w:r>
      <w:r>
        <w:rPr>
          <w:spacing w:val="-6"/>
        </w:rPr>
        <w:t> </w:t>
      </w:r>
      <w:r>
        <w:rPr/>
        <w:t>on</w:t>
      </w:r>
      <w:r>
        <w:rPr>
          <w:spacing w:val="-4"/>
        </w:rPr>
        <w:t> </w:t>
      </w:r>
      <w:r>
        <w:rPr/>
        <w:t>Investment</w:t>
      </w:r>
      <w:r>
        <w:rPr>
          <w:spacing w:val="-6"/>
        </w:rPr>
        <w:t> </w:t>
      </w:r>
      <w:r>
        <w:rPr/>
        <w:t>and </w:t>
      </w:r>
      <w:r>
        <w:rPr>
          <w:spacing w:val="-2"/>
        </w:rPr>
        <w:t>Macroeconomics”.</w:t>
      </w:r>
    </w:p>
    <w:p>
      <w:pPr>
        <w:pStyle w:val="BodyText"/>
      </w:pPr>
    </w:p>
    <w:p>
      <w:pPr>
        <w:pStyle w:val="BodyText"/>
        <w:ind w:left="1079" w:right="160"/>
      </w:pPr>
      <w:r>
        <w:rPr/>
        <w:t>Nicholas</w:t>
      </w:r>
      <w:r>
        <w:rPr>
          <w:spacing w:val="-4"/>
        </w:rPr>
        <w:t> </w:t>
      </w:r>
      <w:r>
        <w:rPr/>
        <w:t>Sim, Boston</w:t>
      </w:r>
      <w:r>
        <w:rPr>
          <w:spacing w:val="-4"/>
        </w:rPr>
        <w:t> </w:t>
      </w:r>
      <w:r>
        <w:rPr/>
        <w:t>College,</w:t>
      </w:r>
      <w:r>
        <w:rPr>
          <w:spacing w:val="-4"/>
        </w:rPr>
        <w:t> </w:t>
      </w:r>
      <w:r>
        <w:rPr/>
        <w:t>2009,</w:t>
      </w:r>
      <w:r>
        <w:rPr>
          <w:spacing w:val="-4"/>
        </w:rPr>
        <w:t> </w:t>
      </w:r>
      <w:r>
        <w:rPr/>
        <w:t>“Modelling</w:t>
      </w:r>
      <w:r>
        <w:rPr>
          <w:spacing w:val="-7"/>
        </w:rPr>
        <w:t> </w:t>
      </w:r>
      <w:r>
        <w:rPr/>
        <w:t>the</w:t>
      </w:r>
      <w:r>
        <w:rPr>
          <w:spacing w:val="-5"/>
        </w:rPr>
        <w:t> </w:t>
      </w:r>
      <w:r>
        <w:rPr/>
        <w:t>Dependence</w:t>
      </w:r>
      <w:r>
        <w:rPr>
          <w:spacing w:val="-5"/>
        </w:rPr>
        <w:t> </w:t>
      </w:r>
      <w:r>
        <w:rPr/>
        <w:t>of</w:t>
      </w:r>
      <w:r>
        <w:rPr>
          <w:spacing w:val="-5"/>
        </w:rPr>
        <w:t> </w:t>
      </w:r>
      <w:r>
        <w:rPr/>
        <w:t>Quantiles with an Application to International Stock Returns”.</w:t>
      </w:r>
    </w:p>
    <w:p>
      <w:pPr>
        <w:pStyle w:val="BodyText"/>
      </w:pPr>
    </w:p>
    <w:p>
      <w:pPr>
        <w:pStyle w:val="BodyText"/>
        <w:ind w:left="1079" w:right="124"/>
      </w:pPr>
      <w:r>
        <w:rPr/>
        <w:t>Chi</w:t>
      </w:r>
      <w:r>
        <w:rPr>
          <w:spacing w:val="-4"/>
        </w:rPr>
        <w:t> </w:t>
      </w:r>
      <w:r>
        <w:rPr/>
        <w:t>Wan,</w:t>
      </w:r>
      <w:r>
        <w:rPr>
          <w:spacing w:val="-4"/>
        </w:rPr>
        <w:t> </w:t>
      </w:r>
      <w:r>
        <w:rPr/>
        <w:t>Boston</w:t>
      </w:r>
      <w:r>
        <w:rPr>
          <w:spacing w:val="-4"/>
        </w:rPr>
        <w:t> </w:t>
      </w:r>
      <w:r>
        <w:rPr/>
        <w:t>College,</w:t>
      </w:r>
      <w:r>
        <w:rPr>
          <w:spacing w:val="-4"/>
        </w:rPr>
        <w:t> </w:t>
      </w:r>
      <w:r>
        <w:rPr/>
        <w:t>2009,</w:t>
      </w:r>
      <w:r>
        <w:rPr>
          <w:spacing w:val="-4"/>
        </w:rPr>
        <w:t> </w:t>
      </w:r>
      <w:r>
        <w:rPr/>
        <w:t>“Idiosyncratic</w:t>
      </w:r>
      <w:r>
        <w:rPr>
          <w:spacing w:val="-5"/>
        </w:rPr>
        <w:t> </w:t>
      </w:r>
      <w:r>
        <w:rPr/>
        <w:t>Risk,</w:t>
      </w:r>
      <w:r>
        <w:rPr>
          <w:spacing w:val="-4"/>
        </w:rPr>
        <w:t> </w:t>
      </w:r>
      <w:r>
        <w:rPr/>
        <w:t>Expected</w:t>
      </w:r>
      <w:r>
        <w:rPr>
          <w:spacing w:val="-4"/>
        </w:rPr>
        <w:t> </w:t>
      </w:r>
      <w:r>
        <w:rPr/>
        <w:t>Windfall,</w:t>
      </w:r>
      <w:r>
        <w:rPr>
          <w:spacing w:val="-4"/>
        </w:rPr>
        <w:t> </w:t>
      </w:r>
      <w:r>
        <w:rPr/>
        <w:t>and</w:t>
      </w:r>
      <w:r>
        <w:rPr>
          <w:spacing w:val="-4"/>
        </w:rPr>
        <w:t> </w:t>
      </w:r>
      <w:r>
        <w:rPr/>
        <w:t>the Cross-Section of Stock Returns”.</w:t>
      </w:r>
    </w:p>
    <w:p>
      <w:pPr>
        <w:pStyle w:val="BodyText"/>
      </w:pPr>
    </w:p>
    <w:p>
      <w:pPr>
        <w:pStyle w:val="BodyText"/>
        <w:ind w:left="1079" w:right="160"/>
      </w:pPr>
      <w:r>
        <w:rPr/>
        <w:t>Lewis</w:t>
      </w:r>
      <w:r>
        <w:rPr>
          <w:spacing w:val="-4"/>
        </w:rPr>
        <w:t> </w:t>
      </w:r>
      <w:r>
        <w:rPr/>
        <w:t>Gaul,</w:t>
      </w:r>
      <w:r>
        <w:rPr>
          <w:spacing w:val="-2"/>
        </w:rPr>
        <w:t> </w:t>
      </w:r>
      <w:r>
        <w:rPr/>
        <w:t>Boston</w:t>
      </w:r>
      <w:r>
        <w:rPr>
          <w:spacing w:val="-4"/>
        </w:rPr>
        <w:t> </w:t>
      </w:r>
      <w:r>
        <w:rPr/>
        <w:t>College</w:t>
      </w:r>
      <w:r>
        <w:rPr>
          <w:spacing w:val="-5"/>
        </w:rPr>
        <w:t> </w:t>
      </w:r>
      <w:r>
        <w:rPr/>
        <w:t>2008,</w:t>
      </w:r>
      <w:r>
        <w:rPr>
          <w:spacing w:val="-4"/>
        </w:rPr>
        <w:t> </w:t>
      </w:r>
      <w:r>
        <w:rPr/>
        <w:t>“Rationality</w:t>
      </w:r>
      <w:r>
        <w:rPr>
          <w:spacing w:val="-9"/>
        </w:rPr>
        <w:t> </w:t>
      </w:r>
      <w:r>
        <w:rPr/>
        <w:t>in</w:t>
      </w:r>
      <w:r>
        <w:rPr>
          <w:spacing w:val="-4"/>
        </w:rPr>
        <w:t> </w:t>
      </w:r>
      <w:r>
        <w:rPr/>
        <w:t>Financial</w:t>
      </w:r>
      <w:r>
        <w:rPr>
          <w:spacing w:val="-4"/>
        </w:rPr>
        <w:t> </w:t>
      </w:r>
      <w:r>
        <w:rPr/>
        <w:t>Markets:</w:t>
      </w:r>
      <w:r>
        <w:rPr>
          <w:spacing w:val="-4"/>
        </w:rPr>
        <w:t> </w:t>
      </w:r>
      <w:r>
        <w:rPr/>
        <w:t>Evidence from Bank Loans and Analysts’ Earning Forecasts" (chair)</w:t>
      </w:r>
    </w:p>
    <w:p>
      <w:pPr>
        <w:pStyle w:val="BodyText"/>
      </w:pPr>
    </w:p>
    <w:p>
      <w:pPr>
        <w:pStyle w:val="BodyText"/>
        <w:ind w:left="1079" w:right="160"/>
      </w:pPr>
      <w:r>
        <w:rPr/>
        <w:t>Asli</w:t>
      </w:r>
      <w:r>
        <w:rPr>
          <w:spacing w:val="-3"/>
        </w:rPr>
        <w:t> </w:t>
      </w:r>
      <w:r>
        <w:rPr/>
        <w:t>Leblicioglu,</w:t>
      </w:r>
      <w:r>
        <w:rPr>
          <w:spacing w:val="-5"/>
        </w:rPr>
        <w:t> </w:t>
      </w:r>
      <w:r>
        <w:rPr/>
        <w:t>Boston</w:t>
      </w:r>
      <w:r>
        <w:rPr>
          <w:spacing w:val="-3"/>
        </w:rPr>
        <w:t> </w:t>
      </w:r>
      <w:r>
        <w:rPr/>
        <w:t>College,</w:t>
      </w:r>
      <w:r>
        <w:rPr>
          <w:spacing w:val="-5"/>
        </w:rPr>
        <w:t> </w:t>
      </w:r>
      <w:r>
        <w:rPr/>
        <w:t>2005,</w:t>
      </w:r>
      <w:r>
        <w:rPr>
          <w:spacing w:val="-5"/>
        </w:rPr>
        <w:t> </w:t>
      </w:r>
      <w:r>
        <w:rPr/>
        <w:t>“Essays</w:t>
      </w:r>
      <w:r>
        <w:rPr>
          <w:spacing w:val="-5"/>
        </w:rPr>
        <w:t> </w:t>
      </w:r>
      <w:r>
        <w:rPr/>
        <w:t>on</w:t>
      </w:r>
      <w:r>
        <w:rPr>
          <w:spacing w:val="-5"/>
        </w:rPr>
        <w:t> </w:t>
      </w:r>
      <w:r>
        <w:rPr/>
        <w:t>Financial</w:t>
      </w:r>
      <w:r>
        <w:rPr>
          <w:spacing w:val="-3"/>
        </w:rPr>
        <w:t> </w:t>
      </w:r>
      <w:r>
        <w:rPr/>
        <w:t>Integration</w:t>
      </w:r>
      <w:r>
        <w:rPr>
          <w:spacing w:val="-5"/>
        </w:rPr>
        <w:t> </w:t>
      </w:r>
      <w:r>
        <w:rPr/>
        <w:t>and </w:t>
      </w:r>
      <w:r>
        <w:rPr>
          <w:spacing w:val="-2"/>
        </w:rPr>
        <w:t>Growth”(chair).</w:t>
      </w:r>
    </w:p>
    <w:p>
      <w:pPr>
        <w:pStyle w:val="BodyText"/>
      </w:pPr>
    </w:p>
    <w:p>
      <w:pPr>
        <w:pStyle w:val="BodyText"/>
        <w:ind w:left="1099" w:right="160"/>
      </w:pPr>
      <w:r>
        <w:rPr/>
        <w:t>Kolver</w:t>
      </w:r>
      <w:r>
        <w:rPr>
          <w:spacing w:val="-7"/>
        </w:rPr>
        <w:t> </w:t>
      </w:r>
      <w:r>
        <w:rPr/>
        <w:t>Hernandez,</w:t>
      </w:r>
      <w:r>
        <w:rPr>
          <w:spacing w:val="-5"/>
        </w:rPr>
        <w:t> </w:t>
      </w:r>
      <w:r>
        <w:rPr/>
        <w:t>Boston</w:t>
      </w:r>
      <w:r>
        <w:rPr>
          <w:spacing w:val="-6"/>
        </w:rPr>
        <w:t> </w:t>
      </w:r>
      <w:r>
        <w:rPr/>
        <w:t>College,</w:t>
      </w:r>
      <w:r>
        <w:rPr>
          <w:spacing w:val="-5"/>
        </w:rPr>
        <w:t> </w:t>
      </w:r>
      <w:r>
        <w:rPr/>
        <w:t>Boston</w:t>
      </w:r>
      <w:r>
        <w:rPr>
          <w:spacing w:val="-6"/>
        </w:rPr>
        <w:t> </w:t>
      </w:r>
      <w:r>
        <w:rPr/>
        <w:t>College,</w:t>
      </w:r>
      <w:r>
        <w:rPr>
          <w:spacing w:val="-6"/>
        </w:rPr>
        <w:t> </w:t>
      </w:r>
      <w:r>
        <w:rPr/>
        <w:t>2005;</w:t>
      </w:r>
      <w:r>
        <w:rPr>
          <w:spacing w:val="-6"/>
        </w:rPr>
        <w:t> </w:t>
      </w:r>
      <w:r>
        <w:rPr/>
        <w:t>“State-Dependent Nominal Rigidities &amp; Economic</w:t>
      </w:r>
      <w:r>
        <w:rPr>
          <w:spacing w:val="40"/>
        </w:rPr>
        <w:t> </w:t>
      </w:r>
      <w:r>
        <w:rPr/>
        <w:t>Fluctuations”.</w:t>
      </w:r>
    </w:p>
    <w:p>
      <w:pPr>
        <w:pStyle w:val="BodyText"/>
      </w:pPr>
    </w:p>
    <w:p>
      <w:pPr>
        <w:pStyle w:val="BodyText"/>
        <w:ind w:left="1099" w:right="160" w:hanging="60"/>
      </w:pPr>
      <w:r>
        <w:rPr/>
        <w:t>Mariano</w:t>
      </w:r>
      <w:r>
        <w:rPr>
          <w:spacing w:val="-5"/>
        </w:rPr>
        <w:t> </w:t>
      </w:r>
      <w:r>
        <w:rPr/>
        <w:t>Kulish,</w:t>
      </w:r>
      <w:r>
        <w:rPr>
          <w:spacing w:val="-5"/>
        </w:rPr>
        <w:t> </w:t>
      </w:r>
      <w:r>
        <w:rPr/>
        <w:t>Boston</w:t>
      </w:r>
      <w:r>
        <w:rPr>
          <w:spacing w:val="-3"/>
        </w:rPr>
        <w:t> </w:t>
      </w:r>
      <w:r>
        <w:rPr/>
        <w:t>College,</w:t>
      </w:r>
      <w:r>
        <w:rPr>
          <w:spacing w:val="-5"/>
        </w:rPr>
        <w:t> </w:t>
      </w:r>
      <w:r>
        <w:rPr/>
        <w:t>2005;</w:t>
      </w:r>
      <w:r>
        <w:rPr>
          <w:spacing w:val="-5"/>
        </w:rPr>
        <w:t> </w:t>
      </w:r>
      <w:r>
        <w:rPr/>
        <w:t>“Money,</w:t>
      </w:r>
      <w:r>
        <w:rPr>
          <w:spacing w:val="-3"/>
        </w:rPr>
        <w:t> </w:t>
      </w:r>
      <w:r>
        <w:rPr/>
        <w:t>Interest</w:t>
      </w:r>
      <w:r>
        <w:rPr>
          <w:spacing w:val="-5"/>
        </w:rPr>
        <w:t> </w:t>
      </w:r>
      <w:r>
        <w:rPr/>
        <w:t>Rates,</w:t>
      </w:r>
      <w:r>
        <w:rPr>
          <w:spacing w:val="-5"/>
        </w:rPr>
        <w:t> </w:t>
      </w:r>
      <w:r>
        <w:rPr/>
        <w:t>and</w:t>
      </w:r>
      <w:r>
        <w:rPr>
          <w:spacing w:val="-5"/>
        </w:rPr>
        <w:t> </w:t>
      </w:r>
      <w:r>
        <w:rPr/>
        <w:t>Monetary </w:t>
      </w:r>
      <w:r>
        <w:rPr>
          <w:spacing w:val="-2"/>
        </w:rPr>
        <w:t>Policy”</w:t>
      </w:r>
    </w:p>
    <w:p>
      <w:pPr>
        <w:pStyle w:val="BodyText"/>
        <w:spacing w:before="252"/>
        <w:ind w:left="1080"/>
      </w:pPr>
      <w:r>
        <w:rPr/>
        <w:t>Ece</w:t>
      </w:r>
      <w:r>
        <w:rPr>
          <w:spacing w:val="-5"/>
        </w:rPr>
        <w:t> </w:t>
      </w:r>
      <w:r>
        <w:rPr/>
        <w:t>Yolas, Boston</w:t>
      </w:r>
      <w:r>
        <w:rPr>
          <w:spacing w:val="-2"/>
        </w:rPr>
        <w:t> </w:t>
      </w:r>
      <w:r>
        <w:rPr/>
        <w:t>College</w:t>
      </w:r>
      <w:r>
        <w:rPr>
          <w:spacing w:val="-3"/>
        </w:rPr>
        <w:t> </w:t>
      </w:r>
      <w:r>
        <w:rPr/>
        <w:t>2002; ‘The</w:t>
      </w:r>
      <w:r>
        <w:rPr>
          <w:spacing w:val="-3"/>
        </w:rPr>
        <w:t> </w:t>
      </w:r>
      <w:r>
        <w:rPr/>
        <w:t>Value</w:t>
      </w:r>
      <w:r>
        <w:rPr>
          <w:spacing w:val="-3"/>
        </w:rPr>
        <w:t> </w:t>
      </w:r>
      <w:r>
        <w:rPr/>
        <w:t>of</w:t>
      </w:r>
      <w:r>
        <w:rPr>
          <w:spacing w:val="-1"/>
        </w:rPr>
        <w:t> </w:t>
      </w:r>
      <w:r>
        <w:rPr/>
        <w:t>Relationship</w:t>
      </w:r>
      <w:r>
        <w:rPr>
          <w:spacing w:val="-1"/>
        </w:rPr>
        <w:t> </w:t>
      </w:r>
      <w:r>
        <w:rPr>
          <w:spacing w:val="-2"/>
        </w:rPr>
        <w:t>Capital”.</w:t>
      </w:r>
    </w:p>
    <w:p>
      <w:pPr>
        <w:pStyle w:val="BodyText"/>
        <w:spacing w:before="255"/>
        <w:ind w:left="1079" w:right="160"/>
      </w:pPr>
      <w:r>
        <w:rPr/>
        <w:t>Maria</w:t>
      </w:r>
      <w:r>
        <w:rPr>
          <w:spacing w:val="-3"/>
        </w:rPr>
        <w:t> </w:t>
      </w:r>
      <w:r>
        <w:rPr/>
        <w:t>Laura</w:t>
      </w:r>
      <w:r>
        <w:rPr>
          <w:spacing w:val="-5"/>
        </w:rPr>
        <w:t> </w:t>
      </w:r>
      <w:r>
        <w:rPr/>
        <w:t>Parisi,</w:t>
      </w:r>
      <w:r>
        <w:rPr>
          <w:spacing w:val="-4"/>
        </w:rPr>
        <w:t> </w:t>
      </w:r>
      <w:r>
        <w:rPr/>
        <w:t>Boston</w:t>
      </w:r>
      <w:r>
        <w:rPr>
          <w:spacing w:val="-4"/>
        </w:rPr>
        <w:t> </w:t>
      </w:r>
      <w:r>
        <w:rPr/>
        <w:t>College,</w:t>
      </w:r>
      <w:r>
        <w:rPr>
          <w:spacing w:val="-4"/>
        </w:rPr>
        <w:t> </w:t>
      </w:r>
      <w:r>
        <w:rPr/>
        <w:t>2001;</w:t>
      </w:r>
      <w:r>
        <w:rPr>
          <w:spacing w:val="-4"/>
        </w:rPr>
        <w:t> </w:t>
      </w:r>
      <w:r>
        <w:rPr/>
        <w:t>“R&amp;D</w:t>
      </w:r>
      <w:r>
        <w:rPr>
          <w:spacing w:val="-3"/>
        </w:rPr>
        <w:t> </w:t>
      </w:r>
      <w:r>
        <w:rPr/>
        <w:t>and</w:t>
      </w:r>
      <w:r>
        <w:rPr>
          <w:spacing w:val="-4"/>
        </w:rPr>
        <w:t> </w:t>
      </w:r>
      <w:r>
        <w:rPr/>
        <w:t>Productivity</w:t>
      </w:r>
      <w:r>
        <w:rPr>
          <w:spacing w:val="-9"/>
        </w:rPr>
        <w:t> </w:t>
      </w:r>
      <w:r>
        <w:rPr/>
        <w:t>in</w:t>
      </w:r>
      <w:r>
        <w:rPr>
          <w:spacing w:val="-2"/>
        </w:rPr>
        <w:t> </w:t>
      </w:r>
      <w:r>
        <w:rPr/>
        <w:t>Italy” </w:t>
      </w:r>
      <w:r>
        <w:rPr>
          <w:spacing w:val="-2"/>
        </w:rPr>
        <w:t>(chair).</w:t>
      </w:r>
    </w:p>
    <w:p>
      <w:pPr>
        <w:pStyle w:val="BodyText"/>
      </w:pPr>
    </w:p>
    <w:p>
      <w:pPr>
        <w:pStyle w:val="BodyText"/>
        <w:ind w:left="1079"/>
      </w:pPr>
      <w:r>
        <w:rPr/>
        <w:t>An</w:t>
      </w:r>
      <w:r>
        <w:rPr>
          <w:spacing w:val="-5"/>
        </w:rPr>
        <w:t> </w:t>
      </w:r>
      <w:r>
        <w:rPr/>
        <w:t>Yan, Boston</w:t>
      </w:r>
      <w:r>
        <w:rPr>
          <w:spacing w:val="-2"/>
        </w:rPr>
        <w:t> </w:t>
      </w:r>
      <w:r>
        <w:rPr/>
        <w:t>College, 2001;</w:t>
      </w:r>
      <w:r>
        <w:rPr>
          <w:spacing w:val="-2"/>
        </w:rPr>
        <w:t> </w:t>
      </w:r>
      <w:r>
        <w:rPr/>
        <w:t>“Essays</w:t>
      </w:r>
      <w:r>
        <w:rPr>
          <w:spacing w:val="-2"/>
        </w:rPr>
        <w:t> </w:t>
      </w:r>
      <w:r>
        <w:rPr/>
        <w:t>in</w:t>
      </w:r>
      <w:r>
        <w:rPr>
          <w:spacing w:val="-3"/>
        </w:rPr>
        <w:t> </w:t>
      </w:r>
      <w:r>
        <w:rPr/>
        <w:t>Corporate</w:t>
      </w:r>
      <w:r>
        <w:rPr>
          <w:spacing w:val="-3"/>
        </w:rPr>
        <w:t> </w:t>
      </w:r>
      <w:r>
        <w:rPr>
          <w:spacing w:val="-2"/>
        </w:rPr>
        <w:t>Finance”(chair).</w:t>
      </w:r>
    </w:p>
    <w:p>
      <w:pPr>
        <w:pStyle w:val="BodyText"/>
      </w:pPr>
    </w:p>
    <w:p>
      <w:pPr>
        <w:pStyle w:val="BodyText"/>
        <w:ind w:left="1079" w:right="160"/>
      </w:pPr>
      <w:r>
        <w:rPr/>
        <w:t>Vasso</w:t>
      </w:r>
      <w:r>
        <w:rPr>
          <w:spacing w:val="-4"/>
        </w:rPr>
        <w:t> </w:t>
      </w:r>
      <w:r>
        <w:rPr/>
        <w:t>Ioannidou,</w:t>
      </w:r>
      <w:r>
        <w:rPr>
          <w:spacing w:val="-4"/>
        </w:rPr>
        <w:t> </w:t>
      </w:r>
      <w:r>
        <w:rPr/>
        <w:t>Boston</w:t>
      </w:r>
      <w:r>
        <w:rPr>
          <w:spacing w:val="-6"/>
        </w:rPr>
        <w:t> </w:t>
      </w:r>
      <w:r>
        <w:rPr/>
        <w:t>College,</w:t>
      </w:r>
      <w:r>
        <w:rPr>
          <w:spacing w:val="-6"/>
        </w:rPr>
        <w:t> </w:t>
      </w:r>
      <w:r>
        <w:rPr/>
        <w:t>2001;</w:t>
      </w:r>
      <w:r>
        <w:rPr>
          <w:spacing w:val="-6"/>
        </w:rPr>
        <w:t> </w:t>
      </w:r>
      <w:r>
        <w:rPr/>
        <w:t>“Financial</w:t>
      </w:r>
      <w:r>
        <w:rPr>
          <w:spacing w:val="-4"/>
        </w:rPr>
        <w:t> </w:t>
      </w:r>
      <w:r>
        <w:rPr/>
        <w:t>Intermediaries</w:t>
      </w:r>
      <w:r>
        <w:rPr>
          <w:spacing w:val="-6"/>
        </w:rPr>
        <w:t> </w:t>
      </w:r>
      <w:r>
        <w:rPr/>
        <w:t>and</w:t>
      </w:r>
      <w:r>
        <w:rPr>
          <w:spacing w:val="-6"/>
        </w:rPr>
        <w:t> </w:t>
      </w:r>
      <w:r>
        <w:rPr/>
        <w:t>the </w:t>
      </w:r>
      <w:r>
        <w:rPr>
          <w:spacing w:val="-2"/>
        </w:rPr>
        <w:t>Macroeconomy”.</w:t>
      </w:r>
    </w:p>
    <w:p>
      <w:pPr>
        <w:pStyle w:val="BodyText"/>
        <w:spacing w:before="2"/>
      </w:pPr>
    </w:p>
    <w:p>
      <w:pPr>
        <w:pStyle w:val="BodyText"/>
        <w:spacing w:line="237" w:lineRule="auto"/>
        <w:ind w:left="1079" w:right="425"/>
      </w:pPr>
      <w:r>
        <w:rPr/>
        <w:t>Charles</w:t>
      </w:r>
      <w:r>
        <w:rPr>
          <w:spacing w:val="-2"/>
        </w:rPr>
        <w:t> </w:t>
      </w:r>
      <w:r>
        <w:rPr/>
        <w:t>I.</w:t>
      </w:r>
      <w:r>
        <w:rPr>
          <w:spacing w:val="-4"/>
        </w:rPr>
        <w:t> </w:t>
      </w:r>
      <w:r>
        <w:rPr/>
        <w:t>Mead,</w:t>
      </w:r>
      <w:r>
        <w:rPr>
          <w:spacing w:val="-4"/>
        </w:rPr>
        <w:t> </w:t>
      </w:r>
      <w:r>
        <w:rPr/>
        <w:t>Boston</w:t>
      </w:r>
      <w:r>
        <w:rPr>
          <w:spacing w:val="-2"/>
        </w:rPr>
        <w:t> </w:t>
      </w:r>
      <w:r>
        <w:rPr/>
        <w:t>College,</w:t>
      </w:r>
      <w:r>
        <w:rPr>
          <w:spacing w:val="-4"/>
        </w:rPr>
        <w:t> </w:t>
      </w:r>
      <w:r>
        <w:rPr/>
        <w:t>2001;</w:t>
      </w:r>
      <w:r>
        <w:rPr>
          <w:spacing w:val="-4"/>
        </w:rPr>
        <w:t> </w:t>
      </w:r>
      <w:r>
        <w:rPr/>
        <w:t>“The</w:t>
      </w:r>
      <w:r>
        <w:rPr>
          <w:spacing w:val="-5"/>
        </w:rPr>
        <w:t> </w:t>
      </w:r>
      <w:r>
        <w:rPr/>
        <w:t>Effects</w:t>
      </w:r>
      <w:r>
        <w:rPr>
          <w:spacing w:val="-4"/>
        </w:rPr>
        <w:t> </w:t>
      </w:r>
      <w:r>
        <w:rPr/>
        <w:t>of</w:t>
      </w:r>
      <w:r>
        <w:rPr>
          <w:spacing w:val="-5"/>
        </w:rPr>
        <w:t> </w:t>
      </w:r>
      <w:r>
        <w:rPr/>
        <w:t>State</w:t>
      </w:r>
      <w:r>
        <w:rPr>
          <w:spacing w:val="-5"/>
        </w:rPr>
        <w:t> </w:t>
      </w:r>
      <w:r>
        <w:rPr/>
        <w:t>and</w:t>
      </w:r>
      <w:r>
        <w:rPr>
          <w:spacing w:val="-2"/>
        </w:rPr>
        <w:t> </w:t>
      </w:r>
      <w:r>
        <w:rPr/>
        <w:t>Local Taxation on Business Investment”.</w:t>
      </w:r>
    </w:p>
    <w:p>
      <w:pPr>
        <w:pStyle w:val="BodyText"/>
        <w:spacing w:before="1"/>
      </w:pPr>
    </w:p>
    <w:p>
      <w:pPr>
        <w:pStyle w:val="BodyText"/>
        <w:ind w:left="1079" w:right="160"/>
      </w:pPr>
      <w:r>
        <w:rPr/>
        <w:t>Umit</w:t>
      </w:r>
      <w:r>
        <w:rPr>
          <w:spacing w:val="-5"/>
        </w:rPr>
        <w:t> </w:t>
      </w:r>
      <w:r>
        <w:rPr/>
        <w:t>Ozlale,</w:t>
      </w:r>
      <w:r>
        <w:rPr>
          <w:spacing w:val="-5"/>
        </w:rPr>
        <w:t> </w:t>
      </w:r>
      <w:r>
        <w:rPr/>
        <w:t>Boston</w:t>
      </w:r>
      <w:r>
        <w:rPr>
          <w:spacing w:val="-5"/>
        </w:rPr>
        <w:t> </w:t>
      </w:r>
      <w:r>
        <w:rPr/>
        <w:t>College,2001;</w:t>
      </w:r>
      <w:r>
        <w:rPr>
          <w:spacing w:val="-5"/>
        </w:rPr>
        <w:t> </w:t>
      </w:r>
      <w:r>
        <w:rPr/>
        <w:t>“Monetary</w:t>
      </w:r>
      <w:r>
        <w:rPr>
          <w:spacing w:val="-10"/>
        </w:rPr>
        <w:t> </w:t>
      </w:r>
      <w:r>
        <w:rPr/>
        <w:t>Policy,</w:t>
      </w:r>
      <w:r>
        <w:rPr>
          <w:spacing w:val="-5"/>
        </w:rPr>
        <w:t> </w:t>
      </w:r>
      <w:r>
        <w:rPr/>
        <w:t>Central</w:t>
      </w:r>
      <w:r>
        <w:rPr>
          <w:spacing w:val="-5"/>
        </w:rPr>
        <w:t> </w:t>
      </w:r>
      <w:r>
        <w:rPr/>
        <w:t>Bank Independence,And Credibility”.</w:t>
      </w:r>
    </w:p>
    <w:p>
      <w:pPr>
        <w:pStyle w:val="BodyText"/>
      </w:pPr>
    </w:p>
    <w:p>
      <w:pPr>
        <w:pStyle w:val="BodyText"/>
        <w:ind w:left="1079" w:right="160"/>
      </w:pPr>
      <w:r>
        <w:rPr/>
        <w:t>Silvia</w:t>
      </w:r>
      <w:r>
        <w:rPr>
          <w:spacing w:val="-6"/>
        </w:rPr>
        <w:t> </w:t>
      </w:r>
      <w:r>
        <w:rPr/>
        <w:t>Ardagna,</w:t>
      </w:r>
      <w:r>
        <w:rPr>
          <w:spacing w:val="-5"/>
        </w:rPr>
        <w:t> </w:t>
      </w:r>
      <w:r>
        <w:rPr/>
        <w:t>Boston</w:t>
      </w:r>
      <w:r>
        <w:rPr>
          <w:spacing w:val="-3"/>
        </w:rPr>
        <w:t> </w:t>
      </w:r>
      <w:r>
        <w:rPr/>
        <w:t>College,</w:t>
      </w:r>
      <w:r>
        <w:rPr>
          <w:spacing w:val="-5"/>
        </w:rPr>
        <w:t> </w:t>
      </w:r>
      <w:r>
        <w:rPr/>
        <w:t>2000;</w:t>
      </w:r>
      <w:r>
        <w:rPr>
          <w:spacing w:val="-5"/>
        </w:rPr>
        <w:t> </w:t>
      </w:r>
      <w:r>
        <w:rPr/>
        <w:t>“The</w:t>
      </w:r>
      <w:r>
        <w:rPr>
          <w:spacing w:val="-6"/>
        </w:rPr>
        <w:t> </w:t>
      </w:r>
      <w:r>
        <w:rPr/>
        <w:t>effects</w:t>
      </w:r>
      <w:r>
        <w:rPr>
          <w:spacing w:val="-5"/>
        </w:rPr>
        <w:t> </w:t>
      </w:r>
      <w:r>
        <w:rPr/>
        <w:t>of</w:t>
      </w:r>
      <w:r>
        <w:rPr>
          <w:spacing w:val="-6"/>
        </w:rPr>
        <w:t> </w:t>
      </w:r>
      <w:r>
        <w:rPr/>
        <w:t>Fiscal</w:t>
      </w:r>
      <w:r>
        <w:rPr>
          <w:spacing w:val="-5"/>
        </w:rPr>
        <w:t> </w:t>
      </w:r>
      <w:r>
        <w:rPr/>
        <w:t>Consolidation </w:t>
      </w:r>
      <w:r>
        <w:rPr>
          <w:spacing w:val="-2"/>
        </w:rPr>
        <w:t>(chair).</w:t>
      </w:r>
    </w:p>
    <w:p>
      <w:pPr>
        <w:pStyle w:val="BodyText"/>
        <w:spacing w:after="0"/>
        <w:sectPr>
          <w:pgSz w:w="12240" w:h="15840"/>
          <w:pgMar w:header="0" w:footer="2014" w:top="1360" w:bottom="2200" w:left="1440" w:right="1800"/>
        </w:sectPr>
      </w:pPr>
    </w:p>
    <w:p>
      <w:pPr>
        <w:pStyle w:val="BodyText"/>
        <w:spacing w:before="79"/>
        <w:ind w:left="1080" w:right="160"/>
      </w:pPr>
      <w:r>
        <w:rPr/>
        <w:t>Oriana</w:t>
      </w:r>
      <w:r>
        <w:rPr>
          <w:spacing w:val="-4"/>
        </w:rPr>
        <w:t> </w:t>
      </w:r>
      <w:r>
        <w:rPr/>
        <w:t>Bandiera,</w:t>
      </w:r>
      <w:r>
        <w:rPr>
          <w:spacing w:val="-3"/>
        </w:rPr>
        <w:t> </w:t>
      </w:r>
      <w:r>
        <w:rPr/>
        <w:t>Boston</w:t>
      </w:r>
      <w:r>
        <w:rPr>
          <w:spacing w:val="-5"/>
        </w:rPr>
        <w:t> </w:t>
      </w:r>
      <w:r>
        <w:rPr/>
        <w:t>College,</w:t>
      </w:r>
      <w:r>
        <w:rPr>
          <w:spacing w:val="-5"/>
        </w:rPr>
        <w:t> </w:t>
      </w:r>
      <w:r>
        <w:rPr/>
        <w:t>1999;</w:t>
      </w:r>
      <w:r>
        <w:rPr>
          <w:spacing w:val="-5"/>
        </w:rPr>
        <w:t> </w:t>
      </w:r>
      <w:r>
        <w:rPr/>
        <w:t>“Economic</w:t>
      </w:r>
      <w:r>
        <w:rPr>
          <w:spacing w:val="-4"/>
        </w:rPr>
        <w:t> </w:t>
      </w:r>
      <w:r>
        <w:rPr/>
        <w:t>Institutions</w:t>
      </w:r>
      <w:r>
        <w:rPr>
          <w:spacing w:val="-5"/>
        </w:rPr>
        <w:t> </w:t>
      </w:r>
      <w:r>
        <w:rPr/>
        <w:t>in</w:t>
      </w:r>
      <w:r>
        <w:rPr>
          <w:spacing w:val="32"/>
        </w:rPr>
        <w:t> </w:t>
      </w:r>
      <w:r>
        <w:rPr/>
        <w:t>Developing </w:t>
      </w:r>
      <w:r>
        <w:rPr>
          <w:spacing w:val="-2"/>
        </w:rPr>
        <w:t>Countries”.</w:t>
      </w:r>
    </w:p>
    <w:p>
      <w:pPr>
        <w:pStyle w:val="BodyText"/>
      </w:pPr>
    </w:p>
    <w:p>
      <w:pPr>
        <w:pStyle w:val="BodyText"/>
        <w:ind w:left="1080"/>
      </w:pPr>
      <w:r>
        <w:rPr/>
        <w:t>M.</w:t>
      </w:r>
      <w:r>
        <w:rPr>
          <w:spacing w:val="-4"/>
        </w:rPr>
        <w:t> </w:t>
      </w:r>
      <w:r>
        <w:rPr/>
        <w:t>Caglayan,</w:t>
      </w:r>
      <w:r>
        <w:rPr>
          <w:spacing w:val="-1"/>
        </w:rPr>
        <w:t> </w:t>
      </w:r>
      <w:r>
        <w:rPr/>
        <w:t>Boston</w:t>
      </w:r>
      <w:r>
        <w:rPr>
          <w:spacing w:val="-2"/>
        </w:rPr>
        <w:t> </w:t>
      </w:r>
      <w:r>
        <w:rPr/>
        <w:t>College,</w:t>
      </w:r>
      <w:r>
        <w:rPr>
          <w:spacing w:val="-1"/>
        </w:rPr>
        <w:t> </w:t>
      </w:r>
      <w:r>
        <w:rPr/>
        <w:t>1996;</w:t>
      </w:r>
      <w:r>
        <w:rPr>
          <w:spacing w:val="-2"/>
        </w:rPr>
        <w:t> </w:t>
      </w:r>
      <w:r>
        <w:rPr/>
        <w:t>”Three</w:t>
      </w:r>
      <w:r>
        <w:rPr>
          <w:spacing w:val="-2"/>
        </w:rPr>
        <w:t> </w:t>
      </w:r>
      <w:r>
        <w:rPr/>
        <w:t>essays</w:t>
      </w:r>
      <w:r>
        <w:rPr>
          <w:spacing w:val="-2"/>
        </w:rPr>
        <w:t> </w:t>
      </w:r>
      <w:r>
        <w:rPr/>
        <w:t>in</w:t>
      </w:r>
      <w:r>
        <w:rPr>
          <w:spacing w:val="-1"/>
        </w:rPr>
        <w:t> </w:t>
      </w:r>
      <w:r>
        <w:rPr/>
        <w:t>Macroeconomics”</w:t>
      </w:r>
      <w:r>
        <w:rPr>
          <w:spacing w:val="-3"/>
        </w:rPr>
        <w:t> </w:t>
      </w:r>
      <w:r>
        <w:rPr>
          <w:spacing w:val="-2"/>
        </w:rPr>
        <w:t>(chair).</w:t>
      </w:r>
    </w:p>
    <w:p>
      <w:pPr>
        <w:pStyle w:val="BodyText"/>
      </w:pPr>
    </w:p>
    <w:p>
      <w:pPr>
        <w:pStyle w:val="BodyText"/>
        <w:ind w:left="1080" w:right="160"/>
      </w:pPr>
      <w:r>
        <w:rPr/>
        <w:t>J.</w:t>
      </w:r>
      <w:r>
        <w:rPr>
          <w:spacing w:val="-4"/>
        </w:rPr>
        <w:t> </w:t>
      </w:r>
      <w:r>
        <w:rPr/>
        <w:t>Fetzer,</w:t>
      </w:r>
      <w:r>
        <w:rPr>
          <w:spacing w:val="-4"/>
        </w:rPr>
        <w:t> </w:t>
      </w:r>
      <w:r>
        <w:rPr/>
        <w:t>Boston</w:t>
      </w:r>
      <w:r>
        <w:rPr>
          <w:spacing w:val="-4"/>
        </w:rPr>
        <w:t> </w:t>
      </w:r>
      <w:r>
        <w:rPr/>
        <w:t>College,</w:t>
      </w:r>
      <w:r>
        <w:rPr>
          <w:spacing w:val="-4"/>
        </w:rPr>
        <w:t> </w:t>
      </w:r>
      <w:r>
        <w:rPr/>
        <w:t>1996;</w:t>
      </w:r>
      <w:r>
        <w:rPr>
          <w:spacing w:val="-4"/>
        </w:rPr>
        <w:t> </w:t>
      </w:r>
      <w:r>
        <w:rPr/>
        <w:t>“Three</w:t>
      </w:r>
      <w:r>
        <w:rPr>
          <w:spacing w:val="-5"/>
        </w:rPr>
        <w:t> </w:t>
      </w:r>
      <w:r>
        <w:rPr/>
        <w:t>Essays</w:t>
      </w:r>
      <w:r>
        <w:rPr>
          <w:spacing w:val="-4"/>
        </w:rPr>
        <w:t> </w:t>
      </w:r>
      <w:r>
        <w:rPr/>
        <w:t>on</w:t>
      </w:r>
      <w:r>
        <w:rPr>
          <w:spacing w:val="-2"/>
        </w:rPr>
        <w:t> </w:t>
      </w:r>
      <w:r>
        <w:rPr/>
        <w:t>Households</w:t>
      </w:r>
      <w:r>
        <w:rPr>
          <w:spacing w:val="-4"/>
        </w:rPr>
        <w:t> </w:t>
      </w:r>
      <w:r>
        <w:rPr/>
        <w:t>in</w:t>
      </w:r>
      <w:r>
        <w:rPr>
          <w:spacing w:val="-4"/>
        </w:rPr>
        <w:t> </w:t>
      </w:r>
      <w:r>
        <w:rPr/>
        <w:t>Developing </w:t>
      </w:r>
      <w:r>
        <w:rPr>
          <w:spacing w:val="-2"/>
        </w:rPr>
        <w:t>Countries”.</w:t>
      </w:r>
    </w:p>
    <w:p>
      <w:pPr>
        <w:pStyle w:val="BodyText"/>
      </w:pPr>
    </w:p>
    <w:p>
      <w:pPr>
        <w:pStyle w:val="BodyText"/>
        <w:ind w:left="1080"/>
      </w:pPr>
      <w:r>
        <w:rPr/>
        <w:t>V.</w:t>
      </w:r>
      <w:r>
        <w:rPr>
          <w:spacing w:val="-5"/>
        </w:rPr>
        <w:t> </w:t>
      </w:r>
      <w:r>
        <w:rPr/>
        <w:t>Newby, Boston</w:t>
      </w:r>
      <w:r>
        <w:rPr>
          <w:spacing w:val="-2"/>
        </w:rPr>
        <w:t> </w:t>
      </w:r>
      <w:r>
        <w:rPr/>
        <w:t>College,</w:t>
      </w:r>
      <w:r>
        <w:rPr>
          <w:spacing w:val="-3"/>
        </w:rPr>
        <w:t> </w:t>
      </w:r>
      <w:r>
        <w:rPr/>
        <w:t>1995; “Essays</w:t>
      </w:r>
      <w:r>
        <w:rPr>
          <w:spacing w:val="-2"/>
        </w:rPr>
        <w:t> </w:t>
      </w:r>
      <w:r>
        <w:rPr/>
        <w:t>on</w:t>
      </w:r>
      <w:r>
        <w:rPr>
          <w:spacing w:val="-2"/>
        </w:rPr>
        <w:t> </w:t>
      </w:r>
      <w:r>
        <w:rPr/>
        <w:t>Exchange</w:t>
      </w:r>
      <w:r>
        <w:rPr>
          <w:spacing w:val="-3"/>
        </w:rPr>
        <w:t> </w:t>
      </w:r>
      <w:r>
        <w:rPr>
          <w:spacing w:val="-2"/>
        </w:rPr>
        <w:t>Rates”.</w:t>
      </w:r>
    </w:p>
    <w:p>
      <w:pPr>
        <w:pStyle w:val="BodyText"/>
      </w:pPr>
    </w:p>
    <w:p>
      <w:pPr>
        <w:pStyle w:val="BodyText"/>
        <w:ind w:left="1080" w:right="912"/>
      </w:pPr>
      <w:r>
        <w:rPr/>
        <w:t>A.</w:t>
      </w:r>
      <w:r>
        <w:rPr>
          <w:spacing w:val="40"/>
        </w:rPr>
        <w:t> </w:t>
      </w:r>
      <w:r>
        <w:rPr/>
        <w:t>Guariglia,</w:t>
      </w:r>
      <w:r>
        <w:rPr>
          <w:spacing w:val="-6"/>
        </w:rPr>
        <w:t> </w:t>
      </w:r>
      <w:r>
        <w:rPr/>
        <w:t>Boston</w:t>
      </w:r>
      <w:r>
        <w:rPr>
          <w:spacing w:val="-6"/>
        </w:rPr>
        <w:t> </w:t>
      </w:r>
      <w:r>
        <w:rPr/>
        <w:t>University,</w:t>
      </w:r>
      <w:r>
        <w:rPr>
          <w:spacing w:val="-4"/>
        </w:rPr>
        <w:t> </w:t>
      </w:r>
      <w:r>
        <w:rPr/>
        <w:t>1995;</w:t>
      </w:r>
      <w:r>
        <w:rPr>
          <w:spacing w:val="-6"/>
        </w:rPr>
        <w:t> </w:t>
      </w:r>
      <w:r>
        <w:rPr/>
        <w:t>“Firms’</w:t>
      </w:r>
      <w:r>
        <w:rPr>
          <w:spacing w:val="-2"/>
        </w:rPr>
        <w:t> </w:t>
      </w:r>
      <w:r>
        <w:rPr/>
        <w:t>Inventory</w:t>
      </w:r>
      <w:r>
        <w:rPr>
          <w:spacing w:val="-8"/>
        </w:rPr>
        <w:t> </w:t>
      </w:r>
      <w:r>
        <w:rPr/>
        <w:t>Behavior” </w:t>
      </w:r>
      <w:r>
        <w:rPr>
          <w:spacing w:val="-2"/>
        </w:rPr>
        <w:t>(chair).</w:t>
      </w:r>
    </w:p>
    <w:p>
      <w:pPr>
        <w:pStyle w:val="BodyText"/>
      </w:pPr>
    </w:p>
    <w:p>
      <w:pPr>
        <w:pStyle w:val="BodyText"/>
        <w:ind w:left="1080" w:right="160"/>
      </w:pPr>
      <w:r>
        <w:rPr/>
        <w:t>X.</w:t>
      </w:r>
      <w:r>
        <w:rPr>
          <w:spacing w:val="-4"/>
        </w:rPr>
        <w:t> </w:t>
      </w:r>
      <w:r>
        <w:rPr/>
        <w:t>Hu</w:t>
      </w:r>
      <w:r>
        <w:rPr>
          <w:spacing w:val="-4"/>
        </w:rPr>
        <w:t> </w:t>
      </w:r>
      <w:r>
        <w:rPr/>
        <w:t>Boston</w:t>
      </w:r>
      <w:r>
        <w:rPr>
          <w:spacing w:val="-4"/>
        </w:rPr>
        <w:t> </w:t>
      </w:r>
      <w:r>
        <w:rPr/>
        <w:t>College,</w:t>
      </w:r>
      <w:r>
        <w:rPr>
          <w:spacing w:val="-4"/>
        </w:rPr>
        <w:t> </w:t>
      </w:r>
      <w:r>
        <w:rPr/>
        <w:t>1994;</w:t>
      </w:r>
      <w:r>
        <w:rPr>
          <w:spacing w:val="-4"/>
        </w:rPr>
        <w:t> </w:t>
      </w:r>
      <w:r>
        <w:rPr/>
        <w:t>“Three</w:t>
      </w:r>
      <w:r>
        <w:rPr>
          <w:spacing w:val="-5"/>
        </w:rPr>
        <w:t> </w:t>
      </w:r>
      <w:r>
        <w:rPr/>
        <w:t>Essays</w:t>
      </w:r>
      <w:r>
        <w:rPr>
          <w:spacing w:val="-4"/>
        </w:rPr>
        <w:t> </w:t>
      </w:r>
      <w:r>
        <w:rPr/>
        <w:t>on</w:t>
      </w:r>
      <w:r>
        <w:rPr>
          <w:spacing w:val="-4"/>
        </w:rPr>
        <w:t> </w:t>
      </w:r>
      <w:r>
        <w:rPr/>
        <w:t>Financial</w:t>
      </w:r>
      <w:r>
        <w:rPr>
          <w:spacing w:val="-4"/>
        </w:rPr>
        <w:t> </w:t>
      </w:r>
      <w:r>
        <w:rPr/>
        <w:t>Economics</w:t>
      </w:r>
      <w:r>
        <w:rPr>
          <w:spacing w:val="-2"/>
        </w:rPr>
        <w:t> </w:t>
      </w:r>
      <w:r>
        <w:rPr/>
        <w:t>and International Economics” (chair).</w:t>
      </w:r>
    </w:p>
    <w:p>
      <w:pPr>
        <w:spacing w:before="0"/>
        <w:ind w:left="1080" w:right="0" w:firstLine="0"/>
        <w:jc w:val="left"/>
        <w:rPr>
          <w:sz w:val="24"/>
        </w:rPr>
      </w:pPr>
      <w:r>
        <w:rPr>
          <w:spacing w:val="-10"/>
          <w:sz w:val="24"/>
        </w:rPr>
        <w:t>.</w:t>
      </w:r>
    </w:p>
    <w:p>
      <w:pPr>
        <w:pStyle w:val="BodyText"/>
        <w:ind w:left="1080" w:right="160"/>
      </w:pPr>
      <w:r>
        <w:rPr/>
        <w:t>A.</w:t>
      </w:r>
      <w:r>
        <w:rPr>
          <w:spacing w:val="-5"/>
        </w:rPr>
        <w:t> </w:t>
      </w:r>
      <w:r>
        <w:rPr/>
        <w:t>Filiztekin,</w:t>
      </w:r>
      <w:r>
        <w:rPr>
          <w:spacing w:val="-5"/>
        </w:rPr>
        <w:t> </w:t>
      </w:r>
      <w:r>
        <w:rPr/>
        <w:t>Boston</w:t>
      </w:r>
      <w:r>
        <w:rPr>
          <w:spacing w:val="-5"/>
        </w:rPr>
        <w:t> </w:t>
      </w:r>
      <w:r>
        <w:rPr/>
        <w:t>College,</w:t>
      </w:r>
      <w:r>
        <w:rPr>
          <w:spacing w:val="-5"/>
        </w:rPr>
        <w:t> </w:t>
      </w:r>
      <w:r>
        <w:rPr/>
        <w:t>1994;</w:t>
      </w:r>
      <w:r>
        <w:rPr>
          <w:spacing w:val="-5"/>
        </w:rPr>
        <w:t> </w:t>
      </w:r>
      <w:r>
        <w:rPr/>
        <w:t>“Essays</w:t>
      </w:r>
      <w:r>
        <w:rPr>
          <w:spacing w:val="-5"/>
        </w:rPr>
        <w:t> </w:t>
      </w:r>
      <w:r>
        <w:rPr/>
        <w:t>on</w:t>
      </w:r>
      <w:r>
        <w:rPr>
          <w:spacing w:val="-5"/>
        </w:rPr>
        <w:t> </w:t>
      </w:r>
      <w:r>
        <w:rPr/>
        <w:t>Exchange</w:t>
      </w:r>
      <w:r>
        <w:rPr>
          <w:spacing w:val="-6"/>
        </w:rPr>
        <w:t> </w:t>
      </w:r>
      <w:r>
        <w:rPr/>
        <w:t>Rates</w:t>
      </w:r>
      <w:r>
        <w:rPr>
          <w:spacing w:val="-3"/>
        </w:rPr>
        <w:t> </w:t>
      </w:r>
      <w:r>
        <w:rPr/>
        <w:t>and International Capital Mobility”.</w:t>
      </w:r>
    </w:p>
    <w:p>
      <w:pPr>
        <w:pStyle w:val="BodyText"/>
      </w:pPr>
    </w:p>
    <w:p>
      <w:pPr>
        <w:pStyle w:val="BodyText"/>
        <w:ind w:left="1080"/>
      </w:pPr>
      <w:r>
        <w:rPr/>
        <w:t>M.</w:t>
      </w:r>
      <w:r>
        <w:rPr>
          <w:spacing w:val="-5"/>
        </w:rPr>
        <w:t> </w:t>
      </w:r>
      <w:r>
        <w:rPr/>
        <w:t>Galizzi,</w:t>
      </w:r>
      <w:r>
        <w:rPr>
          <w:spacing w:val="-5"/>
        </w:rPr>
        <w:t> </w:t>
      </w:r>
      <w:r>
        <w:rPr/>
        <w:t>Boston</w:t>
      </w:r>
      <w:r>
        <w:rPr>
          <w:spacing w:val="-5"/>
        </w:rPr>
        <w:t> </w:t>
      </w:r>
      <w:r>
        <w:rPr/>
        <w:t>University,</w:t>
      </w:r>
      <w:r>
        <w:rPr>
          <w:spacing w:val="-5"/>
        </w:rPr>
        <w:t> </w:t>
      </w:r>
      <w:r>
        <w:rPr/>
        <w:t>1994;</w:t>
      </w:r>
      <w:r>
        <w:rPr>
          <w:spacing w:val="-5"/>
        </w:rPr>
        <w:t> </w:t>
      </w:r>
      <w:r>
        <w:rPr/>
        <w:t>“Mobility,</w:t>
      </w:r>
      <w:r>
        <w:rPr>
          <w:spacing w:val="-3"/>
        </w:rPr>
        <w:t> </w:t>
      </w:r>
      <w:r>
        <w:rPr/>
        <w:t>Labor</w:t>
      </w:r>
      <w:r>
        <w:rPr>
          <w:spacing w:val="-6"/>
        </w:rPr>
        <w:t> </w:t>
      </w:r>
      <w:r>
        <w:rPr/>
        <w:t>reallocation,</w:t>
      </w:r>
      <w:r>
        <w:rPr>
          <w:spacing w:val="-5"/>
        </w:rPr>
        <w:t> </w:t>
      </w:r>
      <w:r>
        <w:rPr/>
        <w:t>and</w:t>
      </w:r>
      <w:r>
        <w:rPr>
          <w:spacing w:val="-3"/>
        </w:rPr>
        <w:t> </w:t>
      </w:r>
      <w:r>
        <w:rPr/>
        <w:t>Wages</w:t>
      </w:r>
      <w:r>
        <w:rPr>
          <w:spacing w:val="-5"/>
        </w:rPr>
        <w:t> </w:t>
      </w:r>
      <w:r>
        <w:rPr/>
        <w:t>in </w:t>
      </w:r>
      <w:r>
        <w:rPr>
          <w:spacing w:val="-2"/>
        </w:rPr>
        <w:t>Italy”.</w:t>
      </w:r>
    </w:p>
    <w:p>
      <w:pPr>
        <w:pStyle w:val="BodyText"/>
      </w:pPr>
    </w:p>
    <w:p>
      <w:pPr>
        <w:pStyle w:val="BodyText"/>
        <w:ind w:left="1080" w:right="160"/>
      </w:pPr>
      <w:r>
        <w:rPr/>
        <w:t>V.</w:t>
      </w:r>
      <w:r>
        <w:rPr>
          <w:spacing w:val="-6"/>
        </w:rPr>
        <w:t> </w:t>
      </w:r>
      <w:r>
        <w:rPr/>
        <w:t>Srivastava,</w:t>
      </w:r>
      <w:r>
        <w:rPr>
          <w:spacing w:val="-4"/>
        </w:rPr>
        <w:t> </w:t>
      </w:r>
      <w:r>
        <w:rPr/>
        <w:t>Boston</w:t>
      </w:r>
      <w:r>
        <w:rPr>
          <w:spacing w:val="-6"/>
        </w:rPr>
        <w:t> </w:t>
      </w:r>
      <w:r>
        <w:rPr/>
        <w:t>University,</w:t>
      </w:r>
      <w:r>
        <w:rPr>
          <w:spacing w:val="-6"/>
        </w:rPr>
        <w:t> </w:t>
      </w:r>
      <w:r>
        <w:rPr/>
        <w:t>1994;</w:t>
      </w:r>
      <w:r>
        <w:rPr>
          <w:spacing w:val="-6"/>
        </w:rPr>
        <w:t> </w:t>
      </w:r>
      <w:r>
        <w:rPr/>
        <w:t>“Liberalization,</w:t>
      </w:r>
      <w:r>
        <w:rPr>
          <w:spacing w:val="-6"/>
        </w:rPr>
        <w:t> </w:t>
      </w:r>
      <w:r>
        <w:rPr/>
        <w:t>Productivity</w:t>
      </w:r>
      <w:r>
        <w:rPr>
          <w:spacing w:val="-10"/>
        </w:rPr>
        <w:t> </w:t>
      </w:r>
      <w:r>
        <w:rPr/>
        <w:t>and Competition in India” (chair).</w:t>
      </w:r>
    </w:p>
    <w:p>
      <w:pPr>
        <w:pStyle w:val="BodyText"/>
      </w:pPr>
    </w:p>
    <w:p>
      <w:pPr>
        <w:pStyle w:val="BodyText"/>
        <w:ind w:left="1080" w:right="160"/>
      </w:pPr>
      <w:r>
        <w:rPr/>
        <w:t>M.</w:t>
      </w:r>
      <w:r>
        <w:rPr>
          <w:spacing w:val="-4"/>
        </w:rPr>
        <w:t> </w:t>
      </w:r>
      <w:r>
        <w:rPr/>
        <w:t>Goeltom</w:t>
      </w:r>
      <w:r>
        <w:rPr>
          <w:spacing w:val="-4"/>
        </w:rPr>
        <w:t> </w:t>
      </w:r>
      <w:r>
        <w:rPr/>
        <w:t>Siregar,</w:t>
      </w:r>
      <w:r>
        <w:rPr>
          <w:spacing w:val="-4"/>
        </w:rPr>
        <w:t> </w:t>
      </w:r>
      <w:r>
        <w:rPr/>
        <w:t>Boston</w:t>
      </w:r>
      <w:r>
        <w:rPr>
          <w:spacing w:val="-4"/>
        </w:rPr>
        <w:t> </w:t>
      </w:r>
      <w:r>
        <w:rPr/>
        <w:t>University,</w:t>
      </w:r>
      <w:r>
        <w:rPr>
          <w:spacing w:val="-4"/>
        </w:rPr>
        <w:t> </w:t>
      </w:r>
      <w:r>
        <w:rPr/>
        <w:t>1994;</w:t>
      </w:r>
      <w:r>
        <w:rPr>
          <w:spacing w:val="40"/>
        </w:rPr>
        <w:t> </w:t>
      </w:r>
      <w:r>
        <w:rPr/>
        <w:t>“Financial</w:t>
      </w:r>
      <w:r>
        <w:rPr>
          <w:spacing w:val="-4"/>
        </w:rPr>
        <w:t> </w:t>
      </w:r>
      <w:r>
        <w:rPr/>
        <w:t>Reform</w:t>
      </w:r>
      <w:r>
        <w:rPr>
          <w:spacing w:val="-4"/>
        </w:rPr>
        <w:t> </w:t>
      </w:r>
      <w:r>
        <w:rPr/>
        <w:t>and</w:t>
      </w:r>
      <w:r>
        <w:rPr>
          <w:spacing w:val="-2"/>
        </w:rPr>
        <w:t> </w:t>
      </w:r>
      <w:r>
        <w:rPr/>
        <w:t>Firms’ Performance in Indonesia”.</w:t>
      </w:r>
    </w:p>
    <w:p>
      <w:pPr>
        <w:pStyle w:val="BodyText"/>
      </w:pPr>
    </w:p>
    <w:p>
      <w:pPr>
        <w:pStyle w:val="BodyText"/>
        <w:ind w:left="1079" w:right="160"/>
      </w:pPr>
      <w:r>
        <w:rPr/>
        <w:t>F.</w:t>
      </w:r>
      <w:r>
        <w:rPr>
          <w:spacing w:val="-4"/>
        </w:rPr>
        <w:t> </w:t>
      </w:r>
      <w:r>
        <w:rPr/>
        <w:t>Jaramillo,</w:t>
      </w:r>
      <w:r>
        <w:rPr>
          <w:spacing w:val="-4"/>
        </w:rPr>
        <w:t> </w:t>
      </w:r>
      <w:r>
        <w:rPr/>
        <w:t>Boston</w:t>
      </w:r>
      <w:r>
        <w:rPr>
          <w:spacing w:val="-4"/>
        </w:rPr>
        <w:t> </w:t>
      </w:r>
      <w:r>
        <w:rPr/>
        <w:t>University,</w:t>
      </w:r>
      <w:r>
        <w:rPr>
          <w:spacing w:val="-4"/>
        </w:rPr>
        <w:t> </w:t>
      </w:r>
      <w:r>
        <w:rPr/>
        <w:t>1993;</w:t>
      </w:r>
      <w:r>
        <w:rPr>
          <w:spacing w:val="-4"/>
        </w:rPr>
        <w:t> </w:t>
      </w:r>
      <w:r>
        <w:rPr/>
        <w:t>“Three</w:t>
      </w:r>
      <w:r>
        <w:rPr>
          <w:spacing w:val="-5"/>
        </w:rPr>
        <w:t> </w:t>
      </w:r>
      <w:r>
        <w:rPr/>
        <w:t>Essays</w:t>
      </w:r>
      <w:r>
        <w:rPr>
          <w:spacing w:val="-4"/>
        </w:rPr>
        <w:t> </w:t>
      </w:r>
      <w:r>
        <w:rPr/>
        <w:t>on</w:t>
      </w:r>
      <w:r>
        <w:rPr>
          <w:spacing w:val="-1"/>
        </w:rPr>
        <w:t> </w:t>
      </w:r>
      <w:r>
        <w:rPr/>
        <w:t>Investment</w:t>
      </w:r>
      <w:r>
        <w:rPr>
          <w:spacing w:val="-4"/>
        </w:rPr>
        <w:t> </w:t>
      </w:r>
      <w:r>
        <w:rPr/>
        <w:t>and</w:t>
      </w:r>
      <w:r>
        <w:rPr>
          <w:spacing w:val="-4"/>
        </w:rPr>
        <w:t> </w:t>
      </w:r>
      <w:r>
        <w:rPr/>
        <w:t>Export Behavior of Ecuadorian Firms’ (chair).</w:t>
      </w:r>
    </w:p>
    <w:p>
      <w:pPr>
        <w:pStyle w:val="BodyText"/>
      </w:pPr>
    </w:p>
    <w:p>
      <w:pPr>
        <w:pStyle w:val="BodyText"/>
        <w:spacing w:before="1"/>
        <w:ind w:left="1079" w:right="425"/>
      </w:pPr>
      <w:r>
        <w:rPr/>
        <w:t>Z.</w:t>
      </w:r>
      <w:r>
        <w:rPr>
          <w:spacing w:val="-6"/>
        </w:rPr>
        <w:t> </w:t>
      </w:r>
      <w:r>
        <w:rPr/>
        <w:t>Hussain,</w:t>
      </w:r>
      <w:r>
        <w:rPr>
          <w:spacing w:val="-6"/>
        </w:rPr>
        <w:t> </w:t>
      </w:r>
      <w:r>
        <w:rPr/>
        <w:t>Boston</w:t>
      </w:r>
      <w:r>
        <w:rPr>
          <w:spacing w:val="-6"/>
        </w:rPr>
        <w:t> </w:t>
      </w:r>
      <w:r>
        <w:rPr/>
        <w:t>University,</w:t>
      </w:r>
      <w:r>
        <w:rPr>
          <w:spacing w:val="-6"/>
        </w:rPr>
        <w:t> </w:t>
      </w:r>
      <w:r>
        <w:rPr/>
        <w:t>1992;</w:t>
      </w:r>
      <w:r>
        <w:rPr>
          <w:spacing w:val="-6"/>
        </w:rPr>
        <w:t> </w:t>
      </w:r>
      <w:r>
        <w:rPr/>
        <w:t>“Saving</w:t>
      </w:r>
      <w:r>
        <w:rPr>
          <w:spacing w:val="-6"/>
        </w:rPr>
        <w:t> </w:t>
      </w:r>
      <w:r>
        <w:rPr/>
        <w:t>and</w:t>
      </w:r>
      <w:r>
        <w:rPr>
          <w:spacing w:val="-2"/>
        </w:rPr>
        <w:t> </w:t>
      </w:r>
      <w:r>
        <w:rPr/>
        <w:t>Intervivos</w:t>
      </w:r>
      <w:r>
        <w:rPr>
          <w:spacing w:val="-6"/>
        </w:rPr>
        <w:t> </w:t>
      </w:r>
      <w:r>
        <w:rPr/>
        <w:t>Transfer Decisions in Bangladesh”.</w:t>
      </w:r>
    </w:p>
    <w:p>
      <w:pPr>
        <w:pStyle w:val="BodyText"/>
        <w:spacing w:before="276"/>
        <w:ind w:left="1079" w:right="160"/>
      </w:pPr>
      <w:r>
        <w:rPr/>
        <w:t>A.</w:t>
      </w:r>
      <w:r>
        <w:rPr>
          <w:spacing w:val="-4"/>
        </w:rPr>
        <w:t> </w:t>
      </w:r>
      <w:r>
        <w:rPr/>
        <w:t>Kazmi,</w:t>
      </w:r>
      <w:r>
        <w:rPr>
          <w:spacing w:val="-4"/>
        </w:rPr>
        <w:t> </w:t>
      </w:r>
      <w:r>
        <w:rPr/>
        <w:t>Boston</w:t>
      </w:r>
      <w:r>
        <w:rPr>
          <w:spacing w:val="-4"/>
        </w:rPr>
        <w:t> </w:t>
      </w:r>
      <w:r>
        <w:rPr/>
        <w:t>University,</w:t>
      </w:r>
      <w:r>
        <w:rPr>
          <w:spacing w:val="-4"/>
        </w:rPr>
        <w:t> </w:t>
      </w:r>
      <w:r>
        <w:rPr/>
        <w:t>1991;</w:t>
      </w:r>
      <w:r>
        <w:rPr>
          <w:spacing w:val="-4"/>
        </w:rPr>
        <w:t> </w:t>
      </w:r>
      <w:r>
        <w:rPr/>
        <w:t>“Saving</w:t>
      </w:r>
      <w:r>
        <w:rPr>
          <w:spacing w:val="-7"/>
        </w:rPr>
        <w:t> </w:t>
      </w:r>
      <w:r>
        <w:rPr/>
        <w:t>and</w:t>
      </w:r>
      <w:r>
        <w:rPr>
          <w:spacing w:val="-2"/>
        </w:rPr>
        <w:t> </w:t>
      </w:r>
      <w:r>
        <w:rPr/>
        <w:t>Ricardian</w:t>
      </w:r>
      <w:r>
        <w:rPr>
          <w:spacing w:val="40"/>
        </w:rPr>
        <w:t> </w:t>
      </w:r>
      <w:r>
        <w:rPr/>
        <w:t>Equivalence</w:t>
      </w:r>
      <w:r>
        <w:rPr>
          <w:spacing w:val="-5"/>
        </w:rPr>
        <w:t> </w:t>
      </w:r>
      <w:r>
        <w:rPr/>
        <w:t>in </w:t>
      </w:r>
      <w:r>
        <w:rPr>
          <w:spacing w:val="-2"/>
        </w:rPr>
        <w:t>Pakistan”.</w:t>
      </w:r>
    </w:p>
    <w:p>
      <w:pPr>
        <w:pStyle w:val="BodyText"/>
        <w:spacing w:before="276"/>
        <w:ind w:left="1079" w:right="160"/>
      </w:pPr>
      <w:r>
        <w:rPr/>
        <w:t>M.R.</w:t>
      </w:r>
      <w:r>
        <w:rPr>
          <w:spacing w:val="-4"/>
        </w:rPr>
        <w:t> </w:t>
      </w:r>
      <w:r>
        <w:rPr/>
        <w:t>Akhtar,</w:t>
      </w:r>
      <w:r>
        <w:rPr>
          <w:spacing w:val="-4"/>
        </w:rPr>
        <w:t> </w:t>
      </w:r>
      <w:r>
        <w:rPr/>
        <w:t>Boston</w:t>
      </w:r>
      <w:r>
        <w:rPr>
          <w:spacing w:val="-4"/>
        </w:rPr>
        <w:t> </w:t>
      </w:r>
      <w:r>
        <w:rPr/>
        <w:t>University,</w:t>
      </w:r>
      <w:r>
        <w:rPr>
          <w:spacing w:val="-4"/>
        </w:rPr>
        <w:t> </w:t>
      </w:r>
      <w:r>
        <w:rPr/>
        <w:t>1990;</w:t>
      </w:r>
      <w:r>
        <w:rPr>
          <w:spacing w:val="-4"/>
        </w:rPr>
        <w:t> </w:t>
      </w:r>
      <w:r>
        <w:rPr/>
        <w:t>“The</w:t>
      </w:r>
      <w:r>
        <w:rPr>
          <w:spacing w:val="-5"/>
        </w:rPr>
        <w:t> </w:t>
      </w:r>
      <w:r>
        <w:rPr/>
        <w:t>Housing</w:t>
      </w:r>
      <w:r>
        <w:rPr>
          <w:spacing w:val="-7"/>
        </w:rPr>
        <w:t> </w:t>
      </w:r>
      <w:r>
        <w:rPr/>
        <w:t>Market</w:t>
      </w:r>
      <w:r>
        <w:rPr>
          <w:spacing w:val="-4"/>
        </w:rPr>
        <w:t> </w:t>
      </w:r>
      <w:r>
        <w:rPr/>
        <w:t>and</w:t>
      </w:r>
      <w:r>
        <w:rPr>
          <w:spacing w:val="-4"/>
        </w:rPr>
        <w:t> </w:t>
      </w:r>
      <w:r>
        <w:rPr/>
        <w:t>the</w:t>
      </w:r>
      <w:r>
        <w:rPr>
          <w:spacing w:val="-5"/>
        </w:rPr>
        <w:t> </w:t>
      </w:r>
      <w:r>
        <w:rPr/>
        <w:t>Great </w:t>
      </w:r>
      <w:r>
        <w:rPr>
          <w:spacing w:val="-2"/>
        </w:rPr>
        <w:t>Depression”.</w:t>
      </w:r>
    </w:p>
    <w:p>
      <w:pPr>
        <w:pStyle w:val="BodyText"/>
      </w:pPr>
    </w:p>
    <w:p>
      <w:pPr>
        <w:pStyle w:val="BodyText"/>
        <w:ind w:left="1079" w:right="160"/>
      </w:pPr>
      <w:r>
        <w:rPr/>
        <w:t>D.</w:t>
      </w:r>
      <w:r>
        <w:rPr>
          <w:spacing w:val="-5"/>
        </w:rPr>
        <w:t> </w:t>
      </w:r>
      <w:r>
        <w:rPr/>
        <w:t>Georgutsos,</w:t>
      </w:r>
      <w:r>
        <w:rPr>
          <w:spacing w:val="-5"/>
        </w:rPr>
        <w:t> </w:t>
      </w:r>
      <w:r>
        <w:rPr/>
        <w:t>Essex</w:t>
      </w:r>
      <w:r>
        <w:rPr>
          <w:spacing w:val="-4"/>
        </w:rPr>
        <w:t> </w:t>
      </w:r>
      <w:r>
        <w:rPr/>
        <w:t>University,</w:t>
      </w:r>
      <w:r>
        <w:rPr>
          <w:spacing w:val="-5"/>
        </w:rPr>
        <w:t> </w:t>
      </w:r>
      <w:r>
        <w:rPr/>
        <w:t>1988;</w:t>
      </w:r>
      <w:r>
        <w:rPr>
          <w:spacing w:val="-5"/>
        </w:rPr>
        <w:t> </w:t>
      </w:r>
      <w:r>
        <w:rPr/>
        <w:t>“Essays</w:t>
      </w:r>
      <w:r>
        <w:rPr>
          <w:spacing w:val="-5"/>
        </w:rPr>
        <w:t> </w:t>
      </w:r>
      <w:r>
        <w:rPr/>
        <w:t>on</w:t>
      </w:r>
      <w:r>
        <w:rPr>
          <w:spacing w:val="-4"/>
        </w:rPr>
        <w:t> </w:t>
      </w:r>
      <w:r>
        <w:rPr/>
        <w:t>Investment</w:t>
      </w:r>
      <w:r>
        <w:rPr>
          <w:spacing w:val="-5"/>
        </w:rPr>
        <w:t> </w:t>
      </w:r>
      <w:r>
        <w:rPr/>
        <w:t>and</w:t>
      </w:r>
      <w:r>
        <w:rPr>
          <w:spacing w:val="-4"/>
        </w:rPr>
        <w:t> </w:t>
      </w:r>
      <w:r>
        <w:rPr/>
        <w:t>Labor Demand” (chair).</w:t>
      </w:r>
    </w:p>
    <w:p>
      <w:pPr>
        <w:pStyle w:val="BodyText"/>
        <w:spacing w:after="0"/>
        <w:sectPr>
          <w:footerReference w:type="default" r:id="rId78"/>
          <w:pgSz w:w="12240" w:h="15840"/>
          <w:pgMar w:header="0" w:footer="2014" w:top="1360" w:bottom="2200" w:left="1440" w:right="1800"/>
        </w:sectPr>
      </w:pPr>
    </w:p>
    <w:p>
      <w:pPr>
        <w:pStyle w:val="BodyText"/>
        <w:spacing w:before="75"/>
        <w:ind w:left="360"/>
      </w:pPr>
      <w:r>
        <w:rPr/>
        <w:t>P</w:t>
      </w:r>
      <w:r>
        <w:rPr>
          <w:u w:val="single"/>
        </w:rPr>
        <w:t>h.D.</w:t>
      </w:r>
      <w:r>
        <w:rPr>
          <w:spacing w:val="-2"/>
          <w:u w:val="single"/>
        </w:rPr>
        <w:t> </w:t>
      </w:r>
      <w:r>
        <w:rPr>
          <w:u w:val="single"/>
        </w:rPr>
        <w:t>Supervision</w:t>
      </w:r>
      <w:r>
        <w:rPr>
          <w:spacing w:val="-2"/>
          <w:u w:val="single"/>
        </w:rPr>
        <w:t> </w:t>
      </w:r>
      <w:r>
        <w:rPr>
          <w:u w:val="single"/>
        </w:rPr>
        <w:t>in</w:t>
      </w:r>
      <w:r>
        <w:rPr>
          <w:spacing w:val="-1"/>
          <w:u w:val="single"/>
        </w:rPr>
        <w:t> </w:t>
      </w:r>
      <w:r>
        <w:rPr>
          <w:spacing w:val="-2"/>
          <w:u w:val="single"/>
        </w:rPr>
        <w:t>progress</w:t>
      </w:r>
    </w:p>
    <w:p>
      <w:pPr>
        <w:pStyle w:val="BodyText"/>
      </w:pPr>
    </w:p>
    <w:p>
      <w:pPr>
        <w:pStyle w:val="BodyText"/>
        <w:ind w:left="19" w:right="5702"/>
        <w:jc w:val="center"/>
      </w:pPr>
      <w:r>
        <w:rPr/>
        <w:t>Luigi</w:t>
      </w:r>
      <w:r>
        <w:rPr>
          <w:spacing w:val="-6"/>
        </w:rPr>
        <w:t> </w:t>
      </w:r>
      <w:r>
        <w:rPr>
          <w:spacing w:val="-2"/>
        </w:rPr>
        <w:t>Pollio</w:t>
      </w:r>
    </w:p>
    <w:p>
      <w:pPr>
        <w:spacing w:before="276"/>
        <w:ind w:left="0" w:right="5702" w:firstLine="0"/>
        <w:jc w:val="center"/>
        <w:rPr>
          <w:sz w:val="23"/>
        </w:rPr>
      </w:pPr>
      <w:r>
        <w:rPr>
          <w:sz w:val="23"/>
          <w:u w:val="single"/>
        </w:rPr>
        <w:t>Departmental</w:t>
      </w:r>
      <w:r>
        <w:rPr>
          <w:spacing w:val="-9"/>
          <w:sz w:val="23"/>
          <w:u w:val="single"/>
        </w:rPr>
        <w:t> </w:t>
      </w:r>
      <w:r>
        <w:rPr>
          <w:sz w:val="23"/>
          <w:u w:val="single"/>
        </w:rPr>
        <w:t>Service,</w:t>
      </w:r>
      <w:r>
        <w:rPr>
          <w:spacing w:val="-6"/>
          <w:sz w:val="23"/>
          <w:u w:val="single"/>
        </w:rPr>
        <w:t> </w:t>
      </w:r>
      <w:r>
        <w:rPr>
          <w:spacing w:val="-4"/>
          <w:sz w:val="23"/>
          <w:u w:val="single"/>
        </w:rPr>
        <w:t>2023</w:t>
      </w:r>
    </w:p>
    <w:p>
      <w:pPr>
        <w:spacing w:before="263"/>
        <w:ind w:left="359" w:right="160" w:firstLine="0"/>
        <w:jc w:val="left"/>
        <w:rPr>
          <w:sz w:val="23"/>
        </w:rPr>
      </w:pPr>
      <w:r>
        <w:rPr>
          <w:sz w:val="23"/>
        </w:rPr>
        <w:t>Member</w:t>
      </w:r>
      <w:r>
        <w:rPr>
          <w:spacing w:val="-2"/>
          <w:sz w:val="23"/>
        </w:rPr>
        <w:t> </w:t>
      </w:r>
      <w:r>
        <w:rPr>
          <w:sz w:val="23"/>
        </w:rPr>
        <w:t>of</w:t>
      </w:r>
      <w:r>
        <w:rPr>
          <w:spacing w:val="-5"/>
          <w:sz w:val="23"/>
        </w:rPr>
        <w:t> </w:t>
      </w:r>
      <w:r>
        <w:rPr>
          <w:sz w:val="23"/>
        </w:rPr>
        <w:t>the</w:t>
      </w:r>
      <w:r>
        <w:rPr>
          <w:spacing w:val="-4"/>
          <w:sz w:val="23"/>
        </w:rPr>
        <w:t> </w:t>
      </w:r>
      <w:r>
        <w:rPr>
          <w:sz w:val="23"/>
        </w:rPr>
        <w:t>Economics</w:t>
      </w:r>
      <w:r>
        <w:rPr>
          <w:spacing w:val="-6"/>
          <w:sz w:val="23"/>
        </w:rPr>
        <w:t> </w:t>
      </w:r>
      <w:r>
        <w:rPr>
          <w:sz w:val="23"/>
        </w:rPr>
        <w:t>Department</w:t>
      </w:r>
      <w:r>
        <w:rPr>
          <w:spacing w:val="-2"/>
          <w:sz w:val="23"/>
        </w:rPr>
        <w:t> </w:t>
      </w:r>
      <w:r>
        <w:rPr>
          <w:sz w:val="23"/>
        </w:rPr>
        <w:t>Recruitment</w:t>
      </w:r>
      <w:r>
        <w:rPr>
          <w:spacing w:val="-4"/>
          <w:sz w:val="23"/>
        </w:rPr>
        <w:t> </w:t>
      </w:r>
      <w:r>
        <w:rPr>
          <w:sz w:val="23"/>
        </w:rPr>
        <w:t>Committee,</w:t>
      </w:r>
      <w:r>
        <w:rPr>
          <w:spacing w:val="-2"/>
          <w:sz w:val="23"/>
        </w:rPr>
        <w:t> </w:t>
      </w:r>
      <w:r>
        <w:rPr>
          <w:sz w:val="23"/>
        </w:rPr>
        <w:t>Spring</w:t>
      </w:r>
      <w:r>
        <w:rPr>
          <w:spacing w:val="-5"/>
          <w:sz w:val="23"/>
        </w:rPr>
        <w:t> </w:t>
      </w:r>
      <w:r>
        <w:rPr>
          <w:sz w:val="23"/>
        </w:rPr>
        <w:t>2017</w:t>
      </w:r>
      <w:r>
        <w:rPr>
          <w:spacing w:val="-2"/>
          <w:sz w:val="23"/>
        </w:rPr>
        <w:t> </w:t>
      </w:r>
      <w:r>
        <w:rPr>
          <w:sz w:val="23"/>
        </w:rPr>
        <w:t>-</w:t>
      </w:r>
      <w:r>
        <w:rPr>
          <w:spacing w:val="-5"/>
          <w:sz w:val="23"/>
        </w:rPr>
        <w:t> </w:t>
      </w:r>
      <w:r>
        <w:rPr>
          <w:sz w:val="23"/>
        </w:rPr>
        <w:t>to</w:t>
      </w:r>
      <w:r>
        <w:rPr>
          <w:spacing w:val="-2"/>
          <w:sz w:val="23"/>
        </w:rPr>
        <w:t> </w:t>
      </w:r>
      <w:r>
        <w:rPr>
          <w:sz w:val="23"/>
        </w:rPr>
        <w:t>present Placement Director for Ph.D. job market candidates, 2015- to present</w:t>
      </w:r>
    </w:p>
    <w:sectPr>
      <w:footerReference w:type="default" r:id="rId79"/>
      <w:pgSz w:w="12240" w:h="15840"/>
      <w:pgMar w:header="0" w:footer="2014" w:top="1640" w:bottom="220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3056">
              <wp:simplePos x="0" y="0"/>
              <wp:positionH relativeFrom="page">
                <wp:posOffset>4064000</wp:posOffset>
              </wp:positionH>
              <wp:positionV relativeFrom="page">
                <wp:posOffset>8639753</wp:posOffset>
              </wp:positionV>
              <wp:extent cx="101600" cy="21272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1600" cy="212725"/>
                      </a:xfrm>
                      <a:prstGeom prst="rect">
                        <a:avLst/>
                      </a:prstGeom>
                    </wps:spPr>
                    <wps:txbx>
                      <w:txbxContent>
                        <w:p>
                          <w:pPr>
                            <w:spacing w:before="20"/>
                            <w:ind w:left="2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0pt;margin-top:680.295532pt;width:8pt;height:16.75pt;mso-position-horizontal-relative:page;mso-position-vertical-relative:page;z-index:-16103424" type="#_x0000_t202" id="docshape1" filled="false" stroked="false">
              <v:textbox inset="0,0,0,0">
                <w:txbxContent>
                  <w:p>
                    <w:pPr>
                      <w:spacing w:before="20"/>
                      <w:ind w:left="20" w:right="0" w:firstLine="0"/>
                      <w:jc w:val="left"/>
                      <w:rPr>
                        <w:rFonts w:ascii="Symbol" w:hAnsi="Symbol"/>
                        <w:sz w:val="24"/>
                      </w:rPr>
                    </w:pPr>
                    <w:r>
                      <w:rPr>
                        <w:rFonts w:ascii="Symbol" w:hAnsi="Symbol"/>
                        <w:spacing w:val="-10"/>
                        <w:sz w:val="24"/>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3568">
              <wp:simplePos x="0" y="0"/>
              <wp:positionH relativeFrom="page">
                <wp:posOffset>4064000</wp:posOffset>
              </wp:positionH>
              <wp:positionV relativeFrom="page">
                <wp:posOffset>8639753</wp:posOffset>
              </wp:positionV>
              <wp:extent cx="101600" cy="2127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01600" cy="212725"/>
                      </a:xfrm>
                      <a:prstGeom prst="rect">
                        <a:avLst/>
                      </a:prstGeom>
                    </wps:spPr>
                    <wps:txbx>
                      <w:txbxContent>
                        <w:p>
                          <w:pPr>
                            <w:spacing w:before="20"/>
                            <w:ind w:left="2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style="position:absolute;margin-left:320pt;margin-top:680.295532pt;width:8pt;height:16.75pt;mso-position-horizontal-relative:page;mso-position-vertical-relative:page;z-index:-16102912" type="#_x0000_t202" id="docshape2" filled="false" stroked="false">
              <v:textbox inset="0,0,0,0">
                <w:txbxContent>
                  <w:p>
                    <w:pPr>
                      <w:spacing w:before="20"/>
                      <w:ind w:left="20" w:right="0" w:firstLine="0"/>
                      <w:jc w:val="left"/>
                      <w:rPr>
                        <w:rFonts w:ascii="Symbol" w:hAnsi="Symbol"/>
                        <w:sz w:val="24"/>
                      </w:rPr>
                    </w:pPr>
                    <w:r>
                      <w:rPr>
                        <w:rFonts w:ascii="Symbol" w:hAnsi="Symbol"/>
                        <w:spacing w:val="-10"/>
                        <w:sz w:val="24"/>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4080">
              <wp:simplePos x="0" y="0"/>
              <wp:positionH relativeFrom="page">
                <wp:posOffset>4064000</wp:posOffset>
              </wp:positionH>
              <wp:positionV relativeFrom="page">
                <wp:posOffset>8639753</wp:posOffset>
              </wp:positionV>
              <wp:extent cx="101600" cy="2127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1600" cy="212725"/>
                      </a:xfrm>
                      <a:prstGeom prst="rect">
                        <a:avLst/>
                      </a:prstGeom>
                    </wps:spPr>
                    <wps:txbx>
                      <w:txbxContent>
                        <w:p>
                          <w:pPr>
                            <w:spacing w:before="20"/>
                            <w:ind w:left="2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style="position:absolute;margin-left:320pt;margin-top:680.295532pt;width:8pt;height:16.75pt;mso-position-horizontal-relative:page;mso-position-vertical-relative:page;z-index:-16102400" type="#_x0000_t202" id="docshape3" filled="false" stroked="false">
              <v:textbox inset="0,0,0,0">
                <w:txbxContent>
                  <w:p>
                    <w:pPr>
                      <w:spacing w:before="20"/>
                      <w:ind w:left="20" w:right="0" w:firstLine="0"/>
                      <w:jc w:val="left"/>
                      <w:rPr>
                        <w:rFonts w:ascii="Symbol" w:hAnsi="Symbol"/>
                        <w:sz w:val="24"/>
                      </w:rPr>
                    </w:pPr>
                    <w:r>
                      <w:rPr>
                        <w:rFonts w:ascii="Symbol" w:hAnsi="Symbol"/>
                        <w:spacing w:val="-10"/>
                        <w:sz w:val="24"/>
                      </w:rPr>
                      <w: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4592">
              <wp:simplePos x="0" y="0"/>
              <wp:positionH relativeFrom="page">
                <wp:posOffset>4038600</wp:posOffset>
              </wp:positionH>
              <wp:positionV relativeFrom="page">
                <wp:posOffset>8639753</wp:posOffset>
              </wp:positionV>
              <wp:extent cx="165100" cy="2127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5100" cy="212725"/>
                      </a:xfrm>
                      <a:prstGeom prst="rect">
                        <a:avLst/>
                      </a:prstGeom>
                    </wps:spPr>
                    <wps:txbx>
                      <w:txbxContent>
                        <w:p>
                          <w:pPr>
                            <w:spacing w:before="20"/>
                            <w:ind w:left="60" w:right="0" w:firstLine="0"/>
                            <w:jc w:val="left"/>
                            <w:rPr>
                              <w:rFonts w:ascii="Symbol" w:hAnsi="Symbol"/>
                              <w:sz w:val="24"/>
                            </w:rPr>
                          </w:pPr>
                          <w:r>
                            <w:rPr>
                              <w:rFonts w:ascii="Symbol" w:hAnsi="Symbol"/>
                              <w:spacing w:val="-10"/>
                              <w:sz w:val="24"/>
                            </w:rPr>
                            <w:fldChar w:fldCharType="begin"/>
                          </w:r>
                          <w:r>
                            <w:rPr>
                              <w:rFonts w:ascii="Symbol" w:hAnsi="Symbol"/>
                              <w:spacing w:val="-10"/>
                              <w:sz w:val="24"/>
                            </w:rPr>
                            <w:instrText> PAGE </w:instrText>
                          </w:r>
                          <w:r>
                            <w:rPr>
                              <w:rFonts w:ascii="Symbol" w:hAnsi="Symbol"/>
                              <w:spacing w:val="-10"/>
                              <w:sz w:val="24"/>
                            </w:rPr>
                            <w:fldChar w:fldCharType="separate"/>
                          </w:r>
                          <w:r>
                            <w:rPr>
                              <w:rFonts w:ascii="Symbol" w:hAnsi="Symbol"/>
                              <w:spacing w:val="-10"/>
                              <w:sz w:val="24"/>
                            </w:rPr>
                            <w:t></w:t>
                          </w:r>
                          <w:r>
                            <w:rPr>
                              <w:rFonts w:ascii="Symbol" w:hAnsi="Symbol"/>
                              <w:spacing w:val="-10"/>
                              <w:sz w:val="24"/>
                            </w:rPr>
                            <w:fldChar w:fldCharType="end"/>
                          </w:r>
                        </w:p>
                      </w:txbxContent>
                    </wps:txbx>
                    <wps:bodyPr wrap="square" lIns="0" tIns="0" rIns="0" bIns="0" rtlCol="0">
                      <a:noAutofit/>
                    </wps:bodyPr>
                  </wps:wsp>
                </a:graphicData>
              </a:graphic>
            </wp:anchor>
          </w:drawing>
        </mc:Choice>
        <mc:Fallback>
          <w:pict>
            <v:shape style="position:absolute;margin-left:318pt;margin-top:680.295532pt;width:13pt;height:16.75pt;mso-position-horizontal-relative:page;mso-position-vertical-relative:page;z-index:-16101888" type="#_x0000_t202" id="docshape4" filled="false" stroked="false">
              <v:textbox inset="0,0,0,0">
                <w:txbxContent>
                  <w:p>
                    <w:pPr>
                      <w:spacing w:before="20"/>
                      <w:ind w:left="60" w:right="0" w:firstLine="0"/>
                      <w:jc w:val="left"/>
                      <w:rPr>
                        <w:rFonts w:ascii="Symbol" w:hAnsi="Symbol"/>
                        <w:sz w:val="24"/>
                      </w:rPr>
                    </w:pPr>
                    <w:r>
                      <w:rPr>
                        <w:rFonts w:ascii="Symbol" w:hAnsi="Symbol"/>
                        <w:spacing w:val="-10"/>
                        <w:sz w:val="24"/>
                      </w:rPr>
                      <w:fldChar w:fldCharType="begin"/>
                    </w:r>
                    <w:r>
                      <w:rPr>
                        <w:rFonts w:ascii="Symbol" w:hAnsi="Symbol"/>
                        <w:spacing w:val="-10"/>
                        <w:sz w:val="24"/>
                      </w:rPr>
                      <w:instrText> PAGE </w:instrText>
                    </w:r>
                    <w:r>
                      <w:rPr>
                        <w:rFonts w:ascii="Symbol" w:hAnsi="Symbol"/>
                        <w:spacing w:val="-10"/>
                        <w:sz w:val="24"/>
                      </w:rPr>
                      <w:fldChar w:fldCharType="separate"/>
                    </w:r>
                    <w:r>
                      <w:rPr>
                        <w:rFonts w:ascii="Symbol" w:hAnsi="Symbol"/>
                        <w:spacing w:val="-10"/>
                        <w:sz w:val="24"/>
                      </w:rPr>
                      <w:t></w:t>
                    </w:r>
                    <w:r>
                      <w:rPr>
                        <w:rFonts w:ascii="Symbol" w:hAnsi="Symbol"/>
                        <w:spacing w:val="-10"/>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5104">
              <wp:simplePos x="0" y="0"/>
              <wp:positionH relativeFrom="page">
                <wp:posOffset>4064000</wp:posOffset>
              </wp:positionH>
              <wp:positionV relativeFrom="page">
                <wp:posOffset>8639753</wp:posOffset>
              </wp:positionV>
              <wp:extent cx="101600" cy="21272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1600" cy="212725"/>
                      </a:xfrm>
                      <a:prstGeom prst="rect">
                        <a:avLst/>
                      </a:prstGeom>
                    </wps:spPr>
                    <wps:txbx>
                      <w:txbxContent>
                        <w:p>
                          <w:pPr>
                            <w:spacing w:before="20"/>
                            <w:ind w:left="2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a:graphicData>
              </a:graphic>
            </wp:anchor>
          </w:drawing>
        </mc:Choice>
        <mc:Fallback>
          <w:pict>
            <v:shape style="position:absolute;margin-left:320pt;margin-top:680.295532pt;width:8pt;height:16.75pt;mso-position-horizontal-relative:page;mso-position-vertical-relative:page;z-index:-16101376" type="#_x0000_t202" id="docshape5" filled="false" stroked="false">
              <v:textbox inset="0,0,0,0">
                <w:txbxContent>
                  <w:p>
                    <w:pPr>
                      <w:spacing w:before="20"/>
                      <w:ind w:left="20" w:right="0" w:firstLine="0"/>
                      <w:jc w:val="left"/>
                      <w:rPr>
                        <w:rFonts w:ascii="Symbol" w:hAnsi="Symbol"/>
                        <w:sz w:val="24"/>
                      </w:rPr>
                    </w:pPr>
                    <w:r>
                      <w:rPr>
                        <w:rFonts w:ascii="Symbol" w:hAnsi="Symbol"/>
                        <w:spacing w:val="-10"/>
                        <w:sz w:val="24"/>
                      </w:rPr>
                      <w:t></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5616">
              <wp:simplePos x="0" y="0"/>
              <wp:positionH relativeFrom="page">
                <wp:posOffset>4025900</wp:posOffset>
              </wp:positionH>
              <wp:positionV relativeFrom="page">
                <wp:posOffset>8639753</wp:posOffset>
              </wp:positionV>
              <wp:extent cx="177800" cy="21272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7800" cy="212725"/>
                      </a:xfrm>
                      <a:prstGeom prst="rect">
                        <a:avLst/>
                      </a:prstGeom>
                    </wps:spPr>
                    <wps:txbx>
                      <w:txbxContent>
                        <w:p>
                          <w:pPr>
                            <w:spacing w:before="20"/>
                            <w:ind w:left="20" w:right="0" w:firstLine="0"/>
                            <w:jc w:val="left"/>
                            <w:rPr>
                              <w:rFonts w:ascii="Symbol" w:hAnsi="Symbol"/>
                              <w:sz w:val="24"/>
                            </w:rPr>
                          </w:pPr>
                          <w:r>
                            <w:rPr>
                              <w:rFonts w:ascii="Symbol" w:hAnsi="Symbol"/>
                              <w:spacing w:val="-5"/>
                              <w:sz w:val="24"/>
                            </w:rPr>
                            <w:t></w:t>
                          </w:r>
                        </w:p>
                      </w:txbxContent>
                    </wps:txbx>
                    <wps:bodyPr wrap="square" lIns="0" tIns="0" rIns="0" bIns="0" rtlCol="0">
                      <a:noAutofit/>
                    </wps:bodyPr>
                  </wps:wsp>
                </a:graphicData>
              </a:graphic>
            </wp:anchor>
          </w:drawing>
        </mc:Choice>
        <mc:Fallback>
          <w:pict>
            <v:shape style="position:absolute;margin-left:317pt;margin-top:680.295532pt;width:14pt;height:16.75pt;mso-position-horizontal-relative:page;mso-position-vertical-relative:page;z-index:-16100864" type="#_x0000_t202" id="docshape6" filled="false" stroked="false">
              <v:textbox inset="0,0,0,0">
                <w:txbxContent>
                  <w:p>
                    <w:pPr>
                      <w:spacing w:before="20"/>
                      <w:ind w:left="20" w:right="0" w:firstLine="0"/>
                      <w:jc w:val="left"/>
                      <w:rPr>
                        <w:rFonts w:ascii="Symbol" w:hAnsi="Symbol"/>
                        <w:sz w:val="24"/>
                      </w:rPr>
                    </w:pPr>
                    <w:r>
                      <w:rPr>
                        <w:rFonts w:ascii="Symbol" w:hAnsi="Symbol"/>
                        <w:spacing w:val="-5"/>
                        <w:sz w:val="24"/>
                      </w:rPr>
                      <w:t></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6128">
              <wp:simplePos x="0" y="0"/>
              <wp:positionH relativeFrom="page">
                <wp:posOffset>4025900</wp:posOffset>
              </wp:positionH>
              <wp:positionV relativeFrom="page">
                <wp:posOffset>8639753</wp:posOffset>
              </wp:positionV>
              <wp:extent cx="177800" cy="21272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7800" cy="212725"/>
                      </a:xfrm>
                      <a:prstGeom prst="rect">
                        <a:avLst/>
                      </a:prstGeom>
                    </wps:spPr>
                    <wps:txbx>
                      <w:txbxContent>
                        <w:p>
                          <w:pPr>
                            <w:spacing w:before="20"/>
                            <w:ind w:left="20" w:right="0" w:firstLine="0"/>
                            <w:jc w:val="left"/>
                            <w:rPr>
                              <w:rFonts w:ascii="Symbol" w:hAnsi="Symbol"/>
                              <w:sz w:val="24"/>
                            </w:rPr>
                          </w:pPr>
                          <w:r>
                            <w:rPr>
                              <w:rFonts w:ascii="Symbol" w:hAnsi="Symbol"/>
                              <w:spacing w:val="-5"/>
                              <w:sz w:val="24"/>
                            </w:rPr>
                            <w:t></w:t>
                          </w:r>
                        </w:p>
                      </w:txbxContent>
                    </wps:txbx>
                    <wps:bodyPr wrap="square" lIns="0" tIns="0" rIns="0" bIns="0" rtlCol="0">
                      <a:noAutofit/>
                    </wps:bodyPr>
                  </wps:wsp>
                </a:graphicData>
              </a:graphic>
            </wp:anchor>
          </w:drawing>
        </mc:Choice>
        <mc:Fallback>
          <w:pict>
            <v:shape style="position:absolute;margin-left:317pt;margin-top:680.295532pt;width:14pt;height:16.75pt;mso-position-horizontal-relative:page;mso-position-vertical-relative:page;z-index:-16100352" type="#_x0000_t202" id="docshape7" filled="false" stroked="false">
              <v:textbox inset="0,0,0,0">
                <w:txbxContent>
                  <w:p>
                    <w:pPr>
                      <w:spacing w:before="20"/>
                      <w:ind w:left="20" w:right="0" w:firstLine="0"/>
                      <w:jc w:val="left"/>
                      <w:rPr>
                        <w:rFonts w:ascii="Symbol" w:hAnsi="Symbol"/>
                        <w:sz w:val="24"/>
                      </w:rPr>
                    </w:pPr>
                    <w:r>
                      <w:rPr>
                        <w:rFonts w:ascii="Symbol" w:hAnsi="Symbol"/>
                        <w:spacing w:val="-5"/>
                        <w:sz w:val="24"/>
                      </w:rPr>
                      <w:t></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6640">
              <wp:simplePos x="0" y="0"/>
              <wp:positionH relativeFrom="page">
                <wp:posOffset>4025900</wp:posOffset>
              </wp:positionH>
              <wp:positionV relativeFrom="page">
                <wp:posOffset>8639753</wp:posOffset>
              </wp:positionV>
              <wp:extent cx="177800" cy="21272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7800" cy="212725"/>
                      </a:xfrm>
                      <a:prstGeom prst="rect">
                        <a:avLst/>
                      </a:prstGeom>
                    </wps:spPr>
                    <wps:txbx>
                      <w:txbxContent>
                        <w:p>
                          <w:pPr>
                            <w:spacing w:before="20"/>
                            <w:ind w:left="20" w:right="0" w:firstLine="0"/>
                            <w:jc w:val="left"/>
                            <w:rPr>
                              <w:rFonts w:ascii="Symbol" w:hAnsi="Symbol"/>
                              <w:sz w:val="24"/>
                            </w:rPr>
                          </w:pPr>
                          <w:r>
                            <w:rPr>
                              <w:rFonts w:ascii="Symbol" w:hAnsi="Symbol"/>
                              <w:spacing w:val="-5"/>
                              <w:sz w:val="24"/>
                            </w:rPr>
                            <w:t></w:t>
                          </w:r>
                        </w:p>
                      </w:txbxContent>
                    </wps:txbx>
                    <wps:bodyPr wrap="square" lIns="0" tIns="0" rIns="0" bIns="0" rtlCol="0">
                      <a:noAutofit/>
                    </wps:bodyPr>
                  </wps:wsp>
                </a:graphicData>
              </a:graphic>
            </wp:anchor>
          </w:drawing>
        </mc:Choice>
        <mc:Fallback>
          <w:pict>
            <v:shape style="position:absolute;margin-left:317pt;margin-top:680.295532pt;width:14pt;height:16.75pt;mso-position-horizontal-relative:page;mso-position-vertical-relative:page;z-index:-16099840" type="#_x0000_t202" id="docshape8" filled="false" stroked="false">
              <v:textbox inset="0,0,0,0">
                <w:txbxContent>
                  <w:p>
                    <w:pPr>
                      <w:spacing w:before="20"/>
                      <w:ind w:left="20" w:right="0" w:firstLine="0"/>
                      <w:jc w:val="left"/>
                      <w:rPr>
                        <w:rFonts w:ascii="Symbol" w:hAnsi="Symbol"/>
                        <w:sz w:val="24"/>
                      </w:rPr>
                    </w:pPr>
                    <w:r>
                      <w:rPr>
                        <w:rFonts w:ascii="Symbol" w:hAnsi="Symbol"/>
                        <w:spacing w:val="-5"/>
                        <w:sz w:val="24"/>
                      </w:rPr>
                      <w:t></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7152">
              <wp:simplePos x="0" y="0"/>
              <wp:positionH relativeFrom="page">
                <wp:posOffset>4025900</wp:posOffset>
              </wp:positionH>
              <wp:positionV relativeFrom="page">
                <wp:posOffset>8639753</wp:posOffset>
              </wp:positionV>
              <wp:extent cx="177800" cy="21272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7800" cy="212725"/>
                      </a:xfrm>
                      <a:prstGeom prst="rect">
                        <a:avLst/>
                      </a:prstGeom>
                    </wps:spPr>
                    <wps:txbx>
                      <w:txbxContent>
                        <w:p>
                          <w:pPr>
                            <w:spacing w:before="20"/>
                            <w:ind w:left="20" w:right="0" w:firstLine="0"/>
                            <w:jc w:val="left"/>
                            <w:rPr>
                              <w:rFonts w:ascii="Symbol" w:hAnsi="Symbol"/>
                              <w:sz w:val="24"/>
                            </w:rPr>
                          </w:pPr>
                          <w:r>
                            <w:rPr>
                              <w:rFonts w:ascii="Symbol" w:hAnsi="Symbol"/>
                              <w:spacing w:val="-5"/>
                              <w:sz w:val="24"/>
                            </w:rPr>
                            <w:t></w:t>
                          </w:r>
                        </w:p>
                      </w:txbxContent>
                    </wps:txbx>
                    <wps:bodyPr wrap="square" lIns="0" tIns="0" rIns="0" bIns="0" rtlCol="0">
                      <a:noAutofit/>
                    </wps:bodyPr>
                  </wps:wsp>
                </a:graphicData>
              </a:graphic>
            </wp:anchor>
          </w:drawing>
        </mc:Choice>
        <mc:Fallback>
          <w:pict>
            <v:shape style="position:absolute;margin-left:317pt;margin-top:680.295532pt;width:14pt;height:16.75pt;mso-position-horizontal-relative:page;mso-position-vertical-relative:page;z-index:-16099328" type="#_x0000_t202" id="docshape9" filled="false" stroked="false">
              <v:textbox inset="0,0,0,0">
                <w:txbxContent>
                  <w:p>
                    <w:pPr>
                      <w:spacing w:before="20"/>
                      <w:ind w:left="20" w:right="0" w:firstLine="0"/>
                      <w:jc w:val="left"/>
                      <w:rPr>
                        <w:rFonts w:ascii="Symbol" w:hAnsi="Symbol"/>
                        <w:sz w:val="24"/>
                      </w:rPr>
                    </w:pPr>
                    <w:r>
                      <w:rPr>
                        <w:rFonts w:ascii="Symbol" w:hAnsi="Symbol"/>
                        <w:spacing w:val="-5"/>
                        <w:sz w:val="24"/>
                      </w:rPr>
                      <w:t></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7664">
              <wp:simplePos x="0" y="0"/>
              <wp:positionH relativeFrom="page">
                <wp:posOffset>4025900</wp:posOffset>
              </wp:positionH>
              <wp:positionV relativeFrom="page">
                <wp:posOffset>8639753</wp:posOffset>
              </wp:positionV>
              <wp:extent cx="215900" cy="21272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15900" cy="212725"/>
                      </a:xfrm>
                      <a:prstGeom prst="rect">
                        <a:avLst/>
                      </a:prstGeom>
                    </wps:spPr>
                    <wps:txbx>
                      <w:txbxContent>
                        <w:p>
                          <w:pPr>
                            <w:spacing w:before="20"/>
                            <w:ind w:left="20" w:right="0" w:firstLine="0"/>
                            <w:jc w:val="left"/>
                            <w:rPr>
                              <w:rFonts w:ascii="Symbol" w:hAnsi="Symbol"/>
                              <w:sz w:val="24"/>
                            </w:rPr>
                          </w:pPr>
                          <w:r>
                            <w:rPr>
                              <w:rFonts w:ascii="Symbol" w:hAnsi="Symbol"/>
                              <w:spacing w:val="-5"/>
                              <w:sz w:val="24"/>
                            </w:rPr>
                            <w:t></w:t>
                          </w:r>
                          <w:r>
                            <w:rPr>
                              <w:rFonts w:ascii="Symbol" w:hAnsi="Symbol"/>
                              <w:spacing w:val="-5"/>
                              <w:sz w:val="24"/>
                            </w:rPr>
                            <w:fldChar w:fldCharType="begin"/>
                          </w:r>
                          <w:r>
                            <w:rPr>
                              <w:rFonts w:ascii="Symbol" w:hAnsi="Symbol"/>
                              <w:spacing w:val="-5"/>
                              <w:sz w:val="24"/>
                            </w:rPr>
                            <w:instrText> PAGE </w:instrText>
                          </w:r>
                          <w:r>
                            <w:rPr>
                              <w:rFonts w:ascii="Symbol" w:hAnsi="Symbol"/>
                              <w:spacing w:val="-5"/>
                              <w:sz w:val="24"/>
                            </w:rPr>
                            <w:fldChar w:fldCharType="separate"/>
                          </w:r>
                          <w:r>
                            <w:rPr>
                              <w:rFonts w:ascii="Symbol" w:hAnsi="Symbol"/>
                              <w:spacing w:val="-5"/>
                              <w:sz w:val="24"/>
                            </w:rPr>
                            <w:t></w:t>
                          </w:r>
                          <w:r>
                            <w:rPr>
                              <w:rFonts w:ascii="Symbol" w:hAnsi="Symbol"/>
                              <w:spacing w:val="-5"/>
                              <w:sz w:val="24"/>
                            </w:rPr>
                            <w:fldChar w:fldCharType="end"/>
                          </w:r>
                        </w:p>
                      </w:txbxContent>
                    </wps:txbx>
                    <wps:bodyPr wrap="square" lIns="0" tIns="0" rIns="0" bIns="0" rtlCol="0">
                      <a:noAutofit/>
                    </wps:bodyPr>
                  </wps:wsp>
                </a:graphicData>
              </a:graphic>
            </wp:anchor>
          </w:drawing>
        </mc:Choice>
        <mc:Fallback>
          <w:pict>
            <v:shape style="position:absolute;margin-left:317pt;margin-top:680.295532pt;width:17pt;height:16.75pt;mso-position-horizontal-relative:page;mso-position-vertical-relative:page;z-index:-16098816" type="#_x0000_t202" id="docshape10" filled="false" stroked="false">
              <v:textbox inset="0,0,0,0">
                <w:txbxContent>
                  <w:p>
                    <w:pPr>
                      <w:spacing w:before="20"/>
                      <w:ind w:left="20" w:right="0" w:firstLine="0"/>
                      <w:jc w:val="left"/>
                      <w:rPr>
                        <w:rFonts w:ascii="Symbol" w:hAnsi="Symbol"/>
                        <w:sz w:val="24"/>
                      </w:rPr>
                    </w:pPr>
                    <w:r>
                      <w:rPr>
                        <w:rFonts w:ascii="Symbol" w:hAnsi="Symbol"/>
                        <w:spacing w:val="-5"/>
                        <w:sz w:val="24"/>
                      </w:rPr>
                      <w:t></w:t>
                    </w:r>
                    <w:r>
                      <w:rPr>
                        <w:rFonts w:ascii="Symbol" w:hAnsi="Symbol"/>
                        <w:spacing w:val="-5"/>
                        <w:sz w:val="24"/>
                      </w:rPr>
                      <w:fldChar w:fldCharType="begin"/>
                    </w:r>
                    <w:r>
                      <w:rPr>
                        <w:rFonts w:ascii="Symbol" w:hAnsi="Symbol"/>
                        <w:spacing w:val="-5"/>
                        <w:sz w:val="24"/>
                      </w:rPr>
                      <w:instrText> PAGE </w:instrText>
                    </w:r>
                    <w:r>
                      <w:rPr>
                        <w:rFonts w:ascii="Symbol" w:hAnsi="Symbol"/>
                        <w:spacing w:val="-5"/>
                        <w:sz w:val="24"/>
                      </w:rPr>
                      <w:fldChar w:fldCharType="separate"/>
                    </w:r>
                    <w:r>
                      <w:rPr>
                        <w:rFonts w:ascii="Symbol" w:hAnsi="Symbol"/>
                        <w:spacing w:val="-5"/>
                        <w:sz w:val="24"/>
                      </w:rPr>
                      <w:t></w:t>
                    </w:r>
                    <w:r>
                      <w:rPr>
                        <w:rFonts w:ascii="Symbol" w:hAnsi="Symbol"/>
                        <w:spacing w:val="-5"/>
                        <w:sz w:val="24"/>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8176">
              <wp:simplePos x="0" y="0"/>
              <wp:positionH relativeFrom="page">
                <wp:posOffset>4025900</wp:posOffset>
              </wp:positionH>
              <wp:positionV relativeFrom="page">
                <wp:posOffset>8639753</wp:posOffset>
              </wp:positionV>
              <wp:extent cx="177800" cy="21272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77800" cy="212725"/>
                      </a:xfrm>
                      <a:prstGeom prst="rect">
                        <a:avLst/>
                      </a:prstGeom>
                    </wps:spPr>
                    <wps:txbx>
                      <w:txbxContent>
                        <w:p>
                          <w:pPr>
                            <w:spacing w:before="20"/>
                            <w:ind w:left="20" w:right="0" w:firstLine="0"/>
                            <w:jc w:val="left"/>
                            <w:rPr>
                              <w:rFonts w:ascii="Symbol" w:hAnsi="Symbol"/>
                              <w:sz w:val="24"/>
                            </w:rPr>
                          </w:pPr>
                          <w:r>
                            <w:rPr>
                              <w:rFonts w:ascii="Symbol" w:hAnsi="Symbol"/>
                              <w:spacing w:val="-5"/>
                              <w:sz w:val="24"/>
                            </w:rPr>
                            <w:t></w:t>
                          </w:r>
                        </w:p>
                      </w:txbxContent>
                    </wps:txbx>
                    <wps:bodyPr wrap="square" lIns="0" tIns="0" rIns="0" bIns="0" rtlCol="0">
                      <a:noAutofit/>
                    </wps:bodyPr>
                  </wps:wsp>
                </a:graphicData>
              </a:graphic>
            </wp:anchor>
          </w:drawing>
        </mc:Choice>
        <mc:Fallback>
          <w:pict>
            <v:shape style="position:absolute;margin-left:317pt;margin-top:680.295532pt;width:14pt;height:16.75pt;mso-position-horizontal-relative:page;mso-position-vertical-relative:page;z-index:-16098304" type="#_x0000_t202" id="docshape11" filled="false" stroked="false">
              <v:textbox inset="0,0,0,0">
                <w:txbxContent>
                  <w:p>
                    <w:pPr>
                      <w:spacing w:before="20"/>
                      <w:ind w:left="20" w:right="0" w:firstLine="0"/>
                      <w:jc w:val="left"/>
                      <w:rPr>
                        <w:rFonts w:ascii="Symbol" w:hAnsi="Symbol"/>
                        <w:sz w:val="24"/>
                      </w:rPr>
                    </w:pPr>
                    <w:r>
                      <w:rPr>
                        <w:rFonts w:ascii="Symbol" w:hAnsi="Symbol"/>
                        <w:spacing w:val="-5"/>
                        <w:sz w:val="24"/>
                      </w:rPr>
                      <w:t></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8688">
              <wp:simplePos x="0" y="0"/>
              <wp:positionH relativeFrom="page">
                <wp:posOffset>4025900</wp:posOffset>
              </wp:positionH>
              <wp:positionV relativeFrom="page">
                <wp:posOffset>8639753</wp:posOffset>
              </wp:positionV>
              <wp:extent cx="177800" cy="21272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77800" cy="212725"/>
                      </a:xfrm>
                      <a:prstGeom prst="rect">
                        <a:avLst/>
                      </a:prstGeom>
                    </wps:spPr>
                    <wps:txbx>
                      <w:txbxContent>
                        <w:p>
                          <w:pPr>
                            <w:spacing w:before="20"/>
                            <w:ind w:left="20" w:right="0" w:firstLine="0"/>
                            <w:jc w:val="left"/>
                            <w:rPr>
                              <w:rFonts w:ascii="Symbol" w:hAnsi="Symbol"/>
                              <w:sz w:val="24"/>
                            </w:rPr>
                          </w:pPr>
                          <w:r>
                            <w:rPr>
                              <w:rFonts w:ascii="Symbol" w:hAnsi="Symbol"/>
                              <w:spacing w:val="-5"/>
                              <w:sz w:val="24"/>
                            </w:rPr>
                            <w:t></w:t>
                          </w:r>
                        </w:p>
                      </w:txbxContent>
                    </wps:txbx>
                    <wps:bodyPr wrap="square" lIns="0" tIns="0" rIns="0" bIns="0" rtlCol="0">
                      <a:noAutofit/>
                    </wps:bodyPr>
                  </wps:wsp>
                </a:graphicData>
              </a:graphic>
            </wp:anchor>
          </w:drawing>
        </mc:Choice>
        <mc:Fallback>
          <w:pict>
            <v:shape style="position:absolute;margin-left:317pt;margin-top:680.295532pt;width:14pt;height:16.75pt;mso-position-horizontal-relative:page;mso-position-vertical-relative:page;z-index:-16097792" type="#_x0000_t202" id="docshape12" filled="false" stroked="false">
              <v:textbox inset="0,0,0,0">
                <w:txbxContent>
                  <w:p>
                    <w:pPr>
                      <w:spacing w:before="20"/>
                      <w:ind w:left="20" w:right="0" w:firstLine="0"/>
                      <w:jc w:val="left"/>
                      <w:rPr>
                        <w:rFonts w:ascii="Symbol" w:hAnsi="Symbol"/>
                        <w:sz w:val="24"/>
                      </w:rPr>
                    </w:pPr>
                    <w:r>
                      <w:rPr>
                        <w:rFonts w:ascii="Symbol" w:hAnsi="Symbol"/>
                        <w:spacing w:val="-5"/>
                        <w:sz w:val="24"/>
                      </w:rPr>
                      <w:t></w:t>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56"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schianta@bc.edu" TargetMode="External"/><Relationship Id="rId7" Type="http://schemas.openxmlformats.org/officeDocument/2006/relationships/hyperlink" Target="https://www.bc.edu/bc-web/schools/mcas/departments/economics/people/faculty-directory/fabio-schiantarelli.html" TargetMode="External"/><Relationship Id="rId8" Type="http://schemas.openxmlformats.org/officeDocument/2006/relationships/hyperlink" Target="https://sites.google.com/view/fabioschiantarelli/home" TargetMode="External"/><Relationship Id="rId9" Type="http://schemas.openxmlformats.org/officeDocument/2006/relationships/footer" Target="footer2.xml"/><Relationship Id="rId10" Type="http://schemas.openxmlformats.org/officeDocument/2006/relationships/hyperlink" Target="https://academic.oup.com/ej/article/133/653/1677/7017829" TargetMode="External"/><Relationship Id="rId11" Type="http://schemas.openxmlformats.org/officeDocument/2006/relationships/hyperlink" Target="https://academic.oup.com/jeea/article/20/4/1647/6517106" TargetMode="External"/><Relationship Id="rId12" Type="http://schemas.openxmlformats.org/officeDocument/2006/relationships/hyperlink" Target="https://link.springer.com/article/10.1007/s10887-020-09180-9" TargetMode="External"/><Relationship Id="rId13" Type="http://schemas.openxmlformats.org/officeDocument/2006/relationships/footer" Target="footer3.xml"/><Relationship Id="rId14" Type="http://schemas.openxmlformats.org/officeDocument/2006/relationships/hyperlink" Target="https://academic.oup.com/rof/article-abstract/24/4/773/5567507" TargetMode="External"/><Relationship Id="rId15" Type="http://schemas.openxmlformats.org/officeDocument/2006/relationships/hyperlink" Target="https://link.springer.com/article/10.1007/s10887-019-09166-2" TargetMode="External"/><Relationship Id="rId16" Type="http://schemas.openxmlformats.org/officeDocument/2006/relationships/hyperlink" Target="https://www.sciencedirect.com/science/article/pii/S104295731730058X?casa_token=eH3N2IWeFtIAAAAA%3AkdCirwb8NmArk96OJvhsp7ZjalXC9eVV-E3xzdyTYjhZ0yy6Oz-Omzrlg8M0t_l5F59Ba9TZLPY" TargetMode="External"/><Relationship Id="rId17" Type="http://schemas.openxmlformats.org/officeDocument/2006/relationships/hyperlink" Target="https://onlinelibrary.wiley.com/doi/abs/10.1111/jeea.12061" TargetMode="External"/><Relationship Id="rId18" Type="http://schemas.openxmlformats.org/officeDocument/2006/relationships/hyperlink" Target="https://onlinelibrary.wiley.com/doi/abs/10.1111/j.1468-0297.2011.02494.x" TargetMode="External"/><Relationship Id="rId19" Type="http://schemas.openxmlformats.org/officeDocument/2006/relationships/hyperlink" Target="https://onlinelibrary.wiley.com/doi/full/10.1111/j.1468-2354.2011.00664.x?casa_token=8YlGwg1feBAAAAAA%3Ae6IKdqvYI_EYc545EL1pmOaYvWES-PHIfeoO0LM54V3KW_2pNHURbjef4SIQCH9LKtEfNq7yzgl_r6g" TargetMode="External"/><Relationship Id="rId20" Type="http://schemas.openxmlformats.org/officeDocument/2006/relationships/hyperlink" Target="https://onlinelibrary.wiley.com/doi/full/10.1002/jae.1163" TargetMode="External"/><Relationship Id="rId21" Type="http://schemas.openxmlformats.org/officeDocument/2006/relationships/hyperlink" Target="https://www.sciencedirect.com/science/article/pii/S0304405X08001293?casa_token=Z1og_cGxZlQAAAAA%3A9pEXquwy6-hGnFFhHYjo4e8X9xP-TzEW_cyAxBQsYNedufXmHpDXpty129ETXtFN3CbfECymaJw" TargetMode="External"/><Relationship Id="rId22" Type="http://schemas.openxmlformats.org/officeDocument/2006/relationships/hyperlink" Target="https://www.sciencedirect.com/science/article/pii/S0014292106000468?casa_token=Khx7xkjimq0AAAAA%3ApsZysQ_2xspvBMgvx_EUU9lgeq-tVH5Lo4TnW6EozexufdlInz5MZQPQMij39PkXvxJMl_bEU3I" TargetMode="External"/><Relationship Id="rId23" Type="http://schemas.openxmlformats.org/officeDocument/2006/relationships/hyperlink" Target="https://www.sciencedirect.com/science/article/pii/S030438780600109X?casa_token=nBH300TxFFEAAAAA%3AJllB8GoSeHJVVHrmB0ydU8EVc6wdc_U6Fxww1O0VliB1iqmumYr0-f5HU6KHdxzcCOkSC8CreSM" TargetMode="External"/><Relationship Id="rId24" Type="http://schemas.openxmlformats.org/officeDocument/2006/relationships/footer" Target="footer4.xml"/><Relationship Id="rId25" Type="http://schemas.openxmlformats.org/officeDocument/2006/relationships/hyperlink" Target="https://www.sciencedirect.com/science/article/abs/pii/S0014292105001212" TargetMode="External"/><Relationship Id="rId26" Type="http://schemas.openxmlformats.org/officeDocument/2006/relationships/hyperlink" Target="https://www.sciencedirect.com/science/article/abs/pii/S0304393205000176" TargetMode="External"/><Relationship Id="rId27" Type="http://schemas.openxmlformats.org/officeDocument/2006/relationships/hyperlink" Target="https://academic.oup.com/jeea/article-abstract/3/4/791/2280868" TargetMode="External"/><Relationship Id="rId28" Type="http://schemas.openxmlformats.org/officeDocument/2006/relationships/hyperlink" Target="https://direct.mit.edu/rest/article/85/4/1021/57416/Zeros-and-Lumps-in-Investment-Empirical-Evidence" TargetMode="External"/><Relationship Id="rId29" Type="http://schemas.openxmlformats.org/officeDocument/2006/relationships/hyperlink" Target="https://www.aeaweb.org/articles?id=10.1257/00028280260136255" TargetMode="External"/><Relationship Id="rId30" Type="http://schemas.openxmlformats.org/officeDocument/2006/relationships/hyperlink" Target="https://www.aeaweb.org/articles?id=10.1257/aer.91.3.648" TargetMode="External"/><Relationship Id="rId31" Type="http://schemas.openxmlformats.org/officeDocument/2006/relationships/hyperlink" Target="https://direct.mit.edu/rest/article/82/2/239/57181/Does-Financial-Reform-Raise-or-Reduce-Saving" TargetMode="External"/><Relationship Id="rId32" Type="http://schemas.openxmlformats.org/officeDocument/2006/relationships/hyperlink" Target="https://direct.mit.edu/rest/article/80/3/466/57074/Investment-and-Capital-Market-Imperfections-A" TargetMode="External"/><Relationship Id="rId33" Type="http://schemas.openxmlformats.org/officeDocument/2006/relationships/hyperlink" Target="https://academic.oup.com/oep/article-abstract/50/1/63/2361678" TargetMode="External"/><Relationship Id="rId34" Type="http://schemas.openxmlformats.org/officeDocument/2006/relationships/hyperlink" Target="https://onlinelibrary.wiley.com/doi/abs/10.1111/1468-0084.00091" TargetMode="External"/><Relationship Id="rId35" Type="http://schemas.openxmlformats.org/officeDocument/2006/relationships/hyperlink" Target="https://www.sciencedirect.com/science/article/abs/pii/S0304387896004208" TargetMode="External"/><Relationship Id="rId36" Type="http://schemas.openxmlformats.org/officeDocument/2006/relationships/hyperlink" Target="https://academic.oup.com/oxrep/article-abstract/12/2/70/422949?redirectedFrom=PDF" TargetMode="External"/><Relationship Id="rId37" Type="http://schemas.openxmlformats.org/officeDocument/2006/relationships/hyperlink" Target="https://documents.worldbank.org/en/publication/documents-reports/documentdetail/272871468772762380/the-effect-of-financial-liberalization-on-the-capital-structure-and-investment-decisions-of-indonesian-manufacturing-establishments" TargetMode="External"/><Relationship Id="rId38" Type="http://schemas.openxmlformats.org/officeDocument/2006/relationships/hyperlink" Target="https://www.sciencedirect.com/science/article/abs/pii/0047272794900329" TargetMode="External"/><Relationship Id="rId39" Type="http://schemas.openxmlformats.org/officeDocument/2006/relationships/hyperlink" Target="https://www.tandfonline.com/doi/abs/10.1080/758523956" TargetMode="External"/><Relationship Id="rId40" Type="http://schemas.openxmlformats.org/officeDocument/2006/relationships/hyperlink" Target="https://www.jstor.org/stable/2554954?casa_token=eer1JRZdHYMAAAAA%3AW7XpK8DtPP9wSqDk_pG759uju83IDJovy2PE8rl7s4XFIdrs_mUpcVzl1_-JlNQj900xvN1tEHR7oTjGQY531xhi_SZjkK-RT4g5UiEjR0jFt9pumru9" TargetMode="External"/><Relationship Id="rId41" Type="http://schemas.openxmlformats.org/officeDocument/2006/relationships/hyperlink" Target="https://www.jstor.org/stable/2110017?casa_token=Bqxe71pWqJgAAAAA%3AGzK8xBFxI7QCeTDzmqHOjzmYiUXWd5GiwrDQ5XNRm365X1qzKcauFyABXaOmqM_kH-vpA7BBVFa8pJR_MZ3o_jLp5WNeXukx-XsISBQvEFz6aWoNCopl&amp;seq=1&amp;metadata_info_tab_contents" TargetMode="External"/><Relationship Id="rId42" Type="http://schemas.openxmlformats.org/officeDocument/2006/relationships/hyperlink" Target="https://www.jstor.org/stable/2110019?casa_token=lWdLDcDOspsAAAAA%3A_7qYuFR2Y1a-s0y7n24dzUMK3fW2KirIO6FeVKbmgHRr7q16ni9BhHc60PZekd3WhfYQpheqieWaJeFmi3-8As8LtIHjKORFAAmgMjkD3BqhjRk8MH9Z&amp;seq=1&amp;metadata_info_tab_contents" TargetMode="External"/><Relationship Id="rId43" Type="http://schemas.openxmlformats.org/officeDocument/2006/relationships/hyperlink" Target="https://academic.oup.com/ej/article-abstract/102/415/1451/5157138?redirectedFrom=PDF" TargetMode="External"/><Relationship Id="rId44" Type="http://schemas.openxmlformats.org/officeDocument/2006/relationships/hyperlink" Target="https://www.sciencedirect.com/science/article/abs/pii/030440769290037R" TargetMode="External"/><Relationship Id="rId45" Type="http://schemas.openxmlformats.org/officeDocument/2006/relationships/hyperlink" Target="https://www.jstor.org/stable/2109562?casa_token=_afkc_USpSMAAAAA%3AWL6ExybIJfFY2H0E3pRsORc29BCJKYGtw82bHz0zHcXzYtb_-f23F4p8kuDAdyWWsnFlH1dX4R5petbdqs_Zv7pS65KCxkOx0Nzd0L5gu5jLqK7aRMe-&amp;seq=1&amp;metadata_info_tab_contents" TargetMode="External"/><Relationship Id="rId46" Type="http://schemas.openxmlformats.org/officeDocument/2006/relationships/hyperlink" Target="https://academic.oup.com/oep/article-abstract/43/2/280/2361382?redirectedFrom=PDF" TargetMode="External"/><Relationship Id="rId47" Type="http://schemas.openxmlformats.org/officeDocument/2006/relationships/hyperlink" Target="https://www.sciencedirect.com/science/article/abs/pii/001429219090023R" TargetMode="External"/><Relationship Id="rId48" Type="http://schemas.openxmlformats.org/officeDocument/2006/relationships/hyperlink" Target="https://onlinelibrary.wiley.com/doi/abs/10.1002/jae.3950040304" TargetMode="External"/><Relationship Id="rId49" Type="http://schemas.openxmlformats.org/officeDocument/2006/relationships/hyperlink" Target="https://onlinelibrary.wiley.com/doi/abs/10.1111/j.1467-999X.1988.tb00869.x" TargetMode="External"/><Relationship Id="rId50" Type="http://schemas.openxmlformats.org/officeDocument/2006/relationships/hyperlink" Target="https://www.jstor.org/stable/2554393?casa_token=I4YdGpaCj9EAAAAA%3AiBGpCTONJSO9H0L1T7C5BvBwQ5Gjy_xLwgOFiIuQJvi-AltHWkngSuKMQuc4xxDBM-manu47e-u5oGvdfYG0a8faMPbw634lSmULpwnHITORPu5Vf9CI&amp;seq=1&amp;metadata_info_tab_contents" TargetMode="External"/><Relationship Id="rId51" Type="http://schemas.openxmlformats.org/officeDocument/2006/relationships/hyperlink" Target="https://academic.oup.com/oep/article-abstract/39/3/516/2361224" TargetMode="External"/><Relationship Id="rId52" Type="http://schemas.openxmlformats.org/officeDocument/2006/relationships/hyperlink" Target="https://www.sciencedirect.com/science/article/abs/pii/S0014292185800064" TargetMode="External"/><Relationship Id="rId53" Type="http://schemas.openxmlformats.org/officeDocument/2006/relationships/hyperlink" Target="https://link.springer.com/chapter/10.1007/978-94-009-5183-9_4" TargetMode="External"/><Relationship Id="rId54" Type="http://schemas.openxmlformats.org/officeDocument/2006/relationships/hyperlink" Target="https://www.jstor.org/stable/2648747?casa_token=Y3hJOvv9cQcAAAAA%3AOR41qt7wZIyLjAgHUL9jVZIkHpujZuxOZ2byKJ11okL5ubZ1Q94PQ1uE8KlwG-cAZmmn_LqmNw6qx8-ukEk2_hjmkeyg_pXhQgsjiwViubSrGkmOF9Fs&amp;seq=1&amp;metadata_info_tab_contents" TargetMode="External"/><Relationship Id="rId55" Type="http://schemas.openxmlformats.org/officeDocument/2006/relationships/hyperlink" Target="https://www.jstor.org/stable/3998298?casa_token=6vMNLT08Jy0AAAAA%3A-QA7SMwSqfnoBo-bZMP8OXQVHMwpy8qLjRnaXNrmRKqfqwnZKxuYRJdQXI3EUFYt4b0rQEySBoo_90JA6bauClu750RKxXc2W7u56RJHo3WRe_mD-Wev" TargetMode="External"/><Relationship Id="rId56" Type="http://schemas.openxmlformats.org/officeDocument/2006/relationships/hyperlink" Target="https://www.sciencedirect.com/science/article/abs/pii/S0014292182800706" TargetMode="External"/><Relationship Id="rId57" Type="http://schemas.openxmlformats.org/officeDocument/2006/relationships/hyperlink" Target="https://www.jstor.org/stable/23244768?seq=1&amp;metadata_info_tab_contents" TargetMode="External"/><Relationship Id="rId58" Type="http://schemas.openxmlformats.org/officeDocument/2006/relationships/hyperlink" Target="https://www.bc.edu/content/dam/files/schools/cas_sites/economics/pdf/workingpapers/wp728.pdf" TargetMode="External"/><Relationship Id="rId59" Type="http://schemas.openxmlformats.org/officeDocument/2006/relationships/footer" Target="footer5.xml"/><Relationship Id="rId60" Type="http://schemas.openxmlformats.org/officeDocument/2006/relationships/hyperlink" Target="https://www.sciencedirect.com/science/article/pii/S1566014103000591?casa_token=J2pRzHl3mjsAAAAA%3AgQsSjxp_EFmTjxaF1uUJQvABRbFRRSO1gk6yGMYKjaOqv4IjAlT4F31NExw6y96C7mzw-HRLjfM" TargetMode="External"/><Relationship Id="rId61" Type="http://schemas.openxmlformats.org/officeDocument/2006/relationships/hyperlink" Target="https://www.jstor.org/stable/3440262?casa_token=zfVb-gwRYvoAAAAA%3ALJxYjd4n32dvWckcDEK4X7yylhH9ux7XxJkR2cVyktNS3QfJWKH8mxy9-AesqtqxztAq1Q3DiUSf6UXw-r1gd7tWSfdUjBXLvDvQoYUkHNVsSLkqUPhx&amp;metadata_info_tab_contents" TargetMode="External"/><Relationship Id="rId62" Type="http://schemas.openxmlformats.org/officeDocument/2006/relationships/hyperlink" Target="https://www.bc.edu/bc-web/schools/carroll-school/faculty-research/faculty-directory/pierluigi-balduzzi.html" TargetMode="External"/><Relationship Id="rId63" Type="http://schemas.openxmlformats.org/officeDocument/2006/relationships/hyperlink" Target="https://sites.google.com/site/emanuelebrancati" TargetMode="External"/><Relationship Id="rId64" Type="http://schemas.openxmlformats.org/officeDocument/2006/relationships/hyperlink" Target="https://sites.google.com/site/marcobriantieconomics/" TargetMode="External"/><Relationship Id="rId65" Type="http://schemas.openxmlformats.org/officeDocument/2006/relationships/hyperlink" Target="https://wol.iza.org/opinions/economic-effects-of-covid-19-the-importance-of-credit-constraints" TargetMode="External"/><Relationship Id="rId66" Type="http://schemas.openxmlformats.org/officeDocument/2006/relationships/hyperlink" Target="https://voxeu.org/article/populism-political-risk-and-economy" TargetMode="External"/><Relationship Id="rId67" Type="http://schemas.openxmlformats.org/officeDocument/2006/relationships/hyperlink" Target="https://voxeu.org/article/sovereign-debt-banks-and-firms-investment-italy" TargetMode="External"/><Relationship Id="rId68" Type="http://schemas.openxmlformats.org/officeDocument/2006/relationships/hyperlink" Target="https://corpgov.law.harvard.edu/2017/07/25/internal-capital-markets-in-times-of-crisis-the-benefit-of-group-affiliation-in-italy/#more-97272" TargetMode="External"/><Relationship Id="rId69" Type="http://schemas.openxmlformats.org/officeDocument/2006/relationships/hyperlink" Target="http://voxeu.org/article/judicial-efficiency-and-bank-fragility" TargetMode="External"/><Relationship Id="rId70" Type="http://schemas.openxmlformats.org/officeDocument/2006/relationships/hyperlink" Target="http://voxeu.org/article/culture-persistence-and-evolution" TargetMode="External"/><Relationship Id="rId71" Type="http://schemas.openxmlformats.org/officeDocument/2006/relationships/footer" Target="footer6.xml"/><Relationship Id="rId72" Type="http://schemas.openxmlformats.org/officeDocument/2006/relationships/footer" Target="footer7.xml"/><Relationship Id="rId73" Type="http://schemas.openxmlformats.org/officeDocument/2006/relationships/footer" Target="footer8.xml"/><Relationship Id="rId74" Type="http://schemas.openxmlformats.org/officeDocument/2006/relationships/hyperlink" Target="https://www.bc.edu/content/dam/bc1/schools/mcas/economics/pdf/working-papers/1000/wp1013.pdf" TargetMode="External"/><Relationship Id="rId75" Type="http://schemas.openxmlformats.org/officeDocument/2006/relationships/hyperlink" Target="https://www.bc.edu/content/dam/files/schools/cas_sites/economics/pdf/workingpapers/wp929.pdf" TargetMode="External"/><Relationship Id="rId76" Type="http://schemas.openxmlformats.org/officeDocument/2006/relationships/footer" Target="footer9.xml"/><Relationship Id="rId77" Type="http://schemas.openxmlformats.org/officeDocument/2006/relationships/footer" Target="footer10.xml"/><Relationship Id="rId78" Type="http://schemas.openxmlformats.org/officeDocument/2006/relationships/footer" Target="footer11.xml"/><Relationship Id="rId79"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Boston College</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dc:title></dc:title>
  <dcterms:created xsi:type="dcterms:W3CDTF">2025-12-06T05:34:37Z</dcterms:created>
  <dcterms:modified xsi:type="dcterms:W3CDTF">2025-12-06T05:34:37Z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2024-01-23T00:00:00Z</vt:filetime>
  </property>
  <property fmtid="{D5CDD505-2E9C-101B-9397-08002B2CF9AE}" pid="3" name="Creator">
    <vt:lpwstr>Acrobat PDFMaker 23 for Word</vt:lpwstr>
  </property>
  <property fmtid="{D5CDD505-2E9C-101B-9397-08002B2CF9AE}" pid="4" name="LastSaved">
    <vt:filetime>2025-12-06T00:00:00Z</vt:filetime>
  </property>
  <property fmtid="{D5CDD505-2E9C-101B-9397-08002B2CF9AE}" pid="5" name="Producer">
    <vt:lpwstr>Adobe PDF Library 23.8.246</vt:lpwstr>
  </property>
  <property fmtid="{D5CDD505-2E9C-101B-9397-08002B2CF9AE}" pid="6" name="SourceModified">
    <vt:lpwstr>D:20240123170605</vt:lpwstr>
  </property>
</Properties>
</file>