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7"/>
        <w:ind w:left="3720" w:right="3880" w:hanging="1"/>
        <w:jc w:val="center"/>
      </w:pPr>
      <w:r>
        <w:rPr/>
        <w:t>Curriculum Vitae Vivian</w:t>
      </w:r>
      <w:r>
        <w:rPr>
          <w:spacing w:val="-13"/>
        </w:rPr>
        <w:t> </w:t>
      </w:r>
      <w:r>
        <w:rPr/>
        <w:t>Zhanwei</w:t>
      </w:r>
      <w:r>
        <w:rPr>
          <w:spacing w:val="-12"/>
        </w:rPr>
        <w:t> </w:t>
      </w:r>
      <w:r>
        <w:rPr/>
        <w:t>Yue</w:t>
      </w:r>
    </w:p>
    <w:p>
      <w:pPr>
        <w:pStyle w:val="BodyText"/>
        <w:spacing w:before="1"/>
        <w:ind w:left="0"/>
        <w:rPr>
          <w:b/>
        </w:rPr>
      </w:pPr>
    </w:p>
    <w:p>
      <w:pPr>
        <w:pStyle w:val="BodyText"/>
        <w:ind w:left="2098" w:right="2258"/>
        <w:jc w:val="center"/>
      </w:pPr>
      <w:r>
        <w:rPr/>
        <w:t>Economics</w:t>
      </w:r>
      <w:r>
        <w:rPr>
          <w:spacing w:val="-6"/>
        </w:rPr>
        <w:t> </w:t>
      </w:r>
      <w:r>
        <w:rPr/>
        <w:t>Department,</w:t>
      </w:r>
      <w:r>
        <w:rPr>
          <w:spacing w:val="-6"/>
        </w:rPr>
        <w:t> </w:t>
      </w:r>
      <w:r>
        <w:rPr/>
        <w:t>Emory</w:t>
      </w:r>
      <w:r>
        <w:rPr>
          <w:spacing w:val="-6"/>
        </w:rPr>
        <w:t> </w:t>
      </w:r>
      <w:r>
        <w:rPr/>
        <w:t>University,</w:t>
      </w:r>
      <w:r>
        <w:rPr>
          <w:spacing w:val="-6"/>
        </w:rPr>
        <w:t> </w:t>
      </w:r>
      <w:r>
        <w:rPr/>
        <w:t>Atlanta</w:t>
      </w:r>
      <w:r>
        <w:rPr>
          <w:spacing w:val="-6"/>
        </w:rPr>
        <w:t> </w:t>
      </w:r>
      <w:r>
        <w:rPr/>
        <w:t>GA</w:t>
      </w:r>
      <w:r>
        <w:rPr>
          <w:spacing w:val="-7"/>
        </w:rPr>
        <w:t> </w:t>
      </w:r>
      <w:r>
        <w:rPr/>
        <w:t>30322 E-mail:</w:t>
      </w:r>
      <w:r>
        <w:rPr>
          <w:spacing w:val="80"/>
        </w:rPr>
        <w:t> </w:t>
      </w:r>
      <w:hyperlink r:id="rId5">
        <w:r>
          <w:rPr>
            <w:color w:val="0000FF"/>
            <w:u w:val="single" w:color="0000FF"/>
          </w:rPr>
          <w:t>vyue@emory.edu</w:t>
        </w:r>
      </w:hyperlink>
      <w:r>
        <w:rPr>
          <w:color w:val="0000FF"/>
        </w:rPr>
        <w:t> </w:t>
      </w:r>
      <w:r>
        <w:rPr/>
        <w:t>Web: </w:t>
      </w:r>
      <w:hyperlink r:id="rId6">
        <w:r>
          <w:rPr>
            <w:color w:val="0000FF"/>
            <w:u w:val="single" w:color="0000FF"/>
          </w:rPr>
          <w:t>http://www.vivianyue.com</w:t>
        </w:r>
      </w:hyperlink>
    </w:p>
    <w:p>
      <w:pPr>
        <w:pStyle w:val="BodyText"/>
        <w:spacing w:before="1"/>
        <w:ind w:left="0"/>
      </w:pPr>
    </w:p>
    <w:p>
      <w:pPr>
        <w:pStyle w:val="Heading1"/>
        <w:rPr>
          <w:u w:val="none"/>
        </w:rPr>
      </w:pPr>
      <w:r>
        <w:rPr>
          <w:spacing w:val="-2"/>
          <w:u w:val="single"/>
        </w:rPr>
        <w:t>CURRENT</w:t>
      </w:r>
      <w:r>
        <w:rPr>
          <w:u w:val="single"/>
        </w:rPr>
        <w:t> </w:t>
      </w:r>
      <w:r>
        <w:rPr>
          <w:spacing w:val="-2"/>
          <w:u w:val="single"/>
        </w:rPr>
        <w:t>POSITIONS</w:t>
      </w:r>
    </w:p>
    <w:p>
      <w:pPr>
        <w:pStyle w:val="BodyText"/>
        <w:tabs>
          <w:tab w:pos="8297" w:val="left" w:leader="none"/>
        </w:tabs>
        <w:spacing w:before="227"/>
        <w:ind w:left="203"/>
      </w:pPr>
      <w:r>
        <w:rPr/>
        <w:t>Samuel</w:t>
      </w:r>
      <w:r>
        <w:rPr>
          <w:spacing w:val="-8"/>
        </w:rPr>
        <w:t> </w:t>
      </w:r>
      <w:r>
        <w:rPr/>
        <w:t>Candler</w:t>
      </w:r>
      <w:r>
        <w:rPr>
          <w:spacing w:val="-7"/>
        </w:rPr>
        <w:t> </w:t>
      </w:r>
      <w:r>
        <w:rPr/>
        <w:t>Dobbs</w:t>
      </w:r>
      <w:r>
        <w:rPr>
          <w:spacing w:val="-7"/>
        </w:rPr>
        <w:t> </w:t>
      </w:r>
      <w:r>
        <w:rPr/>
        <w:t>Professor</w:t>
      </w:r>
      <w:r>
        <w:rPr>
          <w:spacing w:val="-8"/>
        </w:rPr>
        <w:t> </w:t>
      </w:r>
      <w:r>
        <w:rPr/>
        <w:t>of</w:t>
      </w:r>
      <w:r>
        <w:rPr>
          <w:spacing w:val="-7"/>
        </w:rPr>
        <w:t> </w:t>
      </w:r>
      <w:r>
        <w:rPr/>
        <w:t>Economics,</w:t>
      </w:r>
      <w:r>
        <w:rPr>
          <w:spacing w:val="-7"/>
        </w:rPr>
        <w:t> </w:t>
      </w:r>
      <w:r>
        <w:rPr/>
        <w:t>Emory</w:t>
      </w:r>
      <w:r>
        <w:rPr>
          <w:spacing w:val="-7"/>
        </w:rPr>
        <w:t> </w:t>
      </w:r>
      <w:r>
        <w:rPr>
          <w:spacing w:val="-2"/>
        </w:rPr>
        <w:t>University</w:t>
      </w:r>
      <w:r>
        <w:rPr/>
        <w:tab/>
      </w:r>
      <w:r>
        <w:rPr>
          <w:spacing w:val="-2"/>
        </w:rPr>
        <w:t>2022-present</w:t>
      </w:r>
    </w:p>
    <w:p>
      <w:pPr>
        <w:pStyle w:val="BodyText"/>
        <w:ind w:left="0"/>
      </w:pPr>
    </w:p>
    <w:p>
      <w:pPr>
        <w:pStyle w:val="BodyText"/>
        <w:spacing w:before="1"/>
        <w:ind w:left="0"/>
      </w:pPr>
    </w:p>
    <w:p>
      <w:pPr>
        <w:spacing w:before="0"/>
        <w:ind w:left="98" w:right="0" w:firstLine="0"/>
        <w:jc w:val="left"/>
        <w:rPr>
          <w:b/>
          <w:sz w:val="20"/>
        </w:rPr>
      </w:pPr>
      <w:r>
        <w:rPr>
          <w:b/>
          <w:spacing w:val="-2"/>
          <w:sz w:val="20"/>
          <w:u w:val="single"/>
        </w:rPr>
        <w:t>PROFESSIONAL</w:t>
      </w:r>
      <w:r>
        <w:rPr>
          <w:b/>
          <w:spacing w:val="3"/>
          <w:sz w:val="20"/>
          <w:u w:val="single"/>
        </w:rPr>
        <w:t> </w:t>
      </w:r>
      <w:r>
        <w:rPr>
          <w:b/>
          <w:spacing w:val="-2"/>
          <w:sz w:val="20"/>
          <w:u w:val="single"/>
        </w:rPr>
        <w:t>APPOINTMENTS</w:t>
      </w:r>
    </w:p>
    <w:p>
      <w:pPr>
        <w:pStyle w:val="BodyText"/>
        <w:spacing w:before="7" w:after="1"/>
        <w:ind w:left="0"/>
        <w:rPr>
          <w:b/>
        </w:rPr>
      </w:pPr>
    </w:p>
    <w:tbl>
      <w:tblPr>
        <w:tblW w:w="0" w:type="auto"/>
        <w:jc w:val="left"/>
        <w:tblInd w:w="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0"/>
        <w:gridCol w:w="2500"/>
      </w:tblGrid>
      <w:tr>
        <w:trPr>
          <w:trHeight w:val="802" w:hRule="atLeast"/>
        </w:trPr>
        <w:tc>
          <w:tcPr>
            <w:tcW w:w="6780" w:type="dxa"/>
          </w:tcPr>
          <w:p>
            <w:pPr>
              <w:pStyle w:val="TableParagraph"/>
              <w:spacing w:line="223" w:lineRule="exact" w:before="0"/>
              <w:ind w:left="155"/>
              <w:rPr>
                <w:sz w:val="20"/>
              </w:rPr>
            </w:pPr>
            <w:r>
              <w:rPr>
                <w:sz w:val="20"/>
              </w:rPr>
              <w:t>Research</w:t>
            </w:r>
            <w:r>
              <w:rPr>
                <w:spacing w:val="-8"/>
                <w:sz w:val="20"/>
              </w:rPr>
              <w:t> </w:t>
            </w:r>
            <w:r>
              <w:rPr>
                <w:sz w:val="20"/>
              </w:rPr>
              <w:t>Fellow,</w:t>
            </w:r>
            <w:r>
              <w:rPr>
                <w:spacing w:val="-7"/>
                <w:sz w:val="20"/>
              </w:rPr>
              <w:t> </w:t>
            </w:r>
            <w:r>
              <w:rPr>
                <w:sz w:val="20"/>
              </w:rPr>
              <w:t>Centre</w:t>
            </w:r>
            <w:r>
              <w:rPr>
                <w:spacing w:val="-7"/>
                <w:sz w:val="20"/>
              </w:rPr>
              <w:t> </w:t>
            </w:r>
            <w:r>
              <w:rPr>
                <w:sz w:val="20"/>
              </w:rPr>
              <w:t>for</w:t>
            </w:r>
            <w:r>
              <w:rPr>
                <w:spacing w:val="-7"/>
                <w:sz w:val="20"/>
              </w:rPr>
              <w:t> </w:t>
            </w:r>
            <w:r>
              <w:rPr>
                <w:sz w:val="20"/>
              </w:rPr>
              <w:t>Economic</w:t>
            </w:r>
            <w:r>
              <w:rPr>
                <w:spacing w:val="-7"/>
                <w:sz w:val="20"/>
              </w:rPr>
              <w:t> </w:t>
            </w:r>
            <w:r>
              <w:rPr>
                <w:sz w:val="20"/>
              </w:rPr>
              <w:t>Policy</w:t>
            </w:r>
            <w:r>
              <w:rPr>
                <w:spacing w:val="-7"/>
                <w:sz w:val="20"/>
              </w:rPr>
              <w:t> </w:t>
            </w:r>
            <w:r>
              <w:rPr>
                <w:spacing w:val="-2"/>
                <w:sz w:val="20"/>
              </w:rPr>
              <w:t>Research</w:t>
            </w:r>
          </w:p>
          <w:p>
            <w:pPr>
              <w:pStyle w:val="TableParagraph"/>
              <w:spacing w:before="0"/>
              <w:rPr>
                <w:b/>
                <w:sz w:val="20"/>
              </w:rPr>
            </w:pPr>
          </w:p>
          <w:p>
            <w:pPr>
              <w:pStyle w:val="TableParagraph"/>
              <w:spacing w:before="1"/>
              <w:ind w:left="155"/>
              <w:rPr>
                <w:sz w:val="20"/>
              </w:rPr>
            </w:pPr>
            <w:r>
              <w:rPr>
                <w:sz w:val="20"/>
              </w:rPr>
              <w:t>Research</w:t>
            </w:r>
            <w:r>
              <w:rPr>
                <w:spacing w:val="-8"/>
                <w:sz w:val="20"/>
              </w:rPr>
              <w:t> </w:t>
            </w:r>
            <w:r>
              <w:rPr>
                <w:sz w:val="20"/>
              </w:rPr>
              <w:t>Associate,</w:t>
            </w:r>
            <w:r>
              <w:rPr>
                <w:spacing w:val="-8"/>
                <w:sz w:val="20"/>
              </w:rPr>
              <w:t> </w:t>
            </w:r>
            <w:r>
              <w:rPr>
                <w:sz w:val="20"/>
              </w:rPr>
              <w:t>National</w:t>
            </w:r>
            <w:r>
              <w:rPr>
                <w:spacing w:val="-8"/>
                <w:sz w:val="20"/>
              </w:rPr>
              <w:t> </w:t>
            </w:r>
            <w:r>
              <w:rPr>
                <w:sz w:val="20"/>
              </w:rPr>
              <w:t>Bureau</w:t>
            </w:r>
            <w:r>
              <w:rPr>
                <w:spacing w:val="-8"/>
                <w:sz w:val="20"/>
              </w:rPr>
              <w:t> </w:t>
            </w:r>
            <w:r>
              <w:rPr>
                <w:sz w:val="20"/>
              </w:rPr>
              <w:t>of</w:t>
            </w:r>
            <w:r>
              <w:rPr>
                <w:spacing w:val="-8"/>
                <w:sz w:val="20"/>
              </w:rPr>
              <w:t> </w:t>
            </w:r>
            <w:r>
              <w:rPr>
                <w:sz w:val="20"/>
              </w:rPr>
              <w:t>Economic</w:t>
            </w:r>
            <w:r>
              <w:rPr>
                <w:spacing w:val="-8"/>
                <w:sz w:val="20"/>
              </w:rPr>
              <w:t> </w:t>
            </w:r>
            <w:r>
              <w:rPr>
                <w:spacing w:val="-2"/>
                <w:sz w:val="20"/>
              </w:rPr>
              <w:t>Research</w:t>
            </w:r>
          </w:p>
        </w:tc>
        <w:tc>
          <w:tcPr>
            <w:tcW w:w="2500" w:type="dxa"/>
          </w:tcPr>
          <w:p>
            <w:pPr>
              <w:pStyle w:val="TableParagraph"/>
              <w:spacing w:line="223" w:lineRule="exact" w:before="0"/>
              <w:ind w:left="1406"/>
              <w:rPr>
                <w:sz w:val="20"/>
              </w:rPr>
            </w:pPr>
            <w:r>
              <w:rPr>
                <w:spacing w:val="-2"/>
                <w:sz w:val="20"/>
              </w:rPr>
              <w:t>2021-present</w:t>
            </w:r>
          </w:p>
          <w:p>
            <w:pPr>
              <w:pStyle w:val="TableParagraph"/>
              <w:spacing w:before="0"/>
              <w:rPr>
                <w:b/>
                <w:sz w:val="20"/>
              </w:rPr>
            </w:pPr>
          </w:p>
          <w:p>
            <w:pPr>
              <w:pStyle w:val="TableParagraph"/>
              <w:spacing w:before="1"/>
              <w:ind w:left="1406"/>
              <w:rPr>
                <w:sz w:val="20"/>
              </w:rPr>
            </w:pPr>
            <w:r>
              <w:rPr>
                <w:spacing w:val="-2"/>
                <w:sz w:val="20"/>
              </w:rPr>
              <w:t>2016-present</w:t>
            </w:r>
          </w:p>
        </w:tc>
      </w:tr>
      <w:tr>
        <w:trPr>
          <w:trHeight w:val="460" w:hRule="atLeast"/>
        </w:trPr>
        <w:tc>
          <w:tcPr>
            <w:tcW w:w="6780" w:type="dxa"/>
          </w:tcPr>
          <w:p>
            <w:pPr>
              <w:pStyle w:val="TableParagraph"/>
              <w:ind w:left="50"/>
              <w:rPr>
                <w:b/>
                <w:sz w:val="20"/>
              </w:rPr>
            </w:pPr>
            <w:r>
              <w:rPr>
                <w:b/>
                <w:sz w:val="20"/>
                <w:u w:val="single"/>
              </w:rPr>
              <w:t>PAST</w:t>
            </w:r>
            <w:r>
              <w:rPr>
                <w:b/>
                <w:spacing w:val="-6"/>
                <w:sz w:val="20"/>
                <w:u w:val="single"/>
              </w:rPr>
              <w:t> </w:t>
            </w:r>
            <w:r>
              <w:rPr>
                <w:b/>
                <w:spacing w:val="-2"/>
                <w:sz w:val="20"/>
                <w:u w:val="single"/>
              </w:rPr>
              <w:t>POSITIONS</w:t>
            </w:r>
          </w:p>
        </w:tc>
        <w:tc>
          <w:tcPr>
            <w:tcW w:w="2500" w:type="dxa"/>
          </w:tcPr>
          <w:p>
            <w:pPr>
              <w:pStyle w:val="TableParagraph"/>
              <w:spacing w:before="0"/>
              <w:rPr>
                <w:sz w:val="20"/>
              </w:rPr>
            </w:pPr>
          </w:p>
        </w:tc>
      </w:tr>
      <w:tr>
        <w:trPr>
          <w:trHeight w:val="458" w:hRule="atLeast"/>
        </w:trPr>
        <w:tc>
          <w:tcPr>
            <w:tcW w:w="6780" w:type="dxa"/>
          </w:tcPr>
          <w:p>
            <w:pPr>
              <w:pStyle w:val="TableParagraph"/>
              <w:ind w:left="125"/>
              <w:rPr>
                <w:sz w:val="20"/>
              </w:rPr>
            </w:pPr>
            <w:r>
              <w:rPr>
                <w:sz w:val="20"/>
              </w:rPr>
              <w:t>Professor</w:t>
            </w:r>
            <w:r>
              <w:rPr>
                <w:spacing w:val="-8"/>
                <w:sz w:val="20"/>
              </w:rPr>
              <w:t> </w:t>
            </w:r>
            <w:r>
              <w:rPr>
                <w:sz w:val="20"/>
              </w:rPr>
              <w:t>of</w:t>
            </w:r>
            <w:r>
              <w:rPr>
                <w:spacing w:val="-7"/>
                <w:sz w:val="20"/>
              </w:rPr>
              <w:t> </w:t>
            </w:r>
            <w:r>
              <w:rPr>
                <w:sz w:val="20"/>
              </w:rPr>
              <w:t>Economics,</w:t>
            </w:r>
            <w:r>
              <w:rPr>
                <w:spacing w:val="-8"/>
                <w:sz w:val="20"/>
              </w:rPr>
              <w:t> </w:t>
            </w:r>
            <w:r>
              <w:rPr>
                <w:sz w:val="20"/>
              </w:rPr>
              <w:t>Emory</w:t>
            </w:r>
            <w:r>
              <w:rPr>
                <w:spacing w:val="-7"/>
                <w:sz w:val="20"/>
              </w:rPr>
              <w:t> </w:t>
            </w:r>
            <w:r>
              <w:rPr>
                <w:spacing w:val="-2"/>
                <w:sz w:val="20"/>
              </w:rPr>
              <w:t>University</w:t>
            </w:r>
          </w:p>
        </w:tc>
        <w:tc>
          <w:tcPr>
            <w:tcW w:w="2500" w:type="dxa"/>
          </w:tcPr>
          <w:p>
            <w:pPr>
              <w:pStyle w:val="TableParagraph"/>
              <w:ind w:right="48"/>
              <w:jc w:val="right"/>
              <w:rPr>
                <w:sz w:val="20"/>
              </w:rPr>
            </w:pPr>
            <w:r>
              <w:rPr>
                <w:spacing w:val="-2"/>
                <w:sz w:val="20"/>
              </w:rPr>
              <w:t>2020-</w:t>
            </w:r>
            <w:r>
              <w:rPr>
                <w:spacing w:val="-4"/>
                <w:sz w:val="20"/>
              </w:rPr>
              <w:t>2022</w:t>
            </w:r>
          </w:p>
        </w:tc>
      </w:tr>
      <w:tr>
        <w:trPr>
          <w:trHeight w:val="458" w:hRule="atLeast"/>
        </w:trPr>
        <w:tc>
          <w:tcPr>
            <w:tcW w:w="6780" w:type="dxa"/>
          </w:tcPr>
          <w:p>
            <w:pPr>
              <w:pStyle w:val="TableParagraph"/>
              <w:spacing w:before="109"/>
              <w:ind w:left="125"/>
              <w:rPr>
                <w:sz w:val="20"/>
              </w:rPr>
            </w:pPr>
            <w:r>
              <w:rPr>
                <w:sz w:val="20"/>
              </w:rPr>
              <w:t>Senior</w:t>
            </w:r>
            <w:r>
              <w:rPr>
                <w:spacing w:val="-7"/>
                <w:sz w:val="20"/>
              </w:rPr>
              <w:t> </w:t>
            </w:r>
            <w:r>
              <w:rPr>
                <w:sz w:val="20"/>
              </w:rPr>
              <w:t>Research</w:t>
            </w:r>
            <w:r>
              <w:rPr>
                <w:spacing w:val="-6"/>
                <w:sz w:val="20"/>
              </w:rPr>
              <w:t> </w:t>
            </w:r>
            <w:r>
              <w:rPr>
                <w:sz w:val="20"/>
              </w:rPr>
              <w:t>Fellow,</w:t>
            </w:r>
            <w:r>
              <w:rPr>
                <w:spacing w:val="-7"/>
                <w:sz w:val="20"/>
              </w:rPr>
              <w:t> </w:t>
            </w:r>
            <w:r>
              <w:rPr>
                <w:sz w:val="20"/>
              </w:rPr>
              <w:t>Federal</w:t>
            </w:r>
            <w:r>
              <w:rPr>
                <w:spacing w:val="-6"/>
                <w:sz w:val="20"/>
              </w:rPr>
              <w:t> </w:t>
            </w:r>
            <w:r>
              <w:rPr>
                <w:sz w:val="20"/>
              </w:rPr>
              <w:t>Reserve</w:t>
            </w:r>
            <w:r>
              <w:rPr>
                <w:spacing w:val="-7"/>
                <w:sz w:val="20"/>
              </w:rPr>
              <w:t> </w:t>
            </w:r>
            <w:r>
              <w:rPr>
                <w:sz w:val="20"/>
              </w:rPr>
              <w:t>Bank</w:t>
            </w:r>
            <w:r>
              <w:rPr>
                <w:spacing w:val="-6"/>
                <w:sz w:val="20"/>
              </w:rPr>
              <w:t> </w:t>
            </w:r>
            <w:r>
              <w:rPr>
                <w:sz w:val="20"/>
              </w:rPr>
              <w:t>of</w:t>
            </w:r>
            <w:r>
              <w:rPr>
                <w:spacing w:val="-6"/>
                <w:sz w:val="20"/>
              </w:rPr>
              <w:t> </w:t>
            </w:r>
            <w:r>
              <w:rPr>
                <w:spacing w:val="-2"/>
                <w:sz w:val="20"/>
              </w:rPr>
              <w:t>Atlanta</w:t>
            </w:r>
          </w:p>
        </w:tc>
        <w:tc>
          <w:tcPr>
            <w:tcW w:w="2500" w:type="dxa"/>
          </w:tcPr>
          <w:p>
            <w:pPr>
              <w:pStyle w:val="TableParagraph"/>
              <w:spacing w:before="109"/>
              <w:ind w:right="48"/>
              <w:jc w:val="right"/>
              <w:rPr>
                <w:sz w:val="20"/>
              </w:rPr>
            </w:pPr>
            <w:r>
              <w:rPr>
                <w:spacing w:val="-2"/>
                <w:sz w:val="20"/>
              </w:rPr>
              <w:t>2014-</w:t>
            </w:r>
            <w:r>
              <w:rPr>
                <w:spacing w:val="-4"/>
                <w:sz w:val="20"/>
              </w:rPr>
              <w:t>2023</w:t>
            </w:r>
          </w:p>
        </w:tc>
      </w:tr>
      <w:tr>
        <w:trPr>
          <w:trHeight w:val="691" w:hRule="atLeast"/>
        </w:trPr>
        <w:tc>
          <w:tcPr>
            <w:tcW w:w="6780" w:type="dxa"/>
          </w:tcPr>
          <w:p>
            <w:pPr>
              <w:pStyle w:val="TableParagraph"/>
              <w:ind w:left="155" w:right="1700"/>
              <w:rPr>
                <w:sz w:val="20"/>
              </w:rPr>
            </w:pPr>
            <w:r>
              <w:rPr>
                <w:sz w:val="20"/>
              </w:rPr>
              <w:t>Faculty</w:t>
            </w:r>
            <w:r>
              <w:rPr>
                <w:spacing w:val="-7"/>
                <w:sz w:val="20"/>
              </w:rPr>
              <w:t> </w:t>
            </w:r>
            <w:r>
              <w:rPr>
                <w:sz w:val="20"/>
              </w:rPr>
              <w:t>Research</w:t>
            </w:r>
            <w:r>
              <w:rPr>
                <w:spacing w:val="-7"/>
                <w:sz w:val="20"/>
              </w:rPr>
              <w:t> </w:t>
            </w:r>
            <w:r>
              <w:rPr>
                <w:sz w:val="20"/>
              </w:rPr>
              <w:t>Fellow,</w:t>
            </w:r>
            <w:r>
              <w:rPr>
                <w:spacing w:val="-7"/>
                <w:sz w:val="20"/>
              </w:rPr>
              <w:t> </w:t>
            </w:r>
            <w:r>
              <w:rPr>
                <w:sz w:val="20"/>
              </w:rPr>
              <w:t>National</w:t>
            </w:r>
            <w:r>
              <w:rPr>
                <w:spacing w:val="-7"/>
                <w:sz w:val="20"/>
              </w:rPr>
              <w:t> </w:t>
            </w:r>
            <w:r>
              <w:rPr>
                <w:sz w:val="20"/>
              </w:rPr>
              <w:t>Bureau</w:t>
            </w:r>
            <w:r>
              <w:rPr>
                <w:spacing w:val="-7"/>
                <w:sz w:val="20"/>
              </w:rPr>
              <w:t> </w:t>
            </w:r>
            <w:r>
              <w:rPr>
                <w:sz w:val="20"/>
              </w:rPr>
              <w:t>of</w:t>
            </w:r>
            <w:r>
              <w:rPr>
                <w:spacing w:val="-7"/>
                <w:sz w:val="20"/>
              </w:rPr>
              <w:t> </w:t>
            </w:r>
            <w:r>
              <w:rPr>
                <w:sz w:val="20"/>
              </w:rPr>
              <w:t>Economic </w:t>
            </w:r>
            <w:r>
              <w:rPr>
                <w:spacing w:val="-2"/>
                <w:sz w:val="20"/>
              </w:rPr>
              <w:t>Research</w:t>
            </w:r>
          </w:p>
        </w:tc>
        <w:tc>
          <w:tcPr>
            <w:tcW w:w="2500" w:type="dxa"/>
          </w:tcPr>
          <w:p>
            <w:pPr>
              <w:pStyle w:val="TableParagraph"/>
              <w:ind w:right="50"/>
              <w:jc w:val="right"/>
              <w:rPr>
                <w:sz w:val="20"/>
              </w:rPr>
            </w:pPr>
            <w:r>
              <w:rPr>
                <w:sz w:val="20"/>
              </w:rPr>
              <w:t>2015-</w:t>
            </w:r>
            <w:r>
              <w:rPr>
                <w:spacing w:val="-7"/>
                <w:sz w:val="20"/>
              </w:rPr>
              <w:t> </w:t>
            </w:r>
            <w:r>
              <w:rPr>
                <w:spacing w:val="-4"/>
                <w:sz w:val="20"/>
              </w:rPr>
              <w:t>2016</w:t>
            </w:r>
          </w:p>
        </w:tc>
      </w:tr>
      <w:tr>
        <w:trPr>
          <w:trHeight w:val="691" w:hRule="atLeast"/>
        </w:trPr>
        <w:tc>
          <w:tcPr>
            <w:tcW w:w="6780" w:type="dxa"/>
          </w:tcPr>
          <w:p>
            <w:pPr>
              <w:pStyle w:val="TableParagraph"/>
              <w:ind w:left="155" w:right="1700"/>
              <w:rPr>
                <w:sz w:val="20"/>
              </w:rPr>
            </w:pPr>
            <w:r>
              <w:rPr>
                <w:sz w:val="20"/>
              </w:rPr>
              <w:t>Economist,</w:t>
            </w:r>
            <w:r>
              <w:rPr>
                <w:spacing w:val="-6"/>
                <w:sz w:val="20"/>
              </w:rPr>
              <w:t> </w:t>
            </w:r>
            <w:r>
              <w:rPr>
                <w:sz w:val="20"/>
              </w:rPr>
              <w:t>Board</w:t>
            </w:r>
            <w:r>
              <w:rPr>
                <w:spacing w:val="-6"/>
                <w:sz w:val="20"/>
              </w:rPr>
              <w:t> </w:t>
            </w:r>
            <w:r>
              <w:rPr>
                <w:sz w:val="20"/>
              </w:rPr>
              <w:t>of</w:t>
            </w:r>
            <w:r>
              <w:rPr>
                <w:spacing w:val="-6"/>
                <w:sz w:val="20"/>
              </w:rPr>
              <w:t> </w:t>
            </w:r>
            <w:r>
              <w:rPr>
                <w:sz w:val="20"/>
              </w:rPr>
              <w:t>Governors</w:t>
            </w:r>
            <w:r>
              <w:rPr>
                <w:spacing w:val="-6"/>
                <w:sz w:val="20"/>
              </w:rPr>
              <w:t> </w:t>
            </w:r>
            <w:r>
              <w:rPr>
                <w:sz w:val="20"/>
              </w:rPr>
              <w:t>of</w:t>
            </w:r>
            <w:r>
              <w:rPr>
                <w:spacing w:val="-6"/>
                <w:sz w:val="20"/>
              </w:rPr>
              <w:t> </w:t>
            </w:r>
            <w:r>
              <w:rPr>
                <w:sz w:val="20"/>
              </w:rPr>
              <w:t>the</w:t>
            </w:r>
            <w:r>
              <w:rPr>
                <w:spacing w:val="-6"/>
                <w:sz w:val="20"/>
              </w:rPr>
              <w:t> </w:t>
            </w:r>
            <w:r>
              <w:rPr>
                <w:sz w:val="20"/>
              </w:rPr>
              <w:t>Federal</w:t>
            </w:r>
            <w:r>
              <w:rPr>
                <w:spacing w:val="-6"/>
                <w:sz w:val="20"/>
              </w:rPr>
              <w:t> </w:t>
            </w:r>
            <w:r>
              <w:rPr>
                <w:sz w:val="20"/>
              </w:rPr>
              <w:t>Reserve </w:t>
            </w:r>
            <w:r>
              <w:rPr>
                <w:spacing w:val="-2"/>
                <w:sz w:val="20"/>
              </w:rPr>
              <w:t>System</w:t>
            </w:r>
          </w:p>
        </w:tc>
        <w:tc>
          <w:tcPr>
            <w:tcW w:w="2500" w:type="dxa"/>
          </w:tcPr>
          <w:p>
            <w:pPr>
              <w:pStyle w:val="TableParagraph"/>
              <w:ind w:right="49"/>
              <w:jc w:val="right"/>
              <w:rPr>
                <w:sz w:val="20"/>
              </w:rPr>
            </w:pPr>
            <w:r>
              <w:rPr>
                <w:sz w:val="20"/>
              </w:rPr>
              <w:t>2011-</w:t>
            </w:r>
            <w:r>
              <w:rPr>
                <w:spacing w:val="-5"/>
                <w:sz w:val="20"/>
              </w:rPr>
              <w:t> </w:t>
            </w:r>
            <w:r>
              <w:rPr>
                <w:spacing w:val="-4"/>
                <w:sz w:val="20"/>
              </w:rPr>
              <w:t>2014</w:t>
            </w:r>
          </w:p>
        </w:tc>
      </w:tr>
      <w:tr>
        <w:trPr>
          <w:trHeight w:val="458" w:hRule="atLeast"/>
        </w:trPr>
        <w:tc>
          <w:tcPr>
            <w:tcW w:w="6780" w:type="dxa"/>
          </w:tcPr>
          <w:p>
            <w:pPr>
              <w:pStyle w:val="TableParagraph"/>
              <w:ind w:left="155"/>
              <w:rPr>
                <w:sz w:val="20"/>
              </w:rPr>
            </w:pPr>
            <w:r>
              <w:rPr>
                <w:sz w:val="20"/>
              </w:rPr>
              <w:t>Assistant</w:t>
            </w:r>
            <w:r>
              <w:rPr>
                <w:spacing w:val="-7"/>
                <w:sz w:val="20"/>
              </w:rPr>
              <w:t> </w:t>
            </w:r>
            <w:r>
              <w:rPr>
                <w:sz w:val="20"/>
              </w:rPr>
              <w:t>Professor</w:t>
            </w:r>
            <w:r>
              <w:rPr>
                <w:spacing w:val="-7"/>
                <w:sz w:val="20"/>
              </w:rPr>
              <w:t> </w:t>
            </w:r>
            <w:r>
              <w:rPr>
                <w:sz w:val="20"/>
              </w:rPr>
              <w:t>of</w:t>
            </w:r>
            <w:r>
              <w:rPr>
                <w:spacing w:val="-7"/>
                <w:sz w:val="20"/>
              </w:rPr>
              <w:t> </w:t>
            </w:r>
            <w:r>
              <w:rPr>
                <w:sz w:val="20"/>
              </w:rPr>
              <w:t>Economics,</w:t>
            </w:r>
            <w:r>
              <w:rPr>
                <w:spacing w:val="-7"/>
                <w:sz w:val="20"/>
              </w:rPr>
              <w:t> </w:t>
            </w:r>
            <w:r>
              <w:rPr>
                <w:sz w:val="20"/>
              </w:rPr>
              <w:t>New</w:t>
            </w:r>
            <w:r>
              <w:rPr>
                <w:spacing w:val="-8"/>
                <w:sz w:val="20"/>
              </w:rPr>
              <w:t> </w:t>
            </w:r>
            <w:r>
              <w:rPr>
                <w:sz w:val="20"/>
              </w:rPr>
              <w:t>York</w:t>
            </w:r>
            <w:r>
              <w:rPr>
                <w:spacing w:val="-8"/>
                <w:sz w:val="20"/>
              </w:rPr>
              <w:t> </w:t>
            </w:r>
            <w:r>
              <w:rPr>
                <w:spacing w:val="-2"/>
                <w:sz w:val="20"/>
              </w:rPr>
              <w:t>University</w:t>
            </w:r>
          </w:p>
        </w:tc>
        <w:tc>
          <w:tcPr>
            <w:tcW w:w="2500" w:type="dxa"/>
          </w:tcPr>
          <w:p>
            <w:pPr>
              <w:pStyle w:val="TableParagraph"/>
              <w:ind w:right="49"/>
              <w:jc w:val="right"/>
              <w:rPr>
                <w:sz w:val="20"/>
              </w:rPr>
            </w:pPr>
            <w:r>
              <w:rPr>
                <w:sz w:val="20"/>
              </w:rPr>
              <w:t>2005</w:t>
            </w:r>
            <w:r>
              <w:rPr>
                <w:spacing w:val="-4"/>
                <w:sz w:val="20"/>
              </w:rPr>
              <w:t> </w:t>
            </w:r>
            <w:r>
              <w:rPr>
                <w:spacing w:val="-2"/>
                <w:sz w:val="20"/>
              </w:rPr>
              <w:t>–2011</w:t>
            </w:r>
          </w:p>
        </w:tc>
      </w:tr>
      <w:tr>
        <w:trPr>
          <w:trHeight w:val="458" w:hRule="atLeast"/>
        </w:trPr>
        <w:tc>
          <w:tcPr>
            <w:tcW w:w="6780" w:type="dxa"/>
          </w:tcPr>
          <w:p>
            <w:pPr>
              <w:pStyle w:val="TableParagraph"/>
              <w:spacing w:before="109"/>
              <w:ind w:left="50"/>
              <w:rPr>
                <w:b/>
                <w:sz w:val="20"/>
              </w:rPr>
            </w:pPr>
            <w:r>
              <w:rPr>
                <w:b/>
                <w:spacing w:val="-2"/>
                <w:sz w:val="20"/>
                <w:u w:val="single"/>
              </w:rPr>
              <w:t>EDITORIAL</w:t>
            </w:r>
            <w:r>
              <w:rPr>
                <w:b/>
                <w:spacing w:val="2"/>
                <w:sz w:val="20"/>
                <w:u w:val="single"/>
              </w:rPr>
              <w:t> </w:t>
            </w:r>
            <w:r>
              <w:rPr>
                <w:b/>
                <w:spacing w:val="-2"/>
                <w:sz w:val="20"/>
                <w:u w:val="single"/>
              </w:rPr>
              <w:t>POSITIONS</w:t>
            </w:r>
          </w:p>
        </w:tc>
        <w:tc>
          <w:tcPr>
            <w:tcW w:w="2500" w:type="dxa"/>
          </w:tcPr>
          <w:p>
            <w:pPr>
              <w:pStyle w:val="TableParagraph"/>
              <w:spacing w:before="0"/>
              <w:rPr>
                <w:sz w:val="20"/>
              </w:rPr>
            </w:pPr>
          </w:p>
        </w:tc>
      </w:tr>
      <w:tr>
        <w:trPr>
          <w:trHeight w:val="460" w:hRule="atLeast"/>
        </w:trPr>
        <w:tc>
          <w:tcPr>
            <w:tcW w:w="6780" w:type="dxa"/>
          </w:tcPr>
          <w:p>
            <w:pPr>
              <w:pStyle w:val="TableParagraph"/>
              <w:ind w:left="75"/>
              <w:rPr>
                <w:i/>
                <w:sz w:val="20"/>
              </w:rPr>
            </w:pPr>
            <w:r>
              <w:rPr>
                <w:sz w:val="20"/>
              </w:rPr>
              <w:t>Associate</w:t>
            </w:r>
            <w:r>
              <w:rPr>
                <w:spacing w:val="-8"/>
                <w:sz w:val="20"/>
              </w:rPr>
              <w:t> </w:t>
            </w:r>
            <w:r>
              <w:rPr>
                <w:sz w:val="20"/>
              </w:rPr>
              <w:t>Editor,</w:t>
            </w:r>
            <w:r>
              <w:rPr>
                <w:spacing w:val="-7"/>
                <w:sz w:val="20"/>
              </w:rPr>
              <w:t> </w:t>
            </w:r>
            <w:r>
              <w:rPr>
                <w:i/>
                <w:sz w:val="20"/>
              </w:rPr>
              <w:t>IMF</w:t>
            </w:r>
            <w:r>
              <w:rPr>
                <w:i/>
                <w:spacing w:val="-8"/>
                <w:sz w:val="20"/>
              </w:rPr>
              <w:t> </w:t>
            </w:r>
            <w:r>
              <w:rPr>
                <w:i/>
                <w:sz w:val="20"/>
              </w:rPr>
              <w:t>Economic</w:t>
            </w:r>
            <w:r>
              <w:rPr>
                <w:i/>
                <w:spacing w:val="-7"/>
                <w:sz w:val="20"/>
              </w:rPr>
              <w:t> </w:t>
            </w:r>
            <w:r>
              <w:rPr>
                <w:i/>
                <w:spacing w:val="-2"/>
                <w:sz w:val="20"/>
              </w:rPr>
              <w:t>Review</w:t>
            </w:r>
          </w:p>
        </w:tc>
        <w:tc>
          <w:tcPr>
            <w:tcW w:w="2500" w:type="dxa"/>
          </w:tcPr>
          <w:p>
            <w:pPr>
              <w:pStyle w:val="TableParagraph"/>
              <w:ind w:right="56"/>
              <w:jc w:val="right"/>
              <w:rPr>
                <w:sz w:val="20"/>
              </w:rPr>
            </w:pPr>
            <w:r>
              <w:rPr>
                <w:spacing w:val="-2"/>
                <w:sz w:val="20"/>
              </w:rPr>
              <w:t>2021-present</w:t>
            </w:r>
          </w:p>
        </w:tc>
      </w:tr>
      <w:tr>
        <w:trPr>
          <w:trHeight w:val="460" w:hRule="atLeast"/>
        </w:trPr>
        <w:tc>
          <w:tcPr>
            <w:tcW w:w="6780" w:type="dxa"/>
          </w:tcPr>
          <w:p>
            <w:pPr>
              <w:pStyle w:val="TableParagraph"/>
              <w:ind w:left="125"/>
              <w:rPr>
                <w:i/>
                <w:sz w:val="20"/>
              </w:rPr>
            </w:pPr>
            <w:r>
              <w:rPr>
                <w:sz w:val="20"/>
              </w:rPr>
              <w:t>Associate</w:t>
            </w:r>
            <w:r>
              <w:rPr>
                <w:spacing w:val="-12"/>
                <w:sz w:val="20"/>
              </w:rPr>
              <w:t> </w:t>
            </w:r>
            <w:r>
              <w:rPr>
                <w:sz w:val="20"/>
              </w:rPr>
              <w:t>Editor,</w:t>
            </w:r>
            <w:r>
              <w:rPr>
                <w:spacing w:val="-10"/>
                <w:sz w:val="20"/>
              </w:rPr>
              <w:t> </w:t>
            </w:r>
            <w:r>
              <w:rPr>
                <w:i/>
                <w:sz w:val="20"/>
              </w:rPr>
              <w:t>International</w:t>
            </w:r>
            <w:r>
              <w:rPr>
                <w:i/>
                <w:spacing w:val="-10"/>
                <w:sz w:val="20"/>
              </w:rPr>
              <w:t> </w:t>
            </w:r>
            <w:r>
              <w:rPr>
                <w:i/>
                <w:sz w:val="20"/>
              </w:rPr>
              <w:t>Economic</w:t>
            </w:r>
            <w:r>
              <w:rPr>
                <w:i/>
                <w:spacing w:val="-9"/>
                <w:sz w:val="20"/>
              </w:rPr>
              <w:t> </w:t>
            </w:r>
            <w:r>
              <w:rPr>
                <w:i/>
                <w:spacing w:val="-2"/>
                <w:sz w:val="20"/>
              </w:rPr>
              <w:t>Review</w:t>
            </w:r>
          </w:p>
        </w:tc>
        <w:tc>
          <w:tcPr>
            <w:tcW w:w="2500" w:type="dxa"/>
          </w:tcPr>
          <w:p>
            <w:pPr>
              <w:pStyle w:val="TableParagraph"/>
              <w:ind w:right="56"/>
              <w:jc w:val="right"/>
              <w:rPr>
                <w:sz w:val="20"/>
              </w:rPr>
            </w:pPr>
            <w:r>
              <w:rPr>
                <w:spacing w:val="-2"/>
                <w:sz w:val="20"/>
              </w:rPr>
              <w:t>2020-present</w:t>
            </w:r>
          </w:p>
        </w:tc>
      </w:tr>
      <w:tr>
        <w:trPr>
          <w:trHeight w:val="460" w:hRule="atLeast"/>
        </w:trPr>
        <w:tc>
          <w:tcPr>
            <w:tcW w:w="6780" w:type="dxa"/>
          </w:tcPr>
          <w:p>
            <w:pPr>
              <w:pStyle w:val="TableParagraph"/>
              <w:ind w:left="155"/>
              <w:rPr>
                <w:i/>
                <w:sz w:val="20"/>
              </w:rPr>
            </w:pPr>
            <w:r>
              <w:rPr>
                <w:sz w:val="20"/>
              </w:rPr>
              <w:t>Co-Editor,</w:t>
            </w:r>
            <w:r>
              <w:rPr>
                <w:spacing w:val="-9"/>
                <w:sz w:val="20"/>
              </w:rPr>
              <w:t> </w:t>
            </w:r>
            <w:r>
              <w:rPr>
                <w:i/>
                <w:sz w:val="20"/>
              </w:rPr>
              <w:t>Journal</w:t>
            </w:r>
            <w:r>
              <w:rPr>
                <w:i/>
                <w:spacing w:val="-8"/>
                <w:sz w:val="20"/>
              </w:rPr>
              <w:t> </w:t>
            </w:r>
            <w:r>
              <w:rPr>
                <w:i/>
                <w:sz w:val="20"/>
              </w:rPr>
              <w:t>of</w:t>
            </w:r>
            <w:r>
              <w:rPr>
                <w:i/>
                <w:spacing w:val="-8"/>
                <w:sz w:val="20"/>
              </w:rPr>
              <w:t> </w:t>
            </w:r>
            <w:r>
              <w:rPr>
                <w:i/>
                <w:sz w:val="20"/>
              </w:rPr>
              <w:t>International</w:t>
            </w:r>
            <w:r>
              <w:rPr>
                <w:i/>
                <w:spacing w:val="-8"/>
                <w:sz w:val="20"/>
              </w:rPr>
              <w:t> </w:t>
            </w:r>
            <w:r>
              <w:rPr>
                <w:i/>
                <w:spacing w:val="-2"/>
                <w:sz w:val="20"/>
              </w:rPr>
              <w:t>Economics</w:t>
            </w:r>
          </w:p>
        </w:tc>
        <w:tc>
          <w:tcPr>
            <w:tcW w:w="2500" w:type="dxa"/>
          </w:tcPr>
          <w:p>
            <w:pPr>
              <w:pStyle w:val="TableParagraph"/>
              <w:ind w:right="55"/>
              <w:jc w:val="right"/>
              <w:rPr>
                <w:sz w:val="20"/>
              </w:rPr>
            </w:pPr>
            <w:r>
              <w:rPr>
                <w:spacing w:val="-2"/>
                <w:sz w:val="20"/>
              </w:rPr>
              <w:t>2021-</w:t>
            </w:r>
            <w:r>
              <w:rPr>
                <w:spacing w:val="-4"/>
                <w:sz w:val="20"/>
              </w:rPr>
              <w:t>2024</w:t>
            </w:r>
          </w:p>
        </w:tc>
      </w:tr>
      <w:tr>
        <w:trPr>
          <w:trHeight w:val="460" w:hRule="atLeast"/>
        </w:trPr>
        <w:tc>
          <w:tcPr>
            <w:tcW w:w="6780" w:type="dxa"/>
          </w:tcPr>
          <w:p>
            <w:pPr>
              <w:pStyle w:val="TableParagraph"/>
              <w:ind w:left="155"/>
              <w:rPr>
                <w:i/>
                <w:sz w:val="20"/>
              </w:rPr>
            </w:pPr>
            <w:r>
              <w:rPr>
                <w:sz w:val="20"/>
              </w:rPr>
              <w:t>Board</w:t>
            </w:r>
            <w:r>
              <w:rPr>
                <w:spacing w:val="-10"/>
                <w:sz w:val="20"/>
              </w:rPr>
              <w:t> </w:t>
            </w:r>
            <w:r>
              <w:rPr>
                <w:sz w:val="20"/>
              </w:rPr>
              <w:t>of</w:t>
            </w:r>
            <w:r>
              <w:rPr>
                <w:spacing w:val="-7"/>
                <w:sz w:val="20"/>
              </w:rPr>
              <w:t> </w:t>
            </w:r>
            <w:r>
              <w:rPr>
                <w:sz w:val="20"/>
              </w:rPr>
              <w:t>Editors,</w:t>
            </w:r>
            <w:r>
              <w:rPr>
                <w:spacing w:val="-7"/>
                <w:sz w:val="20"/>
              </w:rPr>
              <w:t> </w:t>
            </w:r>
            <w:r>
              <w:rPr>
                <w:i/>
                <w:sz w:val="20"/>
              </w:rPr>
              <w:t>American</w:t>
            </w:r>
            <w:r>
              <w:rPr>
                <w:i/>
                <w:spacing w:val="-7"/>
                <w:sz w:val="20"/>
              </w:rPr>
              <w:t> </w:t>
            </w:r>
            <w:r>
              <w:rPr>
                <w:i/>
                <w:sz w:val="20"/>
              </w:rPr>
              <w:t>Economic</w:t>
            </w:r>
            <w:r>
              <w:rPr>
                <w:i/>
                <w:spacing w:val="-7"/>
                <w:sz w:val="20"/>
              </w:rPr>
              <w:t> </w:t>
            </w:r>
            <w:r>
              <w:rPr>
                <w:i/>
                <w:sz w:val="20"/>
              </w:rPr>
              <w:t>Journal:</w:t>
            </w:r>
            <w:r>
              <w:rPr>
                <w:i/>
                <w:spacing w:val="-7"/>
                <w:sz w:val="20"/>
              </w:rPr>
              <w:t> </w:t>
            </w:r>
            <w:r>
              <w:rPr>
                <w:i/>
                <w:spacing w:val="-2"/>
                <w:sz w:val="20"/>
              </w:rPr>
              <w:t>Macroeconomics</w:t>
            </w:r>
          </w:p>
        </w:tc>
        <w:tc>
          <w:tcPr>
            <w:tcW w:w="2500" w:type="dxa"/>
          </w:tcPr>
          <w:p>
            <w:pPr>
              <w:pStyle w:val="TableParagraph"/>
              <w:ind w:right="55"/>
              <w:jc w:val="right"/>
              <w:rPr>
                <w:sz w:val="20"/>
              </w:rPr>
            </w:pPr>
            <w:r>
              <w:rPr>
                <w:spacing w:val="-2"/>
                <w:sz w:val="20"/>
              </w:rPr>
              <w:t>2020-</w:t>
            </w:r>
            <w:r>
              <w:rPr>
                <w:spacing w:val="-4"/>
                <w:sz w:val="20"/>
              </w:rPr>
              <w:t>2024</w:t>
            </w:r>
          </w:p>
        </w:tc>
      </w:tr>
      <w:tr>
        <w:trPr>
          <w:trHeight w:val="458" w:hRule="atLeast"/>
        </w:trPr>
        <w:tc>
          <w:tcPr>
            <w:tcW w:w="6780" w:type="dxa"/>
          </w:tcPr>
          <w:p>
            <w:pPr>
              <w:pStyle w:val="TableParagraph"/>
              <w:ind w:left="155"/>
              <w:rPr>
                <w:i/>
                <w:sz w:val="20"/>
              </w:rPr>
            </w:pPr>
            <w:r>
              <w:rPr>
                <w:sz w:val="20"/>
              </w:rPr>
              <w:t>Associate</w:t>
            </w:r>
            <w:r>
              <w:rPr>
                <w:spacing w:val="-9"/>
                <w:sz w:val="20"/>
              </w:rPr>
              <w:t> </w:t>
            </w:r>
            <w:r>
              <w:rPr>
                <w:sz w:val="20"/>
              </w:rPr>
              <w:t>Editor,</w:t>
            </w:r>
            <w:r>
              <w:rPr>
                <w:spacing w:val="-7"/>
                <w:sz w:val="20"/>
              </w:rPr>
              <w:t> </w:t>
            </w:r>
            <w:r>
              <w:rPr>
                <w:i/>
                <w:sz w:val="20"/>
              </w:rPr>
              <w:t>Journal</w:t>
            </w:r>
            <w:r>
              <w:rPr>
                <w:i/>
                <w:spacing w:val="-7"/>
                <w:sz w:val="20"/>
              </w:rPr>
              <w:t> </w:t>
            </w:r>
            <w:r>
              <w:rPr>
                <w:i/>
                <w:sz w:val="20"/>
              </w:rPr>
              <w:t>of</w:t>
            </w:r>
            <w:r>
              <w:rPr>
                <w:i/>
                <w:spacing w:val="-7"/>
                <w:sz w:val="20"/>
              </w:rPr>
              <w:t> </w:t>
            </w:r>
            <w:r>
              <w:rPr>
                <w:i/>
                <w:sz w:val="20"/>
              </w:rPr>
              <w:t>Monetary</w:t>
            </w:r>
            <w:r>
              <w:rPr>
                <w:i/>
                <w:spacing w:val="-7"/>
                <w:sz w:val="20"/>
              </w:rPr>
              <w:t> </w:t>
            </w:r>
            <w:r>
              <w:rPr>
                <w:i/>
                <w:spacing w:val="-2"/>
                <w:sz w:val="20"/>
              </w:rPr>
              <w:t>Economics</w:t>
            </w:r>
          </w:p>
        </w:tc>
        <w:tc>
          <w:tcPr>
            <w:tcW w:w="2500" w:type="dxa"/>
          </w:tcPr>
          <w:p>
            <w:pPr>
              <w:pStyle w:val="TableParagraph"/>
              <w:ind w:right="54"/>
              <w:jc w:val="right"/>
              <w:rPr>
                <w:sz w:val="20"/>
              </w:rPr>
            </w:pPr>
            <w:r>
              <w:rPr>
                <w:spacing w:val="-2"/>
                <w:sz w:val="20"/>
              </w:rPr>
              <w:t>2017-</w:t>
            </w:r>
            <w:r>
              <w:rPr>
                <w:spacing w:val="-4"/>
                <w:sz w:val="20"/>
              </w:rPr>
              <w:t>2024</w:t>
            </w:r>
          </w:p>
        </w:tc>
      </w:tr>
      <w:tr>
        <w:trPr>
          <w:trHeight w:val="339" w:hRule="atLeast"/>
        </w:trPr>
        <w:tc>
          <w:tcPr>
            <w:tcW w:w="6780" w:type="dxa"/>
          </w:tcPr>
          <w:p>
            <w:pPr>
              <w:pStyle w:val="TableParagraph"/>
              <w:spacing w:line="210" w:lineRule="exact" w:before="109"/>
              <w:ind w:left="155"/>
              <w:rPr>
                <w:i/>
                <w:sz w:val="20"/>
              </w:rPr>
            </w:pPr>
            <w:r>
              <w:rPr>
                <w:sz w:val="20"/>
              </w:rPr>
              <w:t>Associate</w:t>
            </w:r>
            <w:r>
              <w:rPr>
                <w:spacing w:val="-8"/>
                <w:sz w:val="20"/>
              </w:rPr>
              <w:t> </w:t>
            </w:r>
            <w:r>
              <w:rPr>
                <w:sz w:val="20"/>
              </w:rPr>
              <w:t>Editor,</w:t>
            </w:r>
            <w:r>
              <w:rPr>
                <w:spacing w:val="-8"/>
                <w:sz w:val="20"/>
              </w:rPr>
              <w:t> </w:t>
            </w:r>
            <w:r>
              <w:rPr>
                <w:i/>
                <w:sz w:val="20"/>
              </w:rPr>
              <w:t>Journal</w:t>
            </w:r>
            <w:r>
              <w:rPr>
                <w:i/>
                <w:spacing w:val="-8"/>
                <w:sz w:val="20"/>
              </w:rPr>
              <w:t> </w:t>
            </w:r>
            <w:r>
              <w:rPr>
                <w:i/>
                <w:sz w:val="20"/>
              </w:rPr>
              <w:t>of</w:t>
            </w:r>
            <w:r>
              <w:rPr>
                <w:i/>
                <w:spacing w:val="-8"/>
                <w:sz w:val="20"/>
              </w:rPr>
              <w:t> </w:t>
            </w:r>
            <w:r>
              <w:rPr>
                <w:i/>
                <w:sz w:val="20"/>
              </w:rPr>
              <w:t>International</w:t>
            </w:r>
            <w:r>
              <w:rPr>
                <w:i/>
                <w:spacing w:val="-7"/>
                <w:sz w:val="20"/>
              </w:rPr>
              <w:t> </w:t>
            </w:r>
            <w:r>
              <w:rPr>
                <w:i/>
                <w:spacing w:val="-2"/>
                <w:sz w:val="20"/>
              </w:rPr>
              <w:t>Economics</w:t>
            </w:r>
          </w:p>
        </w:tc>
        <w:tc>
          <w:tcPr>
            <w:tcW w:w="2500" w:type="dxa"/>
          </w:tcPr>
          <w:p>
            <w:pPr>
              <w:pStyle w:val="TableParagraph"/>
              <w:spacing w:line="210" w:lineRule="exact" w:before="109"/>
              <w:ind w:right="55"/>
              <w:jc w:val="right"/>
              <w:rPr>
                <w:sz w:val="20"/>
              </w:rPr>
            </w:pPr>
            <w:r>
              <w:rPr>
                <w:spacing w:val="-2"/>
                <w:sz w:val="20"/>
              </w:rPr>
              <w:t>2016-</w:t>
            </w:r>
            <w:r>
              <w:rPr>
                <w:spacing w:val="-4"/>
                <w:sz w:val="20"/>
              </w:rPr>
              <w:t>2021</w:t>
            </w:r>
          </w:p>
        </w:tc>
      </w:tr>
    </w:tbl>
    <w:p>
      <w:pPr>
        <w:pStyle w:val="BodyText"/>
        <w:ind w:left="0"/>
        <w:rPr>
          <w:b/>
        </w:rPr>
      </w:pPr>
    </w:p>
    <w:p>
      <w:pPr>
        <w:pStyle w:val="BodyText"/>
        <w:spacing w:before="8"/>
        <w:ind w:left="0"/>
        <w:rPr>
          <w:b/>
        </w:rPr>
      </w:pPr>
    </w:p>
    <w:p>
      <w:pPr>
        <w:spacing w:before="0"/>
        <w:ind w:left="98" w:right="0" w:firstLine="0"/>
        <w:jc w:val="left"/>
        <w:rPr>
          <w:b/>
          <w:sz w:val="20"/>
        </w:rPr>
      </w:pPr>
      <w:r>
        <w:rPr>
          <w:b/>
          <w:spacing w:val="-2"/>
          <w:sz w:val="20"/>
          <w:u w:val="single"/>
        </w:rPr>
        <w:t>EDUCATION</w:t>
      </w:r>
    </w:p>
    <w:p>
      <w:pPr>
        <w:pStyle w:val="BodyText"/>
        <w:spacing w:before="8"/>
        <w:ind w:left="0"/>
        <w:rPr>
          <w:b/>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68"/>
        <w:gridCol w:w="1707"/>
      </w:tblGrid>
      <w:tr>
        <w:trPr>
          <w:trHeight w:val="342" w:hRule="atLeast"/>
        </w:trPr>
        <w:tc>
          <w:tcPr>
            <w:tcW w:w="7468" w:type="dxa"/>
          </w:tcPr>
          <w:p>
            <w:pPr>
              <w:pStyle w:val="TableParagraph"/>
              <w:spacing w:line="223" w:lineRule="exact" w:before="0"/>
              <w:ind w:left="50"/>
              <w:rPr>
                <w:sz w:val="20"/>
              </w:rPr>
            </w:pPr>
            <w:r>
              <w:rPr>
                <w:sz w:val="20"/>
              </w:rPr>
              <w:t>Ph.D.</w:t>
            </w:r>
            <w:r>
              <w:rPr>
                <w:spacing w:val="-7"/>
                <w:sz w:val="20"/>
              </w:rPr>
              <w:t> </w:t>
            </w:r>
            <w:r>
              <w:rPr>
                <w:sz w:val="20"/>
              </w:rPr>
              <w:t>in</w:t>
            </w:r>
            <w:r>
              <w:rPr>
                <w:spacing w:val="-7"/>
                <w:sz w:val="20"/>
              </w:rPr>
              <w:t> </w:t>
            </w:r>
            <w:r>
              <w:rPr>
                <w:sz w:val="20"/>
              </w:rPr>
              <w:t>Economics,</w:t>
            </w:r>
            <w:r>
              <w:rPr>
                <w:spacing w:val="-6"/>
                <w:sz w:val="20"/>
              </w:rPr>
              <w:t> </w:t>
            </w:r>
            <w:r>
              <w:rPr>
                <w:sz w:val="20"/>
              </w:rPr>
              <w:t>University</w:t>
            </w:r>
            <w:r>
              <w:rPr>
                <w:spacing w:val="-7"/>
                <w:sz w:val="20"/>
              </w:rPr>
              <w:t> </w:t>
            </w:r>
            <w:r>
              <w:rPr>
                <w:sz w:val="20"/>
              </w:rPr>
              <w:t>of</w:t>
            </w:r>
            <w:r>
              <w:rPr>
                <w:spacing w:val="-6"/>
                <w:sz w:val="20"/>
              </w:rPr>
              <w:t> </w:t>
            </w:r>
            <w:r>
              <w:rPr>
                <w:spacing w:val="-2"/>
                <w:sz w:val="20"/>
              </w:rPr>
              <w:t>Pennsylvania</w:t>
            </w:r>
          </w:p>
        </w:tc>
        <w:tc>
          <w:tcPr>
            <w:tcW w:w="1707" w:type="dxa"/>
          </w:tcPr>
          <w:p>
            <w:pPr>
              <w:pStyle w:val="TableParagraph"/>
              <w:spacing w:line="223" w:lineRule="exact" w:before="0"/>
              <w:ind w:right="48"/>
              <w:jc w:val="right"/>
              <w:rPr>
                <w:sz w:val="20"/>
              </w:rPr>
            </w:pPr>
            <w:r>
              <w:rPr>
                <w:spacing w:val="-4"/>
                <w:sz w:val="20"/>
              </w:rPr>
              <w:t>2005</w:t>
            </w:r>
          </w:p>
        </w:tc>
      </w:tr>
      <w:tr>
        <w:trPr>
          <w:trHeight w:val="460" w:hRule="atLeast"/>
        </w:trPr>
        <w:tc>
          <w:tcPr>
            <w:tcW w:w="7468" w:type="dxa"/>
          </w:tcPr>
          <w:p>
            <w:pPr>
              <w:pStyle w:val="TableParagraph"/>
              <w:ind w:left="50"/>
              <w:rPr>
                <w:sz w:val="20"/>
              </w:rPr>
            </w:pPr>
            <w:r>
              <w:rPr>
                <w:sz w:val="20"/>
              </w:rPr>
              <w:t>M.A.</w:t>
            </w:r>
            <w:r>
              <w:rPr>
                <w:spacing w:val="-7"/>
                <w:sz w:val="20"/>
              </w:rPr>
              <w:t> </w:t>
            </w:r>
            <w:r>
              <w:rPr>
                <w:sz w:val="20"/>
              </w:rPr>
              <w:t>in</w:t>
            </w:r>
            <w:r>
              <w:rPr>
                <w:spacing w:val="-6"/>
                <w:sz w:val="20"/>
              </w:rPr>
              <w:t> </w:t>
            </w:r>
            <w:r>
              <w:rPr>
                <w:sz w:val="20"/>
              </w:rPr>
              <w:t>Economics,</w:t>
            </w:r>
            <w:r>
              <w:rPr>
                <w:spacing w:val="-7"/>
                <w:sz w:val="20"/>
              </w:rPr>
              <w:t> </w:t>
            </w:r>
            <w:r>
              <w:rPr>
                <w:sz w:val="20"/>
              </w:rPr>
              <w:t>University</w:t>
            </w:r>
            <w:r>
              <w:rPr>
                <w:spacing w:val="-6"/>
                <w:sz w:val="20"/>
              </w:rPr>
              <w:t> </w:t>
            </w:r>
            <w:r>
              <w:rPr>
                <w:sz w:val="20"/>
              </w:rPr>
              <w:t>of</w:t>
            </w:r>
            <w:r>
              <w:rPr>
                <w:spacing w:val="-6"/>
                <w:sz w:val="20"/>
              </w:rPr>
              <w:t> </w:t>
            </w:r>
            <w:r>
              <w:rPr>
                <w:spacing w:val="-2"/>
                <w:sz w:val="20"/>
              </w:rPr>
              <w:t>Pennsylvania</w:t>
            </w:r>
          </w:p>
        </w:tc>
        <w:tc>
          <w:tcPr>
            <w:tcW w:w="1707" w:type="dxa"/>
          </w:tcPr>
          <w:p>
            <w:pPr>
              <w:pStyle w:val="TableParagraph"/>
              <w:ind w:right="47"/>
              <w:jc w:val="right"/>
              <w:rPr>
                <w:sz w:val="20"/>
              </w:rPr>
            </w:pPr>
            <w:r>
              <w:rPr>
                <w:spacing w:val="-4"/>
                <w:sz w:val="20"/>
              </w:rPr>
              <w:t>2002</w:t>
            </w:r>
          </w:p>
        </w:tc>
      </w:tr>
      <w:tr>
        <w:trPr>
          <w:trHeight w:val="342" w:hRule="atLeast"/>
        </w:trPr>
        <w:tc>
          <w:tcPr>
            <w:tcW w:w="7468" w:type="dxa"/>
          </w:tcPr>
          <w:p>
            <w:pPr>
              <w:pStyle w:val="TableParagraph"/>
              <w:spacing w:line="210" w:lineRule="exact"/>
              <w:ind w:left="50"/>
              <w:rPr>
                <w:sz w:val="20"/>
              </w:rPr>
            </w:pPr>
            <w:r>
              <w:rPr>
                <w:sz w:val="20"/>
              </w:rPr>
              <w:t>B.S.</w:t>
            </w:r>
            <w:r>
              <w:rPr>
                <w:spacing w:val="-10"/>
                <w:sz w:val="20"/>
              </w:rPr>
              <w:t> </w:t>
            </w:r>
            <w:r>
              <w:rPr>
                <w:sz w:val="20"/>
              </w:rPr>
              <w:t>in</w:t>
            </w:r>
            <w:r>
              <w:rPr>
                <w:spacing w:val="-7"/>
                <w:sz w:val="20"/>
              </w:rPr>
              <w:t> </w:t>
            </w:r>
            <w:r>
              <w:rPr>
                <w:sz w:val="20"/>
              </w:rPr>
              <w:t>Economics,</w:t>
            </w:r>
            <w:r>
              <w:rPr>
                <w:spacing w:val="-6"/>
                <w:sz w:val="20"/>
              </w:rPr>
              <w:t> </w:t>
            </w:r>
            <w:r>
              <w:rPr>
                <w:i/>
                <w:sz w:val="20"/>
              </w:rPr>
              <w:t>Summa</w:t>
            </w:r>
            <w:r>
              <w:rPr>
                <w:i/>
                <w:spacing w:val="-7"/>
                <w:sz w:val="20"/>
              </w:rPr>
              <w:t> </w:t>
            </w:r>
            <w:r>
              <w:rPr>
                <w:i/>
                <w:sz w:val="20"/>
              </w:rPr>
              <w:t>Cum</w:t>
            </w:r>
            <w:r>
              <w:rPr>
                <w:i/>
                <w:spacing w:val="-8"/>
                <w:sz w:val="20"/>
              </w:rPr>
              <w:t> </w:t>
            </w:r>
            <w:r>
              <w:rPr>
                <w:i/>
                <w:sz w:val="20"/>
              </w:rPr>
              <w:t>Laude,</w:t>
            </w:r>
            <w:r>
              <w:rPr>
                <w:i/>
                <w:spacing w:val="-7"/>
                <w:sz w:val="20"/>
              </w:rPr>
              <w:t> </w:t>
            </w:r>
            <w:r>
              <w:rPr>
                <w:sz w:val="20"/>
              </w:rPr>
              <w:t>Tsinghua</w:t>
            </w:r>
            <w:r>
              <w:rPr>
                <w:spacing w:val="-7"/>
                <w:sz w:val="20"/>
              </w:rPr>
              <w:t> </w:t>
            </w:r>
            <w:r>
              <w:rPr>
                <w:sz w:val="20"/>
              </w:rPr>
              <w:t>University,</w:t>
            </w:r>
            <w:r>
              <w:rPr>
                <w:spacing w:val="-7"/>
                <w:sz w:val="20"/>
              </w:rPr>
              <w:t> </w:t>
            </w:r>
            <w:r>
              <w:rPr>
                <w:sz w:val="20"/>
              </w:rPr>
              <w:t>Beijing,</w:t>
            </w:r>
            <w:r>
              <w:rPr>
                <w:spacing w:val="-7"/>
                <w:sz w:val="20"/>
              </w:rPr>
              <w:t> </w:t>
            </w:r>
            <w:r>
              <w:rPr>
                <w:spacing w:val="-2"/>
                <w:sz w:val="20"/>
              </w:rPr>
              <w:t>China</w:t>
            </w:r>
          </w:p>
        </w:tc>
        <w:tc>
          <w:tcPr>
            <w:tcW w:w="1707" w:type="dxa"/>
          </w:tcPr>
          <w:p>
            <w:pPr>
              <w:pStyle w:val="TableParagraph"/>
              <w:spacing w:line="210" w:lineRule="exact"/>
              <w:ind w:right="47"/>
              <w:jc w:val="right"/>
              <w:rPr>
                <w:sz w:val="20"/>
              </w:rPr>
            </w:pPr>
            <w:r>
              <w:rPr>
                <w:spacing w:val="-4"/>
                <w:sz w:val="20"/>
              </w:rPr>
              <w:t>2000</w:t>
            </w:r>
          </w:p>
        </w:tc>
      </w:tr>
    </w:tbl>
    <w:p>
      <w:pPr>
        <w:pStyle w:val="TableParagraph"/>
        <w:spacing w:after="0" w:line="210" w:lineRule="exact"/>
        <w:jc w:val="right"/>
        <w:rPr>
          <w:sz w:val="20"/>
        </w:rPr>
        <w:sectPr>
          <w:type w:val="continuous"/>
          <w:pgSz w:w="12240" w:h="15840"/>
          <w:pgMar w:top="1200" w:bottom="280" w:left="1440" w:right="1440"/>
        </w:sectPr>
      </w:pPr>
    </w:p>
    <w:p>
      <w:pPr>
        <w:spacing w:before="81" w:after="8"/>
        <w:ind w:left="98" w:right="0" w:firstLine="0"/>
        <w:jc w:val="left"/>
        <w:rPr>
          <w:b/>
          <w:sz w:val="20"/>
        </w:rPr>
      </w:pPr>
      <w:r>
        <w:rPr>
          <w:b/>
          <w:sz w:val="20"/>
          <w:u w:val="single"/>
        </w:rPr>
        <w:t>VISITING</w:t>
      </w:r>
      <w:r>
        <w:rPr>
          <w:b/>
          <w:spacing w:val="-12"/>
          <w:sz w:val="20"/>
          <w:u w:val="single"/>
        </w:rPr>
        <w:t> </w:t>
      </w:r>
      <w:r>
        <w:rPr>
          <w:b/>
          <w:spacing w:val="-2"/>
          <w:sz w:val="20"/>
          <w:u w:val="single"/>
        </w:rPr>
        <w:t>POSITIONS</w:t>
      </w:r>
    </w:p>
    <w:tbl>
      <w:tblPr>
        <w:tblW w:w="0" w:type="auto"/>
        <w:jc w:val="left"/>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06"/>
        <w:gridCol w:w="2227"/>
      </w:tblGrid>
      <w:tr>
        <w:trPr>
          <w:trHeight w:val="339" w:hRule="atLeast"/>
        </w:trPr>
        <w:tc>
          <w:tcPr>
            <w:tcW w:w="7006" w:type="dxa"/>
          </w:tcPr>
          <w:p>
            <w:pPr>
              <w:pStyle w:val="TableParagraph"/>
              <w:spacing w:line="223" w:lineRule="exact" w:before="0"/>
              <w:ind w:left="105"/>
              <w:rPr>
                <w:sz w:val="20"/>
              </w:rPr>
            </w:pPr>
            <w:r>
              <w:rPr>
                <w:sz w:val="20"/>
              </w:rPr>
              <w:t>Visitor,</w:t>
            </w:r>
            <w:r>
              <w:rPr>
                <w:spacing w:val="-7"/>
                <w:sz w:val="20"/>
              </w:rPr>
              <w:t> </w:t>
            </w:r>
            <w:r>
              <w:rPr>
                <w:sz w:val="20"/>
              </w:rPr>
              <w:t>Federal</w:t>
            </w:r>
            <w:r>
              <w:rPr>
                <w:spacing w:val="-6"/>
                <w:sz w:val="20"/>
              </w:rPr>
              <w:t> </w:t>
            </w:r>
            <w:r>
              <w:rPr>
                <w:sz w:val="20"/>
              </w:rPr>
              <w:t>Reserve</w:t>
            </w:r>
            <w:r>
              <w:rPr>
                <w:spacing w:val="-6"/>
                <w:sz w:val="20"/>
              </w:rPr>
              <w:t> </w:t>
            </w:r>
            <w:r>
              <w:rPr>
                <w:sz w:val="20"/>
              </w:rPr>
              <w:t>Bank</w:t>
            </w:r>
            <w:r>
              <w:rPr>
                <w:spacing w:val="-6"/>
                <w:sz w:val="20"/>
              </w:rPr>
              <w:t> </w:t>
            </w:r>
            <w:r>
              <w:rPr>
                <w:sz w:val="20"/>
              </w:rPr>
              <w:t>of</w:t>
            </w:r>
            <w:r>
              <w:rPr>
                <w:spacing w:val="-6"/>
                <w:sz w:val="20"/>
              </w:rPr>
              <w:t> </w:t>
            </w:r>
            <w:r>
              <w:rPr>
                <w:spacing w:val="-2"/>
                <w:sz w:val="20"/>
              </w:rPr>
              <w:t>Dallas</w:t>
            </w:r>
          </w:p>
        </w:tc>
        <w:tc>
          <w:tcPr>
            <w:tcW w:w="2227" w:type="dxa"/>
          </w:tcPr>
          <w:p>
            <w:pPr>
              <w:pStyle w:val="TableParagraph"/>
              <w:spacing w:line="223" w:lineRule="exact" w:before="0"/>
              <w:ind w:right="53"/>
              <w:jc w:val="right"/>
              <w:rPr>
                <w:sz w:val="20"/>
              </w:rPr>
            </w:pPr>
            <w:r>
              <w:rPr>
                <w:spacing w:val="-2"/>
                <w:sz w:val="20"/>
              </w:rPr>
              <w:t>2022-</w:t>
            </w:r>
            <w:r>
              <w:rPr>
                <w:spacing w:val="-4"/>
                <w:sz w:val="20"/>
              </w:rPr>
              <w:t>2024</w:t>
            </w:r>
          </w:p>
        </w:tc>
      </w:tr>
      <w:tr>
        <w:trPr>
          <w:trHeight w:val="458" w:hRule="atLeast"/>
        </w:trPr>
        <w:tc>
          <w:tcPr>
            <w:tcW w:w="7006" w:type="dxa"/>
          </w:tcPr>
          <w:p>
            <w:pPr>
              <w:pStyle w:val="TableParagraph"/>
              <w:spacing w:before="109"/>
              <w:ind w:left="105"/>
              <w:rPr>
                <w:sz w:val="20"/>
              </w:rPr>
            </w:pPr>
            <w:r>
              <w:rPr>
                <w:sz w:val="20"/>
              </w:rPr>
              <w:t>Visitor,</w:t>
            </w:r>
            <w:r>
              <w:rPr>
                <w:spacing w:val="-8"/>
                <w:sz w:val="20"/>
              </w:rPr>
              <w:t> </w:t>
            </w:r>
            <w:r>
              <w:rPr>
                <w:sz w:val="20"/>
              </w:rPr>
              <w:t>Bank</w:t>
            </w:r>
            <w:r>
              <w:rPr>
                <w:spacing w:val="-7"/>
                <w:sz w:val="20"/>
              </w:rPr>
              <w:t> </w:t>
            </w:r>
            <w:r>
              <w:rPr>
                <w:sz w:val="20"/>
              </w:rPr>
              <w:t>for</w:t>
            </w:r>
            <w:r>
              <w:rPr>
                <w:spacing w:val="-8"/>
                <w:sz w:val="20"/>
              </w:rPr>
              <w:t> </w:t>
            </w:r>
            <w:r>
              <w:rPr>
                <w:sz w:val="20"/>
              </w:rPr>
              <w:t>International</w:t>
            </w:r>
            <w:r>
              <w:rPr>
                <w:spacing w:val="-7"/>
                <w:sz w:val="20"/>
              </w:rPr>
              <w:t> </w:t>
            </w:r>
            <w:r>
              <w:rPr>
                <w:spacing w:val="-2"/>
                <w:sz w:val="20"/>
              </w:rPr>
              <w:t>Settlements</w:t>
            </w:r>
          </w:p>
        </w:tc>
        <w:tc>
          <w:tcPr>
            <w:tcW w:w="2227" w:type="dxa"/>
          </w:tcPr>
          <w:p>
            <w:pPr>
              <w:pStyle w:val="TableParagraph"/>
              <w:spacing w:before="109"/>
              <w:ind w:right="52"/>
              <w:jc w:val="right"/>
              <w:rPr>
                <w:sz w:val="20"/>
              </w:rPr>
            </w:pPr>
            <w:r>
              <w:rPr>
                <w:sz w:val="20"/>
              </w:rPr>
              <w:t>July</w:t>
            </w:r>
            <w:r>
              <w:rPr>
                <w:spacing w:val="-4"/>
                <w:sz w:val="20"/>
              </w:rPr>
              <w:t> 2022</w:t>
            </w:r>
          </w:p>
        </w:tc>
      </w:tr>
      <w:tr>
        <w:trPr>
          <w:trHeight w:val="460" w:hRule="atLeast"/>
        </w:trPr>
        <w:tc>
          <w:tcPr>
            <w:tcW w:w="7006" w:type="dxa"/>
          </w:tcPr>
          <w:p>
            <w:pPr>
              <w:pStyle w:val="TableParagraph"/>
              <w:ind w:left="105"/>
              <w:rPr>
                <w:sz w:val="20"/>
              </w:rPr>
            </w:pPr>
            <w:r>
              <w:rPr>
                <w:sz w:val="20"/>
              </w:rPr>
              <w:t>AXA</w:t>
            </w:r>
            <w:r>
              <w:rPr>
                <w:spacing w:val="-9"/>
                <w:sz w:val="20"/>
              </w:rPr>
              <w:t> </w:t>
            </w:r>
            <w:r>
              <w:rPr>
                <w:sz w:val="20"/>
              </w:rPr>
              <w:t>special</w:t>
            </w:r>
            <w:r>
              <w:rPr>
                <w:spacing w:val="-7"/>
                <w:sz w:val="20"/>
              </w:rPr>
              <w:t> </w:t>
            </w:r>
            <w:r>
              <w:rPr>
                <w:sz w:val="20"/>
              </w:rPr>
              <w:t>term</w:t>
            </w:r>
            <w:r>
              <w:rPr>
                <w:spacing w:val="-8"/>
                <w:sz w:val="20"/>
              </w:rPr>
              <w:t> </w:t>
            </w:r>
            <w:r>
              <w:rPr>
                <w:sz w:val="20"/>
              </w:rPr>
              <w:t>visiting</w:t>
            </w:r>
            <w:r>
              <w:rPr>
                <w:spacing w:val="-8"/>
                <w:sz w:val="20"/>
              </w:rPr>
              <w:t> </w:t>
            </w:r>
            <w:r>
              <w:rPr>
                <w:sz w:val="20"/>
              </w:rPr>
              <w:t>professor,</w:t>
            </w:r>
            <w:r>
              <w:rPr>
                <w:spacing w:val="-7"/>
                <w:sz w:val="20"/>
              </w:rPr>
              <w:t> </w:t>
            </w:r>
            <w:r>
              <w:rPr>
                <w:sz w:val="20"/>
              </w:rPr>
              <w:t>Tsinghua</w:t>
            </w:r>
            <w:r>
              <w:rPr>
                <w:spacing w:val="-7"/>
                <w:sz w:val="20"/>
              </w:rPr>
              <w:t> </w:t>
            </w:r>
            <w:r>
              <w:rPr>
                <w:spacing w:val="-2"/>
                <w:sz w:val="20"/>
              </w:rPr>
              <w:t>University</w:t>
            </w:r>
          </w:p>
        </w:tc>
        <w:tc>
          <w:tcPr>
            <w:tcW w:w="2227" w:type="dxa"/>
          </w:tcPr>
          <w:p>
            <w:pPr>
              <w:pStyle w:val="TableParagraph"/>
              <w:ind w:right="53"/>
              <w:jc w:val="right"/>
              <w:rPr>
                <w:sz w:val="20"/>
              </w:rPr>
            </w:pPr>
            <w:r>
              <w:rPr>
                <w:spacing w:val="-2"/>
                <w:sz w:val="20"/>
              </w:rPr>
              <w:t>2017-</w:t>
            </w:r>
            <w:r>
              <w:rPr>
                <w:spacing w:val="-4"/>
                <w:sz w:val="20"/>
              </w:rPr>
              <w:t>2020</w:t>
            </w:r>
          </w:p>
        </w:tc>
      </w:tr>
      <w:tr>
        <w:trPr>
          <w:trHeight w:val="460" w:hRule="atLeast"/>
        </w:trPr>
        <w:tc>
          <w:tcPr>
            <w:tcW w:w="7006" w:type="dxa"/>
          </w:tcPr>
          <w:p>
            <w:pPr>
              <w:pStyle w:val="TableParagraph"/>
              <w:ind w:left="108"/>
              <w:rPr>
                <w:sz w:val="20"/>
              </w:rPr>
            </w:pPr>
            <w:r>
              <w:rPr>
                <w:sz w:val="20"/>
              </w:rPr>
              <w:t>Visitor,</w:t>
            </w:r>
            <w:r>
              <w:rPr>
                <w:spacing w:val="-6"/>
                <w:sz w:val="20"/>
              </w:rPr>
              <w:t> </w:t>
            </w:r>
            <w:r>
              <w:rPr>
                <w:sz w:val="20"/>
              </w:rPr>
              <w:t>Federal</w:t>
            </w:r>
            <w:r>
              <w:rPr>
                <w:spacing w:val="-5"/>
                <w:sz w:val="20"/>
              </w:rPr>
              <w:t> </w:t>
            </w:r>
            <w:r>
              <w:rPr>
                <w:sz w:val="20"/>
              </w:rPr>
              <w:t>Reserve</w:t>
            </w:r>
            <w:r>
              <w:rPr>
                <w:spacing w:val="-6"/>
                <w:sz w:val="20"/>
              </w:rPr>
              <w:t> </w:t>
            </w:r>
            <w:r>
              <w:rPr>
                <w:sz w:val="20"/>
              </w:rPr>
              <w:t>Bank</w:t>
            </w:r>
            <w:r>
              <w:rPr>
                <w:spacing w:val="-5"/>
                <w:sz w:val="20"/>
              </w:rPr>
              <w:t> </w:t>
            </w:r>
            <w:r>
              <w:rPr>
                <w:sz w:val="20"/>
              </w:rPr>
              <w:t>of</w:t>
            </w:r>
            <w:r>
              <w:rPr>
                <w:spacing w:val="-6"/>
                <w:sz w:val="20"/>
              </w:rPr>
              <w:t> </w:t>
            </w:r>
            <w:r>
              <w:rPr>
                <w:sz w:val="20"/>
              </w:rPr>
              <w:t>St</w:t>
            </w:r>
            <w:r>
              <w:rPr>
                <w:spacing w:val="-5"/>
                <w:sz w:val="20"/>
              </w:rPr>
              <w:t> </w:t>
            </w:r>
            <w:r>
              <w:rPr>
                <w:spacing w:val="-2"/>
                <w:sz w:val="20"/>
              </w:rPr>
              <w:t>Louis</w:t>
            </w:r>
          </w:p>
        </w:tc>
        <w:tc>
          <w:tcPr>
            <w:tcW w:w="2227" w:type="dxa"/>
          </w:tcPr>
          <w:p>
            <w:pPr>
              <w:pStyle w:val="TableParagraph"/>
              <w:ind w:right="49"/>
              <w:jc w:val="right"/>
              <w:rPr>
                <w:sz w:val="20"/>
              </w:rPr>
            </w:pPr>
            <w:r>
              <w:rPr>
                <w:sz w:val="20"/>
              </w:rPr>
              <w:t>January</w:t>
            </w:r>
            <w:r>
              <w:rPr>
                <w:spacing w:val="-7"/>
                <w:sz w:val="20"/>
              </w:rPr>
              <w:t> </w:t>
            </w:r>
            <w:r>
              <w:rPr>
                <w:spacing w:val="-4"/>
                <w:sz w:val="20"/>
              </w:rPr>
              <w:t>2020</w:t>
            </w:r>
          </w:p>
        </w:tc>
      </w:tr>
      <w:tr>
        <w:trPr>
          <w:trHeight w:val="460" w:hRule="atLeast"/>
        </w:trPr>
        <w:tc>
          <w:tcPr>
            <w:tcW w:w="7006" w:type="dxa"/>
          </w:tcPr>
          <w:p>
            <w:pPr>
              <w:pStyle w:val="TableParagraph"/>
              <w:ind w:left="108"/>
              <w:rPr>
                <w:sz w:val="20"/>
              </w:rPr>
            </w:pPr>
            <w:r>
              <w:rPr>
                <w:sz w:val="20"/>
              </w:rPr>
              <w:t>Visiting</w:t>
            </w:r>
            <w:r>
              <w:rPr>
                <w:spacing w:val="-8"/>
                <w:sz w:val="20"/>
              </w:rPr>
              <w:t> </w:t>
            </w:r>
            <w:r>
              <w:rPr>
                <w:sz w:val="20"/>
              </w:rPr>
              <w:t>Professor,</w:t>
            </w:r>
            <w:r>
              <w:rPr>
                <w:spacing w:val="-8"/>
                <w:sz w:val="20"/>
              </w:rPr>
              <w:t> </w:t>
            </w:r>
            <w:r>
              <w:rPr>
                <w:sz w:val="20"/>
              </w:rPr>
              <w:t>Fudan</w:t>
            </w:r>
            <w:r>
              <w:rPr>
                <w:spacing w:val="-8"/>
                <w:sz w:val="20"/>
              </w:rPr>
              <w:t> </w:t>
            </w:r>
            <w:r>
              <w:rPr>
                <w:spacing w:val="-2"/>
                <w:sz w:val="20"/>
              </w:rPr>
              <w:t>University</w:t>
            </w:r>
          </w:p>
        </w:tc>
        <w:tc>
          <w:tcPr>
            <w:tcW w:w="2227" w:type="dxa"/>
          </w:tcPr>
          <w:p>
            <w:pPr>
              <w:pStyle w:val="TableParagraph"/>
              <w:ind w:right="48"/>
              <w:jc w:val="right"/>
              <w:rPr>
                <w:sz w:val="20"/>
              </w:rPr>
            </w:pPr>
            <w:r>
              <w:rPr>
                <w:sz w:val="20"/>
              </w:rPr>
              <w:t>July</w:t>
            </w:r>
            <w:r>
              <w:rPr>
                <w:spacing w:val="-4"/>
                <w:sz w:val="20"/>
              </w:rPr>
              <w:t> 2019</w:t>
            </w:r>
          </w:p>
        </w:tc>
      </w:tr>
      <w:tr>
        <w:trPr>
          <w:trHeight w:val="460" w:hRule="atLeast"/>
        </w:trPr>
        <w:tc>
          <w:tcPr>
            <w:tcW w:w="7006" w:type="dxa"/>
          </w:tcPr>
          <w:p>
            <w:pPr>
              <w:pStyle w:val="TableParagraph"/>
              <w:ind w:left="108"/>
              <w:rPr>
                <w:sz w:val="20"/>
              </w:rPr>
            </w:pPr>
            <w:r>
              <w:rPr>
                <w:sz w:val="20"/>
              </w:rPr>
              <w:t>Special</w:t>
            </w:r>
            <w:r>
              <w:rPr>
                <w:spacing w:val="-9"/>
                <w:sz w:val="20"/>
              </w:rPr>
              <w:t> </w:t>
            </w:r>
            <w:r>
              <w:rPr>
                <w:sz w:val="20"/>
              </w:rPr>
              <w:t>Term</w:t>
            </w:r>
            <w:r>
              <w:rPr>
                <w:spacing w:val="-8"/>
                <w:sz w:val="20"/>
              </w:rPr>
              <w:t> </w:t>
            </w:r>
            <w:r>
              <w:rPr>
                <w:sz w:val="20"/>
              </w:rPr>
              <w:t>Professor,</w:t>
            </w:r>
            <w:r>
              <w:rPr>
                <w:spacing w:val="-6"/>
                <w:sz w:val="20"/>
              </w:rPr>
              <w:t> </w:t>
            </w:r>
            <w:r>
              <w:rPr>
                <w:sz w:val="20"/>
              </w:rPr>
              <w:t>Shanghai</w:t>
            </w:r>
            <w:r>
              <w:rPr>
                <w:spacing w:val="-7"/>
                <w:sz w:val="20"/>
              </w:rPr>
              <w:t> </w:t>
            </w:r>
            <w:r>
              <w:rPr>
                <w:sz w:val="20"/>
              </w:rPr>
              <w:t>University</w:t>
            </w:r>
            <w:r>
              <w:rPr>
                <w:spacing w:val="-7"/>
                <w:sz w:val="20"/>
              </w:rPr>
              <w:t> </w:t>
            </w:r>
            <w:r>
              <w:rPr>
                <w:sz w:val="20"/>
              </w:rPr>
              <w:t>of</w:t>
            </w:r>
            <w:r>
              <w:rPr>
                <w:spacing w:val="-6"/>
                <w:sz w:val="20"/>
              </w:rPr>
              <w:t> </w:t>
            </w:r>
            <w:r>
              <w:rPr>
                <w:sz w:val="20"/>
              </w:rPr>
              <w:t>Finance</w:t>
            </w:r>
            <w:r>
              <w:rPr>
                <w:spacing w:val="-7"/>
                <w:sz w:val="20"/>
              </w:rPr>
              <w:t> </w:t>
            </w:r>
            <w:r>
              <w:rPr>
                <w:sz w:val="20"/>
              </w:rPr>
              <w:t>and</w:t>
            </w:r>
            <w:r>
              <w:rPr>
                <w:spacing w:val="-6"/>
                <w:sz w:val="20"/>
              </w:rPr>
              <w:t> </w:t>
            </w:r>
            <w:r>
              <w:rPr>
                <w:spacing w:val="-2"/>
                <w:sz w:val="20"/>
              </w:rPr>
              <w:t>Economics</w:t>
            </w:r>
          </w:p>
        </w:tc>
        <w:tc>
          <w:tcPr>
            <w:tcW w:w="2227" w:type="dxa"/>
          </w:tcPr>
          <w:p>
            <w:pPr>
              <w:pStyle w:val="TableParagraph"/>
              <w:ind w:right="49"/>
              <w:jc w:val="right"/>
              <w:rPr>
                <w:sz w:val="20"/>
              </w:rPr>
            </w:pPr>
            <w:r>
              <w:rPr>
                <w:spacing w:val="-2"/>
                <w:sz w:val="20"/>
              </w:rPr>
              <w:t>2015-</w:t>
            </w:r>
            <w:r>
              <w:rPr>
                <w:spacing w:val="-4"/>
                <w:sz w:val="20"/>
              </w:rPr>
              <w:t>2018</w:t>
            </w:r>
          </w:p>
        </w:tc>
      </w:tr>
      <w:tr>
        <w:trPr>
          <w:trHeight w:val="458" w:hRule="atLeast"/>
        </w:trPr>
        <w:tc>
          <w:tcPr>
            <w:tcW w:w="7006" w:type="dxa"/>
          </w:tcPr>
          <w:p>
            <w:pPr>
              <w:pStyle w:val="TableParagraph"/>
              <w:ind w:left="108"/>
              <w:rPr>
                <w:sz w:val="20"/>
              </w:rPr>
            </w:pPr>
            <w:r>
              <w:rPr>
                <w:sz w:val="20"/>
              </w:rPr>
              <w:t>Visitor,</w:t>
            </w:r>
            <w:r>
              <w:rPr>
                <w:spacing w:val="-7"/>
                <w:sz w:val="20"/>
              </w:rPr>
              <w:t> </w:t>
            </w:r>
            <w:r>
              <w:rPr>
                <w:sz w:val="20"/>
              </w:rPr>
              <w:t>Federal</w:t>
            </w:r>
            <w:r>
              <w:rPr>
                <w:spacing w:val="-6"/>
                <w:sz w:val="20"/>
              </w:rPr>
              <w:t> </w:t>
            </w:r>
            <w:r>
              <w:rPr>
                <w:sz w:val="20"/>
              </w:rPr>
              <w:t>Reserve</w:t>
            </w:r>
            <w:r>
              <w:rPr>
                <w:spacing w:val="-6"/>
                <w:sz w:val="20"/>
              </w:rPr>
              <w:t> </w:t>
            </w:r>
            <w:r>
              <w:rPr>
                <w:sz w:val="20"/>
              </w:rPr>
              <w:t>Bank</w:t>
            </w:r>
            <w:r>
              <w:rPr>
                <w:spacing w:val="-6"/>
                <w:sz w:val="20"/>
              </w:rPr>
              <w:t> </w:t>
            </w:r>
            <w:r>
              <w:rPr>
                <w:sz w:val="20"/>
              </w:rPr>
              <w:t>of</w:t>
            </w:r>
            <w:r>
              <w:rPr>
                <w:spacing w:val="-6"/>
                <w:sz w:val="20"/>
              </w:rPr>
              <w:t> </w:t>
            </w:r>
            <w:r>
              <w:rPr>
                <w:spacing w:val="-2"/>
                <w:sz w:val="20"/>
              </w:rPr>
              <w:t>Minneapolis</w:t>
            </w:r>
          </w:p>
        </w:tc>
        <w:tc>
          <w:tcPr>
            <w:tcW w:w="2227" w:type="dxa"/>
          </w:tcPr>
          <w:p>
            <w:pPr>
              <w:pStyle w:val="TableParagraph"/>
              <w:ind w:right="48"/>
              <w:jc w:val="right"/>
              <w:rPr>
                <w:sz w:val="20"/>
              </w:rPr>
            </w:pPr>
            <w:r>
              <w:rPr>
                <w:sz w:val="20"/>
              </w:rPr>
              <w:t>August</w:t>
            </w:r>
            <w:r>
              <w:rPr>
                <w:spacing w:val="-7"/>
                <w:sz w:val="20"/>
              </w:rPr>
              <w:t> </w:t>
            </w:r>
            <w:r>
              <w:rPr>
                <w:spacing w:val="-4"/>
                <w:sz w:val="20"/>
              </w:rPr>
              <w:t>2015</w:t>
            </w:r>
          </w:p>
        </w:tc>
      </w:tr>
      <w:tr>
        <w:trPr>
          <w:trHeight w:val="458" w:hRule="atLeast"/>
        </w:trPr>
        <w:tc>
          <w:tcPr>
            <w:tcW w:w="7006" w:type="dxa"/>
          </w:tcPr>
          <w:p>
            <w:pPr>
              <w:pStyle w:val="TableParagraph"/>
              <w:spacing w:before="109"/>
              <w:ind w:left="108"/>
              <w:rPr>
                <w:sz w:val="20"/>
              </w:rPr>
            </w:pPr>
            <w:r>
              <w:rPr>
                <w:sz w:val="20"/>
              </w:rPr>
              <w:t>Visiting</w:t>
            </w:r>
            <w:r>
              <w:rPr>
                <w:spacing w:val="-9"/>
                <w:sz w:val="20"/>
              </w:rPr>
              <w:t> </w:t>
            </w:r>
            <w:r>
              <w:rPr>
                <w:sz w:val="20"/>
              </w:rPr>
              <w:t>Professor,</w:t>
            </w:r>
            <w:r>
              <w:rPr>
                <w:spacing w:val="-7"/>
                <w:sz w:val="20"/>
              </w:rPr>
              <w:t> </w:t>
            </w:r>
            <w:r>
              <w:rPr>
                <w:sz w:val="20"/>
              </w:rPr>
              <w:t>Wuhan</w:t>
            </w:r>
            <w:r>
              <w:rPr>
                <w:spacing w:val="-8"/>
                <w:sz w:val="20"/>
              </w:rPr>
              <w:t> </w:t>
            </w:r>
            <w:r>
              <w:rPr>
                <w:spacing w:val="-2"/>
                <w:sz w:val="20"/>
              </w:rPr>
              <w:t>University</w:t>
            </w:r>
          </w:p>
        </w:tc>
        <w:tc>
          <w:tcPr>
            <w:tcW w:w="2227" w:type="dxa"/>
          </w:tcPr>
          <w:p>
            <w:pPr>
              <w:pStyle w:val="TableParagraph"/>
              <w:spacing w:before="109"/>
              <w:ind w:right="48"/>
              <w:jc w:val="right"/>
              <w:rPr>
                <w:sz w:val="20"/>
              </w:rPr>
            </w:pPr>
            <w:r>
              <w:rPr>
                <w:sz w:val="20"/>
              </w:rPr>
              <w:t>July</w:t>
            </w:r>
            <w:r>
              <w:rPr>
                <w:spacing w:val="-4"/>
                <w:sz w:val="20"/>
              </w:rPr>
              <w:t> 2013</w:t>
            </w:r>
          </w:p>
        </w:tc>
      </w:tr>
      <w:tr>
        <w:trPr>
          <w:trHeight w:val="460" w:hRule="atLeast"/>
        </w:trPr>
        <w:tc>
          <w:tcPr>
            <w:tcW w:w="7006" w:type="dxa"/>
          </w:tcPr>
          <w:p>
            <w:pPr>
              <w:pStyle w:val="TableParagraph"/>
              <w:ind w:left="108"/>
              <w:rPr>
                <w:sz w:val="20"/>
              </w:rPr>
            </w:pPr>
            <w:r>
              <w:rPr>
                <w:sz w:val="20"/>
              </w:rPr>
              <w:t>Visiting</w:t>
            </w:r>
            <w:r>
              <w:rPr>
                <w:spacing w:val="-10"/>
                <w:sz w:val="20"/>
              </w:rPr>
              <w:t> </w:t>
            </w:r>
            <w:r>
              <w:rPr>
                <w:sz w:val="20"/>
              </w:rPr>
              <w:t>Professor,</w:t>
            </w:r>
            <w:r>
              <w:rPr>
                <w:spacing w:val="-10"/>
                <w:sz w:val="20"/>
              </w:rPr>
              <w:t> </w:t>
            </w:r>
            <w:r>
              <w:rPr>
                <w:sz w:val="20"/>
              </w:rPr>
              <w:t>Columbia</w:t>
            </w:r>
            <w:r>
              <w:rPr>
                <w:spacing w:val="-9"/>
                <w:sz w:val="20"/>
              </w:rPr>
              <w:t> </w:t>
            </w:r>
            <w:r>
              <w:rPr>
                <w:spacing w:val="-2"/>
                <w:sz w:val="20"/>
              </w:rPr>
              <w:t>University</w:t>
            </w:r>
          </w:p>
        </w:tc>
        <w:tc>
          <w:tcPr>
            <w:tcW w:w="2227" w:type="dxa"/>
          </w:tcPr>
          <w:p>
            <w:pPr>
              <w:pStyle w:val="TableParagraph"/>
              <w:ind w:right="49"/>
              <w:jc w:val="right"/>
              <w:rPr>
                <w:sz w:val="20"/>
              </w:rPr>
            </w:pPr>
            <w:r>
              <w:rPr>
                <w:sz w:val="20"/>
              </w:rPr>
              <w:t>Spring</w:t>
            </w:r>
            <w:r>
              <w:rPr>
                <w:spacing w:val="-6"/>
                <w:sz w:val="20"/>
              </w:rPr>
              <w:t> </w:t>
            </w:r>
            <w:r>
              <w:rPr>
                <w:spacing w:val="-4"/>
                <w:sz w:val="20"/>
              </w:rPr>
              <w:t>2010</w:t>
            </w:r>
          </w:p>
        </w:tc>
      </w:tr>
      <w:tr>
        <w:trPr>
          <w:trHeight w:val="342" w:hRule="atLeast"/>
        </w:trPr>
        <w:tc>
          <w:tcPr>
            <w:tcW w:w="7006" w:type="dxa"/>
          </w:tcPr>
          <w:p>
            <w:pPr>
              <w:pStyle w:val="TableParagraph"/>
              <w:spacing w:line="210" w:lineRule="exact"/>
              <w:ind w:left="108"/>
              <w:rPr>
                <w:sz w:val="20"/>
              </w:rPr>
            </w:pPr>
            <w:r>
              <w:rPr>
                <w:sz w:val="20"/>
              </w:rPr>
              <w:t>Visiting</w:t>
            </w:r>
            <w:r>
              <w:rPr>
                <w:spacing w:val="-7"/>
                <w:sz w:val="20"/>
              </w:rPr>
              <w:t> </w:t>
            </w:r>
            <w:r>
              <w:rPr>
                <w:sz w:val="20"/>
              </w:rPr>
              <w:t>Economist,</w:t>
            </w:r>
            <w:r>
              <w:rPr>
                <w:spacing w:val="-7"/>
                <w:sz w:val="20"/>
              </w:rPr>
              <w:t> </w:t>
            </w:r>
            <w:r>
              <w:rPr>
                <w:sz w:val="20"/>
              </w:rPr>
              <w:t>Federal</w:t>
            </w:r>
            <w:r>
              <w:rPr>
                <w:spacing w:val="-6"/>
                <w:sz w:val="20"/>
              </w:rPr>
              <w:t> </w:t>
            </w:r>
            <w:r>
              <w:rPr>
                <w:sz w:val="20"/>
              </w:rPr>
              <w:t>Reserve</w:t>
            </w:r>
            <w:r>
              <w:rPr>
                <w:spacing w:val="-7"/>
                <w:sz w:val="20"/>
              </w:rPr>
              <w:t> </w:t>
            </w:r>
            <w:r>
              <w:rPr>
                <w:sz w:val="20"/>
              </w:rPr>
              <w:t>Bank</w:t>
            </w:r>
            <w:r>
              <w:rPr>
                <w:spacing w:val="-6"/>
                <w:sz w:val="20"/>
              </w:rPr>
              <w:t> </w:t>
            </w:r>
            <w:r>
              <w:rPr>
                <w:sz w:val="20"/>
              </w:rPr>
              <w:t>of</w:t>
            </w:r>
            <w:r>
              <w:rPr>
                <w:spacing w:val="-7"/>
                <w:sz w:val="20"/>
              </w:rPr>
              <w:t> </w:t>
            </w:r>
            <w:r>
              <w:rPr>
                <w:sz w:val="20"/>
              </w:rPr>
              <w:t>New</w:t>
            </w:r>
            <w:r>
              <w:rPr>
                <w:spacing w:val="-7"/>
                <w:sz w:val="20"/>
              </w:rPr>
              <w:t> </w:t>
            </w:r>
            <w:r>
              <w:rPr>
                <w:spacing w:val="-4"/>
                <w:sz w:val="20"/>
              </w:rPr>
              <w:t>York</w:t>
            </w:r>
          </w:p>
        </w:tc>
        <w:tc>
          <w:tcPr>
            <w:tcW w:w="2227" w:type="dxa"/>
          </w:tcPr>
          <w:p>
            <w:pPr>
              <w:pStyle w:val="TableParagraph"/>
              <w:spacing w:line="210" w:lineRule="exact"/>
              <w:ind w:right="49"/>
              <w:jc w:val="right"/>
              <w:rPr>
                <w:sz w:val="20"/>
              </w:rPr>
            </w:pPr>
            <w:r>
              <w:rPr>
                <w:sz w:val="20"/>
              </w:rPr>
              <w:t>Fall</w:t>
            </w:r>
            <w:r>
              <w:rPr>
                <w:spacing w:val="-4"/>
                <w:sz w:val="20"/>
              </w:rPr>
              <w:t> 2010</w:t>
            </w:r>
          </w:p>
        </w:tc>
      </w:tr>
      <w:tr>
        <w:trPr>
          <w:trHeight w:val="460" w:hRule="atLeast"/>
        </w:trPr>
        <w:tc>
          <w:tcPr>
            <w:tcW w:w="7006" w:type="dxa"/>
          </w:tcPr>
          <w:p>
            <w:pPr>
              <w:pStyle w:val="TableParagraph"/>
              <w:spacing w:before="0"/>
              <w:rPr>
                <w:b/>
                <w:sz w:val="20"/>
              </w:rPr>
            </w:pPr>
          </w:p>
          <w:p>
            <w:pPr>
              <w:pStyle w:val="TableParagraph"/>
              <w:spacing w:line="210" w:lineRule="exact" w:before="0"/>
              <w:rPr>
                <w:b/>
                <w:sz w:val="20"/>
              </w:rPr>
            </w:pPr>
            <w:r>
              <w:rPr>
                <w:b/>
                <w:spacing w:val="-2"/>
                <w:sz w:val="20"/>
                <w:u w:val="single"/>
              </w:rPr>
              <w:t>HONORS</w:t>
            </w:r>
          </w:p>
        </w:tc>
        <w:tc>
          <w:tcPr>
            <w:tcW w:w="2227" w:type="dxa"/>
          </w:tcPr>
          <w:p>
            <w:pPr>
              <w:pStyle w:val="TableParagraph"/>
              <w:spacing w:before="0"/>
              <w:rPr>
                <w:sz w:val="20"/>
              </w:rPr>
            </w:pPr>
          </w:p>
        </w:tc>
      </w:tr>
      <w:tr>
        <w:trPr>
          <w:trHeight w:val="579" w:hRule="atLeast"/>
        </w:trPr>
        <w:tc>
          <w:tcPr>
            <w:tcW w:w="7006" w:type="dxa"/>
          </w:tcPr>
          <w:p>
            <w:pPr>
              <w:pStyle w:val="TableParagraph"/>
              <w:spacing w:before="0"/>
              <w:rPr>
                <w:b/>
                <w:sz w:val="20"/>
              </w:rPr>
            </w:pPr>
          </w:p>
          <w:p>
            <w:pPr>
              <w:pStyle w:val="TableParagraph"/>
              <w:spacing w:before="0"/>
              <w:ind w:left="92"/>
              <w:rPr>
                <w:sz w:val="20"/>
              </w:rPr>
            </w:pPr>
            <w:r>
              <w:rPr>
                <w:sz w:val="20"/>
              </w:rPr>
              <w:t>Research</w:t>
            </w:r>
            <w:r>
              <w:rPr>
                <w:spacing w:val="-8"/>
                <w:sz w:val="20"/>
              </w:rPr>
              <w:t> </w:t>
            </w:r>
            <w:r>
              <w:rPr>
                <w:sz w:val="20"/>
              </w:rPr>
              <w:t>Fellowship</w:t>
            </w:r>
            <w:r>
              <w:rPr>
                <w:spacing w:val="-7"/>
                <w:sz w:val="20"/>
              </w:rPr>
              <w:t> </w:t>
            </w:r>
            <w:r>
              <w:rPr>
                <w:sz w:val="20"/>
              </w:rPr>
              <w:t>at</w:t>
            </w:r>
            <w:r>
              <w:rPr>
                <w:spacing w:val="-7"/>
                <w:sz w:val="20"/>
              </w:rPr>
              <w:t> </w:t>
            </w:r>
            <w:r>
              <w:rPr>
                <w:sz w:val="20"/>
              </w:rPr>
              <w:t>Bank</w:t>
            </w:r>
            <w:r>
              <w:rPr>
                <w:spacing w:val="-7"/>
                <w:sz w:val="20"/>
              </w:rPr>
              <w:t> </w:t>
            </w:r>
            <w:r>
              <w:rPr>
                <w:sz w:val="20"/>
              </w:rPr>
              <w:t>for</w:t>
            </w:r>
            <w:r>
              <w:rPr>
                <w:spacing w:val="-7"/>
                <w:sz w:val="20"/>
              </w:rPr>
              <w:t> </w:t>
            </w:r>
            <w:r>
              <w:rPr>
                <w:sz w:val="20"/>
              </w:rPr>
              <w:t>International</w:t>
            </w:r>
            <w:r>
              <w:rPr>
                <w:spacing w:val="-7"/>
                <w:sz w:val="20"/>
              </w:rPr>
              <w:t> </w:t>
            </w:r>
            <w:r>
              <w:rPr>
                <w:spacing w:val="-2"/>
                <w:sz w:val="20"/>
              </w:rPr>
              <w:t>Settlements</w:t>
            </w:r>
          </w:p>
        </w:tc>
        <w:tc>
          <w:tcPr>
            <w:tcW w:w="2227" w:type="dxa"/>
          </w:tcPr>
          <w:p>
            <w:pPr>
              <w:pStyle w:val="TableParagraph"/>
              <w:spacing w:before="0"/>
              <w:rPr>
                <w:b/>
                <w:sz w:val="20"/>
              </w:rPr>
            </w:pPr>
          </w:p>
          <w:p>
            <w:pPr>
              <w:pStyle w:val="TableParagraph"/>
              <w:spacing w:before="0"/>
              <w:ind w:right="55"/>
              <w:jc w:val="right"/>
              <w:rPr>
                <w:sz w:val="20"/>
              </w:rPr>
            </w:pPr>
            <w:r>
              <w:rPr>
                <w:spacing w:val="-4"/>
                <w:sz w:val="20"/>
              </w:rPr>
              <w:t>2022</w:t>
            </w:r>
          </w:p>
        </w:tc>
      </w:tr>
      <w:tr>
        <w:trPr>
          <w:trHeight w:val="686" w:hRule="atLeast"/>
        </w:trPr>
        <w:tc>
          <w:tcPr>
            <w:tcW w:w="7006" w:type="dxa"/>
          </w:tcPr>
          <w:p>
            <w:pPr>
              <w:pStyle w:val="TableParagraph"/>
              <w:spacing w:line="235" w:lineRule="auto" w:before="115"/>
              <w:ind w:left="92" w:right="863"/>
              <w:rPr>
                <w:sz w:val="20"/>
              </w:rPr>
            </w:pPr>
            <w:r>
              <w:rPr>
                <w:sz w:val="20"/>
              </w:rPr>
              <w:t>Bhagwati</w:t>
            </w:r>
            <w:r>
              <w:rPr>
                <w:spacing w:val="-4"/>
                <w:sz w:val="20"/>
              </w:rPr>
              <w:t> </w:t>
            </w:r>
            <w:r>
              <w:rPr>
                <w:sz w:val="20"/>
              </w:rPr>
              <w:t>Award</w:t>
            </w:r>
            <w:r>
              <w:rPr>
                <w:spacing w:val="-4"/>
                <w:sz w:val="20"/>
              </w:rPr>
              <w:t> </w:t>
            </w:r>
            <w:r>
              <w:rPr>
                <w:sz w:val="20"/>
              </w:rPr>
              <w:t>for</w:t>
            </w:r>
            <w:r>
              <w:rPr>
                <w:spacing w:val="-4"/>
                <w:sz w:val="20"/>
              </w:rPr>
              <w:t> </w:t>
            </w:r>
            <w:r>
              <w:rPr>
                <w:sz w:val="20"/>
              </w:rPr>
              <w:t>the</w:t>
            </w:r>
            <w:r>
              <w:rPr>
                <w:spacing w:val="-4"/>
                <w:sz w:val="20"/>
              </w:rPr>
              <w:t> </w:t>
            </w:r>
            <w:r>
              <w:rPr>
                <w:sz w:val="20"/>
              </w:rPr>
              <w:t>Best</w:t>
            </w:r>
            <w:r>
              <w:rPr>
                <w:spacing w:val="-4"/>
                <w:sz w:val="20"/>
              </w:rPr>
              <w:t> </w:t>
            </w:r>
            <w:r>
              <w:rPr>
                <w:sz w:val="20"/>
              </w:rPr>
              <w:t>Paper</w:t>
            </w:r>
            <w:r>
              <w:rPr>
                <w:spacing w:val="-4"/>
                <w:sz w:val="20"/>
              </w:rPr>
              <w:t> </w:t>
            </w:r>
            <w:r>
              <w:rPr>
                <w:sz w:val="20"/>
              </w:rPr>
              <w:t>published</w:t>
            </w:r>
            <w:r>
              <w:rPr>
                <w:spacing w:val="-4"/>
                <w:sz w:val="20"/>
              </w:rPr>
              <w:t> </w:t>
            </w:r>
            <w:r>
              <w:rPr>
                <w:sz w:val="20"/>
              </w:rPr>
              <w:t>in</w:t>
            </w:r>
            <w:r>
              <w:rPr>
                <w:spacing w:val="-4"/>
                <w:sz w:val="20"/>
              </w:rPr>
              <w:t> </w:t>
            </w:r>
            <w:r>
              <w:rPr>
                <w:sz w:val="20"/>
              </w:rPr>
              <w:t>the</w:t>
            </w:r>
            <w:r>
              <w:rPr>
                <w:spacing w:val="-4"/>
                <w:sz w:val="20"/>
              </w:rPr>
              <w:t> </w:t>
            </w:r>
            <w:r>
              <w:rPr>
                <w:i/>
                <w:sz w:val="20"/>
              </w:rPr>
              <w:t>Journal</w:t>
            </w:r>
            <w:r>
              <w:rPr>
                <w:i/>
                <w:spacing w:val="-4"/>
                <w:sz w:val="20"/>
              </w:rPr>
              <w:t> </w:t>
            </w:r>
            <w:r>
              <w:rPr>
                <w:i/>
                <w:sz w:val="20"/>
              </w:rPr>
              <w:t>of International Economics </w:t>
            </w:r>
            <w:r>
              <w:rPr>
                <w:sz w:val="20"/>
              </w:rPr>
              <w:t>during 2010-2011</w:t>
            </w:r>
          </w:p>
        </w:tc>
        <w:tc>
          <w:tcPr>
            <w:tcW w:w="2227" w:type="dxa"/>
          </w:tcPr>
          <w:p>
            <w:pPr>
              <w:pStyle w:val="TableParagraph"/>
              <w:ind w:right="55"/>
              <w:jc w:val="right"/>
              <w:rPr>
                <w:sz w:val="20"/>
              </w:rPr>
            </w:pPr>
            <w:r>
              <w:rPr>
                <w:spacing w:val="-4"/>
                <w:sz w:val="20"/>
              </w:rPr>
              <w:t>2012</w:t>
            </w:r>
          </w:p>
        </w:tc>
      </w:tr>
      <w:tr>
        <w:trPr>
          <w:trHeight w:val="345" w:hRule="atLeast"/>
        </w:trPr>
        <w:tc>
          <w:tcPr>
            <w:tcW w:w="7006" w:type="dxa"/>
          </w:tcPr>
          <w:p>
            <w:pPr>
              <w:pStyle w:val="TableParagraph"/>
              <w:spacing w:line="214" w:lineRule="exact"/>
              <w:ind w:left="92"/>
              <w:rPr>
                <w:sz w:val="20"/>
              </w:rPr>
            </w:pPr>
            <w:r>
              <w:rPr>
                <w:sz w:val="20"/>
              </w:rPr>
              <w:t>Elsevier's</w:t>
            </w:r>
            <w:r>
              <w:rPr>
                <w:spacing w:val="-9"/>
                <w:sz w:val="20"/>
              </w:rPr>
              <w:t> </w:t>
            </w:r>
            <w:r>
              <w:rPr>
                <w:sz w:val="20"/>
              </w:rPr>
              <w:t>Most</w:t>
            </w:r>
            <w:r>
              <w:rPr>
                <w:spacing w:val="-7"/>
                <w:sz w:val="20"/>
              </w:rPr>
              <w:t> </w:t>
            </w:r>
            <w:r>
              <w:rPr>
                <w:sz w:val="20"/>
              </w:rPr>
              <w:t>Cited</w:t>
            </w:r>
            <w:r>
              <w:rPr>
                <w:spacing w:val="-7"/>
                <w:sz w:val="20"/>
              </w:rPr>
              <w:t> </w:t>
            </w:r>
            <w:r>
              <w:rPr>
                <w:sz w:val="20"/>
              </w:rPr>
              <w:t>Articles,</w:t>
            </w:r>
            <w:r>
              <w:rPr>
                <w:spacing w:val="-6"/>
                <w:sz w:val="20"/>
              </w:rPr>
              <w:t> </w:t>
            </w:r>
            <w:r>
              <w:rPr>
                <w:sz w:val="20"/>
              </w:rPr>
              <w:t>2005-2009</w:t>
            </w:r>
            <w:r>
              <w:rPr>
                <w:spacing w:val="-7"/>
                <w:sz w:val="20"/>
              </w:rPr>
              <w:t> </w:t>
            </w:r>
            <w:r>
              <w:rPr>
                <w:sz w:val="20"/>
              </w:rPr>
              <w:t>in</w:t>
            </w:r>
            <w:r>
              <w:rPr>
                <w:spacing w:val="-7"/>
                <w:sz w:val="20"/>
              </w:rPr>
              <w:t> </w:t>
            </w:r>
            <w:r>
              <w:rPr>
                <w:sz w:val="20"/>
              </w:rPr>
              <w:t>the</w:t>
            </w:r>
            <w:r>
              <w:rPr>
                <w:spacing w:val="-7"/>
                <w:sz w:val="20"/>
              </w:rPr>
              <w:t> </w:t>
            </w:r>
            <w:r>
              <w:rPr>
                <w:sz w:val="20"/>
              </w:rPr>
              <w:t>Elsevier's</w:t>
            </w:r>
            <w:r>
              <w:rPr>
                <w:spacing w:val="-6"/>
                <w:sz w:val="20"/>
              </w:rPr>
              <w:t> </w:t>
            </w:r>
            <w:r>
              <w:rPr>
                <w:spacing w:val="-2"/>
                <w:sz w:val="20"/>
              </w:rPr>
              <w:t>Economics</w:t>
            </w:r>
          </w:p>
        </w:tc>
        <w:tc>
          <w:tcPr>
            <w:tcW w:w="2227" w:type="dxa"/>
          </w:tcPr>
          <w:p>
            <w:pPr>
              <w:pStyle w:val="TableParagraph"/>
              <w:spacing w:line="214" w:lineRule="exact"/>
              <w:ind w:right="49"/>
              <w:jc w:val="right"/>
              <w:rPr>
                <w:sz w:val="20"/>
              </w:rPr>
            </w:pPr>
            <w:r>
              <w:rPr>
                <w:spacing w:val="-4"/>
                <w:sz w:val="20"/>
              </w:rPr>
              <w:t>2010</w:t>
            </w:r>
          </w:p>
        </w:tc>
      </w:tr>
      <w:tr>
        <w:trPr>
          <w:trHeight w:val="345" w:hRule="atLeast"/>
        </w:trPr>
        <w:tc>
          <w:tcPr>
            <w:tcW w:w="7006" w:type="dxa"/>
          </w:tcPr>
          <w:p>
            <w:pPr>
              <w:pStyle w:val="TableParagraph"/>
              <w:spacing w:line="226" w:lineRule="exact" w:before="0"/>
              <w:ind w:left="92"/>
              <w:rPr>
                <w:sz w:val="20"/>
              </w:rPr>
            </w:pPr>
            <w:r>
              <w:rPr>
                <w:sz w:val="20"/>
              </w:rPr>
              <w:t>and</w:t>
            </w:r>
            <w:r>
              <w:rPr>
                <w:spacing w:val="-5"/>
                <w:sz w:val="20"/>
              </w:rPr>
              <w:t> </w:t>
            </w:r>
            <w:r>
              <w:rPr>
                <w:sz w:val="20"/>
              </w:rPr>
              <w:t>Finance</w:t>
            </w:r>
            <w:r>
              <w:rPr>
                <w:spacing w:val="-5"/>
                <w:sz w:val="20"/>
              </w:rPr>
              <w:t> </w:t>
            </w:r>
            <w:r>
              <w:rPr>
                <w:spacing w:val="-2"/>
                <w:sz w:val="20"/>
              </w:rPr>
              <w:t>Journals</w:t>
            </w:r>
          </w:p>
        </w:tc>
        <w:tc>
          <w:tcPr>
            <w:tcW w:w="2227" w:type="dxa"/>
          </w:tcPr>
          <w:p>
            <w:pPr>
              <w:pStyle w:val="TableParagraph"/>
              <w:spacing w:before="0"/>
              <w:rPr>
                <w:sz w:val="20"/>
              </w:rPr>
            </w:pPr>
          </w:p>
        </w:tc>
      </w:tr>
      <w:tr>
        <w:trPr>
          <w:trHeight w:val="460" w:hRule="atLeast"/>
        </w:trPr>
        <w:tc>
          <w:tcPr>
            <w:tcW w:w="7006" w:type="dxa"/>
          </w:tcPr>
          <w:p>
            <w:pPr>
              <w:pStyle w:val="TableParagraph"/>
              <w:ind w:left="92"/>
              <w:rPr>
                <w:sz w:val="20"/>
              </w:rPr>
            </w:pPr>
            <w:r>
              <w:rPr>
                <w:sz w:val="20"/>
              </w:rPr>
              <w:t>Excellence</w:t>
            </w:r>
            <w:r>
              <w:rPr>
                <w:spacing w:val="-9"/>
                <w:sz w:val="20"/>
              </w:rPr>
              <w:t> </w:t>
            </w:r>
            <w:r>
              <w:rPr>
                <w:sz w:val="20"/>
              </w:rPr>
              <w:t>in</w:t>
            </w:r>
            <w:r>
              <w:rPr>
                <w:spacing w:val="-8"/>
                <w:sz w:val="20"/>
              </w:rPr>
              <w:t> </w:t>
            </w:r>
            <w:r>
              <w:rPr>
                <w:sz w:val="20"/>
              </w:rPr>
              <w:t>Refereeing</w:t>
            </w:r>
            <w:r>
              <w:rPr>
                <w:spacing w:val="-8"/>
                <w:sz w:val="20"/>
              </w:rPr>
              <w:t> </w:t>
            </w:r>
            <w:r>
              <w:rPr>
                <w:sz w:val="20"/>
              </w:rPr>
              <w:t>Award,</w:t>
            </w:r>
            <w:r>
              <w:rPr>
                <w:spacing w:val="-8"/>
                <w:sz w:val="20"/>
              </w:rPr>
              <w:t> </w:t>
            </w:r>
            <w:r>
              <w:rPr>
                <w:sz w:val="20"/>
              </w:rPr>
              <w:t>American</w:t>
            </w:r>
            <w:r>
              <w:rPr>
                <w:spacing w:val="-8"/>
                <w:sz w:val="20"/>
              </w:rPr>
              <w:t> </w:t>
            </w:r>
            <w:r>
              <w:rPr>
                <w:sz w:val="20"/>
              </w:rPr>
              <w:t>Economic</w:t>
            </w:r>
            <w:r>
              <w:rPr>
                <w:spacing w:val="-8"/>
                <w:sz w:val="20"/>
              </w:rPr>
              <w:t> </w:t>
            </w:r>
            <w:r>
              <w:rPr>
                <w:spacing w:val="-2"/>
                <w:sz w:val="20"/>
              </w:rPr>
              <w:t>Review</w:t>
            </w:r>
          </w:p>
        </w:tc>
        <w:tc>
          <w:tcPr>
            <w:tcW w:w="2227" w:type="dxa"/>
          </w:tcPr>
          <w:p>
            <w:pPr>
              <w:pStyle w:val="TableParagraph"/>
              <w:ind w:right="49"/>
              <w:jc w:val="right"/>
              <w:rPr>
                <w:sz w:val="20"/>
              </w:rPr>
            </w:pPr>
            <w:r>
              <w:rPr>
                <w:spacing w:val="-4"/>
                <w:sz w:val="20"/>
              </w:rPr>
              <w:t>2009</w:t>
            </w:r>
          </w:p>
        </w:tc>
      </w:tr>
      <w:tr>
        <w:trPr>
          <w:trHeight w:val="342" w:hRule="atLeast"/>
        </w:trPr>
        <w:tc>
          <w:tcPr>
            <w:tcW w:w="7006" w:type="dxa"/>
          </w:tcPr>
          <w:p>
            <w:pPr>
              <w:pStyle w:val="TableParagraph"/>
              <w:spacing w:line="210" w:lineRule="exact"/>
              <w:ind w:left="92"/>
              <w:rPr>
                <w:sz w:val="20"/>
              </w:rPr>
            </w:pPr>
            <w:r>
              <w:rPr>
                <w:sz w:val="20"/>
              </w:rPr>
              <w:t>Lamfalussy</w:t>
            </w:r>
            <w:r>
              <w:rPr>
                <w:spacing w:val="-9"/>
                <w:sz w:val="20"/>
              </w:rPr>
              <w:t> </w:t>
            </w:r>
            <w:r>
              <w:rPr>
                <w:sz w:val="20"/>
              </w:rPr>
              <w:t>Research</w:t>
            </w:r>
            <w:r>
              <w:rPr>
                <w:spacing w:val="-8"/>
                <w:sz w:val="20"/>
              </w:rPr>
              <w:t> </w:t>
            </w:r>
            <w:r>
              <w:rPr>
                <w:sz w:val="20"/>
              </w:rPr>
              <w:t>Fellowship</w:t>
            </w:r>
            <w:r>
              <w:rPr>
                <w:spacing w:val="-8"/>
                <w:sz w:val="20"/>
              </w:rPr>
              <w:t> </w:t>
            </w:r>
            <w:r>
              <w:rPr>
                <w:sz w:val="20"/>
              </w:rPr>
              <w:t>from</w:t>
            </w:r>
            <w:r>
              <w:rPr>
                <w:spacing w:val="-9"/>
                <w:sz w:val="20"/>
              </w:rPr>
              <w:t> </w:t>
            </w:r>
            <w:r>
              <w:rPr>
                <w:sz w:val="20"/>
              </w:rPr>
              <w:t>European</w:t>
            </w:r>
            <w:r>
              <w:rPr>
                <w:spacing w:val="-8"/>
                <w:sz w:val="20"/>
              </w:rPr>
              <w:t> </w:t>
            </w:r>
            <w:r>
              <w:rPr>
                <w:sz w:val="20"/>
              </w:rPr>
              <w:t>Central</w:t>
            </w:r>
            <w:r>
              <w:rPr>
                <w:spacing w:val="-8"/>
                <w:sz w:val="20"/>
              </w:rPr>
              <w:t> </w:t>
            </w:r>
            <w:r>
              <w:rPr>
                <w:spacing w:val="-4"/>
                <w:sz w:val="20"/>
              </w:rPr>
              <w:t>Bank</w:t>
            </w:r>
          </w:p>
        </w:tc>
        <w:tc>
          <w:tcPr>
            <w:tcW w:w="2227" w:type="dxa"/>
          </w:tcPr>
          <w:p>
            <w:pPr>
              <w:pStyle w:val="TableParagraph"/>
              <w:spacing w:line="210" w:lineRule="exact"/>
              <w:ind w:right="55"/>
              <w:jc w:val="right"/>
              <w:rPr>
                <w:sz w:val="20"/>
              </w:rPr>
            </w:pPr>
            <w:r>
              <w:rPr>
                <w:spacing w:val="-2"/>
                <w:sz w:val="20"/>
              </w:rPr>
              <w:t>2008-</w:t>
            </w:r>
            <w:r>
              <w:rPr>
                <w:spacing w:val="-4"/>
                <w:sz w:val="20"/>
              </w:rPr>
              <w:t>2009</w:t>
            </w:r>
          </w:p>
        </w:tc>
      </w:tr>
    </w:tbl>
    <w:p>
      <w:pPr>
        <w:pStyle w:val="BodyText"/>
        <w:ind w:left="0"/>
        <w:rPr>
          <w:b/>
        </w:rPr>
      </w:pPr>
    </w:p>
    <w:p>
      <w:pPr>
        <w:pStyle w:val="BodyText"/>
        <w:spacing w:before="10"/>
        <w:ind w:left="0"/>
        <w:rPr>
          <w:b/>
        </w:rPr>
      </w:pPr>
    </w:p>
    <w:p>
      <w:pPr>
        <w:spacing w:before="0"/>
        <w:ind w:left="98" w:right="0" w:firstLine="0"/>
        <w:jc w:val="left"/>
        <w:rPr>
          <w:b/>
          <w:sz w:val="20"/>
        </w:rPr>
      </w:pPr>
      <w:r>
        <w:rPr>
          <w:b/>
          <w:spacing w:val="-2"/>
          <w:sz w:val="20"/>
          <w:u w:val="single"/>
        </w:rPr>
        <w:t>PAPERS</w:t>
      </w:r>
    </w:p>
    <w:p>
      <w:pPr>
        <w:pStyle w:val="Heading2"/>
        <w:spacing w:before="226"/>
      </w:pPr>
      <w:r>
        <w:rPr/>
        <w:t>Peer</w:t>
      </w:r>
      <w:r>
        <w:rPr>
          <w:spacing w:val="-9"/>
        </w:rPr>
        <w:t> </w:t>
      </w:r>
      <w:r>
        <w:rPr/>
        <w:t>Reviewed</w:t>
      </w:r>
      <w:r>
        <w:rPr>
          <w:spacing w:val="-6"/>
        </w:rPr>
        <w:t> </w:t>
      </w:r>
      <w:r>
        <w:rPr/>
        <w:t>Paper</w:t>
      </w:r>
      <w:r>
        <w:rPr>
          <w:spacing w:val="-6"/>
        </w:rPr>
        <w:t> </w:t>
      </w:r>
      <w:r>
        <w:rPr>
          <w:spacing w:val="-2"/>
        </w:rPr>
        <w:t>Publications</w:t>
      </w:r>
    </w:p>
    <w:p>
      <w:pPr>
        <w:pStyle w:val="BodyText"/>
        <w:spacing w:before="1"/>
        <w:ind w:left="0"/>
        <w:rPr>
          <w:b/>
        </w:rPr>
      </w:pPr>
    </w:p>
    <w:p>
      <w:pPr>
        <w:pStyle w:val="ListParagraph"/>
        <w:numPr>
          <w:ilvl w:val="0"/>
          <w:numId w:val="1"/>
        </w:numPr>
        <w:tabs>
          <w:tab w:pos="367" w:val="left" w:leader="none"/>
          <w:tab w:pos="458" w:val="left" w:leader="none"/>
        </w:tabs>
        <w:spacing w:line="240" w:lineRule="auto" w:before="0" w:after="0"/>
        <w:ind w:left="458" w:right="79" w:hanging="360"/>
        <w:jc w:val="left"/>
        <w:rPr>
          <w:sz w:val="20"/>
        </w:rPr>
      </w:pPr>
      <w:r>
        <w:rPr>
          <w:sz w:val="20"/>
        </w:rPr>
        <w:t>“The Fed Takes on Corporate Credit Risk: An Analysis of the Efficacy of the SMCCF”</w:t>
      </w:r>
      <w:r>
        <w:rPr>
          <w:spacing w:val="-1"/>
          <w:sz w:val="20"/>
        </w:rPr>
        <w:t> </w:t>
      </w:r>
      <w:r>
        <w:rPr>
          <w:sz w:val="20"/>
        </w:rPr>
        <w:t>(forthcoming</w:t>
      </w:r>
      <w:r>
        <w:rPr>
          <w:i/>
          <w:sz w:val="20"/>
        </w:rPr>
        <w:t>, </w:t>
      </w:r>
      <w:r>
        <w:rPr>
          <w:b/>
          <w:i/>
          <w:sz w:val="20"/>
        </w:rPr>
        <w:t>Journal of Monetary Economics</w:t>
      </w:r>
      <w:r>
        <w:rPr>
          <w:sz w:val="20"/>
        </w:rPr>
        <w:t>) Co-author: S. Gilchrist, B. Wei, E. Zakrajsek.</w:t>
      </w:r>
    </w:p>
    <w:p>
      <w:pPr>
        <w:pStyle w:val="BodyText"/>
        <w:spacing w:before="1"/>
        <w:ind w:left="0"/>
      </w:pPr>
    </w:p>
    <w:p>
      <w:pPr>
        <w:pStyle w:val="ListParagraph"/>
        <w:numPr>
          <w:ilvl w:val="0"/>
          <w:numId w:val="1"/>
        </w:numPr>
        <w:tabs>
          <w:tab w:pos="277" w:val="left" w:leader="none"/>
          <w:tab w:pos="458" w:val="left" w:leader="none"/>
        </w:tabs>
        <w:spacing w:line="240" w:lineRule="auto" w:before="0" w:after="0"/>
        <w:ind w:left="458" w:right="439" w:hanging="360"/>
        <w:jc w:val="left"/>
        <w:rPr>
          <w:sz w:val="20"/>
        </w:rPr>
      </w:pPr>
      <w:r>
        <w:rPr>
          <w:sz w:val="20"/>
        </w:rPr>
        <w:t>“Sovereign</w:t>
      </w:r>
      <w:r>
        <w:rPr>
          <w:spacing w:val="31"/>
          <w:sz w:val="20"/>
        </w:rPr>
        <w:t> </w:t>
      </w:r>
      <w:r>
        <w:rPr>
          <w:sz w:val="20"/>
        </w:rPr>
        <w:t>Risk</w:t>
      </w:r>
      <w:r>
        <w:rPr>
          <w:spacing w:val="31"/>
          <w:sz w:val="20"/>
        </w:rPr>
        <w:t> </w:t>
      </w:r>
      <w:r>
        <w:rPr>
          <w:sz w:val="20"/>
        </w:rPr>
        <w:t>and</w:t>
      </w:r>
      <w:r>
        <w:rPr>
          <w:spacing w:val="31"/>
          <w:sz w:val="20"/>
        </w:rPr>
        <w:t> </w:t>
      </w:r>
      <w:r>
        <w:rPr>
          <w:sz w:val="20"/>
        </w:rPr>
        <w:t>Bank</w:t>
      </w:r>
      <w:r>
        <w:rPr>
          <w:spacing w:val="31"/>
          <w:sz w:val="20"/>
        </w:rPr>
        <w:t> </w:t>
      </w:r>
      <w:r>
        <w:rPr>
          <w:sz w:val="20"/>
        </w:rPr>
        <w:t>Lending:</w:t>
      </w:r>
      <w:r>
        <w:rPr>
          <w:spacing w:val="31"/>
          <w:sz w:val="20"/>
        </w:rPr>
        <w:t> </w:t>
      </w:r>
      <w:r>
        <w:rPr>
          <w:sz w:val="20"/>
        </w:rPr>
        <w:t>Theory</w:t>
      </w:r>
      <w:r>
        <w:rPr>
          <w:spacing w:val="31"/>
          <w:sz w:val="20"/>
        </w:rPr>
        <w:t> </w:t>
      </w:r>
      <w:r>
        <w:rPr>
          <w:sz w:val="20"/>
        </w:rPr>
        <w:t>and</w:t>
      </w:r>
      <w:r>
        <w:rPr>
          <w:spacing w:val="31"/>
          <w:sz w:val="20"/>
        </w:rPr>
        <w:t> </w:t>
      </w:r>
      <w:r>
        <w:rPr>
          <w:sz w:val="20"/>
        </w:rPr>
        <w:t>Evidence</w:t>
      </w:r>
      <w:r>
        <w:rPr>
          <w:spacing w:val="31"/>
          <w:sz w:val="20"/>
        </w:rPr>
        <w:t> </w:t>
      </w:r>
      <w:r>
        <w:rPr>
          <w:sz w:val="20"/>
        </w:rPr>
        <w:t>from</w:t>
      </w:r>
      <w:r>
        <w:rPr>
          <w:spacing w:val="31"/>
          <w:sz w:val="20"/>
        </w:rPr>
        <w:t> </w:t>
      </w:r>
      <w:r>
        <w:rPr>
          <w:sz w:val="20"/>
        </w:rPr>
        <w:t>1999</w:t>
      </w:r>
      <w:r>
        <w:rPr>
          <w:spacing w:val="31"/>
          <w:sz w:val="20"/>
        </w:rPr>
        <w:t> </w:t>
      </w:r>
      <w:r>
        <w:rPr>
          <w:sz w:val="20"/>
        </w:rPr>
        <w:t>Turkish</w:t>
      </w:r>
      <w:r>
        <w:rPr>
          <w:spacing w:val="31"/>
          <w:sz w:val="20"/>
        </w:rPr>
        <w:t> </w:t>
      </w:r>
      <w:r>
        <w:rPr>
          <w:sz w:val="20"/>
        </w:rPr>
        <w:t>Earthquake”</w:t>
      </w:r>
      <w:r>
        <w:rPr>
          <w:spacing w:val="31"/>
          <w:sz w:val="20"/>
        </w:rPr>
        <w:t> </w:t>
      </w:r>
      <w:r>
        <w:rPr>
          <w:b/>
          <w:i/>
          <w:sz w:val="20"/>
        </w:rPr>
        <w:t>Journal</w:t>
      </w:r>
      <w:r>
        <w:rPr>
          <w:b/>
          <w:i/>
          <w:spacing w:val="32"/>
          <w:sz w:val="20"/>
        </w:rPr>
        <w:t> </w:t>
      </w:r>
      <w:r>
        <w:rPr>
          <w:b/>
          <w:i/>
          <w:sz w:val="20"/>
        </w:rPr>
        <w:t>of International Economics</w:t>
      </w:r>
      <w:r>
        <w:rPr>
          <w:b/>
          <w:sz w:val="20"/>
        </w:rPr>
        <w:t>. </w:t>
      </w:r>
      <w:r>
        <w:rPr>
          <w:sz w:val="20"/>
        </w:rPr>
        <w:t>2024, Vol 150 (1). Co-author: S. Baskaya, B. Hardy and S. Kalemli-Ozcan.</w:t>
      </w:r>
    </w:p>
    <w:p>
      <w:pPr>
        <w:pStyle w:val="BodyText"/>
        <w:spacing w:before="1"/>
        <w:ind w:left="0"/>
      </w:pPr>
    </w:p>
    <w:p>
      <w:pPr>
        <w:pStyle w:val="ListParagraph"/>
        <w:numPr>
          <w:ilvl w:val="0"/>
          <w:numId w:val="1"/>
        </w:numPr>
        <w:tabs>
          <w:tab w:pos="458" w:val="left" w:leader="none"/>
        </w:tabs>
        <w:spacing w:line="240" w:lineRule="auto" w:before="1" w:after="0"/>
        <w:ind w:left="458" w:right="78" w:hanging="360"/>
        <w:jc w:val="left"/>
        <w:rPr>
          <w:sz w:val="20"/>
        </w:rPr>
      </w:pPr>
      <w:r>
        <w:rPr>
          <w:sz w:val="20"/>
        </w:rPr>
        <w:t>“The Two-Pillar Policy for the RMB” </w:t>
      </w:r>
      <w:r>
        <w:rPr>
          <w:b/>
          <w:i/>
          <w:sz w:val="20"/>
        </w:rPr>
        <w:t>Journal of Finance</w:t>
      </w:r>
      <w:r>
        <w:rPr>
          <w:sz w:val="20"/>
        </w:rPr>
        <w:t>. 2022, Vol 77(6). Co-authors: U. Jermann and B. </w:t>
      </w:r>
      <w:r>
        <w:rPr>
          <w:spacing w:val="-4"/>
          <w:sz w:val="20"/>
        </w:rPr>
        <w:t>Wei.</w:t>
      </w:r>
    </w:p>
    <w:p>
      <w:pPr>
        <w:pStyle w:val="ListParagraph"/>
        <w:numPr>
          <w:ilvl w:val="0"/>
          <w:numId w:val="1"/>
        </w:numPr>
        <w:tabs>
          <w:tab w:pos="417" w:val="left" w:leader="none"/>
          <w:tab w:pos="458" w:val="left" w:leader="none"/>
        </w:tabs>
        <w:spacing w:line="240" w:lineRule="auto" w:before="226" w:after="0"/>
        <w:ind w:left="458" w:right="79" w:hanging="360"/>
        <w:jc w:val="left"/>
        <w:rPr>
          <w:sz w:val="20"/>
        </w:rPr>
      </w:pPr>
      <w:r>
        <w:rPr>
          <w:sz w:val="20"/>
        </w:rPr>
        <w:t>“Sovereign</w:t>
      </w:r>
      <w:r>
        <w:rPr>
          <w:spacing w:val="25"/>
          <w:sz w:val="20"/>
        </w:rPr>
        <w:t> </w:t>
      </w:r>
      <w:r>
        <w:rPr>
          <w:sz w:val="20"/>
        </w:rPr>
        <w:t>Risk</w:t>
      </w:r>
      <w:r>
        <w:rPr>
          <w:spacing w:val="25"/>
          <w:sz w:val="20"/>
        </w:rPr>
        <w:t> </w:t>
      </w:r>
      <w:r>
        <w:rPr>
          <w:sz w:val="20"/>
        </w:rPr>
        <w:t>and</w:t>
      </w:r>
      <w:r>
        <w:rPr>
          <w:spacing w:val="25"/>
          <w:sz w:val="20"/>
        </w:rPr>
        <w:t> </w:t>
      </w:r>
      <w:r>
        <w:rPr>
          <w:sz w:val="20"/>
        </w:rPr>
        <w:t>Financial</w:t>
      </w:r>
      <w:r>
        <w:rPr>
          <w:spacing w:val="25"/>
          <w:sz w:val="20"/>
        </w:rPr>
        <w:t> </w:t>
      </w:r>
      <w:r>
        <w:rPr>
          <w:sz w:val="20"/>
        </w:rPr>
        <w:t>Risk”</w:t>
      </w:r>
      <w:r>
        <w:rPr>
          <w:spacing w:val="25"/>
          <w:sz w:val="20"/>
        </w:rPr>
        <w:t> </w:t>
      </w:r>
      <w:r>
        <w:rPr>
          <w:b/>
          <w:i/>
          <w:sz w:val="20"/>
        </w:rPr>
        <w:t>Journal</w:t>
      </w:r>
      <w:r>
        <w:rPr>
          <w:b/>
          <w:i/>
          <w:spacing w:val="25"/>
          <w:sz w:val="20"/>
        </w:rPr>
        <w:t> </w:t>
      </w:r>
      <w:r>
        <w:rPr>
          <w:b/>
          <w:i/>
          <w:sz w:val="20"/>
        </w:rPr>
        <w:t>of</w:t>
      </w:r>
      <w:r>
        <w:rPr>
          <w:b/>
          <w:i/>
          <w:spacing w:val="25"/>
          <w:sz w:val="20"/>
        </w:rPr>
        <w:t> </w:t>
      </w:r>
      <w:r>
        <w:rPr>
          <w:b/>
          <w:i/>
          <w:sz w:val="20"/>
        </w:rPr>
        <w:t>International</w:t>
      </w:r>
      <w:r>
        <w:rPr>
          <w:b/>
          <w:i/>
          <w:spacing w:val="25"/>
          <w:sz w:val="20"/>
        </w:rPr>
        <w:t> </w:t>
      </w:r>
      <w:r>
        <w:rPr>
          <w:b/>
          <w:i/>
          <w:sz w:val="20"/>
        </w:rPr>
        <w:t>Economics</w:t>
      </w:r>
      <w:r>
        <w:rPr>
          <w:i/>
          <w:sz w:val="20"/>
        </w:rPr>
        <w:t>.</w:t>
      </w:r>
      <w:r>
        <w:rPr>
          <w:i/>
          <w:spacing w:val="25"/>
          <w:sz w:val="20"/>
        </w:rPr>
        <w:t> </w:t>
      </w:r>
      <w:r>
        <w:rPr>
          <w:sz w:val="20"/>
        </w:rPr>
        <w:t>2022,</w:t>
      </w:r>
      <w:r>
        <w:rPr>
          <w:spacing w:val="25"/>
          <w:sz w:val="20"/>
        </w:rPr>
        <w:t> </w:t>
      </w:r>
      <w:r>
        <w:rPr>
          <w:sz w:val="20"/>
        </w:rPr>
        <w:t>Vol</w:t>
      </w:r>
      <w:r>
        <w:rPr>
          <w:spacing w:val="25"/>
          <w:sz w:val="20"/>
        </w:rPr>
        <w:t> </w:t>
      </w:r>
      <w:r>
        <w:rPr>
          <w:sz w:val="20"/>
        </w:rPr>
        <w:t>136.</w:t>
      </w:r>
      <w:r>
        <w:rPr>
          <w:spacing w:val="25"/>
          <w:sz w:val="20"/>
        </w:rPr>
        <w:t> </w:t>
      </w:r>
      <w:r>
        <w:rPr>
          <w:sz w:val="20"/>
        </w:rPr>
        <w:t>Co-authors:</w:t>
      </w:r>
      <w:r>
        <w:rPr>
          <w:spacing w:val="25"/>
          <w:sz w:val="20"/>
        </w:rPr>
        <w:t> </w:t>
      </w:r>
      <w:r>
        <w:rPr>
          <w:sz w:val="20"/>
        </w:rPr>
        <w:t>S. Gilchrist, B. Wei, and E. Zakrajsek.</w:t>
      </w:r>
    </w:p>
    <w:p>
      <w:pPr>
        <w:pStyle w:val="BodyText"/>
        <w:spacing w:before="1"/>
        <w:ind w:left="0"/>
      </w:pPr>
    </w:p>
    <w:p>
      <w:pPr>
        <w:pStyle w:val="ListParagraph"/>
        <w:numPr>
          <w:ilvl w:val="0"/>
          <w:numId w:val="1"/>
        </w:numPr>
        <w:tabs>
          <w:tab w:pos="458" w:val="left" w:leader="none"/>
        </w:tabs>
        <w:spacing w:line="240" w:lineRule="auto" w:before="0" w:after="0"/>
        <w:ind w:left="458" w:right="79" w:hanging="360"/>
        <w:jc w:val="left"/>
        <w:rPr>
          <w:sz w:val="20"/>
        </w:rPr>
      </w:pPr>
      <w:r>
        <w:rPr>
          <w:sz w:val="20"/>
        </w:rPr>
        <w:t>“Liquidity</w:t>
      </w:r>
      <w:r>
        <w:rPr>
          <w:spacing w:val="-10"/>
          <w:sz w:val="20"/>
        </w:rPr>
        <w:t> </w:t>
      </w:r>
      <w:r>
        <w:rPr>
          <w:sz w:val="20"/>
        </w:rPr>
        <w:t>Backstops</w:t>
      </w:r>
      <w:r>
        <w:rPr>
          <w:spacing w:val="-10"/>
          <w:sz w:val="20"/>
        </w:rPr>
        <w:t> </w:t>
      </w:r>
      <w:r>
        <w:rPr>
          <w:sz w:val="20"/>
        </w:rPr>
        <w:t>and</w:t>
      </w:r>
      <w:r>
        <w:rPr>
          <w:spacing w:val="-10"/>
          <w:sz w:val="20"/>
        </w:rPr>
        <w:t> </w:t>
      </w:r>
      <w:r>
        <w:rPr>
          <w:sz w:val="20"/>
        </w:rPr>
        <w:t>Dynamics</w:t>
      </w:r>
      <w:r>
        <w:rPr>
          <w:spacing w:val="-10"/>
          <w:sz w:val="20"/>
        </w:rPr>
        <w:t> </w:t>
      </w:r>
      <w:r>
        <w:rPr>
          <w:sz w:val="20"/>
        </w:rPr>
        <w:t>Debt</w:t>
      </w:r>
      <w:r>
        <w:rPr>
          <w:spacing w:val="-10"/>
          <w:sz w:val="20"/>
        </w:rPr>
        <w:t> </w:t>
      </w:r>
      <w:r>
        <w:rPr>
          <w:sz w:val="20"/>
        </w:rPr>
        <w:t>Runs”</w:t>
      </w:r>
      <w:r>
        <w:rPr>
          <w:spacing w:val="-10"/>
          <w:sz w:val="20"/>
        </w:rPr>
        <w:t> </w:t>
      </w:r>
      <w:r>
        <w:rPr>
          <w:b/>
          <w:i/>
          <w:sz w:val="20"/>
        </w:rPr>
        <w:t>Journal</w:t>
      </w:r>
      <w:r>
        <w:rPr>
          <w:b/>
          <w:i/>
          <w:spacing w:val="-10"/>
          <w:sz w:val="20"/>
        </w:rPr>
        <w:t> </w:t>
      </w:r>
      <w:r>
        <w:rPr>
          <w:b/>
          <w:i/>
          <w:sz w:val="20"/>
        </w:rPr>
        <w:t>of</w:t>
      </w:r>
      <w:r>
        <w:rPr>
          <w:b/>
          <w:i/>
          <w:spacing w:val="-10"/>
          <w:sz w:val="20"/>
        </w:rPr>
        <w:t> </w:t>
      </w:r>
      <w:r>
        <w:rPr>
          <w:b/>
          <w:i/>
          <w:sz w:val="20"/>
        </w:rPr>
        <w:t>Economic</w:t>
      </w:r>
      <w:r>
        <w:rPr>
          <w:b/>
          <w:i/>
          <w:spacing w:val="-10"/>
          <w:sz w:val="20"/>
        </w:rPr>
        <w:t> </w:t>
      </w:r>
      <w:r>
        <w:rPr>
          <w:b/>
          <w:i/>
          <w:sz w:val="20"/>
        </w:rPr>
        <w:t>Dynamics</w:t>
      </w:r>
      <w:r>
        <w:rPr>
          <w:b/>
          <w:i/>
          <w:spacing w:val="-10"/>
          <w:sz w:val="20"/>
        </w:rPr>
        <w:t> </w:t>
      </w:r>
      <w:r>
        <w:rPr>
          <w:b/>
          <w:i/>
          <w:sz w:val="20"/>
        </w:rPr>
        <w:t>and</w:t>
      </w:r>
      <w:r>
        <w:rPr>
          <w:b/>
          <w:i/>
          <w:spacing w:val="-10"/>
          <w:sz w:val="20"/>
        </w:rPr>
        <w:t> </w:t>
      </w:r>
      <w:r>
        <w:rPr>
          <w:b/>
          <w:i/>
          <w:sz w:val="20"/>
        </w:rPr>
        <w:t>Control</w:t>
      </w:r>
      <w:r>
        <w:rPr>
          <w:sz w:val="20"/>
        </w:rPr>
        <w:t>.</w:t>
      </w:r>
      <w:r>
        <w:rPr>
          <w:spacing w:val="-10"/>
          <w:sz w:val="20"/>
        </w:rPr>
        <w:t> </w:t>
      </w:r>
      <w:r>
        <w:rPr>
          <w:sz w:val="20"/>
        </w:rPr>
        <w:t>2020,</w:t>
      </w:r>
      <w:r>
        <w:rPr>
          <w:spacing w:val="-10"/>
          <w:sz w:val="20"/>
        </w:rPr>
        <w:t> </w:t>
      </w:r>
      <w:r>
        <w:rPr>
          <w:sz w:val="20"/>
        </w:rPr>
        <w:t>Vol</w:t>
      </w:r>
      <w:r>
        <w:rPr>
          <w:spacing w:val="-10"/>
          <w:sz w:val="20"/>
        </w:rPr>
        <w:t> </w:t>
      </w:r>
      <w:r>
        <w:rPr>
          <w:sz w:val="20"/>
        </w:rPr>
        <w:t>116, Co-author: B. Wei.</w:t>
      </w:r>
    </w:p>
    <w:p>
      <w:pPr>
        <w:pStyle w:val="ListParagraph"/>
        <w:spacing w:after="0" w:line="240" w:lineRule="auto"/>
        <w:jc w:val="left"/>
        <w:rPr>
          <w:sz w:val="20"/>
        </w:rPr>
        <w:sectPr>
          <w:pgSz w:w="12240" w:h="15840"/>
          <w:pgMar w:top="1820" w:bottom="280" w:left="1440" w:right="1440"/>
        </w:sectPr>
      </w:pPr>
    </w:p>
    <w:p>
      <w:pPr>
        <w:pStyle w:val="ListParagraph"/>
        <w:numPr>
          <w:ilvl w:val="0"/>
          <w:numId w:val="1"/>
        </w:numPr>
        <w:tabs>
          <w:tab w:pos="458" w:val="left" w:leader="none"/>
        </w:tabs>
        <w:spacing w:line="240" w:lineRule="auto" w:before="80" w:after="0"/>
        <w:ind w:left="458" w:right="80" w:hanging="360"/>
        <w:jc w:val="left"/>
        <w:rPr>
          <w:sz w:val="20"/>
        </w:rPr>
      </w:pPr>
      <w:r>
        <w:rPr>
          <w:sz w:val="20"/>
        </w:rPr>
        <w:t>“US</w:t>
      </w:r>
      <w:r>
        <w:rPr>
          <w:spacing w:val="-6"/>
          <w:sz w:val="20"/>
        </w:rPr>
        <w:t> </w:t>
      </w:r>
      <w:r>
        <w:rPr>
          <w:sz w:val="20"/>
        </w:rPr>
        <w:t>Monetary</w:t>
      </w:r>
      <w:r>
        <w:rPr>
          <w:spacing w:val="-6"/>
          <w:sz w:val="20"/>
        </w:rPr>
        <w:t> </w:t>
      </w:r>
      <w:r>
        <w:rPr>
          <w:sz w:val="20"/>
        </w:rPr>
        <w:t>Policy</w:t>
      </w:r>
      <w:r>
        <w:rPr>
          <w:spacing w:val="-6"/>
          <w:sz w:val="20"/>
        </w:rPr>
        <w:t> </w:t>
      </w:r>
      <w:r>
        <w:rPr>
          <w:sz w:val="20"/>
        </w:rPr>
        <w:t>Surprises</w:t>
      </w:r>
      <w:r>
        <w:rPr>
          <w:spacing w:val="-6"/>
          <w:sz w:val="20"/>
        </w:rPr>
        <w:t> </w:t>
      </w:r>
      <w:r>
        <w:rPr>
          <w:sz w:val="20"/>
        </w:rPr>
        <w:t>and</w:t>
      </w:r>
      <w:r>
        <w:rPr>
          <w:spacing w:val="-6"/>
          <w:sz w:val="20"/>
        </w:rPr>
        <w:t> </w:t>
      </w:r>
      <w:r>
        <w:rPr>
          <w:sz w:val="20"/>
        </w:rPr>
        <w:t>Foreign</w:t>
      </w:r>
      <w:r>
        <w:rPr>
          <w:spacing w:val="-6"/>
          <w:sz w:val="20"/>
        </w:rPr>
        <w:t> </w:t>
      </w:r>
      <w:r>
        <w:rPr>
          <w:sz w:val="20"/>
        </w:rPr>
        <w:t>Bond</w:t>
      </w:r>
      <w:r>
        <w:rPr>
          <w:spacing w:val="-6"/>
          <w:sz w:val="20"/>
        </w:rPr>
        <w:t> </w:t>
      </w:r>
      <w:r>
        <w:rPr>
          <w:sz w:val="20"/>
        </w:rPr>
        <w:t>Yields”</w:t>
      </w:r>
      <w:r>
        <w:rPr>
          <w:spacing w:val="-6"/>
          <w:sz w:val="20"/>
        </w:rPr>
        <w:t> </w:t>
      </w:r>
      <w:r>
        <w:rPr>
          <w:b/>
          <w:i/>
          <w:sz w:val="20"/>
        </w:rPr>
        <w:t>Journal</w:t>
      </w:r>
      <w:r>
        <w:rPr>
          <w:b/>
          <w:i/>
          <w:spacing w:val="-5"/>
          <w:sz w:val="20"/>
        </w:rPr>
        <w:t> </w:t>
      </w:r>
      <w:r>
        <w:rPr>
          <w:b/>
          <w:i/>
          <w:sz w:val="20"/>
        </w:rPr>
        <w:t>of</w:t>
      </w:r>
      <w:r>
        <w:rPr>
          <w:b/>
          <w:i/>
          <w:spacing w:val="-6"/>
          <w:sz w:val="20"/>
        </w:rPr>
        <w:t> </w:t>
      </w:r>
      <w:r>
        <w:rPr>
          <w:b/>
          <w:i/>
          <w:sz w:val="20"/>
        </w:rPr>
        <w:t>Money,</w:t>
      </w:r>
      <w:r>
        <w:rPr>
          <w:b/>
          <w:i/>
          <w:spacing w:val="-5"/>
          <w:sz w:val="20"/>
        </w:rPr>
        <w:t> </w:t>
      </w:r>
      <w:r>
        <w:rPr>
          <w:b/>
          <w:i/>
          <w:sz w:val="20"/>
        </w:rPr>
        <w:t>Credit</w:t>
      </w:r>
      <w:r>
        <w:rPr>
          <w:b/>
          <w:i/>
          <w:spacing w:val="-5"/>
          <w:sz w:val="20"/>
        </w:rPr>
        <w:t> </w:t>
      </w:r>
      <w:r>
        <w:rPr>
          <w:b/>
          <w:i/>
          <w:sz w:val="20"/>
        </w:rPr>
        <w:t>and</w:t>
      </w:r>
      <w:r>
        <w:rPr>
          <w:b/>
          <w:i/>
          <w:spacing w:val="-6"/>
          <w:sz w:val="20"/>
        </w:rPr>
        <w:t> </w:t>
      </w:r>
      <w:r>
        <w:rPr>
          <w:b/>
          <w:i/>
          <w:sz w:val="20"/>
        </w:rPr>
        <w:t>Banking</w:t>
      </w:r>
      <w:r>
        <w:rPr>
          <w:sz w:val="20"/>
        </w:rPr>
        <w:t>.</w:t>
      </w:r>
      <w:r>
        <w:rPr>
          <w:spacing w:val="-5"/>
          <w:sz w:val="20"/>
        </w:rPr>
        <w:t> </w:t>
      </w:r>
      <w:r>
        <w:rPr>
          <w:sz w:val="20"/>
        </w:rPr>
        <w:t>2019,</w:t>
      </w:r>
      <w:r>
        <w:rPr>
          <w:spacing w:val="-5"/>
          <w:sz w:val="20"/>
        </w:rPr>
        <w:t> </w:t>
      </w:r>
      <w:r>
        <w:rPr>
          <w:sz w:val="20"/>
        </w:rPr>
        <w:t>Vol 51, pp. 127-161. Co-authors: S. Gilchrist and E. Zakrajsek.</w:t>
      </w:r>
    </w:p>
    <w:p>
      <w:pPr>
        <w:pStyle w:val="BodyText"/>
        <w:spacing w:before="1"/>
        <w:ind w:left="0"/>
      </w:pPr>
    </w:p>
    <w:p>
      <w:pPr>
        <w:pStyle w:val="ListParagraph"/>
        <w:numPr>
          <w:ilvl w:val="0"/>
          <w:numId w:val="1"/>
        </w:numPr>
        <w:tabs>
          <w:tab w:pos="458" w:val="left" w:leader="none"/>
        </w:tabs>
        <w:spacing w:line="240" w:lineRule="auto" w:before="0" w:after="0"/>
        <w:ind w:left="458" w:right="79" w:hanging="360"/>
        <w:jc w:val="left"/>
        <w:rPr>
          <w:sz w:val="20"/>
        </w:rPr>
      </w:pPr>
      <w:r>
        <w:rPr>
          <w:sz w:val="20"/>
        </w:rPr>
        <w:t>“Sovereign Debt – Theory” </w:t>
      </w:r>
      <w:r>
        <w:rPr>
          <w:b/>
          <w:i/>
          <w:sz w:val="20"/>
        </w:rPr>
        <w:t>Oxford Research Encyclopedia of Economics and Finance</w:t>
      </w:r>
      <w:r>
        <w:rPr>
          <w:sz w:val="20"/>
        </w:rPr>
        <w:t>. 2019, November. Co-author: B.</w:t>
      </w:r>
      <w:r>
        <w:rPr>
          <w:spacing w:val="40"/>
          <w:sz w:val="20"/>
        </w:rPr>
        <w:t> </w:t>
      </w:r>
      <w:r>
        <w:rPr>
          <w:sz w:val="20"/>
        </w:rPr>
        <w:t>Wei.</w:t>
      </w:r>
    </w:p>
    <w:p>
      <w:pPr>
        <w:pStyle w:val="ListParagraph"/>
        <w:numPr>
          <w:ilvl w:val="0"/>
          <w:numId w:val="1"/>
        </w:numPr>
        <w:tabs>
          <w:tab w:pos="458" w:val="left" w:leader="none"/>
        </w:tabs>
        <w:spacing w:line="240" w:lineRule="auto" w:before="227" w:after="0"/>
        <w:ind w:left="458" w:right="80" w:hanging="360"/>
        <w:jc w:val="left"/>
        <w:rPr>
          <w:sz w:val="20"/>
        </w:rPr>
      </w:pPr>
      <w:r>
        <w:rPr>
          <w:sz w:val="20"/>
        </w:rPr>
        <w:t>“The Twin Ds: Optimal Default and Devaluation” </w:t>
      </w:r>
      <w:r>
        <w:rPr>
          <w:b/>
          <w:i/>
          <w:sz w:val="20"/>
        </w:rPr>
        <w:t>American Economic Review, </w:t>
      </w:r>
      <w:r>
        <w:rPr>
          <w:sz w:val="20"/>
        </w:rPr>
        <w:t>2018, Vol 108, 1773-1819. Co-authors: S. Na, S. Schmitt-Grohe and M. Uribe.</w:t>
      </w:r>
    </w:p>
    <w:p>
      <w:pPr>
        <w:pStyle w:val="BodyText"/>
        <w:spacing w:before="1"/>
        <w:ind w:left="0"/>
      </w:pPr>
    </w:p>
    <w:p>
      <w:pPr>
        <w:pStyle w:val="ListParagraph"/>
        <w:numPr>
          <w:ilvl w:val="0"/>
          <w:numId w:val="1"/>
        </w:numPr>
        <w:tabs>
          <w:tab w:pos="458" w:val="left" w:leader="none"/>
        </w:tabs>
        <w:spacing w:line="240" w:lineRule="auto" w:before="0" w:after="0"/>
        <w:ind w:left="458" w:right="78" w:hanging="360"/>
        <w:jc w:val="left"/>
        <w:rPr>
          <w:sz w:val="20"/>
        </w:rPr>
      </w:pPr>
      <w:r>
        <w:rPr>
          <w:sz w:val="20"/>
        </w:rPr>
        <w:t>“Interest</w:t>
      </w:r>
      <w:r>
        <w:rPr>
          <w:spacing w:val="-4"/>
          <w:sz w:val="20"/>
        </w:rPr>
        <w:t> </w:t>
      </w:r>
      <w:r>
        <w:rPr>
          <w:sz w:val="20"/>
        </w:rPr>
        <w:t>Rate</w:t>
      </w:r>
      <w:r>
        <w:rPr>
          <w:spacing w:val="-4"/>
          <w:sz w:val="20"/>
        </w:rPr>
        <w:t> </w:t>
      </w:r>
      <w:r>
        <w:rPr>
          <w:sz w:val="20"/>
        </w:rPr>
        <w:t>Swaps</w:t>
      </w:r>
      <w:r>
        <w:rPr>
          <w:spacing w:val="-4"/>
          <w:sz w:val="20"/>
        </w:rPr>
        <w:t> </w:t>
      </w:r>
      <w:r>
        <w:rPr>
          <w:sz w:val="20"/>
        </w:rPr>
        <w:t>and</w:t>
      </w:r>
      <w:r>
        <w:rPr>
          <w:spacing w:val="-4"/>
          <w:sz w:val="20"/>
        </w:rPr>
        <w:t> </w:t>
      </w:r>
      <w:r>
        <w:rPr>
          <w:sz w:val="20"/>
        </w:rPr>
        <w:t>Corporate</w:t>
      </w:r>
      <w:r>
        <w:rPr>
          <w:spacing w:val="-4"/>
          <w:sz w:val="20"/>
        </w:rPr>
        <w:t> </w:t>
      </w:r>
      <w:r>
        <w:rPr>
          <w:sz w:val="20"/>
        </w:rPr>
        <w:t>Default”</w:t>
      </w:r>
      <w:r>
        <w:rPr>
          <w:spacing w:val="-4"/>
          <w:sz w:val="20"/>
        </w:rPr>
        <w:t> </w:t>
      </w:r>
      <w:r>
        <w:rPr>
          <w:b/>
          <w:i/>
          <w:sz w:val="20"/>
        </w:rPr>
        <w:t>Journal</w:t>
      </w:r>
      <w:r>
        <w:rPr>
          <w:b/>
          <w:i/>
          <w:spacing w:val="-3"/>
          <w:sz w:val="20"/>
        </w:rPr>
        <w:t> </w:t>
      </w:r>
      <w:r>
        <w:rPr>
          <w:b/>
          <w:i/>
          <w:sz w:val="20"/>
        </w:rPr>
        <w:t>of</w:t>
      </w:r>
      <w:r>
        <w:rPr>
          <w:b/>
          <w:i/>
          <w:spacing w:val="-4"/>
          <w:sz w:val="20"/>
        </w:rPr>
        <w:t> </w:t>
      </w:r>
      <w:r>
        <w:rPr>
          <w:b/>
          <w:i/>
          <w:sz w:val="20"/>
        </w:rPr>
        <w:t>Economic</w:t>
      </w:r>
      <w:r>
        <w:rPr>
          <w:b/>
          <w:i/>
          <w:spacing w:val="-4"/>
          <w:sz w:val="20"/>
        </w:rPr>
        <w:t> </w:t>
      </w:r>
      <w:r>
        <w:rPr>
          <w:b/>
          <w:i/>
          <w:sz w:val="20"/>
        </w:rPr>
        <w:t>Dynamics</w:t>
      </w:r>
      <w:r>
        <w:rPr>
          <w:b/>
          <w:i/>
          <w:spacing w:val="-4"/>
          <w:sz w:val="20"/>
        </w:rPr>
        <w:t> </w:t>
      </w:r>
      <w:r>
        <w:rPr>
          <w:b/>
          <w:i/>
          <w:sz w:val="20"/>
        </w:rPr>
        <w:t>and</w:t>
      </w:r>
      <w:r>
        <w:rPr>
          <w:b/>
          <w:i/>
          <w:spacing w:val="-4"/>
          <w:sz w:val="20"/>
        </w:rPr>
        <w:t> </w:t>
      </w:r>
      <w:r>
        <w:rPr>
          <w:b/>
          <w:i/>
          <w:sz w:val="20"/>
        </w:rPr>
        <w:t>Control</w:t>
      </w:r>
      <w:r>
        <w:rPr>
          <w:i/>
          <w:sz w:val="20"/>
        </w:rPr>
        <w:t>,</w:t>
      </w:r>
      <w:r>
        <w:rPr>
          <w:i/>
          <w:spacing w:val="-3"/>
          <w:sz w:val="20"/>
        </w:rPr>
        <w:t> </w:t>
      </w:r>
      <w:r>
        <w:rPr>
          <w:sz w:val="20"/>
        </w:rPr>
        <w:t>2018,</w:t>
      </w:r>
      <w:r>
        <w:rPr>
          <w:spacing w:val="-3"/>
          <w:sz w:val="20"/>
        </w:rPr>
        <w:t> </w:t>
      </w:r>
      <w:r>
        <w:rPr>
          <w:sz w:val="20"/>
        </w:rPr>
        <w:t>Vol</w:t>
      </w:r>
      <w:r>
        <w:rPr>
          <w:spacing w:val="-4"/>
          <w:sz w:val="20"/>
        </w:rPr>
        <w:t> </w:t>
      </w:r>
      <w:r>
        <w:rPr>
          <w:sz w:val="20"/>
        </w:rPr>
        <w:t>88,</w:t>
      </w:r>
      <w:r>
        <w:rPr>
          <w:spacing w:val="-3"/>
          <w:sz w:val="20"/>
        </w:rPr>
        <w:t> </w:t>
      </w:r>
      <w:r>
        <w:rPr>
          <w:sz w:val="20"/>
        </w:rPr>
        <w:t>pp. 104-120</w:t>
      </w:r>
      <w:r>
        <w:rPr>
          <w:i/>
          <w:sz w:val="20"/>
        </w:rPr>
        <w:t>. </w:t>
      </w:r>
      <w:r>
        <w:rPr>
          <w:sz w:val="20"/>
        </w:rPr>
        <w:t>Co-author: U. Jermann.</w:t>
      </w:r>
    </w:p>
    <w:p>
      <w:pPr>
        <w:pStyle w:val="BodyText"/>
        <w:spacing w:before="1"/>
        <w:ind w:left="0"/>
      </w:pPr>
    </w:p>
    <w:p>
      <w:pPr>
        <w:pStyle w:val="ListParagraph"/>
        <w:numPr>
          <w:ilvl w:val="0"/>
          <w:numId w:val="1"/>
        </w:numPr>
        <w:tabs>
          <w:tab w:pos="458" w:val="left" w:leader="none"/>
        </w:tabs>
        <w:spacing w:line="240" w:lineRule="auto" w:before="0" w:after="0"/>
        <w:ind w:left="458" w:right="79" w:hanging="360"/>
        <w:jc w:val="left"/>
        <w:rPr>
          <w:sz w:val="20"/>
        </w:rPr>
      </w:pPr>
      <w:r>
        <w:rPr>
          <w:sz w:val="20"/>
        </w:rPr>
        <w:t>“Exchange Rate Policy and LDC Foreign Borrowing” </w:t>
      </w:r>
      <w:r>
        <w:rPr>
          <w:b/>
          <w:i/>
          <w:sz w:val="20"/>
        </w:rPr>
        <w:t>Journal of Money, Credit and Banking</w:t>
      </w:r>
      <w:r>
        <w:rPr>
          <w:sz w:val="20"/>
        </w:rPr>
        <w:t>, 2013, vol 45, no. 7, pp. 1275-1300. Co-authors: S. Jahjah and B. Wei.</w:t>
      </w:r>
    </w:p>
    <w:p>
      <w:pPr>
        <w:pStyle w:val="BodyText"/>
        <w:spacing w:before="1"/>
        <w:ind w:left="0"/>
      </w:pPr>
    </w:p>
    <w:p>
      <w:pPr>
        <w:pStyle w:val="ListParagraph"/>
        <w:numPr>
          <w:ilvl w:val="0"/>
          <w:numId w:val="1"/>
        </w:numPr>
        <w:tabs>
          <w:tab w:pos="457" w:val="left" w:leader="none"/>
        </w:tabs>
        <w:spacing w:line="240" w:lineRule="auto" w:before="1" w:after="0"/>
        <w:ind w:left="457" w:right="0" w:hanging="359"/>
        <w:jc w:val="left"/>
        <w:rPr>
          <w:i/>
          <w:sz w:val="20"/>
        </w:rPr>
      </w:pPr>
      <w:r>
        <w:rPr>
          <w:sz w:val="20"/>
        </w:rPr>
        <w:t>“A</w:t>
      </w:r>
      <w:r>
        <w:rPr>
          <w:spacing w:val="-8"/>
          <w:sz w:val="20"/>
        </w:rPr>
        <w:t> </w:t>
      </w:r>
      <w:r>
        <w:rPr>
          <w:sz w:val="20"/>
        </w:rPr>
        <w:t>General</w:t>
      </w:r>
      <w:r>
        <w:rPr>
          <w:spacing w:val="-5"/>
          <w:sz w:val="20"/>
        </w:rPr>
        <w:t> </w:t>
      </w:r>
      <w:r>
        <w:rPr>
          <w:sz w:val="20"/>
        </w:rPr>
        <w:t>Equilibrium</w:t>
      </w:r>
      <w:r>
        <w:rPr>
          <w:spacing w:val="-5"/>
          <w:sz w:val="20"/>
        </w:rPr>
        <w:t> </w:t>
      </w:r>
      <w:r>
        <w:rPr>
          <w:sz w:val="20"/>
        </w:rPr>
        <w:t>Model</w:t>
      </w:r>
      <w:r>
        <w:rPr>
          <w:spacing w:val="-5"/>
          <w:sz w:val="20"/>
        </w:rPr>
        <w:t> </w:t>
      </w:r>
      <w:r>
        <w:rPr>
          <w:sz w:val="20"/>
        </w:rPr>
        <w:t>of</w:t>
      </w:r>
      <w:r>
        <w:rPr>
          <w:spacing w:val="-4"/>
          <w:sz w:val="20"/>
        </w:rPr>
        <w:t> </w:t>
      </w:r>
      <w:r>
        <w:rPr>
          <w:sz w:val="20"/>
        </w:rPr>
        <w:t>Sovereign</w:t>
      </w:r>
      <w:r>
        <w:rPr>
          <w:spacing w:val="-6"/>
          <w:sz w:val="20"/>
        </w:rPr>
        <w:t> </w:t>
      </w:r>
      <w:r>
        <w:rPr>
          <w:sz w:val="20"/>
        </w:rPr>
        <w:t>Default</w:t>
      </w:r>
      <w:r>
        <w:rPr>
          <w:spacing w:val="-4"/>
          <w:sz w:val="20"/>
        </w:rPr>
        <w:t> </w:t>
      </w:r>
      <w:r>
        <w:rPr>
          <w:sz w:val="20"/>
        </w:rPr>
        <w:t>and</w:t>
      </w:r>
      <w:r>
        <w:rPr>
          <w:spacing w:val="-6"/>
          <w:sz w:val="20"/>
        </w:rPr>
        <w:t> </w:t>
      </w:r>
      <w:r>
        <w:rPr>
          <w:sz w:val="20"/>
        </w:rPr>
        <w:t>Business</w:t>
      </w:r>
      <w:r>
        <w:rPr>
          <w:spacing w:val="-4"/>
          <w:sz w:val="20"/>
        </w:rPr>
        <w:t> </w:t>
      </w:r>
      <w:r>
        <w:rPr>
          <w:sz w:val="20"/>
        </w:rPr>
        <w:t>Cycles”</w:t>
      </w:r>
      <w:r>
        <w:rPr>
          <w:spacing w:val="-6"/>
          <w:sz w:val="20"/>
        </w:rPr>
        <w:t> </w:t>
      </w:r>
      <w:r>
        <w:rPr>
          <w:b/>
          <w:i/>
          <w:sz w:val="20"/>
        </w:rPr>
        <w:t>Quarterly</w:t>
      </w:r>
      <w:r>
        <w:rPr>
          <w:b/>
          <w:i/>
          <w:spacing w:val="-4"/>
          <w:sz w:val="20"/>
        </w:rPr>
        <w:t> </w:t>
      </w:r>
      <w:r>
        <w:rPr>
          <w:b/>
          <w:i/>
          <w:sz w:val="20"/>
        </w:rPr>
        <w:t>Journal</w:t>
      </w:r>
      <w:r>
        <w:rPr>
          <w:b/>
          <w:i/>
          <w:spacing w:val="-5"/>
          <w:sz w:val="20"/>
        </w:rPr>
        <w:t> </w:t>
      </w:r>
      <w:r>
        <w:rPr>
          <w:b/>
          <w:i/>
          <w:sz w:val="20"/>
        </w:rPr>
        <w:t>of</w:t>
      </w:r>
      <w:r>
        <w:rPr>
          <w:b/>
          <w:i/>
          <w:spacing w:val="-4"/>
          <w:sz w:val="20"/>
        </w:rPr>
        <w:t> </w:t>
      </w:r>
      <w:r>
        <w:rPr>
          <w:b/>
          <w:i/>
          <w:spacing w:val="-2"/>
          <w:sz w:val="20"/>
        </w:rPr>
        <w:t>Economics</w:t>
      </w:r>
      <w:r>
        <w:rPr>
          <w:i/>
          <w:spacing w:val="-2"/>
          <w:sz w:val="20"/>
        </w:rPr>
        <w:t>,</w:t>
      </w:r>
    </w:p>
    <w:p>
      <w:pPr>
        <w:pStyle w:val="BodyText"/>
        <w:ind w:left="458"/>
      </w:pPr>
      <w:r>
        <w:rPr/>
        <w:t>2012,</w:t>
      </w:r>
      <w:r>
        <w:rPr>
          <w:spacing w:val="-5"/>
        </w:rPr>
        <w:t> </w:t>
      </w:r>
      <w:r>
        <w:rPr/>
        <w:t>vol.</w:t>
      </w:r>
      <w:r>
        <w:rPr>
          <w:spacing w:val="-5"/>
        </w:rPr>
        <w:t> </w:t>
      </w:r>
      <w:r>
        <w:rPr/>
        <w:t>127,</w:t>
      </w:r>
      <w:r>
        <w:rPr>
          <w:spacing w:val="-4"/>
        </w:rPr>
        <w:t> </w:t>
      </w:r>
      <w:r>
        <w:rPr/>
        <w:t>no.</w:t>
      </w:r>
      <w:r>
        <w:rPr>
          <w:spacing w:val="-5"/>
        </w:rPr>
        <w:t> </w:t>
      </w:r>
      <w:r>
        <w:rPr/>
        <w:t>2,</w:t>
      </w:r>
      <w:r>
        <w:rPr>
          <w:spacing w:val="-5"/>
        </w:rPr>
        <w:t> </w:t>
      </w:r>
      <w:r>
        <w:rPr/>
        <w:t>pp.</w:t>
      </w:r>
      <w:r>
        <w:rPr>
          <w:spacing w:val="-4"/>
        </w:rPr>
        <w:t> </w:t>
      </w:r>
      <w:r>
        <w:rPr/>
        <w:t>889-946.</w:t>
      </w:r>
      <w:r>
        <w:rPr>
          <w:spacing w:val="-5"/>
        </w:rPr>
        <w:t> </w:t>
      </w:r>
      <w:r>
        <w:rPr/>
        <w:t>Co-author:</w:t>
      </w:r>
      <w:r>
        <w:rPr>
          <w:spacing w:val="-5"/>
        </w:rPr>
        <w:t> </w:t>
      </w:r>
      <w:r>
        <w:rPr/>
        <w:t>E.</w:t>
      </w:r>
      <w:r>
        <w:rPr>
          <w:spacing w:val="-4"/>
        </w:rPr>
        <w:t> </w:t>
      </w:r>
      <w:r>
        <w:rPr>
          <w:spacing w:val="-2"/>
        </w:rPr>
        <w:t>Mendoza.</w:t>
      </w:r>
    </w:p>
    <w:p>
      <w:pPr>
        <w:pStyle w:val="ListParagraph"/>
        <w:numPr>
          <w:ilvl w:val="0"/>
          <w:numId w:val="1"/>
        </w:numPr>
        <w:tabs>
          <w:tab w:pos="457" w:val="left" w:leader="none"/>
        </w:tabs>
        <w:spacing w:line="240" w:lineRule="auto" w:before="226" w:after="0"/>
        <w:ind w:left="457" w:right="0" w:hanging="359"/>
        <w:jc w:val="left"/>
        <w:rPr>
          <w:sz w:val="20"/>
        </w:rPr>
      </w:pPr>
      <w:r>
        <w:rPr>
          <w:sz w:val="20"/>
        </w:rPr>
        <w:t>“Sovereign</w:t>
      </w:r>
      <w:r>
        <w:rPr>
          <w:spacing w:val="-2"/>
          <w:sz w:val="20"/>
        </w:rPr>
        <w:t> </w:t>
      </w:r>
      <w:r>
        <w:rPr>
          <w:sz w:val="20"/>
        </w:rPr>
        <w:t>Default</w:t>
      </w:r>
      <w:r>
        <w:rPr>
          <w:spacing w:val="-1"/>
          <w:sz w:val="20"/>
        </w:rPr>
        <w:t> </w:t>
      </w:r>
      <w:r>
        <w:rPr>
          <w:sz w:val="20"/>
        </w:rPr>
        <w:t>and</w:t>
      </w:r>
      <w:r>
        <w:rPr>
          <w:spacing w:val="-1"/>
          <w:sz w:val="20"/>
        </w:rPr>
        <w:t> </w:t>
      </w:r>
      <w:r>
        <w:rPr>
          <w:sz w:val="20"/>
        </w:rPr>
        <w:t>Debt</w:t>
      </w:r>
      <w:r>
        <w:rPr>
          <w:spacing w:val="-1"/>
          <w:sz w:val="20"/>
        </w:rPr>
        <w:t> </w:t>
      </w:r>
      <w:r>
        <w:rPr>
          <w:sz w:val="20"/>
        </w:rPr>
        <w:t>Renegotiation”</w:t>
      </w:r>
      <w:r>
        <w:rPr>
          <w:spacing w:val="-1"/>
          <w:sz w:val="20"/>
        </w:rPr>
        <w:t> </w:t>
      </w:r>
      <w:r>
        <w:rPr>
          <w:b/>
          <w:i/>
          <w:sz w:val="20"/>
        </w:rPr>
        <w:t>Journal</w:t>
      </w:r>
      <w:r>
        <w:rPr>
          <w:b/>
          <w:i/>
          <w:spacing w:val="-1"/>
          <w:sz w:val="20"/>
        </w:rPr>
        <w:t> </w:t>
      </w:r>
      <w:r>
        <w:rPr>
          <w:b/>
          <w:i/>
          <w:sz w:val="20"/>
        </w:rPr>
        <w:t>of</w:t>
      </w:r>
      <w:r>
        <w:rPr>
          <w:b/>
          <w:i/>
          <w:spacing w:val="-1"/>
          <w:sz w:val="20"/>
        </w:rPr>
        <w:t> </w:t>
      </w:r>
      <w:r>
        <w:rPr>
          <w:b/>
          <w:i/>
          <w:sz w:val="20"/>
        </w:rPr>
        <w:t>International</w:t>
      </w:r>
      <w:r>
        <w:rPr>
          <w:b/>
          <w:i/>
          <w:spacing w:val="-1"/>
          <w:sz w:val="20"/>
        </w:rPr>
        <w:t> </w:t>
      </w:r>
      <w:r>
        <w:rPr>
          <w:b/>
          <w:i/>
          <w:sz w:val="20"/>
        </w:rPr>
        <w:t>Economics</w:t>
      </w:r>
      <w:r>
        <w:rPr>
          <w:i/>
          <w:sz w:val="20"/>
        </w:rPr>
        <w:t>,</w:t>
      </w:r>
      <w:r>
        <w:rPr>
          <w:i/>
          <w:spacing w:val="-1"/>
          <w:sz w:val="20"/>
        </w:rPr>
        <w:t> </w:t>
      </w:r>
      <w:r>
        <w:rPr>
          <w:sz w:val="20"/>
        </w:rPr>
        <w:t>80</w:t>
      </w:r>
      <w:r>
        <w:rPr>
          <w:spacing w:val="-1"/>
          <w:sz w:val="20"/>
        </w:rPr>
        <w:t> </w:t>
      </w:r>
      <w:r>
        <w:rPr>
          <w:sz w:val="20"/>
        </w:rPr>
        <w:t>(2),</w:t>
      </w:r>
      <w:r>
        <w:rPr>
          <w:spacing w:val="-1"/>
          <w:sz w:val="20"/>
        </w:rPr>
        <w:t> </w:t>
      </w:r>
      <w:r>
        <w:rPr>
          <w:sz w:val="20"/>
        </w:rPr>
        <w:t>March</w:t>
      </w:r>
      <w:r>
        <w:rPr>
          <w:spacing w:val="-1"/>
          <w:sz w:val="20"/>
        </w:rPr>
        <w:t> </w:t>
      </w:r>
      <w:r>
        <w:rPr>
          <w:sz w:val="20"/>
        </w:rPr>
        <w:t>2010,</w:t>
      </w:r>
      <w:r>
        <w:rPr>
          <w:spacing w:val="-1"/>
          <w:sz w:val="20"/>
        </w:rPr>
        <w:t> </w:t>
      </w:r>
      <w:r>
        <w:rPr>
          <w:spacing w:val="-4"/>
          <w:sz w:val="20"/>
        </w:rPr>
        <w:t>176-</w:t>
      </w:r>
    </w:p>
    <w:p>
      <w:pPr>
        <w:pStyle w:val="BodyText"/>
        <w:spacing w:before="1"/>
        <w:ind w:left="458"/>
      </w:pPr>
      <w:r>
        <w:rPr/>
        <w:t>187.</w:t>
      </w:r>
      <w:r>
        <w:rPr>
          <w:spacing w:val="-9"/>
        </w:rPr>
        <w:t> </w:t>
      </w:r>
      <w:r>
        <w:rPr/>
        <w:t>Solo-</w:t>
      </w:r>
      <w:r>
        <w:rPr>
          <w:spacing w:val="-2"/>
        </w:rPr>
        <w:t>authored.</w:t>
      </w:r>
    </w:p>
    <w:p>
      <w:pPr>
        <w:pStyle w:val="BodyText"/>
        <w:ind w:left="0"/>
      </w:pPr>
    </w:p>
    <w:p>
      <w:pPr>
        <w:pStyle w:val="ListParagraph"/>
        <w:numPr>
          <w:ilvl w:val="0"/>
          <w:numId w:val="1"/>
        </w:numPr>
        <w:tabs>
          <w:tab w:pos="458" w:val="left" w:leader="none"/>
        </w:tabs>
        <w:spacing w:line="240" w:lineRule="auto" w:before="0" w:after="0"/>
        <w:ind w:left="458" w:right="79" w:hanging="360"/>
        <w:jc w:val="left"/>
        <w:rPr>
          <w:sz w:val="20"/>
        </w:rPr>
      </w:pPr>
      <w:r>
        <w:rPr>
          <w:sz w:val="20"/>
        </w:rPr>
        <w:t>“Global</w:t>
      </w:r>
      <w:r>
        <w:rPr>
          <w:spacing w:val="40"/>
          <w:sz w:val="20"/>
        </w:rPr>
        <w:t> </w:t>
      </w:r>
      <w:r>
        <w:rPr>
          <w:sz w:val="20"/>
        </w:rPr>
        <w:t>Yield</w:t>
      </w:r>
      <w:r>
        <w:rPr>
          <w:spacing w:val="40"/>
          <w:sz w:val="20"/>
        </w:rPr>
        <w:t> </w:t>
      </w:r>
      <w:r>
        <w:rPr>
          <w:sz w:val="20"/>
        </w:rPr>
        <w:t>Curve</w:t>
      </w:r>
      <w:r>
        <w:rPr>
          <w:spacing w:val="40"/>
          <w:sz w:val="20"/>
        </w:rPr>
        <w:t> </w:t>
      </w:r>
      <w:r>
        <w:rPr>
          <w:sz w:val="20"/>
        </w:rPr>
        <w:t>Dynamics</w:t>
      </w:r>
      <w:r>
        <w:rPr>
          <w:spacing w:val="40"/>
          <w:sz w:val="20"/>
        </w:rPr>
        <w:t> </w:t>
      </w:r>
      <w:r>
        <w:rPr>
          <w:sz w:val="20"/>
        </w:rPr>
        <w:t>and</w:t>
      </w:r>
      <w:r>
        <w:rPr>
          <w:spacing w:val="40"/>
          <w:sz w:val="20"/>
        </w:rPr>
        <w:t> </w:t>
      </w:r>
      <w:r>
        <w:rPr>
          <w:sz w:val="20"/>
        </w:rPr>
        <w:t>Interaction:</w:t>
      </w:r>
      <w:r>
        <w:rPr>
          <w:spacing w:val="40"/>
          <w:sz w:val="20"/>
        </w:rPr>
        <w:t> </w:t>
      </w:r>
      <w:r>
        <w:rPr>
          <w:sz w:val="20"/>
        </w:rPr>
        <w:t>A</w:t>
      </w:r>
      <w:r>
        <w:rPr>
          <w:spacing w:val="40"/>
          <w:sz w:val="20"/>
        </w:rPr>
        <w:t> </w:t>
      </w:r>
      <w:r>
        <w:rPr>
          <w:sz w:val="20"/>
        </w:rPr>
        <w:t>Generalized</w:t>
      </w:r>
      <w:r>
        <w:rPr>
          <w:spacing w:val="40"/>
          <w:sz w:val="20"/>
        </w:rPr>
        <w:t> </w:t>
      </w:r>
      <w:r>
        <w:rPr>
          <w:sz w:val="20"/>
        </w:rPr>
        <w:t>Nelson-Siegel</w:t>
      </w:r>
      <w:r>
        <w:rPr>
          <w:spacing w:val="40"/>
          <w:sz w:val="20"/>
        </w:rPr>
        <w:t> </w:t>
      </w:r>
      <w:r>
        <w:rPr>
          <w:sz w:val="20"/>
        </w:rPr>
        <w:t>Approach”</w:t>
      </w:r>
      <w:r>
        <w:rPr>
          <w:spacing w:val="40"/>
          <w:sz w:val="20"/>
        </w:rPr>
        <w:t> </w:t>
      </w:r>
      <w:r>
        <w:rPr>
          <w:b/>
          <w:i/>
          <w:sz w:val="20"/>
        </w:rPr>
        <w:t>Journal</w:t>
      </w:r>
      <w:r>
        <w:rPr>
          <w:b/>
          <w:i/>
          <w:spacing w:val="40"/>
          <w:sz w:val="20"/>
        </w:rPr>
        <w:t> </w:t>
      </w:r>
      <w:r>
        <w:rPr>
          <w:b/>
          <w:i/>
          <w:sz w:val="20"/>
        </w:rPr>
        <w:t>of</w:t>
      </w:r>
      <w:r>
        <w:rPr>
          <w:b/>
          <w:i/>
          <w:spacing w:val="80"/>
          <w:sz w:val="20"/>
        </w:rPr>
        <w:t> </w:t>
      </w:r>
      <w:r>
        <w:rPr>
          <w:b/>
          <w:i/>
          <w:sz w:val="20"/>
        </w:rPr>
        <w:t>Econometrics</w:t>
      </w:r>
      <w:r>
        <w:rPr>
          <w:i/>
          <w:sz w:val="20"/>
        </w:rPr>
        <w:t>, </w:t>
      </w:r>
      <w:r>
        <w:rPr>
          <w:sz w:val="20"/>
        </w:rPr>
        <w:t>October 2008, 351-363</w:t>
      </w:r>
      <w:r>
        <w:rPr>
          <w:i/>
          <w:sz w:val="20"/>
        </w:rPr>
        <w:t>. </w:t>
      </w:r>
      <w:r>
        <w:rPr>
          <w:sz w:val="20"/>
        </w:rPr>
        <w:t>Co-authors: F. X. Diebold and C. Li.</w:t>
      </w:r>
    </w:p>
    <w:p>
      <w:pPr>
        <w:pStyle w:val="BodyText"/>
        <w:spacing w:before="1"/>
        <w:ind w:left="0"/>
      </w:pPr>
    </w:p>
    <w:p>
      <w:pPr>
        <w:pStyle w:val="ListParagraph"/>
        <w:numPr>
          <w:ilvl w:val="0"/>
          <w:numId w:val="1"/>
        </w:numPr>
        <w:tabs>
          <w:tab w:pos="458" w:val="left" w:leader="none"/>
        </w:tabs>
        <w:spacing w:line="240" w:lineRule="auto" w:before="1" w:after="0"/>
        <w:ind w:left="458" w:right="80" w:hanging="360"/>
        <w:jc w:val="left"/>
        <w:rPr>
          <w:sz w:val="20"/>
        </w:rPr>
      </w:pPr>
      <w:r>
        <w:rPr>
          <w:sz w:val="20"/>
        </w:rPr>
        <w:t>“Country Spreads and Emerging Countries: Who Drives Whom?” </w:t>
      </w:r>
      <w:r>
        <w:rPr>
          <w:b/>
          <w:i/>
          <w:sz w:val="20"/>
        </w:rPr>
        <w:t>Journal of International Economics</w:t>
      </w:r>
      <w:r>
        <w:rPr>
          <w:sz w:val="20"/>
        </w:rPr>
        <w:t>, 69, June 2006, 6-36. Co-author: M. Uribe.</w:t>
      </w:r>
    </w:p>
    <w:p>
      <w:pPr>
        <w:pStyle w:val="BodyText"/>
        <w:spacing w:before="1"/>
        <w:ind w:left="0"/>
      </w:pPr>
    </w:p>
    <w:p>
      <w:pPr>
        <w:pStyle w:val="Heading2"/>
      </w:pPr>
      <w:r>
        <w:rPr/>
        <w:t>Non-Peer</w:t>
      </w:r>
      <w:r>
        <w:rPr>
          <w:spacing w:val="-10"/>
        </w:rPr>
        <w:t> </w:t>
      </w:r>
      <w:r>
        <w:rPr/>
        <w:t>Reviewed</w:t>
      </w:r>
      <w:r>
        <w:rPr>
          <w:spacing w:val="-9"/>
        </w:rPr>
        <w:t> </w:t>
      </w:r>
      <w:r>
        <w:rPr>
          <w:spacing w:val="-2"/>
        </w:rPr>
        <w:t>Publications</w:t>
      </w:r>
    </w:p>
    <w:p>
      <w:pPr>
        <w:pStyle w:val="ListParagraph"/>
        <w:numPr>
          <w:ilvl w:val="0"/>
          <w:numId w:val="2"/>
        </w:numPr>
        <w:tabs>
          <w:tab w:pos="277" w:val="left" w:leader="none"/>
        </w:tabs>
        <w:spacing w:line="242" w:lineRule="auto" w:before="226" w:after="0"/>
        <w:ind w:left="98" w:right="79" w:firstLine="0"/>
        <w:jc w:val="both"/>
        <w:rPr>
          <w:sz w:val="20"/>
        </w:rPr>
      </w:pPr>
      <w:r>
        <w:rPr>
          <w:sz w:val="20"/>
        </w:rPr>
        <w:t>“The Response of Sovereign Bond Yields to U.S. Monetary Policy” </w:t>
      </w:r>
      <w:r>
        <w:rPr>
          <w:b/>
          <w:i/>
          <w:sz w:val="20"/>
        </w:rPr>
        <w:t>Economía Chilena</w:t>
      </w:r>
      <w:r>
        <w:rPr>
          <w:sz w:val="20"/>
        </w:rPr>
        <w:t>, 2016, 19 (2), 102-126. </w:t>
      </w:r>
      <w:r>
        <w:rPr>
          <w:sz w:val="18"/>
        </w:rPr>
        <w:t>"Monetary Policy through Asset Markets: Lessons from Unconventional Measures and Implications for an Integrated World", Conference Proceedings, 19th Annual conference of the Central Bank of Chile, Edited by Elias Albagli, Diego Saravia, and Michael Woodford. </w:t>
      </w:r>
      <w:r>
        <w:rPr>
          <w:sz w:val="20"/>
        </w:rPr>
        <w:t>Co-authors: S. Gilchrist and E. Zakrajsek.</w:t>
      </w:r>
    </w:p>
    <w:p>
      <w:pPr>
        <w:pStyle w:val="BodyText"/>
        <w:spacing w:before="14"/>
        <w:ind w:left="0"/>
        <w:rPr>
          <w:sz w:val="18"/>
        </w:rPr>
      </w:pPr>
    </w:p>
    <w:p>
      <w:pPr>
        <w:pStyle w:val="Heading2"/>
      </w:pPr>
      <w:r>
        <w:rPr/>
        <w:t>Book</w:t>
      </w:r>
      <w:r>
        <w:rPr>
          <w:spacing w:val="-5"/>
        </w:rPr>
        <w:t> </w:t>
      </w:r>
      <w:r>
        <w:rPr>
          <w:spacing w:val="-2"/>
        </w:rPr>
        <w:t>Chapter</w:t>
      </w:r>
    </w:p>
    <w:p>
      <w:pPr>
        <w:pStyle w:val="ListParagraph"/>
        <w:numPr>
          <w:ilvl w:val="0"/>
          <w:numId w:val="3"/>
        </w:numPr>
        <w:tabs>
          <w:tab w:pos="377" w:val="left" w:leader="none"/>
        </w:tabs>
        <w:spacing w:line="240" w:lineRule="auto" w:before="1" w:after="0"/>
        <w:ind w:left="377" w:right="0" w:hanging="279"/>
        <w:jc w:val="left"/>
        <w:rPr>
          <w:sz w:val="20"/>
        </w:rPr>
      </w:pPr>
      <w:r>
        <w:rPr>
          <w:sz w:val="20"/>
        </w:rPr>
        <w:t>“Interest</w:t>
      </w:r>
      <w:r>
        <w:rPr>
          <w:spacing w:val="-9"/>
          <w:sz w:val="20"/>
        </w:rPr>
        <w:t> </w:t>
      </w:r>
      <w:r>
        <w:rPr>
          <w:sz w:val="20"/>
        </w:rPr>
        <w:t>Rate</w:t>
      </w:r>
      <w:r>
        <w:rPr>
          <w:spacing w:val="-7"/>
          <w:sz w:val="20"/>
        </w:rPr>
        <w:t> </w:t>
      </w:r>
      <w:r>
        <w:rPr>
          <w:sz w:val="20"/>
        </w:rPr>
        <w:t>Swaps”</w:t>
      </w:r>
      <w:r>
        <w:rPr>
          <w:spacing w:val="-7"/>
          <w:sz w:val="20"/>
        </w:rPr>
        <w:t> </w:t>
      </w:r>
      <w:r>
        <w:rPr>
          <w:b/>
          <w:i/>
          <w:sz w:val="20"/>
        </w:rPr>
        <w:t>Research</w:t>
      </w:r>
      <w:r>
        <w:rPr>
          <w:b/>
          <w:i/>
          <w:spacing w:val="-7"/>
          <w:sz w:val="20"/>
        </w:rPr>
        <w:t> </w:t>
      </w:r>
      <w:r>
        <w:rPr>
          <w:b/>
          <w:i/>
          <w:sz w:val="20"/>
        </w:rPr>
        <w:t>Handbook</w:t>
      </w:r>
      <w:r>
        <w:rPr>
          <w:b/>
          <w:i/>
          <w:spacing w:val="-7"/>
          <w:sz w:val="20"/>
        </w:rPr>
        <w:t> </w:t>
      </w:r>
      <w:r>
        <w:rPr>
          <w:b/>
          <w:i/>
          <w:sz w:val="20"/>
        </w:rPr>
        <w:t>on</w:t>
      </w:r>
      <w:r>
        <w:rPr>
          <w:b/>
          <w:i/>
          <w:spacing w:val="-7"/>
          <w:sz w:val="20"/>
        </w:rPr>
        <w:t> </w:t>
      </w:r>
      <w:r>
        <w:rPr>
          <w:b/>
          <w:i/>
          <w:sz w:val="20"/>
        </w:rPr>
        <w:t>Financial</w:t>
      </w:r>
      <w:r>
        <w:rPr>
          <w:b/>
          <w:i/>
          <w:spacing w:val="-7"/>
          <w:sz w:val="20"/>
        </w:rPr>
        <w:t> </w:t>
      </w:r>
      <w:r>
        <w:rPr>
          <w:b/>
          <w:i/>
          <w:sz w:val="20"/>
        </w:rPr>
        <w:t>Markets</w:t>
      </w:r>
      <w:r>
        <w:rPr>
          <w:b/>
          <w:i/>
          <w:spacing w:val="-6"/>
          <w:sz w:val="20"/>
        </w:rPr>
        <w:t> </w:t>
      </w:r>
      <w:r>
        <w:rPr>
          <w:sz w:val="20"/>
        </w:rPr>
        <w:t>Edward</w:t>
      </w:r>
      <w:r>
        <w:rPr>
          <w:spacing w:val="-7"/>
          <w:sz w:val="20"/>
        </w:rPr>
        <w:t> </w:t>
      </w:r>
      <w:r>
        <w:rPr>
          <w:sz w:val="20"/>
        </w:rPr>
        <w:t>Elgar</w:t>
      </w:r>
      <w:r>
        <w:rPr>
          <w:spacing w:val="-7"/>
          <w:sz w:val="20"/>
        </w:rPr>
        <w:t> </w:t>
      </w:r>
      <w:r>
        <w:rPr>
          <w:sz w:val="20"/>
        </w:rPr>
        <w:t>2023,</w:t>
      </w:r>
      <w:r>
        <w:rPr>
          <w:spacing w:val="-7"/>
          <w:sz w:val="20"/>
        </w:rPr>
        <w:t> </w:t>
      </w:r>
      <w:r>
        <w:rPr>
          <w:sz w:val="20"/>
        </w:rPr>
        <w:t>Co-author:</w:t>
      </w:r>
      <w:r>
        <w:rPr>
          <w:spacing w:val="-7"/>
          <w:sz w:val="20"/>
        </w:rPr>
        <w:t> </w:t>
      </w:r>
      <w:r>
        <w:rPr>
          <w:sz w:val="20"/>
        </w:rPr>
        <w:t>B.</w:t>
      </w:r>
      <w:r>
        <w:rPr>
          <w:spacing w:val="-6"/>
          <w:sz w:val="20"/>
        </w:rPr>
        <w:t> </w:t>
      </w:r>
      <w:r>
        <w:rPr>
          <w:spacing w:val="-4"/>
          <w:sz w:val="20"/>
        </w:rPr>
        <w:t>Wei.</w:t>
      </w:r>
    </w:p>
    <w:p>
      <w:pPr>
        <w:pStyle w:val="BodyText"/>
        <w:ind w:left="0"/>
      </w:pPr>
    </w:p>
    <w:p>
      <w:pPr>
        <w:pStyle w:val="Heading2"/>
        <w:spacing w:before="1"/>
      </w:pPr>
      <w:r>
        <w:rPr/>
        <w:t>Working</w:t>
      </w:r>
      <w:r>
        <w:rPr>
          <w:spacing w:val="-9"/>
        </w:rPr>
        <w:t> </w:t>
      </w:r>
      <w:r>
        <w:rPr>
          <w:spacing w:val="-2"/>
        </w:rPr>
        <w:t>Papers</w:t>
      </w:r>
    </w:p>
    <w:p>
      <w:pPr>
        <w:pStyle w:val="ListParagraph"/>
        <w:numPr>
          <w:ilvl w:val="0"/>
          <w:numId w:val="4"/>
        </w:numPr>
        <w:tabs>
          <w:tab w:pos="277" w:val="left" w:leader="none"/>
        </w:tabs>
        <w:spacing w:line="240" w:lineRule="auto" w:before="0" w:after="0"/>
        <w:ind w:left="277" w:right="0" w:hanging="179"/>
        <w:jc w:val="left"/>
        <w:rPr>
          <w:sz w:val="20"/>
        </w:rPr>
      </w:pPr>
      <w:r>
        <w:rPr>
          <w:sz w:val="20"/>
        </w:rPr>
        <w:t>“A</w:t>
      </w:r>
      <w:r>
        <w:rPr>
          <w:spacing w:val="-9"/>
          <w:sz w:val="20"/>
        </w:rPr>
        <w:t> </w:t>
      </w:r>
      <w:r>
        <w:rPr>
          <w:sz w:val="20"/>
        </w:rPr>
        <w:t>Theory</w:t>
      </w:r>
      <w:r>
        <w:rPr>
          <w:spacing w:val="-6"/>
          <w:sz w:val="20"/>
        </w:rPr>
        <w:t> </w:t>
      </w:r>
      <w:r>
        <w:rPr>
          <w:sz w:val="20"/>
        </w:rPr>
        <w:t>of</w:t>
      </w:r>
      <w:r>
        <w:rPr>
          <w:spacing w:val="-6"/>
          <w:sz w:val="20"/>
        </w:rPr>
        <w:t> </w:t>
      </w:r>
      <w:r>
        <w:rPr>
          <w:sz w:val="20"/>
        </w:rPr>
        <w:t>International</w:t>
      </w:r>
      <w:r>
        <w:rPr>
          <w:spacing w:val="-5"/>
          <w:sz w:val="20"/>
        </w:rPr>
        <w:t> </w:t>
      </w:r>
      <w:r>
        <w:rPr>
          <w:sz w:val="20"/>
        </w:rPr>
        <w:t>Official</w:t>
      </w:r>
      <w:r>
        <w:rPr>
          <w:spacing w:val="-6"/>
          <w:sz w:val="20"/>
        </w:rPr>
        <w:t> </w:t>
      </w:r>
      <w:r>
        <w:rPr>
          <w:sz w:val="20"/>
        </w:rPr>
        <w:t>Lending”</w:t>
      </w:r>
      <w:r>
        <w:rPr>
          <w:spacing w:val="-6"/>
          <w:sz w:val="20"/>
        </w:rPr>
        <w:t> </w:t>
      </w:r>
      <w:r>
        <w:rPr>
          <w:sz w:val="20"/>
        </w:rPr>
        <w:t>Co-author:</w:t>
      </w:r>
      <w:r>
        <w:rPr>
          <w:spacing w:val="-6"/>
          <w:sz w:val="20"/>
        </w:rPr>
        <w:t> </w:t>
      </w:r>
      <w:r>
        <w:rPr>
          <w:sz w:val="20"/>
        </w:rPr>
        <w:t>Q.</w:t>
      </w:r>
      <w:r>
        <w:rPr>
          <w:spacing w:val="-5"/>
          <w:sz w:val="20"/>
        </w:rPr>
        <w:t> </w:t>
      </w:r>
      <w:r>
        <w:rPr>
          <w:sz w:val="20"/>
        </w:rPr>
        <w:t>Liu</w:t>
      </w:r>
      <w:r>
        <w:rPr>
          <w:spacing w:val="-6"/>
          <w:sz w:val="20"/>
        </w:rPr>
        <w:t> </w:t>
      </w:r>
      <w:r>
        <w:rPr>
          <w:sz w:val="20"/>
        </w:rPr>
        <w:t>and</w:t>
      </w:r>
      <w:r>
        <w:rPr>
          <w:spacing w:val="-6"/>
          <w:sz w:val="20"/>
        </w:rPr>
        <w:t> </w:t>
      </w:r>
      <w:r>
        <w:rPr>
          <w:sz w:val="20"/>
        </w:rPr>
        <w:t>Z.</w:t>
      </w:r>
      <w:r>
        <w:rPr>
          <w:spacing w:val="-5"/>
          <w:sz w:val="20"/>
        </w:rPr>
        <w:t> </w:t>
      </w:r>
      <w:r>
        <w:rPr>
          <w:spacing w:val="-4"/>
          <w:sz w:val="20"/>
        </w:rPr>
        <w:t>Liu.</w:t>
      </w:r>
    </w:p>
    <w:p>
      <w:pPr>
        <w:pStyle w:val="BodyText"/>
        <w:spacing w:before="1"/>
        <w:ind w:left="0"/>
      </w:pPr>
    </w:p>
    <w:p>
      <w:pPr>
        <w:pStyle w:val="ListParagraph"/>
        <w:numPr>
          <w:ilvl w:val="0"/>
          <w:numId w:val="4"/>
        </w:numPr>
        <w:tabs>
          <w:tab w:pos="277" w:val="left" w:leader="none"/>
        </w:tabs>
        <w:spacing w:line="240" w:lineRule="auto" w:before="0" w:after="0"/>
        <w:ind w:left="277" w:right="0" w:hanging="179"/>
        <w:jc w:val="left"/>
        <w:rPr>
          <w:sz w:val="20"/>
        </w:rPr>
      </w:pPr>
      <w:r>
        <w:rPr>
          <w:sz w:val="20"/>
        </w:rPr>
        <w:t>“RMB</w:t>
      </w:r>
      <w:r>
        <w:rPr>
          <w:spacing w:val="-11"/>
          <w:sz w:val="20"/>
        </w:rPr>
        <w:t> </w:t>
      </w:r>
      <w:r>
        <w:rPr>
          <w:sz w:val="20"/>
        </w:rPr>
        <w:t>Internationalization</w:t>
      </w:r>
      <w:r>
        <w:rPr>
          <w:spacing w:val="-10"/>
          <w:sz w:val="20"/>
        </w:rPr>
        <w:t> </w:t>
      </w:r>
      <w:r>
        <w:rPr>
          <w:sz w:val="20"/>
        </w:rPr>
        <w:t>and</w:t>
      </w:r>
      <w:r>
        <w:rPr>
          <w:spacing w:val="-10"/>
          <w:sz w:val="20"/>
        </w:rPr>
        <w:t> </w:t>
      </w:r>
      <w:r>
        <w:rPr>
          <w:sz w:val="20"/>
        </w:rPr>
        <w:t>Digitalization”</w:t>
      </w:r>
      <w:r>
        <w:rPr>
          <w:spacing w:val="-10"/>
          <w:sz w:val="20"/>
        </w:rPr>
        <w:t> </w:t>
      </w:r>
      <w:r>
        <w:rPr>
          <w:sz w:val="20"/>
        </w:rPr>
        <w:t>Co-author:</w:t>
      </w:r>
      <w:r>
        <w:rPr>
          <w:spacing w:val="-10"/>
          <w:sz w:val="20"/>
        </w:rPr>
        <w:t> </w:t>
      </w:r>
      <w:r>
        <w:rPr>
          <w:sz w:val="20"/>
        </w:rPr>
        <w:t>B.</w:t>
      </w:r>
      <w:r>
        <w:rPr>
          <w:spacing w:val="-9"/>
          <w:sz w:val="20"/>
        </w:rPr>
        <w:t> </w:t>
      </w:r>
      <w:r>
        <w:rPr>
          <w:spacing w:val="-5"/>
          <w:sz w:val="20"/>
        </w:rPr>
        <w:t>Wei</w:t>
      </w:r>
    </w:p>
    <w:p>
      <w:pPr>
        <w:pStyle w:val="BodyText"/>
        <w:ind w:left="0"/>
      </w:pPr>
    </w:p>
    <w:p>
      <w:pPr>
        <w:pStyle w:val="ListParagraph"/>
        <w:numPr>
          <w:ilvl w:val="0"/>
          <w:numId w:val="4"/>
        </w:numPr>
        <w:tabs>
          <w:tab w:pos="327" w:val="left" w:leader="none"/>
          <w:tab w:pos="368" w:val="left" w:leader="none"/>
        </w:tabs>
        <w:spacing w:line="240" w:lineRule="auto" w:before="1" w:after="0"/>
        <w:ind w:left="368" w:right="78" w:hanging="270"/>
        <w:jc w:val="left"/>
        <w:rPr>
          <w:sz w:val="20"/>
        </w:rPr>
      </w:pPr>
      <w:r>
        <w:rPr>
          <w:sz w:val="20"/>
        </w:rPr>
        <w:t>“Export</w:t>
      </w:r>
      <w:r>
        <w:rPr>
          <w:spacing w:val="80"/>
          <w:sz w:val="20"/>
        </w:rPr>
        <w:t> </w:t>
      </w:r>
      <w:r>
        <w:rPr>
          <w:sz w:val="20"/>
        </w:rPr>
        <w:t>Dynamics</w:t>
      </w:r>
      <w:r>
        <w:rPr>
          <w:spacing w:val="80"/>
          <w:sz w:val="20"/>
        </w:rPr>
        <w:t> </w:t>
      </w:r>
      <w:r>
        <w:rPr>
          <w:sz w:val="20"/>
        </w:rPr>
        <w:t>in</w:t>
      </w:r>
      <w:r>
        <w:rPr>
          <w:spacing w:val="80"/>
          <w:sz w:val="20"/>
        </w:rPr>
        <w:t> </w:t>
      </w:r>
      <w:r>
        <w:rPr>
          <w:sz w:val="20"/>
        </w:rPr>
        <w:t>Large</w:t>
      </w:r>
      <w:r>
        <w:rPr>
          <w:spacing w:val="80"/>
          <w:sz w:val="20"/>
        </w:rPr>
        <w:t> </w:t>
      </w:r>
      <w:r>
        <w:rPr>
          <w:sz w:val="20"/>
        </w:rPr>
        <w:t>Devaluations”</w:t>
      </w:r>
      <w:r>
        <w:rPr>
          <w:spacing w:val="80"/>
          <w:sz w:val="20"/>
        </w:rPr>
        <w:t> </w:t>
      </w:r>
      <w:r>
        <w:rPr>
          <w:sz w:val="20"/>
        </w:rPr>
        <w:t>(</w:t>
      </w:r>
      <w:r>
        <w:rPr>
          <w:i/>
          <w:sz w:val="20"/>
        </w:rPr>
        <w:t>Revise</w:t>
      </w:r>
      <w:r>
        <w:rPr>
          <w:i/>
          <w:spacing w:val="80"/>
          <w:sz w:val="20"/>
        </w:rPr>
        <w:t> </w:t>
      </w:r>
      <w:r>
        <w:rPr>
          <w:i/>
          <w:sz w:val="20"/>
        </w:rPr>
        <w:t>and</w:t>
      </w:r>
      <w:r>
        <w:rPr>
          <w:i/>
          <w:spacing w:val="80"/>
          <w:sz w:val="20"/>
        </w:rPr>
        <w:t> </w:t>
      </w:r>
      <w:r>
        <w:rPr>
          <w:i/>
          <w:sz w:val="20"/>
        </w:rPr>
        <w:t>resubmit</w:t>
      </w:r>
      <w:r>
        <w:rPr>
          <w:i/>
          <w:spacing w:val="80"/>
          <w:sz w:val="20"/>
        </w:rPr>
        <w:t> </w:t>
      </w:r>
      <w:r>
        <w:rPr>
          <w:i/>
          <w:sz w:val="20"/>
        </w:rPr>
        <w:t>at</w:t>
      </w:r>
      <w:r>
        <w:rPr>
          <w:i/>
          <w:spacing w:val="80"/>
          <w:sz w:val="20"/>
        </w:rPr>
        <w:t> </w:t>
      </w:r>
      <w:r>
        <w:rPr>
          <w:b/>
          <w:i/>
          <w:sz w:val="20"/>
        </w:rPr>
        <w:t>American</w:t>
      </w:r>
      <w:r>
        <w:rPr>
          <w:b/>
          <w:i/>
          <w:spacing w:val="80"/>
          <w:sz w:val="20"/>
        </w:rPr>
        <w:t> </w:t>
      </w:r>
      <w:r>
        <w:rPr>
          <w:b/>
          <w:i/>
          <w:sz w:val="20"/>
        </w:rPr>
        <w:t>Economic</w:t>
      </w:r>
      <w:r>
        <w:rPr>
          <w:b/>
          <w:i/>
          <w:spacing w:val="80"/>
          <w:sz w:val="20"/>
        </w:rPr>
        <w:t> </w:t>
      </w:r>
      <w:r>
        <w:rPr>
          <w:b/>
          <w:i/>
          <w:sz w:val="20"/>
        </w:rPr>
        <w:t>Journal: Macroeconomics</w:t>
      </w:r>
      <w:r>
        <w:rPr>
          <w:sz w:val="20"/>
        </w:rPr>
        <w:t>) 59 pages. Co-authors: G. Alessandria and S. Pratap.</w:t>
      </w:r>
    </w:p>
    <w:p>
      <w:pPr>
        <w:pStyle w:val="ListParagraph"/>
        <w:numPr>
          <w:ilvl w:val="0"/>
          <w:numId w:val="4"/>
        </w:numPr>
        <w:tabs>
          <w:tab w:pos="368" w:val="left" w:leader="none"/>
          <w:tab w:pos="377" w:val="left" w:leader="none"/>
        </w:tabs>
        <w:spacing w:line="240" w:lineRule="auto" w:before="226" w:after="0"/>
        <w:ind w:left="368" w:right="79" w:hanging="270"/>
        <w:jc w:val="left"/>
        <w:rPr>
          <w:sz w:val="20"/>
        </w:rPr>
      </w:pPr>
      <w:r>
        <w:rPr>
          <w:sz w:val="20"/>
        </w:rPr>
        <w:t>“Structural</w:t>
      </w:r>
      <w:r>
        <w:rPr>
          <w:sz w:val="20"/>
        </w:rPr>
        <w:t> Adjustments and International Trade: Theory and Evidence from China” 54 pages. Co-authors: H. Huang and J. Ju.</w:t>
      </w:r>
    </w:p>
    <w:p>
      <w:pPr>
        <w:pStyle w:val="BodyText"/>
        <w:spacing w:before="1"/>
        <w:ind w:left="0"/>
      </w:pPr>
    </w:p>
    <w:p>
      <w:pPr>
        <w:pStyle w:val="Heading2"/>
      </w:pPr>
      <w:r>
        <w:rPr/>
        <w:t>Work</w:t>
      </w:r>
      <w:r>
        <w:rPr>
          <w:spacing w:val="-4"/>
        </w:rPr>
        <w:t> </w:t>
      </w:r>
      <w:r>
        <w:rPr/>
        <w:t>in</w:t>
      </w:r>
      <w:r>
        <w:rPr>
          <w:spacing w:val="-3"/>
        </w:rPr>
        <w:t> </w:t>
      </w:r>
      <w:r>
        <w:rPr>
          <w:spacing w:val="-2"/>
        </w:rPr>
        <w:t>Progress</w:t>
      </w:r>
    </w:p>
    <w:p>
      <w:pPr>
        <w:pStyle w:val="ListParagraph"/>
        <w:numPr>
          <w:ilvl w:val="1"/>
          <w:numId w:val="4"/>
        </w:numPr>
        <w:tabs>
          <w:tab w:pos="638" w:val="left" w:leader="none"/>
        </w:tabs>
        <w:spacing w:line="240" w:lineRule="auto" w:before="1" w:after="0"/>
        <w:ind w:left="638" w:right="0" w:hanging="360"/>
        <w:jc w:val="left"/>
        <w:rPr>
          <w:sz w:val="20"/>
        </w:rPr>
      </w:pPr>
      <w:r>
        <w:rPr>
          <w:sz w:val="20"/>
        </w:rPr>
        <w:t>“Wages,</w:t>
      </w:r>
      <w:r>
        <w:rPr>
          <w:spacing w:val="-8"/>
          <w:sz w:val="20"/>
        </w:rPr>
        <w:t> </w:t>
      </w:r>
      <w:r>
        <w:rPr>
          <w:sz w:val="20"/>
        </w:rPr>
        <w:t>Prices,</w:t>
      </w:r>
      <w:r>
        <w:rPr>
          <w:spacing w:val="-6"/>
          <w:sz w:val="20"/>
        </w:rPr>
        <w:t> </w:t>
      </w:r>
      <w:r>
        <w:rPr>
          <w:sz w:val="20"/>
        </w:rPr>
        <w:t>and</w:t>
      </w:r>
      <w:r>
        <w:rPr>
          <w:spacing w:val="-6"/>
          <w:sz w:val="20"/>
        </w:rPr>
        <w:t> </w:t>
      </w:r>
      <w:r>
        <w:rPr>
          <w:sz w:val="20"/>
        </w:rPr>
        <w:t>Supply</w:t>
      </w:r>
      <w:r>
        <w:rPr>
          <w:spacing w:val="-5"/>
          <w:sz w:val="20"/>
        </w:rPr>
        <w:t> </w:t>
      </w:r>
      <w:r>
        <w:rPr>
          <w:sz w:val="20"/>
        </w:rPr>
        <w:t>Chains”</w:t>
      </w:r>
      <w:r>
        <w:rPr>
          <w:spacing w:val="-6"/>
          <w:sz w:val="20"/>
        </w:rPr>
        <w:t> </w:t>
      </w:r>
      <w:r>
        <w:rPr>
          <w:sz w:val="20"/>
        </w:rPr>
        <w:t>Co-author:</w:t>
      </w:r>
      <w:r>
        <w:rPr>
          <w:spacing w:val="-6"/>
          <w:sz w:val="20"/>
        </w:rPr>
        <w:t> </w:t>
      </w:r>
      <w:r>
        <w:rPr>
          <w:sz w:val="20"/>
        </w:rPr>
        <w:t>S.</w:t>
      </w:r>
      <w:r>
        <w:rPr>
          <w:spacing w:val="-6"/>
          <w:sz w:val="20"/>
        </w:rPr>
        <w:t> </w:t>
      </w:r>
      <w:r>
        <w:rPr>
          <w:sz w:val="20"/>
        </w:rPr>
        <w:t>Gilchrist,</w:t>
      </w:r>
      <w:r>
        <w:rPr>
          <w:spacing w:val="-5"/>
          <w:sz w:val="20"/>
        </w:rPr>
        <w:t> </w:t>
      </w:r>
      <w:r>
        <w:rPr>
          <w:sz w:val="20"/>
        </w:rPr>
        <w:t>B.</w:t>
      </w:r>
      <w:r>
        <w:rPr>
          <w:spacing w:val="-6"/>
          <w:sz w:val="20"/>
        </w:rPr>
        <w:t> </w:t>
      </w:r>
      <w:r>
        <w:rPr>
          <w:sz w:val="20"/>
        </w:rPr>
        <w:t>Wei</w:t>
      </w:r>
      <w:r>
        <w:rPr>
          <w:spacing w:val="-6"/>
          <w:sz w:val="20"/>
        </w:rPr>
        <w:t> </w:t>
      </w:r>
      <w:r>
        <w:rPr>
          <w:sz w:val="20"/>
        </w:rPr>
        <w:t>and</w:t>
      </w:r>
      <w:r>
        <w:rPr>
          <w:spacing w:val="-6"/>
          <w:sz w:val="20"/>
        </w:rPr>
        <w:t> </w:t>
      </w:r>
      <w:r>
        <w:rPr>
          <w:sz w:val="20"/>
        </w:rPr>
        <w:t>E.</w:t>
      </w:r>
      <w:r>
        <w:rPr>
          <w:spacing w:val="-5"/>
          <w:sz w:val="20"/>
        </w:rPr>
        <w:t> </w:t>
      </w:r>
      <w:r>
        <w:rPr>
          <w:spacing w:val="-2"/>
          <w:sz w:val="20"/>
        </w:rPr>
        <w:t>Zakrajsek.</w:t>
      </w:r>
    </w:p>
    <w:p>
      <w:pPr>
        <w:pStyle w:val="ListParagraph"/>
        <w:numPr>
          <w:ilvl w:val="1"/>
          <w:numId w:val="4"/>
        </w:numPr>
        <w:tabs>
          <w:tab w:pos="638" w:val="left" w:leader="none"/>
        </w:tabs>
        <w:spacing w:line="240" w:lineRule="auto" w:before="0" w:after="0"/>
        <w:ind w:left="638" w:right="0" w:hanging="360"/>
        <w:jc w:val="left"/>
        <w:rPr>
          <w:sz w:val="20"/>
        </w:rPr>
      </w:pPr>
      <w:r>
        <w:rPr>
          <w:sz w:val="20"/>
        </w:rPr>
        <w:t>“Financial</w:t>
      </w:r>
      <w:r>
        <w:rPr>
          <w:spacing w:val="-10"/>
          <w:sz w:val="20"/>
        </w:rPr>
        <w:t> </w:t>
      </w:r>
      <w:r>
        <w:rPr>
          <w:sz w:val="20"/>
        </w:rPr>
        <w:t>Dollarization,</w:t>
      </w:r>
      <w:r>
        <w:rPr>
          <w:spacing w:val="-8"/>
          <w:sz w:val="20"/>
        </w:rPr>
        <w:t> </w:t>
      </w:r>
      <w:r>
        <w:rPr>
          <w:sz w:val="20"/>
        </w:rPr>
        <w:t>Exchange</w:t>
      </w:r>
      <w:r>
        <w:rPr>
          <w:spacing w:val="-8"/>
          <w:sz w:val="20"/>
        </w:rPr>
        <w:t> </w:t>
      </w:r>
      <w:r>
        <w:rPr>
          <w:sz w:val="20"/>
        </w:rPr>
        <w:t>Rate,</w:t>
      </w:r>
      <w:r>
        <w:rPr>
          <w:spacing w:val="-7"/>
          <w:sz w:val="20"/>
        </w:rPr>
        <w:t> </w:t>
      </w:r>
      <w:r>
        <w:rPr>
          <w:sz w:val="20"/>
        </w:rPr>
        <w:t>and</w:t>
      </w:r>
      <w:r>
        <w:rPr>
          <w:spacing w:val="-8"/>
          <w:sz w:val="20"/>
        </w:rPr>
        <w:t> </w:t>
      </w:r>
      <w:r>
        <w:rPr>
          <w:sz w:val="20"/>
        </w:rPr>
        <w:t>Macroprudential</w:t>
      </w:r>
      <w:r>
        <w:rPr>
          <w:spacing w:val="-8"/>
          <w:sz w:val="20"/>
        </w:rPr>
        <w:t> </w:t>
      </w:r>
      <w:r>
        <w:rPr>
          <w:sz w:val="20"/>
        </w:rPr>
        <w:t>Policy”</w:t>
      </w:r>
      <w:r>
        <w:rPr>
          <w:spacing w:val="-8"/>
          <w:sz w:val="20"/>
        </w:rPr>
        <w:t> </w:t>
      </w:r>
      <w:r>
        <w:rPr>
          <w:sz w:val="20"/>
        </w:rPr>
        <w:t>Co-authors:</w:t>
      </w:r>
      <w:r>
        <w:rPr>
          <w:spacing w:val="-7"/>
          <w:sz w:val="20"/>
        </w:rPr>
        <w:t> </w:t>
      </w:r>
      <w:r>
        <w:rPr>
          <w:sz w:val="20"/>
        </w:rPr>
        <w:t>C.</w:t>
      </w:r>
      <w:r>
        <w:rPr>
          <w:spacing w:val="-8"/>
          <w:sz w:val="20"/>
        </w:rPr>
        <w:t> </w:t>
      </w:r>
      <w:r>
        <w:rPr>
          <w:sz w:val="20"/>
        </w:rPr>
        <w:t>Ding</w:t>
      </w:r>
      <w:r>
        <w:rPr>
          <w:spacing w:val="-8"/>
          <w:sz w:val="20"/>
        </w:rPr>
        <w:t> </w:t>
      </w:r>
      <w:r>
        <w:rPr>
          <w:sz w:val="20"/>
        </w:rPr>
        <w:t>and</w:t>
      </w:r>
      <w:r>
        <w:rPr>
          <w:spacing w:val="-8"/>
          <w:sz w:val="20"/>
        </w:rPr>
        <w:t> </w:t>
      </w:r>
      <w:r>
        <w:rPr>
          <w:sz w:val="20"/>
        </w:rPr>
        <w:t>A.</w:t>
      </w:r>
      <w:r>
        <w:rPr>
          <w:spacing w:val="-6"/>
          <w:sz w:val="20"/>
        </w:rPr>
        <w:t> </w:t>
      </w:r>
      <w:r>
        <w:rPr>
          <w:spacing w:val="-2"/>
          <w:sz w:val="20"/>
        </w:rPr>
        <w:t>Zaretski</w:t>
      </w:r>
    </w:p>
    <w:p>
      <w:pPr>
        <w:pStyle w:val="ListParagraph"/>
        <w:spacing w:after="0" w:line="240" w:lineRule="auto"/>
        <w:jc w:val="left"/>
        <w:rPr>
          <w:sz w:val="20"/>
        </w:rPr>
        <w:sectPr>
          <w:pgSz w:w="12240" w:h="15840"/>
          <w:pgMar w:top="1360" w:bottom="280" w:left="1440" w:right="1440"/>
        </w:sectPr>
      </w:pPr>
    </w:p>
    <w:p>
      <w:pPr>
        <w:pStyle w:val="Heading1"/>
        <w:spacing w:before="71"/>
        <w:rPr>
          <w:u w:val="none"/>
        </w:rPr>
      </w:pPr>
      <w:r>
        <w:rPr>
          <w:spacing w:val="-2"/>
          <w:u w:val="single"/>
        </w:rPr>
        <w:t>PROFESSIONAL</w:t>
      </w:r>
      <w:r>
        <w:rPr>
          <w:spacing w:val="4"/>
          <w:u w:val="single"/>
        </w:rPr>
        <w:t> </w:t>
      </w:r>
      <w:r>
        <w:rPr>
          <w:spacing w:val="-2"/>
          <w:u w:val="single"/>
        </w:rPr>
        <w:t>SERVICE</w:t>
      </w:r>
    </w:p>
    <w:p>
      <w:pPr>
        <w:pStyle w:val="BodyText"/>
        <w:ind w:left="0"/>
        <w:rPr>
          <w:b/>
        </w:rPr>
      </w:pPr>
    </w:p>
    <w:p>
      <w:pPr>
        <w:pStyle w:val="BodyText"/>
        <w:ind w:right="946"/>
      </w:pPr>
      <w:r>
        <w:rPr/>
        <w:t>Co-organizer</w:t>
      </w:r>
      <w:r>
        <w:rPr>
          <w:spacing w:val="-5"/>
        </w:rPr>
        <w:t> </w:t>
      </w:r>
      <w:r>
        <w:rPr/>
        <w:t>of</w:t>
      </w:r>
      <w:r>
        <w:rPr>
          <w:spacing w:val="-5"/>
        </w:rPr>
        <w:t> </w:t>
      </w:r>
      <w:r>
        <w:rPr/>
        <w:t>“Macroeconomics</w:t>
      </w:r>
      <w:r>
        <w:rPr>
          <w:spacing w:val="-5"/>
        </w:rPr>
        <w:t> </w:t>
      </w:r>
      <w:r>
        <w:rPr/>
        <w:t>in</w:t>
      </w:r>
      <w:r>
        <w:rPr>
          <w:spacing w:val="-5"/>
        </w:rPr>
        <w:t> </w:t>
      </w:r>
      <w:r>
        <w:rPr/>
        <w:t>Emerging</w:t>
      </w:r>
      <w:r>
        <w:rPr>
          <w:spacing w:val="-5"/>
        </w:rPr>
        <w:t> </w:t>
      </w:r>
      <w:r>
        <w:rPr/>
        <w:t>Markets”</w:t>
      </w:r>
      <w:r>
        <w:rPr>
          <w:spacing w:val="-5"/>
        </w:rPr>
        <w:t> </w:t>
      </w:r>
      <w:r>
        <w:rPr/>
        <w:t>conference</w:t>
      </w:r>
      <w:r>
        <w:rPr>
          <w:spacing w:val="-5"/>
        </w:rPr>
        <w:t> </w:t>
      </w:r>
      <w:r>
        <w:rPr/>
        <w:t>in</w:t>
      </w:r>
      <w:r>
        <w:rPr>
          <w:spacing w:val="-5"/>
        </w:rPr>
        <w:t> </w:t>
      </w:r>
      <w:r>
        <w:rPr/>
        <w:t>Columbia</w:t>
      </w:r>
      <w:r>
        <w:rPr>
          <w:spacing w:val="-5"/>
        </w:rPr>
        <w:t> </w:t>
      </w:r>
      <w:r>
        <w:rPr/>
        <w:t>University Committee member of 2024 China International Conference in Macroeconomics</w:t>
      </w:r>
    </w:p>
    <w:p>
      <w:pPr>
        <w:pStyle w:val="BodyText"/>
        <w:spacing w:line="226" w:lineRule="exact"/>
      </w:pPr>
      <w:r>
        <w:rPr/>
        <w:t>Committee</w:t>
      </w:r>
      <w:r>
        <w:rPr>
          <w:spacing w:val="-9"/>
        </w:rPr>
        <w:t> </w:t>
      </w:r>
      <w:r>
        <w:rPr/>
        <w:t>member</w:t>
      </w:r>
      <w:r>
        <w:rPr>
          <w:spacing w:val="-9"/>
        </w:rPr>
        <w:t> </w:t>
      </w:r>
      <w:r>
        <w:rPr/>
        <w:t>Econometric</w:t>
      </w:r>
      <w:r>
        <w:rPr>
          <w:spacing w:val="-9"/>
        </w:rPr>
        <w:t> </w:t>
      </w:r>
      <w:r>
        <w:rPr/>
        <w:t>Society</w:t>
      </w:r>
      <w:r>
        <w:rPr>
          <w:spacing w:val="-9"/>
        </w:rPr>
        <w:t> </w:t>
      </w:r>
      <w:r>
        <w:rPr/>
        <w:t>Asia</w:t>
      </w:r>
      <w:r>
        <w:rPr>
          <w:spacing w:val="-9"/>
        </w:rPr>
        <w:t> </w:t>
      </w:r>
      <w:r>
        <w:rPr>
          <w:spacing w:val="-2"/>
        </w:rPr>
        <w:t>Meeting</w:t>
      </w:r>
    </w:p>
    <w:p>
      <w:pPr>
        <w:pStyle w:val="BodyText"/>
        <w:spacing w:before="1"/>
        <w:ind w:right="2570"/>
      </w:pPr>
      <w:r>
        <w:rPr/>
        <w:t>Committee member of 2023 China International Conference in Macroeconomics Co-organizer</w:t>
      </w:r>
      <w:r>
        <w:rPr>
          <w:spacing w:val="-4"/>
        </w:rPr>
        <w:t> </w:t>
      </w:r>
      <w:r>
        <w:rPr/>
        <w:t>of</w:t>
      </w:r>
      <w:r>
        <w:rPr>
          <w:spacing w:val="-4"/>
        </w:rPr>
        <w:t> </w:t>
      </w:r>
      <w:r>
        <w:rPr/>
        <w:t>2022</w:t>
      </w:r>
      <w:r>
        <w:rPr>
          <w:spacing w:val="-4"/>
        </w:rPr>
        <w:t> </w:t>
      </w:r>
      <w:r>
        <w:rPr/>
        <w:t>Atlanta</w:t>
      </w:r>
      <w:r>
        <w:rPr>
          <w:spacing w:val="-4"/>
        </w:rPr>
        <w:t> </w:t>
      </w:r>
      <w:r>
        <w:rPr/>
        <w:t>Workshop</w:t>
      </w:r>
      <w:r>
        <w:rPr>
          <w:spacing w:val="-4"/>
        </w:rPr>
        <w:t> </w:t>
      </w:r>
      <w:r>
        <w:rPr/>
        <w:t>on</w:t>
      </w:r>
      <w:r>
        <w:rPr>
          <w:spacing w:val="-4"/>
        </w:rPr>
        <w:t> </w:t>
      </w:r>
      <w:r>
        <w:rPr/>
        <w:t>International</w:t>
      </w:r>
      <w:r>
        <w:rPr>
          <w:spacing w:val="-4"/>
        </w:rPr>
        <w:t> </w:t>
      </w:r>
      <w:r>
        <w:rPr/>
        <w:t>Economics</w:t>
      </w:r>
      <w:r>
        <w:rPr>
          <w:spacing w:val="-4"/>
        </w:rPr>
        <w:t> </w:t>
      </w:r>
      <w:r>
        <w:rPr/>
        <w:t>in</w:t>
      </w:r>
      <w:r>
        <w:rPr>
          <w:spacing w:val="-4"/>
        </w:rPr>
        <w:t> </w:t>
      </w:r>
      <w:r>
        <w:rPr/>
        <w:t>Atlanta</w:t>
      </w:r>
      <w:r>
        <w:rPr>
          <w:spacing w:val="-4"/>
        </w:rPr>
        <w:t> </w:t>
      </w:r>
      <w:r>
        <w:rPr/>
        <w:t>GA Co-organizer of 2022 China Economist Society Annual Meeting</w:t>
      </w:r>
    </w:p>
    <w:p>
      <w:pPr>
        <w:pStyle w:val="BodyText"/>
        <w:spacing w:before="1"/>
        <w:ind w:right="2666"/>
      </w:pPr>
      <w:r>
        <w:rPr/>
        <w:t>Committee member of 2022 China International Conference in Macroeconomics Co-organizer of 2021 IMF-Atlanta Fed Workshop on Chinese Economy (virtual) Co-organizer</w:t>
      </w:r>
      <w:r>
        <w:rPr>
          <w:spacing w:val="-4"/>
        </w:rPr>
        <w:t> </w:t>
      </w:r>
      <w:r>
        <w:rPr/>
        <w:t>of</w:t>
      </w:r>
      <w:r>
        <w:rPr>
          <w:spacing w:val="-4"/>
        </w:rPr>
        <w:t> </w:t>
      </w:r>
      <w:r>
        <w:rPr/>
        <w:t>2021</w:t>
      </w:r>
      <w:r>
        <w:rPr>
          <w:spacing w:val="-4"/>
        </w:rPr>
        <w:t> </w:t>
      </w:r>
      <w:r>
        <w:rPr/>
        <w:t>AXA</w:t>
      </w:r>
      <w:r>
        <w:rPr>
          <w:spacing w:val="-5"/>
        </w:rPr>
        <w:t> </w:t>
      </w:r>
      <w:r>
        <w:rPr/>
        <w:t>Tsinghua</w:t>
      </w:r>
      <w:r>
        <w:rPr>
          <w:spacing w:val="-5"/>
        </w:rPr>
        <w:t> </w:t>
      </w:r>
      <w:r>
        <w:rPr/>
        <w:t>Workshop</w:t>
      </w:r>
      <w:r>
        <w:rPr>
          <w:spacing w:val="-4"/>
        </w:rPr>
        <w:t> </w:t>
      </w:r>
      <w:r>
        <w:rPr/>
        <w:t>on</w:t>
      </w:r>
      <w:r>
        <w:rPr>
          <w:spacing w:val="-5"/>
        </w:rPr>
        <w:t> </w:t>
      </w:r>
      <w:r>
        <w:rPr/>
        <w:t>International</w:t>
      </w:r>
      <w:r>
        <w:rPr>
          <w:spacing w:val="-4"/>
        </w:rPr>
        <w:t> </w:t>
      </w:r>
      <w:r>
        <w:rPr/>
        <w:t>Finance</w:t>
      </w:r>
      <w:r>
        <w:rPr>
          <w:spacing w:val="-4"/>
        </w:rPr>
        <w:t> </w:t>
      </w:r>
      <w:r>
        <w:rPr/>
        <w:t>(virtual) Committee member of 2021 China Meeting of the Econometric Society (virtual)</w:t>
      </w:r>
    </w:p>
    <w:p>
      <w:pPr>
        <w:pStyle w:val="BodyText"/>
        <w:spacing w:before="2"/>
        <w:ind w:left="0"/>
      </w:pPr>
    </w:p>
    <w:p>
      <w:pPr>
        <w:pStyle w:val="BodyText"/>
      </w:pPr>
      <w:r>
        <w:rPr/>
        <w:t>Committee</w:t>
      </w:r>
      <w:r>
        <w:rPr>
          <w:spacing w:val="-10"/>
        </w:rPr>
        <w:t> </w:t>
      </w:r>
      <w:r>
        <w:rPr/>
        <w:t>member</w:t>
      </w:r>
      <w:r>
        <w:rPr>
          <w:spacing w:val="-7"/>
        </w:rPr>
        <w:t> </w:t>
      </w:r>
      <w:r>
        <w:rPr/>
        <w:t>of</w:t>
      </w:r>
      <w:r>
        <w:rPr>
          <w:spacing w:val="-7"/>
        </w:rPr>
        <w:t> </w:t>
      </w:r>
      <w:r>
        <w:rPr/>
        <w:t>2021</w:t>
      </w:r>
      <w:r>
        <w:rPr>
          <w:spacing w:val="-7"/>
        </w:rPr>
        <w:t> </w:t>
      </w:r>
      <w:r>
        <w:rPr/>
        <w:t>China</w:t>
      </w:r>
      <w:r>
        <w:rPr>
          <w:spacing w:val="-8"/>
        </w:rPr>
        <w:t> </w:t>
      </w:r>
      <w:r>
        <w:rPr/>
        <w:t>International</w:t>
      </w:r>
      <w:r>
        <w:rPr>
          <w:spacing w:val="-7"/>
        </w:rPr>
        <w:t> </w:t>
      </w:r>
      <w:r>
        <w:rPr/>
        <w:t>Conference</w:t>
      </w:r>
      <w:r>
        <w:rPr>
          <w:spacing w:val="-7"/>
        </w:rPr>
        <w:t> </w:t>
      </w:r>
      <w:r>
        <w:rPr/>
        <w:t>in</w:t>
      </w:r>
      <w:r>
        <w:rPr>
          <w:spacing w:val="-7"/>
        </w:rPr>
        <w:t> </w:t>
      </w:r>
      <w:r>
        <w:rPr>
          <w:spacing w:val="-2"/>
        </w:rPr>
        <w:t>Macroeconomics</w:t>
      </w:r>
    </w:p>
    <w:p>
      <w:pPr>
        <w:pStyle w:val="BodyText"/>
        <w:spacing w:before="1"/>
        <w:ind w:right="2298"/>
      </w:pPr>
      <w:r>
        <w:rPr/>
        <w:t>Co-organizer</w:t>
      </w:r>
      <w:r>
        <w:rPr>
          <w:spacing w:val="-4"/>
        </w:rPr>
        <w:t> </w:t>
      </w:r>
      <w:r>
        <w:rPr/>
        <w:t>of</w:t>
      </w:r>
      <w:r>
        <w:rPr>
          <w:spacing w:val="-4"/>
        </w:rPr>
        <w:t> </w:t>
      </w:r>
      <w:r>
        <w:rPr/>
        <w:t>2019</w:t>
      </w:r>
      <w:r>
        <w:rPr>
          <w:spacing w:val="-4"/>
        </w:rPr>
        <w:t> </w:t>
      </w:r>
      <w:r>
        <w:rPr/>
        <w:t>IMF-Atlanta</w:t>
      </w:r>
      <w:r>
        <w:rPr>
          <w:spacing w:val="-4"/>
        </w:rPr>
        <w:t> </w:t>
      </w:r>
      <w:r>
        <w:rPr/>
        <w:t>Fed</w:t>
      </w:r>
      <w:r>
        <w:rPr>
          <w:spacing w:val="-4"/>
        </w:rPr>
        <w:t> </w:t>
      </w:r>
      <w:r>
        <w:rPr/>
        <w:t>Workshop</w:t>
      </w:r>
      <w:r>
        <w:rPr>
          <w:spacing w:val="-4"/>
        </w:rPr>
        <w:t> </w:t>
      </w:r>
      <w:r>
        <w:rPr/>
        <w:t>on</w:t>
      </w:r>
      <w:r>
        <w:rPr>
          <w:spacing w:val="-5"/>
        </w:rPr>
        <w:t> </w:t>
      </w:r>
      <w:r>
        <w:rPr/>
        <w:t>Chinese</w:t>
      </w:r>
      <w:r>
        <w:rPr>
          <w:spacing w:val="-4"/>
        </w:rPr>
        <w:t> </w:t>
      </w:r>
      <w:r>
        <w:rPr/>
        <w:t>Economy</w:t>
      </w:r>
      <w:r>
        <w:rPr>
          <w:spacing w:val="-4"/>
        </w:rPr>
        <w:t> </w:t>
      </w:r>
      <w:r>
        <w:rPr/>
        <w:t>in</w:t>
      </w:r>
      <w:r>
        <w:rPr>
          <w:spacing w:val="-4"/>
        </w:rPr>
        <w:t> </w:t>
      </w:r>
      <w:r>
        <w:rPr/>
        <w:t>Atlanta</w:t>
      </w:r>
      <w:r>
        <w:rPr>
          <w:spacing w:val="-4"/>
        </w:rPr>
        <w:t> </w:t>
      </w:r>
      <w:r>
        <w:rPr/>
        <w:t>GA Co-organizer of 2019 Atlanta Workshop on International Economics in Atlanta GA</w:t>
      </w:r>
    </w:p>
    <w:p>
      <w:pPr>
        <w:pStyle w:val="BodyText"/>
        <w:ind w:right="91"/>
      </w:pPr>
      <w:r>
        <w:rPr/>
        <w:t>Co-organizer</w:t>
      </w:r>
      <w:r>
        <w:rPr>
          <w:spacing w:val="-3"/>
        </w:rPr>
        <w:t> </w:t>
      </w:r>
      <w:r>
        <w:rPr/>
        <w:t>of</w:t>
      </w:r>
      <w:r>
        <w:rPr>
          <w:spacing w:val="-3"/>
        </w:rPr>
        <w:t> </w:t>
      </w:r>
      <w:r>
        <w:rPr/>
        <w:t>NBER</w:t>
      </w:r>
      <w:r>
        <w:rPr>
          <w:spacing w:val="-4"/>
        </w:rPr>
        <w:t> </w:t>
      </w:r>
      <w:r>
        <w:rPr/>
        <w:t>IFM</w:t>
      </w:r>
      <w:r>
        <w:rPr>
          <w:spacing w:val="-4"/>
        </w:rPr>
        <w:t> </w:t>
      </w:r>
      <w:r>
        <w:rPr/>
        <w:t>Program</w:t>
      </w:r>
      <w:r>
        <w:rPr>
          <w:spacing w:val="-4"/>
        </w:rPr>
        <w:t> </w:t>
      </w:r>
      <w:r>
        <w:rPr/>
        <w:t>Meeting</w:t>
      </w:r>
      <w:r>
        <w:rPr>
          <w:spacing w:val="-3"/>
        </w:rPr>
        <w:t> </w:t>
      </w:r>
      <w:r>
        <w:rPr/>
        <w:t>for</w:t>
      </w:r>
      <w:r>
        <w:rPr>
          <w:spacing w:val="-3"/>
        </w:rPr>
        <w:t> </w:t>
      </w:r>
      <w:r>
        <w:rPr/>
        <w:t>National</w:t>
      </w:r>
      <w:r>
        <w:rPr>
          <w:spacing w:val="-3"/>
        </w:rPr>
        <w:t> </w:t>
      </w:r>
      <w:r>
        <w:rPr/>
        <w:t>Bureau</w:t>
      </w:r>
      <w:r>
        <w:rPr>
          <w:spacing w:val="-3"/>
        </w:rPr>
        <w:t> </w:t>
      </w:r>
      <w:r>
        <w:rPr/>
        <w:t>of</w:t>
      </w:r>
      <w:r>
        <w:rPr>
          <w:spacing w:val="-3"/>
        </w:rPr>
        <w:t> </w:t>
      </w:r>
      <w:r>
        <w:rPr/>
        <w:t>Economics</w:t>
      </w:r>
      <w:r>
        <w:rPr>
          <w:spacing w:val="-3"/>
        </w:rPr>
        <w:t> </w:t>
      </w:r>
      <w:r>
        <w:rPr/>
        <w:t>Research</w:t>
      </w:r>
      <w:r>
        <w:rPr>
          <w:spacing w:val="-3"/>
        </w:rPr>
        <w:t> </w:t>
      </w:r>
      <w:r>
        <w:rPr/>
        <w:t>IFM</w:t>
      </w:r>
      <w:r>
        <w:rPr>
          <w:spacing w:val="-4"/>
        </w:rPr>
        <w:t> </w:t>
      </w:r>
      <w:r>
        <w:rPr/>
        <w:t>in</w:t>
      </w:r>
      <w:r>
        <w:rPr>
          <w:spacing w:val="-3"/>
        </w:rPr>
        <w:t> </w:t>
      </w:r>
      <w:r>
        <w:rPr/>
        <w:t>2019 Committee member of 2019 China International Conference in Macroeconomics</w:t>
      </w:r>
    </w:p>
    <w:p>
      <w:pPr>
        <w:pStyle w:val="BodyText"/>
      </w:pPr>
      <w:r>
        <w:rPr/>
        <w:t>Co-organizer</w:t>
      </w:r>
      <w:r>
        <w:rPr>
          <w:spacing w:val="-8"/>
        </w:rPr>
        <w:t> </w:t>
      </w:r>
      <w:r>
        <w:rPr/>
        <w:t>of</w:t>
      </w:r>
      <w:r>
        <w:rPr>
          <w:spacing w:val="-7"/>
        </w:rPr>
        <w:t> </w:t>
      </w:r>
      <w:r>
        <w:rPr/>
        <w:t>2019</w:t>
      </w:r>
      <w:r>
        <w:rPr>
          <w:spacing w:val="-7"/>
        </w:rPr>
        <w:t> </w:t>
      </w:r>
      <w:r>
        <w:rPr/>
        <w:t>AXA</w:t>
      </w:r>
      <w:r>
        <w:rPr>
          <w:spacing w:val="-8"/>
        </w:rPr>
        <w:t> </w:t>
      </w:r>
      <w:r>
        <w:rPr/>
        <w:t>Tsinghua</w:t>
      </w:r>
      <w:r>
        <w:rPr>
          <w:spacing w:val="-7"/>
        </w:rPr>
        <w:t> </w:t>
      </w:r>
      <w:r>
        <w:rPr/>
        <w:t>Workshop</w:t>
      </w:r>
      <w:r>
        <w:rPr>
          <w:spacing w:val="-8"/>
        </w:rPr>
        <w:t> </w:t>
      </w:r>
      <w:r>
        <w:rPr/>
        <w:t>on</w:t>
      </w:r>
      <w:r>
        <w:rPr>
          <w:spacing w:val="-7"/>
        </w:rPr>
        <w:t> </w:t>
      </w:r>
      <w:r>
        <w:rPr/>
        <w:t>International</w:t>
      </w:r>
      <w:r>
        <w:rPr>
          <w:spacing w:val="-7"/>
        </w:rPr>
        <w:t> </w:t>
      </w:r>
      <w:r>
        <w:rPr>
          <w:spacing w:val="-2"/>
        </w:rPr>
        <w:t>Finance</w:t>
      </w:r>
    </w:p>
    <w:p>
      <w:pPr>
        <w:pStyle w:val="BodyText"/>
      </w:pPr>
      <w:r>
        <w:rPr/>
        <w:t>Co-organizer</w:t>
      </w:r>
      <w:r>
        <w:rPr>
          <w:spacing w:val="-10"/>
        </w:rPr>
        <w:t> </w:t>
      </w:r>
      <w:r>
        <w:rPr/>
        <w:t>of</w:t>
      </w:r>
      <w:r>
        <w:rPr>
          <w:spacing w:val="-7"/>
        </w:rPr>
        <w:t> </w:t>
      </w:r>
      <w:r>
        <w:rPr/>
        <w:t>2018</w:t>
      </w:r>
      <w:r>
        <w:rPr>
          <w:spacing w:val="-7"/>
        </w:rPr>
        <w:t> </w:t>
      </w:r>
      <w:r>
        <w:rPr/>
        <w:t>Atlanta</w:t>
      </w:r>
      <w:r>
        <w:rPr>
          <w:spacing w:val="-7"/>
        </w:rPr>
        <w:t> </w:t>
      </w:r>
      <w:r>
        <w:rPr/>
        <w:t>Workshop</w:t>
      </w:r>
      <w:r>
        <w:rPr>
          <w:spacing w:val="-7"/>
        </w:rPr>
        <w:t> </w:t>
      </w:r>
      <w:r>
        <w:rPr/>
        <w:t>on</w:t>
      </w:r>
      <w:r>
        <w:rPr>
          <w:spacing w:val="-7"/>
        </w:rPr>
        <w:t> </w:t>
      </w:r>
      <w:r>
        <w:rPr/>
        <w:t>International</w:t>
      </w:r>
      <w:r>
        <w:rPr>
          <w:spacing w:val="-7"/>
        </w:rPr>
        <w:t> </w:t>
      </w:r>
      <w:r>
        <w:rPr/>
        <w:t>Economics</w:t>
      </w:r>
      <w:r>
        <w:rPr>
          <w:spacing w:val="-7"/>
        </w:rPr>
        <w:t> </w:t>
      </w:r>
      <w:r>
        <w:rPr/>
        <w:t>in</w:t>
      </w:r>
      <w:r>
        <w:rPr>
          <w:spacing w:val="-7"/>
        </w:rPr>
        <w:t> </w:t>
      </w:r>
      <w:r>
        <w:rPr/>
        <w:t>Atlanta</w:t>
      </w:r>
      <w:r>
        <w:rPr>
          <w:spacing w:val="-7"/>
        </w:rPr>
        <w:t> </w:t>
      </w:r>
      <w:r>
        <w:rPr>
          <w:spacing w:val="-5"/>
        </w:rPr>
        <w:t>GA</w:t>
      </w:r>
    </w:p>
    <w:p>
      <w:pPr>
        <w:pStyle w:val="BodyText"/>
        <w:ind w:right="91"/>
      </w:pPr>
      <w:r>
        <w:rPr/>
        <w:t>Co-organizer</w:t>
      </w:r>
      <w:r>
        <w:rPr>
          <w:spacing w:val="-3"/>
        </w:rPr>
        <w:t> </w:t>
      </w:r>
      <w:r>
        <w:rPr/>
        <w:t>of</w:t>
      </w:r>
      <w:r>
        <w:rPr>
          <w:spacing w:val="-3"/>
        </w:rPr>
        <w:t> </w:t>
      </w:r>
      <w:r>
        <w:rPr/>
        <w:t>NBER</w:t>
      </w:r>
      <w:r>
        <w:rPr>
          <w:spacing w:val="-4"/>
        </w:rPr>
        <w:t> </w:t>
      </w:r>
      <w:r>
        <w:rPr/>
        <w:t>IFM</w:t>
      </w:r>
      <w:r>
        <w:rPr>
          <w:spacing w:val="-4"/>
        </w:rPr>
        <w:t> </w:t>
      </w:r>
      <w:r>
        <w:rPr/>
        <w:t>Program</w:t>
      </w:r>
      <w:r>
        <w:rPr>
          <w:spacing w:val="-4"/>
        </w:rPr>
        <w:t> </w:t>
      </w:r>
      <w:r>
        <w:rPr/>
        <w:t>Meeting</w:t>
      </w:r>
      <w:r>
        <w:rPr>
          <w:spacing w:val="-3"/>
        </w:rPr>
        <w:t> </w:t>
      </w:r>
      <w:r>
        <w:rPr/>
        <w:t>for</w:t>
      </w:r>
      <w:r>
        <w:rPr>
          <w:spacing w:val="-3"/>
        </w:rPr>
        <w:t> </w:t>
      </w:r>
      <w:r>
        <w:rPr/>
        <w:t>National</w:t>
      </w:r>
      <w:r>
        <w:rPr>
          <w:spacing w:val="-3"/>
        </w:rPr>
        <w:t> </w:t>
      </w:r>
      <w:r>
        <w:rPr/>
        <w:t>Bureau</w:t>
      </w:r>
      <w:r>
        <w:rPr>
          <w:spacing w:val="-3"/>
        </w:rPr>
        <w:t> </w:t>
      </w:r>
      <w:r>
        <w:rPr/>
        <w:t>of</w:t>
      </w:r>
      <w:r>
        <w:rPr>
          <w:spacing w:val="-3"/>
        </w:rPr>
        <w:t> </w:t>
      </w:r>
      <w:r>
        <w:rPr/>
        <w:t>Economics</w:t>
      </w:r>
      <w:r>
        <w:rPr>
          <w:spacing w:val="-3"/>
        </w:rPr>
        <w:t> </w:t>
      </w:r>
      <w:r>
        <w:rPr/>
        <w:t>Research</w:t>
      </w:r>
      <w:r>
        <w:rPr>
          <w:spacing w:val="-3"/>
        </w:rPr>
        <w:t> </w:t>
      </w:r>
      <w:r>
        <w:rPr/>
        <w:t>IFM</w:t>
      </w:r>
      <w:r>
        <w:rPr>
          <w:spacing w:val="-4"/>
        </w:rPr>
        <w:t> </w:t>
      </w:r>
      <w:r>
        <w:rPr/>
        <w:t>in</w:t>
      </w:r>
      <w:r>
        <w:rPr>
          <w:spacing w:val="-3"/>
        </w:rPr>
        <w:t> </w:t>
      </w:r>
      <w:r>
        <w:rPr/>
        <w:t>2018 Committee member of 2018 Latin American Meeting of the Econometric Society</w:t>
      </w:r>
    </w:p>
    <w:p>
      <w:pPr>
        <w:pStyle w:val="BodyText"/>
        <w:ind w:right="2666"/>
      </w:pPr>
      <w:r>
        <w:rPr/>
        <w:t>Co-organizer</w:t>
      </w:r>
      <w:r>
        <w:rPr>
          <w:spacing w:val="-5"/>
        </w:rPr>
        <w:t> </w:t>
      </w:r>
      <w:r>
        <w:rPr/>
        <w:t>of</w:t>
      </w:r>
      <w:r>
        <w:rPr>
          <w:spacing w:val="-5"/>
        </w:rPr>
        <w:t> </w:t>
      </w:r>
      <w:r>
        <w:rPr/>
        <w:t>2018</w:t>
      </w:r>
      <w:r>
        <w:rPr>
          <w:spacing w:val="-5"/>
        </w:rPr>
        <w:t> </w:t>
      </w:r>
      <w:r>
        <w:rPr/>
        <w:t>AXA</w:t>
      </w:r>
      <w:r>
        <w:rPr>
          <w:spacing w:val="-6"/>
        </w:rPr>
        <w:t> </w:t>
      </w:r>
      <w:r>
        <w:rPr/>
        <w:t>Tsinghua</w:t>
      </w:r>
      <w:r>
        <w:rPr>
          <w:spacing w:val="-6"/>
        </w:rPr>
        <w:t> </w:t>
      </w:r>
      <w:r>
        <w:rPr/>
        <w:t>Workshop</w:t>
      </w:r>
      <w:r>
        <w:rPr>
          <w:spacing w:val="-5"/>
        </w:rPr>
        <w:t> </w:t>
      </w:r>
      <w:r>
        <w:rPr/>
        <w:t>on</w:t>
      </w:r>
      <w:r>
        <w:rPr>
          <w:spacing w:val="-6"/>
        </w:rPr>
        <w:t> </w:t>
      </w:r>
      <w:r>
        <w:rPr/>
        <w:t>International</w:t>
      </w:r>
      <w:r>
        <w:rPr>
          <w:spacing w:val="-5"/>
        </w:rPr>
        <w:t> </w:t>
      </w:r>
      <w:r>
        <w:rPr/>
        <w:t>Finance Committee member of 2018 Econometric Society China Meeting</w:t>
      </w:r>
    </w:p>
    <w:p>
      <w:pPr>
        <w:pStyle w:val="BodyText"/>
      </w:pPr>
      <w:r>
        <w:rPr/>
        <w:t>Co-organizer</w:t>
      </w:r>
      <w:r>
        <w:rPr>
          <w:spacing w:val="-10"/>
        </w:rPr>
        <w:t> </w:t>
      </w:r>
      <w:r>
        <w:rPr/>
        <w:t>of</w:t>
      </w:r>
      <w:r>
        <w:rPr>
          <w:spacing w:val="-7"/>
        </w:rPr>
        <w:t> </w:t>
      </w:r>
      <w:r>
        <w:rPr/>
        <w:t>2018</w:t>
      </w:r>
      <w:r>
        <w:rPr>
          <w:spacing w:val="-8"/>
        </w:rPr>
        <w:t> </w:t>
      </w:r>
      <w:r>
        <w:rPr/>
        <w:t>Workshop</w:t>
      </w:r>
      <w:r>
        <w:rPr>
          <w:spacing w:val="-7"/>
        </w:rPr>
        <w:t> </w:t>
      </w:r>
      <w:r>
        <w:rPr/>
        <w:t>on</w:t>
      </w:r>
      <w:r>
        <w:rPr>
          <w:spacing w:val="-8"/>
        </w:rPr>
        <w:t> </w:t>
      </w:r>
      <w:r>
        <w:rPr/>
        <w:t>International</w:t>
      </w:r>
      <w:r>
        <w:rPr>
          <w:spacing w:val="-7"/>
        </w:rPr>
        <w:t> </w:t>
      </w:r>
      <w:r>
        <w:rPr/>
        <w:t>Economics</w:t>
      </w:r>
      <w:r>
        <w:rPr>
          <w:spacing w:val="-8"/>
        </w:rPr>
        <w:t> </w:t>
      </w:r>
      <w:r>
        <w:rPr/>
        <w:t>in</w:t>
      </w:r>
      <w:r>
        <w:rPr>
          <w:spacing w:val="-7"/>
        </w:rPr>
        <w:t> </w:t>
      </w:r>
      <w:r>
        <w:rPr/>
        <w:t>Tsinghua</w:t>
      </w:r>
      <w:r>
        <w:rPr>
          <w:spacing w:val="-8"/>
        </w:rPr>
        <w:t> </w:t>
      </w:r>
      <w:r>
        <w:rPr/>
        <w:t>University,</w:t>
      </w:r>
      <w:r>
        <w:rPr>
          <w:spacing w:val="-7"/>
        </w:rPr>
        <w:t> </w:t>
      </w:r>
      <w:r>
        <w:rPr>
          <w:spacing w:val="-2"/>
        </w:rPr>
        <w:t>China</w:t>
      </w:r>
    </w:p>
    <w:p>
      <w:pPr>
        <w:pStyle w:val="BodyText"/>
        <w:ind w:right="132"/>
      </w:pPr>
      <w:r>
        <w:rPr/>
        <w:t>Invited</w:t>
      </w:r>
      <w:r>
        <w:rPr>
          <w:spacing w:val="-3"/>
        </w:rPr>
        <w:t> </w:t>
      </w:r>
      <w:r>
        <w:rPr/>
        <w:t>Session</w:t>
      </w:r>
      <w:r>
        <w:rPr>
          <w:spacing w:val="-3"/>
        </w:rPr>
        <w:t> </w:t>
      </w:r>
      <w:r>
        <w:rPr/>
        <w:t>Organizer</w:t>
      </w:r>
      <w:r>
        <w:rPr>
          <w:spacing w:val="-4"/>
        </w:rPr>
        <w:t> </w:t>
      </w:r>
      <w:r>
        <w:rPr/>
        <w:t>and</w:t>
      </w:r>
      <w:r>
        <w:rPr>
          <w:spacing w:val="-3"/>
        </w:rPr>
        <w:t> </w:t>
      </w:r>
      <w:r>
        <w:rPr/>
        <w:t>Chair</w:t>
      </w:r>
      <w:r>
        <w:rPr>
          <w:spacing w:val="-3"/>
        </w:rPr>
        <w:t> </w:t>
      </w:r>
      <w:r>
        <w:rPr/>
        <w:t>for</w:t>
      </w:r>
      <w:r>
        <w:rPr>
          <w:spacing w:val="-3"/>
        </w:rPr>
        <w:t> </w:t>
      </w:r>
      <w:r>
        <w:rPr/>
        <w:t>American</w:t>
      </w:r>
      <w:r>
        <w:rPr>
          <w:spacing w:val="-3"/>
        </w:rPr>
        <w:t> </w:t>
      </w:r>
      <w:r>
        <w:rPr/>
        <w:t>Finance</w:t>
      </w:r>
      <w:r>
        <w:rPr>
          <w:spacing w:val="-3"/>
        </w:rPr>
        <w:t> </w:t>
      </w:r>
      <w:r>
        <w:rPr/>
        <w:t>Association</w:t>
      </w:r>
      <w:r>
        <w:rPr>
          <w:spacing w:val="-3"/>
        </w:rPr>
        <w:t> </w:t>
      </w:r>
      <w:r>
        <w:rPr/>
        <w:t>2018</w:t>
      </w:r>
      <w:r>
        <w:rPr>
          <w:spacing w:val="-3"/>
        </w:rPr>
        <w:t> </w:t>
      </w:r>
      <w:r>
        <w:rPr/>
        <w:t>Annual</w:t>
      </w:r>
      <w:r>
        <w:rPr>
          <w:spacing w:val="-3"/>
        </w:rPr>
        <w:t> </w:t>
      </w:r>
      <w:r>
        <w:rPr/>
        <w:t>Meeting</w:t>
      </w:r>
      <w:r>
        <w:rPr>
          <w:spacing w:val="-3"/>
        </w:rPr>
        <w:t> </w:t>
      </w:r>
      <w:r>
        <w:rPr/>
        <w:t>in</w:t>
      </w:r>
      <w:r>
        <w:rPr>
          <w:spacing w:val="-3"/>
        </w:rPr>
        <w:t> </w:t>
      </w:r>
      <w:r>
        <w:rPr/>
        <w:t>Philadelphia,</w:t>
      </w:r>
      <w:r>
        <w:rPr>
          <w:spacing w:val="-3"/>
        </w:rPr>
        <w:t> </w:t>
      </w:r>
      <w:r>
        <w:rPr/>
        <w:t>PA Co-organizer of NBER IFM Program Meeting for National Bureau of Economics Research IFM in 2017</w:t>
      </w:r>
    </w:p>
    <w:p>
      <w:pPr>
        <w:pStyle w:val="BodyText"/>
        <w:spacing w:line="226" w:lineRule="exact"/>
      </w:pPr>
      <w:r>
        <w:rPr/>
        <w:t>Co-organizer</w:t>
      </w:r>
      <w:r>
        <w:rPr>
          <w:spacing w:val="-10"/>
        </w:rPr>
        <w:t> </w:t>
      </w:r>
      <w:r>
        <w:rPr/>
        <w:t>of</w:t>
      </w:r>
      <w:r>
        <w:rPr>
          <w:spacing w:val="-7"/>
        </w:rPr>
        <w:t> </w:t>
      </w:r>
      <w:r>
        <w:rPr/>
        <w:t>2017</w:t>
      </w:r>
      <w:r>
        <w:rPr>
          <w:spacing w:val="-7"/>
        </w:rPr>
        <w:t> </w:t>
      </w:r>
      <w:r>
        <w:rPr/>
        <w:t>Atlanta</w:t>
      </w:r>
      <w:r>
        <w:rPr>
          <w:spacing w:val="-7"/>
        </w:rPr>
        <w:t> </w:t>
      </w:r>
      <w:r>
        <w:rPr/>
        <w:t>Workshop</w:t>
      </w:r>
      <w:r>
        <w:rPr>
          <w:spacing w:val="-7"/>
        </w:rPr>
        <w:t> </w:t>
      </w:r>
      <w:r>
        <w:rPr/>
        <w:t>on</w:t>
      </w:r>
      <w:r>
        <w:rPr>
          <w:spacing w:val="-7"/>
        </w:rPr>
        <w:t> </w:t>
      </w:r>
      <w:r>
        <w:rPr/>
        <w:t>International</w:t>
      </w:r>
      <w:r>
        <w:rPr>
          <w:spacing w:val="-7"/>
        </w:rPr>
        <w:t> </w:t>
      </w:r>
      <w:r>
        <w:rPr/>
        <w:t>Economics</w:t>
      </w:r>
      <w:r>
        <w:rPr>
          <w:spacing w:val="-7"/>
        </w:rPr>
        <w:t> </w:t>
      </w:r>
      <w:r>
        <w:rPr/>
        <w:t>in</w:t>
      </w:r>
      <w:r>
        <w:rPr>
          <w:spacing w:val="-7"/>
        </w:rPr>
        <w:t> </w:t>
      </w:r>
      <w:r>
        <w:rPr/>
        <w:t>Atlanta</w:t>
      </w:r>
      <w:r>
        <w:rPr>
          <w:spacing w:val="-7"/>
        </w:rPr>
        <w:t> </w:t>
      </w:r>
      <w:r>
        <w:rPr>
          <w:spacing w:val="-5"/>
        </w:rPr>
        <w:t>GA</w:t>
      </w:r>
    </w:p>
    <w:p>
      <w:pPr>
        <w:pStyle w:val="BodyText"/>
      </w:pPr>
      <w:r>
        <w:rPr/>
        <w:t>Co-organizer</w:t>
      </w:r>
      <w:r>
        <w:rPr>
          <w:spacing w:val="-10"/>
        </w:rPr>
        <w:t> </w:t>
      </w:r>
      <w:r>
        <w:rPr/>
        <w:t>of</w:t>
      </w:r>
      <w:r>
        <w:rPr>
          <w:spacing w:val="-7"/>
        </w:rPr>
        <w:t> </w:t>
      </w:r>
      <w:r>
        <w:rPr/>
        <w:t>2017</w:t>
      </w:r>
      <w:r>
        <w:rPr>
          <w:spacing w:val="-8"/>
        </w:rPr>
        <w:t> </w:t>
      </w:r>
      <w:r>
        <w:rPr/>
        <w:t>Workshop</w:t>
      </w:r>
      <w:r>
        <w:rPr>
          <w:spacing w:val="-7"/>
        </w:rPr>
        <w:t> </w:t>
      </w:r>
      <w:r>
        <w:rPr/>
        <w:t>on</w:t>
      </w:r>
      <w:r>
        <w:rPr>
          <w:spacing w:val="-8"/>
        </w:rPr>
        <w:t> </w:t>
      </w:r>
      <w:r>
        <w:rPr/>
        <w:t>International</w:t>
      </w:r>
      <w:r>
        <w:rPr>
          <w:spacing w:val="-7"/>
        </w:rPr>
        <w:t> </w:t>
      </w:r>
      <w:r>
        <w:rPr/>
        <w:t>Economics</w:t>
      </w:r>
      <w:r>
        <w:rPr>
          <w:spacing w:val="-8"/>
        </w:rPr>
        <w:t> </w:t>
      </w:r>
      <w:r>
        <w:rPr/>
        <w:t>in</w:t>
      </w:r>
      <w:r>
        <w:rPr>
          <w:spacing w:val="-7"/>
        </w:rPr>
        <w:t> </w:t>
      </w:r>
      <w:r>
        <w:rPr/>
        <w:t>Tsinghua</w:t>
      </w:r>
      <w:r>
        <w:rPr>
          <w:spacing w:val="-8"/>
        </w:rPr>
        <w:t> </w:t>
      </w:r>
      <w:r>
        <w:rPr/>
        <w:t>University,</w:t>
      </w:r>
      <w:r>
        <w:rPr>
          <w:spacing w:val="-7"/>
        </w:rPr>
        <w:t> </w:t>
      </w:r>
      <w:r>
        <w:rPr>
          <w:spacing w:val="-2"/>
        </w:rPr>
        <w:t>China</w:t>
      </w:r>
    </w:p>
    <w:p>
      <w:pPr>
        <w:pStyle w:val="BodyText"/>
        <w:ind w:right="91"/>
      </w:pPr>
      <w:r>
        <w:rPr/>
        <w:t>Co-organizer of 2015 International Finance Summer Program at Shanghai University of Finance and Economics, </w:t>
      </w:r>
      <w:r>
        <w:rPr>
          <w:spacing w:val="-2"/>
        </w:rPr>
        <w:t>China</w:t>
      </w:r>
    </w:p>
    <w:p>
      <w:pPr>
        <w:pStyle w:val="BodyText"/>
        <w:spacing w:before="1"/>
      </w:pPr>
      <w:r>
        <w:rPr/>
        <w:t>Program</w:t>
      </w:r>
      <w:r>
        <w:rPr>
          <w:spacing w:val="-11"/>
        </w:rPr>
        <w:t> </w:t>
      </w:r>
      <w:r>
        <w:rPr/>
        <w:t>Committee</w:t>
      </w:r>
      <w:r>
        <w:rPr>
          <w:spacing w:val="-8"/>
        </w:rPr>
        <w:t> </w:t>
      </w:r>
      <w:r>
        <w:rPr/>
        <w:t>Member</w:t>
      </w:r>
      <w:r>
        <w:rPr>
          <w:spacing w:val="-7"/>
        </w:rPr>
        <w:t> </w:t>
      </w:r>
      <w:r>
        <w:rPr/>
        <w:t>for</w:t>
      </w:r>
      <w:r>
        <w:rPr>
          <w:spacing w:val="-8"/>
        </w:rPr>
        <w:t> </w:t>
      </w:r>
      <w:r>
        <w:rPr/>
        <w:t>the</w:t>
      </w:r>
      <w:r>
        <w:rPr>
          <w:spacing w:val="-8"/>
        </w:rPr>
        <w:t> </w:t>
      </w:r>
      <w:r>
        <w:rPr/>
        <w:t>Society</w:t>
      </w:r>
      <w:r>
        <w:rPr>
          <w:spacing w:val="-7"/>
        </w:rPr>
        <w:t> </w:t>
      </w:r>
      <w:r>
        <w:rPr/>
        <w:t>of</w:t>
      </w:r>
      <w:r>
        <w:rPr>
          <w:spacing w:val="-8"/>
        </w:rPr>
        <w:t> </w:t>
      </w:r>
      <w:r>
        <w:rPr/>
        <w:t>Economic</w:t>
      </w:r>
      <w:r>
        <w:rPr>
          <w:spacing w:val="-8"/>
        </w:rPr>
        <w:t> </w:t>
      </w:r>
      <w:r>
        <w:rPr/>
        <w:t>Dynamics</w:t>
      </w:r>
      <w:r>
        <w:rPr>
          <w:spacing w:val="-7"/>
        </w:rPr>
        <w:t> </w:t>
      </w:r>
      <w:r>
        <w:rPr/>
        <w:t>Annual</w:t>
      </w:r>
      <w:r>
        <w:rPr>
          <w:spacing w:val="-8"/>
        </w:rPr>
        <w:t> </w:t>
      </w:r>
      <w:r>
        <w:rPr/>
        <w:t>Meetings</w:t>
      </w:r>
      <w:r>
        <w:rPr>
          <w:spacing w:val="-7"/>
        </w:rPr>
        <w:t> </w:t>
      </w:r>
      <w:r>
        <w:rPr/>
        <w:t>(2010-</w:t>
      </w:r>
      <w:r>
        <w:rPr>
          <w:spacing w:val="-2"/>
        </w:rPr>
        <w:t>2013)</w:t>
      </w:r>
    </w:p>
    <w:p>
      <w:pPr>
        <w:pStyle w:val="BodyText"/>
        <w:spacing w:before="1"/>
        <w:ind w:right="91"/>
      </w:pPr>
      <w:r>
        <w:rPr/>
        <w:t>Program Committee Member for the Spring 2009 Economic Development Conference at NYU Stern School of</w:t>
      </w:r>
      <w:r>
        <w:rPr>
          <w:spacing w:val="40"/>
        </w:rPr>
        <w:t> </w:t>
      </w:r>
      <w:r>
        <w:rPr>
          <w:spacing w:val="-2"/>
        </w:rPr>
        <w:t>Business</w:t>
      </w:r>
    </w:p>
    <w:p>
      <w:pPr>
        <w:pStyle w:val="BodyText"/>
        <w:spacing w:before="1"/>
        <w:ind w:left="0"/>
      </w:pPr>
    </w:p>
    <w:p>
      <w:pPr>
        <w:pStyle w:val="BodyText"/>
        <w:ind w:right="79"/>
        <w:jc w:val="both"/>
      </w:pPr>
      <w:r>
        <w:rPr>
          <w:b/>
        </w:rPr>
        <w:t>Referee </w:t>
      </w:r>
      <w:r>
        <w:rPr/>
        <w:t>for American Economic Review, American Economic Journal: Macroeconomic, the B. E. Journals in Macroeconomics, China Economic Review, Econometrica, Economic Inquiry, Economic Journal, International Economic Review, International Journal of Central Banking,</w:t>
      </w:r>
      <w:r>
        <w:rPr>
          <w:spacing w:val="-1"/>
        </w:rPr>
        <w:t> </w:t>
      </w:r>
      <w:r>
        <w:rPr/>
        <w:t>Journal of Business and Economic Statistics, Journal of Development Economics, Journal of Economic Dynamics and Control, Journal of European Economic Association, Journal of Finance, Journal of International Economics, Journal of Monetary Economics, Journal of Political Economy, Journal of Macro Economics, Macroeconomic Dynamics, Management Science, Quarterly Journal</w:t>
      </w:r>
      <w:r>
        <w:rPr>
          <w:spacing w:val="-1"/>
        </w:rPr>
        <w:t> </w:t>
      </w:r>
      <w:r>
        <w:rPr/>
        <w:t>of</w:t>
      </w:r>
      <w:r>
        <w:rPr>
          <w:spacing w:val="-1"/>
        </w:rPr>
        <w:t> </w:t>
      </w:r>
      <w:r>
        <w:rPr/>
        <w:t>Economics,</w:t>
      </w:r>
      <w:r>
        <w:rPr>
          <w:spacing w:val="-2"/>
        </w:rPr>
        <w:t> </w:t>
      </w:r>
      <w:r>
        <w:rPr/>
        <w:t>Review</w:t>
      </w:r>
      <w:r>
        <w:rPr>
          <w:spacing w:val="-2"/>
        </w:rPr>
        <w:t> </w:t>
      </w:r>
      <w:r>
        <w:rPr/>
        <w:t>of</w:t>
      </w:r>
      <w:r>
        <w:rPr>
          <w:spacing w:val="-1"/>
        </w:rPr>
        <w:t> </w:t>
      </w:r>
      <w:r>
        <w:rPr/>
        <w:t>Economic</w:t>
      </w:r>
      <w:r>
        <w:rPr>
          <w:spacing w:val="-2"/>
        </w:rPr>
        <w:t> </w:t>
      </w:r>
      <w:r>
        <w:rPr/>
        <w:t>Dynamics,</w:t>
      </w:r>
      <w:r>
        <w:rPr>
          <w:spacing w:val="-2"/>
        </w:rPr>
        <w:t> </w:t>
      </w:r>
      <w:r>
        <w:rPr/>
        <w:t>Review</w:t>
      </w:r>
      <w:r>
        <w:rPr>
          <w:spacing w:val="-2"/>
        </w:rPr>
        <w:t> </w:t>
      </w:r>
      <w:r>
        <w:rPr/>
        <w:t>of</w:t>
      </w:r>
      <w:r>
        <w:rPr>
          <w:spacing w:val="-1"/>
        </w:rPr>
        <w:t> </w:t>
      </w:r>
      <w:r>
        <w:rPr/>
        <w:t>Economics</w:t>
      </w:r>
      <w:r>
        <w:rPr>
          <w:spacing w:val="-2"/>
        </w:rPr>
        <w:t> </w:t>
      </w:r>
      <w:r>
        <w:rPr/>
        <w:t>and</w:t>
      </w:r>
      <w:r>
        <w:rPr>
          <w:spacing w:val="-2"/>
        </w:rPr>
        <w:t> </w:t>
      </w:r>
      <w:r>
        <w:rPr/>
        <w:t>Statistics,</w:t>
      </w:r>
      <w:r>
        <w:rPr>
          <w:spacing w:val="-2"/>
        </w:rPr>
        <w:t> </w:t>
      </w:r>
      <w:r>
        <w:rPr/>
        <w:t>Review</w:t>
      </w:r>
      <w:r>
        <w:rPr>
          <w:spacing w:val="-2"/>
        </w:rPr>
        <w:t> </w:t>
      </w:r>
      <w:r>
        <w:rPr/>
        <w:t>of</w:t>
      </w:r>
      <w:r>
        <w:rPr>
          <w:spacing w:val="-1"/>
        </w:rPr>
        <w:t> </w:t>
      </w:r>
      <w:r>
        <w:rPr/>
        <w:t>Economic Studies, Review of Financial Studies, Review of International Economics.</w:t>
      </w:r>
    </w:p>
    <w:p>
      <w:pPr>
        <w:pStyle w:val="Heading2"/>
        <w:spacing w:before="229"/>
      </w:pPr>
      <w:r>
        <w:rPr/>
        <w:t>Paper</w:t>
      </w:r>
      <w:r>
        <w:rPr>
          <w:spacing w:val="-5"/>
        </w:rPr>
        <w:t> </w:t>
      </w:r>
      <w:r>
        <w:rPr>
          <w:spacing w:val="-2"/>
        </w:rPr>
        <w:t>Presentations:</w:t>
      </w:r>
    </w:p>
    <w:p>
      <w:pPr>
        <w:spacing w:before="0"/>
        <w:ind w:left="98" w:right="0" w:firstLine="0"/>
        <w:jc w:val="left"/>
        <w:rPr>
          <w:b/>
          <w:i/>
          <w:sz w:val="20"/>
        </w:rPr>
      </w:pPr>
      <w:r>
        <w:rPr>
          <w:b/>
          <w:i/>
          <w:spacing w:val="-2"/>
          <w:sz w:val="20"/>
        </w:rPr>
        <w:t>Seminars:</w:t>
      </w:r>
    </w:p>
    <w:p>
      <w:pPr>
        <w:pStyle w:val="BodyText"/>
        <w:spacing w:before="1"/>
        <w:ind w:right="77"/>
        <w:jc w:val="both"/>
      </w:pPr>
      <w:r>
        <w:rPr/>
        <w:t>Georgia</w:t>
      </w:r>
      <w:r>
        <w:rPr>
          <w:spacing w:val="-6"/>
        </w:rPr>
        <w:t> </w:t>
      </w:r>
      <w:r>
        <w:rPr/>
        <w:t>State</w:t>
      </w:r>
      <w:r>
        <w:rPr>
          <w:spacing w:val="-6"/>
        </w:rPr>
        <w:t> </w:t>
      </w:r>
      <w:r>
        <w:rPr/>
        <w:t>University,</w:t>
      </w:r>
      <w:r>
        <w:rPr>
          <w:spacing w:val="-6"/>
        </w:rPr>
        <w:t> </w:t>
      </w:r>
      <w:r>
        <w:rPr/>
        <w:t>Notre</w:t>
      </w:r>
      <w:r>
        <w:rPr>
          <w:spacing w:val="-6"/>
        </w:rPr>
        <w:t> </w:t>
      </w:r>
      <w:r>
        <w:rPr/>
        <w:t>Dame</w:t>
      </w:r>
      <w:r>
        <w:rPr>
          <w:spacing w:val="-6"/>
        </w:rPr>
        <w:t> </w:t>
      </w:r>
      <w:r>
        <w:rPr/>
        <w:t>University,</w:t>
      </w:r>
      <w:r>
        <w:rPr>
          <w:spacing w:val="-6"/>
        </w:rPr>
        <w:t> </w:t>
      </w:r>
      <w:r>
        <w:rPr/>
        <w:t>University</w:t>
      </w:r>
      <w:r>
        <w:rPr>
          <w:spacing w:val="-6"/>
        </w:rPr>
        <w:t> </w:t>
      </w:r>
      <w:r>
        <w:rPr/>
        <w:t>of</w:t>
      </w:r>
      <w:r>
        <w:rPr>
          <w:spacing w:val="-6"/>
        </w:rPr>
        <w:t> </w:t>
      </w:r>
      <w:r>
        <w:rPr/>
        <w:t>Maryland,</w:t>
      </w:r>
      <w:r>
        <w:rPr>
          <w:spacing w:val="-6"/>
        </w:rPr>
        <w:t> </w:t>
      </w:r>
      <w:r>
        <w:rPr/>
        <w:t>John</w:t>
      </w:r>
      <w:r>
        <w:rPr>
          <w:spacing w:val="-6"/>
        </w:rPr>
        <w:t> </w:t>
      </w:r>
      <w:r>
        <w:rPr/>
        <w:t>Hopkins</w:t>
      </w:r>
      <w:r>
        <w:rPr>
          <w:spacing w:val="-6"/>
        </w:rPr>
        <w:t> </w:t>
      </w:r>
      <w:r>
        <w:rPr/>
        <w:t>University,</w:t>
      </w:r>
      <w:r>
        <w:rPr>
          <w:spacing w:val="-6"/>
        </w:rPr>
        <w:t> </w:t>
      </w:r>
      <w:r>
        <w:rPr/>
        <w:t>University</w:t>
      </w:r>
      <w:r>
        <w:rPr>
          <w:spacing w:val="-6"/>
        </w:rPr>
        <w:t> </w:t>
      </w:r>
      <w:r>
        <w:rPr/>
        <w:t>of Oklahoma,</w:t>
      </w:r>
      <w:r>
        <w:rPr>
          <w:spacing w:val="-13"/>
        </w:rPr>
        <w:t> </w:t>
      </w:r>
      <w:r>
        <w:rPr/>
        <w:t>Bank</w:t>
      </w:r>
      <w:r>
        <w:rPr>
          <w:spacing w:val="-12"/>
        </w:rPr>
        <w:t> </w:t>
      </w:r>
      <w:r>
        <w:rPr/>
        <w:t>for</w:t>
      </w:r>
      <w:r>
        <w:rPr>
          <w:spacing w:val="-12"/>
        </w:rPr>
        <w:t> </w:t>
      </w:r>
      <w:r>
        <w:rPr/>
        <w:t>International</w:t>
      </w:r>
      <w:r>
        <w:rPr>
          <w:spacing w:val="-12"/>
        </w:rPr>
        <w:t> </w:t>
      </w:r>
      <w:r>
        <w:rPr/>
        <w:t>Settlements,</w:t>
      </w:r>
      <w:r>
        <w:rPr>
          <w:spacing w:val="-12"/>
        </w:rPr>
        <w:t> </w:t>
      </w:r>
      <w:r>
        <w:rPr/>
        <w:t>Zhejiang</w:t>
      </w:r>
      <w:r>
        <w:rPr>
          <w:spacing w:val="-12"/>
        </w:rPr>
        <w:t> </w:t>
      </w:r>
      <w:r>
        <w:rPr/>
        <w:t>University,</w:t>
      </w:r>
      <w:r>
        <w:rPr>
          <w:spacing w:val="-12"/>
        </w:rPr>
        <w:t> </w:t>
      </w:r>
      <w:r>
        <w:rPr/>
        <w:t>Federal</w:t>
      </w:r>
      <w:r>
        <w:rPr>
          <w:spacing w:val="-12"/>
        </w:rPr>
        <w:t> </w:t>
      </w:r>
      <w:r>
        <w:rPr/>
        <w:t>Reserve</w:t>
      </w:r>
      <w:r>
        <w:rPr>
          <w:spacing w:val="-12"/>
        </w:rPr>
        <w:t> </w:t>
      </w:r>
      <w:r>
        <w:rPr/>
        <w:t>Board</w:t>
      </w:r>
      <w:r>
        <w:rPr>
          <w:spacing w:val="-12"/>
        </w:rPr>
        <w:t> </w:t>
      </w:r>
      <w:r>
        <w:rPr/>
        <w:t>of</w:t>
      </w:r>
      <w:r>
        <w:rPr>
          <w:spacing w:val="-12"/>
        </w:rPr>
        <w:t> </w:t>
      </w:r>
      <w:r>
        <w:rPr/>
        <w:t>Governors,</w:t>
      </w:r>
      <w:r>
        <w:rPr>
          <w:spacing w:val="-13"/>
        </w:rPr>
        <w:t> </w:t>
      </w:r>
      <w:r>
        <w:rPr/>
        <w:t>Tsinghua University, Peking University, Federal Reserve Bank of Chicago, Penn State University – Harrisburg, University of California at Santa Cruz, ITAM, Zhejiang University, Federal Reserve Bank of San Francisco, Federal Reserve Bank</w:t>
      </w:r>
      <w:r>
        <w:rPr>
          <w:spacing w:val="-8"/>
        </w:rPr>
        <w:t> </w:t>
      </w:r>
      <w:r>
        <w:rPr/>
        <w:t>of</w:t>
      </w:r>
      <w:r>
        <w:rPr>
          <w:spacing w:val="-8"/>
        </w:rPr>
        <w:t> </w:t>
      </w:r>
      <w:r>
        <w:rPr/>
        <w:t>Atlanta,</w:t>
      </w:r>
      <w:r>
        <w:rPr>
          <w:spacing w:val="-8"/>
        </w:rPr>
        <w:t> </w:t>
      </w:r>
      <w:r>
        <w:rPr/>
        <w:t>The</w:t>
      </w:r>
      <w:r>
        <w:rPr>
          <w:spacing w:val="-8"/>
        </w:rPr>
        <w:t> </w:t>
      </w:r>
      <w:r>
        <w:rPr/>
        <w:t>National</w:t>
      </w:r>
      <w:r>
        <w:rPr>
          <w:spacing w:val="-8"/>
        </w:rPr>
        <w:t> </w:t>
      </w:r>
      <w:r>
        <w:rPr/>
        <w:t>Bank</w:t>
      </w:r>
      <w:r>
        <w:rPr>
          <w:spacing w:val="-8"/>
        </w:rPr>
        <w:t> </w:t>
      </w:r>
      <w:r>
        <w:rPr/>
        <w:t>of</w:t>
      </w:r>
      <w:r>
        <w:rPr>
          <w:spacing w:val="-8"/>
        </w:rPr>
        <w:t> </w:t>
      </w:r>
      <w:r>
        <w:rPr/>
        <w:t>Belgium,</w:t>
      </w:r>
      <w:r>
        <w:rPr>
          <w:spacing w:val="-8"/>
        </w:rPr>
        <w:t> </w:t>
      </w:r>
      <w:r>
        <w:rPr/>
        <w:t>Rutgers</w:t>
      </w:r>
      <w:r>
        <w:rPr>
          <w:spacing w:val="-8"/>
        </w:rPr>
        <w:t> </w:t>
      </w:r>
      <w:r>
        <w:rPr/>
        <w:t>University,</w:t>
      </w:r>
      <w:r>
        <w:rPr>
          <w:spacing w:val="-8"/>
        </w:rPr>
        <w:t> </w:t>
      </w:r>
      <w:r>
        <w:rPr/>
        <w:t>S</w:t>
      </w:r>
      <w:r>
        <w:rPr>
          <w:color w:val="222222"/>
        </w:rPr>
        <w:t>outh</w:t>
      </w:r>
      <w:r>
        <w:rPr>
          <w:color w:val="222222"/>
          <w:spacing w:val="-8"/>
        </w:rPr>
        <w:t> </w:t>
      </w:r>
      <w:r>
        <w:rPr>
          <w:color w:val="222222"/>
        </w:rPr>
        <w:t>East</w:t>
      </w:r>
      <w:r>
        <w:rPr>
          <w:color w:val="222222"/>
          <w:spacing w:val="-8"/>
        </w:rPr>
        <w:t> </w:t>
      </w:r>
      <w:r>
        <w:rPr>
          <w:color w:val="222222"/>
        </w:rPr>
        <w:t>Asian</w:t>
      </w:r>
      <w:r>
        <w:rPr>
          <w:color w:val="222222"/>
          <w:spacing w:val="-8"/>
        </w:rPr>
        <w:t> </w:t>
      </w:r>
      <w:r>
        <w:rPr>
          <w:color w:val="222222"/>
        </w:rPr>
        <w:t>Central</w:t>
      </w:r>
      <w:r>
        <w:rPr>
          <w:color w:val="222222"/>
          <w:spacing w:val="-8"/>
        </w:rPr>
        <w:t> </w:t>
      </w:r>
      <w:r>
        <w:rPr>
          <w:color w:val="222222"/>
        </w:rPr>
        <w:t>Banks</w:t>
      </w:r>
      <w:r>
        <w:rPr>
          <w:color w:val="222222"/>
          <w:spacing w:val="-8"/>
        </w:rPr>
        <w:t> </w:t>
      </w:r>
      <w:r>
        <w:rPr>
          <w:color w:val="222222"/>
        </w:rPr>
        <w:t>Research</w:t>
      </w:r>
      <w:r>
        <w:rPr>
          <w:color w:val="222222"/>
          <w:spacing w:val="-8"/>
        </w:rPr>
        <w:t> </w:t>
      </w:r>
      <w:r>
        <w:rPr>
          <w:color w:val="222222"/>
        </w:rPr>
        <w:t>and Training (SEACEN) Centre, </w:t>
      </w:r>
      <w:r>
        <w:rPr/>
        <w:t>Peking University, Notre-Dame University, Inter-American Development Bank, Miami</w:t>
      </w:r>
      <w:r>
        <w:rPr>
          <w:spacing w:val="-4"/>
        </w:rPr>
        <w:t> </w:t>
      </w:r>
      <w:r>
        <w:rPr/>
        <w:t>University,</w:t>
      </w:r>
      <w:r>
        <w:rPr>
          <w:spacing w:val="-4"/>
        </w:rPr>
        <w:t> </w:t>
      </w:r>
      <w:r>
        <w:rPr>
          <w:color w:val="222222"/>
        </w:rPr>
        <w:t>George</w:t>
      </w:r>
      <w:r>
        <w:rPr>
          <w:color w:val="222222"/>
          <w:spacing w:val="-5"/>
        </w:rPr>
        <w:t> </w:t>
      </w:r>
      <w:r>
        <w:rPr>
          <w:color w:val="222222"/>
        </w:rPr>
        <w:t>Washington</w:t>
      </w:r>
      <w:r>
        <w:rPr>
          <w:color w:val="222222"/>
          <w:spacing w:val="-5"/>
        </w:rPr>
        <w:t> </w:t>
      </w:r>
      <w:r>
        <w:rPr>
          <w:color w:val="222222"/>
        </w:rPr>
        <w:t>University</w:t>
      </w:r>
      <w:r>
        <w:rPr/>
        <w:t>,</w:t>
      </w:r>
      <w:r>
        <w:rPr>
          <w:spacing w:val="-4"/>
        </w:rPr>
        <w:t> </w:t>
      </w:r>
      <w:r>
        <w:rPr/>
        <w:t>Federal</w:t>
      </w:r>
      <w:r>
        <w:rPr>
          <w:spacing w:val="-4"/>
        </w:rPr>
        <w:t> </w:t>
      </w:r>
      <w:r>
        <w:rPr/>
        <w:t>Reserve</w:t>
      </w:r>
      <w:r>
        <w:rPr>
          <w:spacing w:val="-4"/>
        </w:rPr>
        <w:t> </w:t>
      </w:r>
      <w:r>
        <w:rPr/>
        <w:t>Bank</w:t>
      </w:r>
      <w:r>
        <w:rPr>
          <w:spacing w:val="-5"/>
        </w:rPr>
        <w:t> </w:t>
      </w:r>
      <w:r>
        <w:rPr/>
        <w:t>of</w:t>
      </w:r>
      <w:r>
        <w:rPr>
          <w:spacing w:val="-4"/>
        </w:rPr>
        <w:t> </w:t>
      </w:r>
      <w:r>
        <w:rPr/>
        <w:t>New</w:t>
      </w:r>
      <w:r>
        <w:rPr>
          <w:spacing w:val="-5"/>
        </w:rPr>
        <w:t> </w:t>
      </w:r>
      <w:r>
        <w:rPr/>
        <w:t>York,</w:t>
      </w:r>
      <w:r>
        <w:rPr>
          <w:spacing w:val="-4"/>
        </w:rPr>
        <w:t> </w:t>
      </w:r>
      <w:r>
        <w:rPr/>
        <w:t>University</w:t>
      </w:r>
      <w:r>
        <w:rPr>
          <w:spacing w:val="-5"/>
        </w:rPr>
        <w:t> </w:t>
      </w:r>
      <w:r>
        <w:rPr/>
        <w:t>of</w:t>
      </w:r>
      <w:r>
        <w:rPr>
          <w:spacing w:val="-4"/>
        </w:rPr>
        <w:t> </w:t>
      </w:r>
      <w:r>
        <w:rPr/>
        <w:t>Hong</w:t>
      </w:r>
      <w:r>
        <w:rPr>
          <w:spacing w:val="-5"/>
        </w:rPr>
        <w:t> </w:t>
      </w:r>
      <w:r>
        <w:rPr/>
        <w:t>Kong, Federal</w:t>
      </w:r>
      <w:r>
        <w:rPr>
          <w:spacing w:val="-5"/>
        </w:rPr>
        <w:t> </w:t>
      </w:r>
      <w:r>
        <w:rPr/>
        <w:t>Reserve</w:t>
      </w:r>
      <w:r>
        <w:rPr>
          <w:spacing w:val="-5"/>
        </w:rPr>
        <w:t> </w:t>
      </w:r>
      <w:r>
        <w:rPr/>
        <w:t>Bank</w:t>
      </w:r>
      <w:r>
        <w:rPr>
          <w:spacing w:val="-5"/>
        </w:rPr>
        <w:t> </w:t>
      </w:r>
      <w:r>
        <w:rPr/>
        <w:t>of</w:t>
      </w:r>
      <w:r>
        <w:rPr>
          <w:spacing w:val="-5"/>
        </w:rPr>
        <w:t> </w:t>
      </w:r>
      <w:r>
        <w:rPr/>
        <w:t>San</w:t>
      </w:r>
      <w:r>
        <w:rPr>
          <w:spacing w:val="-5"/>
        </w:rPr>
        <w:t> </w:t>
      </w:r>
      <w:r>
        <w:rPr/>
        <w:t>Francesco,</w:t>
      </w:r>
      <w:r>
        <w:rPr>
          <w:spacing w:val="-5"/>
        </w:rPr>
        <w:t> </w:t>
      </w:r>
      <w:r>
        <w:rPr/>
        <w:t>Purdue</w:t>
      </w:r>
      <w:r>
        <w:rPr>
          <w:spacing w:val="-5"/>
        </w:rPr>
        <w:t> </w:t>
      </w:r>
      <w:r>
        <w:rPr/>
        <w:t>University,</w:t>
      </w:r>
      <w:r>
        <w:rPr>
          <w:spacing w:val="-4"/>
        </w:rPr>
        <w:t> </w:t>
      </w:r>
      <w:r>
        <w:rPr/>
        <w:t>Western</w:t>
      </w:r>
      <w:r>
        <w:rPr>
          <w:spacing w:val="-5"/>
        </w:rPr>
        <w:t> </w:t>
      </w:r>
      <w:r>
        <w:rPr/>
        <w:t>University</w:t>
      </w:r>
      <w:r>
        <w:rPr>
          <w:spacing w:val="-5"/>
        </w:rPr>
        <w:t> </w:t>
      </w:r>
      <w:r>
        <w:rPr/>
        <w:t>at</w:t>
      </w:r>
      <w:r>
        <w:rPr>
          <w:spacing w:val="-5"/>
        </w:rPr>
        <w:t> </w:t>
      </w:r>
      <w:r>
        <w:rPr/>
        <w:t>Ontario,</w:t>
      </w:r>
      <w:r>
        <w:rPr>
          <w:spacing w:val="-5"/>
        </w:rPr>
        <w:t> </w:t>
      </w:r>
      <w:r>
        <w:rPr/>
        <w:t>Federal</w:t>
      </w:r>
      <w:r>
        <w:rPr>
          <w:spacing w:val="-5"/>
        </w:rPr>
        <w:t> </w:t>
      </w:r>
      <w:r>
        <w:rPr/>
        <w:t>Reserve</w:t>
      </w:r>
      <w:r>
        <w:rPr>
          <w:spacing w:val="-5"/>
        </w:rPr>
        <w:t> </w:t>
      </w:r>
      <w:r>
        <w:rPr/>
        <w:t>Board of Governors, National University of Singapore, People’s University at China, Federal Reserve Bank of St Louis, Vanderbilt</w:t>
      </w:r>
      <w:r>
        <w:rPr>
          <w:spacing w:val="-10"/>
        </w:rPr>
        <w:t> </w:t>
      </w:r>
      <w:r>
        <w:rPr/>
        <w:t>University,</w:t>
      </w:r>
      <w:r>
        <w:rPr>
          <w:spacing w:val="-10"/>
        </w:rPr>
        <w:t> </w:t>
      </w:r>
      <w:r>
        <w:rPr/>
        <w:t>Bank</w:t>
      </w:r>
      <w:r>
        <w:rPr>
          <w:spacing w:val="-10"/>
        </w:rPr>
        <w:t> </w:t>
      </w:r>
      <w:r>
        <w:rPr/>
        <w:t>of</w:t>
      </w:r>
      <w:r>
        <w:rPr>
          <w:spacing w:val="-10"/>
        </w:rPr>
        <w:t> </w:t>
      </w:r>
      <w:r>
        <w:rPr/>
        <w:t>France,</w:t>
      </w:r>
      <w:r>
        <w:rPr>
          <w:spacing w:val="-10"/>
        </w:rPr>
        <w:t> </w:t>
      </w:r>
      <w:r>
        <w:rPr/>
        <w:t>The</w:t>
      </w:r>
      <w:r>
        <w:rPr>
          <w:spacing w:val="-11"/>
        </w:rPr>
        <w:t> </w:t>
      </w:r>
      <w:r>
        <w:rPr/>
        <w:t>Graduate</w:t>
      </w:r>
      <w:r>
        <w:rPr>
          <w:spacing w:val="-11"/>
        </w:rPr>
        <w:t> </w:t>
      </w:r>
      <w:r>
        <w:rPr/>
        <w:t>Institute</w:t>
      </w:r>
      <w:r>
        <w:rPr>
          <w:spacing w:val="-11"/>
        </w:rPr>
        <w:t> </w:t>
      </w:r>
      <w:r>
        <w:rPr/>
        <w:t>of</w:t>
      </w:r>
      <w:r>
        <w:rPr>
          <w:spacing w:val="-10"/>
        </w:rPr>
        <w:t> </w:t>
      </w:r>
      <w:r>
        <w:rPr/>
        <w:t>International</w:t>
      </w:r>
      <w:r>
        <w:rPr>
          <w:spacing w:val="-10"/>
        </w:rPr>
        <w:t> </w:t>
      </w:r>
      <w:r>
        <w:rPr/>
        <w:t>and</w:t>
      </w:r>
      <w:r>
        <w:rPr>
          <w:spacing w:val="-11"/>
        </w:rPr>
        <w:t> </w:t>
      </w:r>
      <w:r>
        <w:rPr/>
        <w:t>Development</w:t>
      </w:r>
      <w:r>
        <w:rPr>
          <w:spacing w:val="-10"/>
        </w:rPr>
        <w:t> </w:t>
      </w:r>
      <w:r>
        <w:rPr/>
        <w:t>Studies</w:t>
      </w:r>
      <w:r>
        <w:rPr>
          <w:spacing w:val="-10"/>
        </w:rPr>
        <w:t> </w:t>
      </w:r>
      <w:r>
        <w:rPr/>
        <w:t>at</w:t>
      </w:r>
      <w:r>
        <w:rPr>
          <w:spacing w:val="-9"/>
        </w:rPr>
        <w:t> </w:t>
      </w:r>
      <w:r>
        <w:rPr/>
        <w:t>Geneva, University of Rochester, Tsinghua University School of Finance, Shanghai University of Finance and Economics,</w:t>
      </w:r>
    </w:p>
    <w:p>
      <w:pPr>
        <w:pStyle w:val="BodyText"/>
        <w:spacing w:after="0"/>
        <w:jc w:val="both"/>
        <w:sectPr>
          <w:pgSz w:w="12240" w:h="15840"/>
          <w:pgMar w:top="1600" w:bottom="280" w:left="1440" w:right="1440"/>
        </w:sectPr>
      </w:pPr>
    </w:p>
    <w:p>
      <w:pPr>
        <w:pStyle w:val="BodyText"/>
        <w:spacing w:before="80"/>
        <w:ind w:right="77"/>
        <w:jc w:val="both"/>
      </w:pPr>
      <w:r>
        <w:rPr/>
        <w:t>Fudan University, Nankai University, Wuhan University, Southwestern University of Finance and Economics, Federal Reserve Bank of Minneapolis, Fudan University, London School of Economics, University of Warwick, Bank of England, Federal Reserve Bank of Chicago, Bank of Canada, Indiana University, MIT, McMaster University,</w:t>
      </w:r>
      <w:r>
        <w:rPr>
          <w:spacing w:val="-2"/>
        </w:rPr>
        <w:t> </w:t>
      </w:r>
      <w:r>
        <w:rPr/>
        <w:t>Norges</w:t>
      </w:r>
      <w:r>
        <w:rPr>
          <w:spacing w:val="-2"/>
        </w:rPr>
        <w:t> </w:t>
      </w:r>
      <w:r>
        <w:rPr/>
        <w:t>Bank,</w:t>
      </w:r>
      <w:r>
        <w:rPr>
          <w:spacing w:val="-3"/>
        </w:rPr>
        <w:t> </w:t>
      </w:r>
      <w:r>
        <w:rPr/>
        <w:t>Inter-American</w:t>
      </w:r>
      <w:r>
        <w:rPr>
          <w:spacing w:val="-2"/>
        </w:rPr>
        <w:t> </w:t>
      </w:r>
      <w:r>
        <w:rPr/>
        <w:t>Development</w:t>
      </w:r>
      <w:r>
        <w:rPr>
          <w:spacing w:val="-2"/>
        </w:rPr>
        <w:t> </w:t>
      </w:r>
      <w:r>
        <w:rPr/>
        <w:t>Bank,</w:t>
      </w:r>
      <w:r>
        <w:rPr>
          <w:spacing w:val="-2"/>
        </w:rPr>
        <w:t> </w:t>
      </w:r>
      <w:r>
        <w:rPr/>
        <w:t>Emory</w:t>
      </w:r>
      <w:r>
        <w:rPr>
          <w:spacing w:val="-2"/>
        </w:rPr>
        <w:t> </w:t>
      </w:r>
      <w:r>
        <w:rPr/>
        <w:t>University,</w:t>
      </w:r>
      <w:r>
        <w:rPr>
          <w:spacing w:val="-2"/>
        </w:rPr>
        <w:t> </w:t>
      </w:r>
      <w:r>
        <w:rPr/>
        <w:t>Federal</w:t>
      </w:r>
      <w:r>
        <w:rPr>
          <w:spacing w:val="-2"/>
        </w:rPr>
        <w:t> </w:t>
      </w:r>
      <w:r>
        <w:rPr/>
        <w:t>Reserve</w:t>
      </w:r>
      <w:r>
        <w:rPr>
          <w:spacing w:val="-2"/>
        </w:rPr>
        <w:t> </w:t>
      </w:r>
      <w:r>
        <w:rPr/>
        <w:t>Bank</w:t>
      </w:r>
      <w:r>
        <w:rPr>
          <w:spacing w:val="-2"/>
        </w:rPr>
        <w:t> </w:t>
      </w:r>
      <w:r>
        <w:rPr/>
        <w:t>of</w:t>
      </w:r>
      <w:r>
        <w:rPr>
          <w:spacing w:val="-2"/>
        </w:rPr>
        <w:t> </w:t>
      </w:r>
      <w:r>
        <w:rPr/>
        <w:t>Dallas, Georgetown</w:t>
      </w:r>
      <w:r>
        <w:rPr>
          <w:spacing w:val="-13"/>
        </w:rPr>
        <w:t> </w:t>
      </w:r>
      <w:r>
        <w:rPr/>
        <w:t>University,</w:t>
      </w:r>
      <w:r>
        <w:rPr>
          <w:spacing w:val="-12"/>
        </w:rPr>
        <w:t> </w:t>
      </w:r>
      <w:r>
        <w:rPr/>
        <w:t>University</w:t>
      </w:r>
      <w:r>
        <w:rPr>
          <w:spacing w:val="-13"/>
        </w:rPr>
        <w:t> </w:t>
      </w:r>
      <w:r>
        <w:rPr/>
        <w:t>of</w:t>
      </w:r>
      <w:r>
        <w:rPr>
          <w:spacing w:val="-12"/>
        </w:rPr>
        <w:t> </w:t>
      </w:r>
      <w:r>
        <w:rPr/>
        <w:t>British</w:t>
      </w:r>
      <w:r>
        <w:rPr>
          <w:spacing w:val="-13"/>
        </w:rPr>
        <w:t> </w:t>
      </w:r>
      <w:r>
        <w:rPr/>
        <w:t>Columbia,</w:t>
      </w:r>
      <w:r>
        <w:rPr>
          <w:spacing w:val="-12"/>
        </w:rPr>
        <w:t> </w:t>
      </w:r>
      <w:r>
        <w:rPr/>
        <w:t>International</w:t>
      </w:r>
      <w:r>
        <w:rPr>
          <w:spacing w:val="-13"/>
        </w:rPr>
        <w:t> </w:t>
      </w:r>
      <w:r>
        <w:rPr/>
        <w:t>Monetary</w:t>
      </w:r>
      <w:r>
        <w:rPr>
          <w:spacing w:val="-12"/>
        </w:rPr>
        <w:t> </w:t>
      </w:r>
      <w:r>
        <w:rPr/>
        <w:t>Fund,</w:t>
      </w:r>
      <w:r>
        <w:rPr>
          <w:spacing w:val="-13"/>
        </w:rPr>
        <w:t> </w:t>
      </w:r>
      <w:r>
        <w:rPr/>
        <w:t>Wuhan</w:t>
      </w:r>
      <w:r>
        <w:rPr>
          <w:spacing w:val="-12"/>
        </w:rPr>
        <w:t> </w:t>
      </w:r>
      <w:r>
        <w:rPr/>
        <w:t>University,</w:t>
      </w:r>
      <w:r>
        <w:rPr>
          <w:spacing w:val="-13"/>
        </w:rPr>
        <w:t> </w:t>
      </w:r>
      <w:r>
        <w:rPr/>
        <w:t>Tsinghua University, Federal Reserve Bank of San Francisco, International Monetary Fund, Ohio State University, Paris School of Economics, INSEAD, Federal Reserve Board, John Hopkins University, Hong Kong Institute for Monetary Research, Hong Kong University of Science of Technology, Central Bank of Portugal, Federal Reserve Board</w:t>
      </w:r>
      <w:r>
        <w:rPr>
          <w:spacing w:val="-7"/>
        </w:rPr>
        <w:t> </w:t>
      </w:r>
      <w:r>
        <w:rPr/>
        <w:t>of</w:t>
      </w:r>
      <w:r>
        <w:rPr>
          <w:spacing w:val="-6"/>
        </w:rPr>
        <w:t> </w:t>
      </w:r>
      <w:r>
        <w:rPr/>
        <w:t>Governors,</w:t>
      </w:r>
      <w:r>
        <w:rPr>
          <w:spacing w:val="-6"/>
        </w:rPr>
        <w:t> </w:t>
      </w:r>
      <w:r>
        <w:rPr/>
        <w:t>University</w:t>
      </w:r>
      <w:r>
        <w:rPr>
          <w:spacing w:val="-7"/>
        </w:rPr>
        <w:t> </w:t>
      </w:r>
      <w:r>
        <w:rPr/>
        <w:t>of</w:t>
      </w:r>
      <w:r>
        <w:rPr>
          <w:spacing w:val="-6"/>
        </w:rPr>
        <w:t> </w:t>
      </w:r>
      <w:r>
        <w:rPr/>
        <w:t>Rochester,</w:t>
      </w:r>
      <w:r>
        <w:rPr>
          <w:spacing w:val="-7"/>
        </w:rPr>
        <w:t> </w:t>
      </w:r>
      <w:r>
        <w:rPr/>
        <w:t>University</w:t>
      </w:r>
      <w:r>
        <w:rPr>
          <w:spacing w:val="-7"/>
        </w:rPr>
        <w:t> </w:t>
      </w:r>
      <w:r>
        <w:rPr/>
        <w:t>of</w:t>
      </w:r>
      <w:r>
        <w:rPr>
          <w:spacing w:val="-7"/>
        </w:rPr>
        <w:t> </w:t>
      </w:r>
      <w:r>
        <w:rPr/>
        <w:t>North</w:t>
      </w:r>
      <w:r>
        <w:rPr>
          <w:spacing w:val="-7"/>
        </w:rPr>
        <w:t> </w:t>
      </w:r>
      <w:r>
        <w:rPr/>
        <w:t>Carolina</w:t>
      </w:r>
      <w:r>
        <w:rPr>
          <w:spacing w:val="-6"/>
        </w:rPr>
        <w:t> </w:t>
      </w:r>
      <w:r>
        <w:rPr/>
        <w:t>–</w:t>
      </w:r>
      <w:r>
        <w:rPr>
          <w:spacing w:val="-7"/>
        </w:rPr>
        <w:t> </w:t>
      </w:r>
      <w:r>
        <w:rPr/>
        <w:t>Chapel</w:t>
      </w:r>
      <w:r>
        <w:rPr>
          <w:spacing w:val="-6"/>
        </w:rPr>
        <w:t> </w:t>
      </w:r>
      <w:r>
        <w:rPr/>
        <w:t>Hill,</w:t>
      </w:r>
      <w:r>
        <w:rPr>
          <w:spacing w:val="-7"/>
        </w:rPr>
        <w:t> </w:t>
      </w:r>
      <w:r>
        <w:rPr/>
        <w:t>Federal</w:t>
      </w:r>
      <w:r>
        <w:rPr>
          <w:spacing w:val="-6"/>
        </w:rPr>
        <w:t> </w:t>
      </w:r>
      <w:r>
        <w:rPr/>
        <w:t>Reserve</w:t>
      </w:r>
      <w:r>
        <w:rPr>
          <w:spacing w:val="-7"/>
        </w:rPr>
        <w:t> </w:t>
      </w:r>
      <w:r>
        <w:rPr/>
        <w:t>Bank</w:t>
      </w:r>
      <w:r>
        <w:rPr>
          <w:spacing w:val="-7"/>
        </w:rPr>
        <w:t> </w:t>
      </w:r>
      <w:r>
        <w:rPr/>
        <w:t>of San</w:t>
      </w:r>
      <w:r>
        <w:rPr>
          <w:spacing w:val="-12"/>
        </w:rPr>
        <w:t> </w:t>
      </w:r>
      <w:r>
        <w:rPr/>
        <w:t>Francisco,</w:t>
      </w:r>
      <w:r>
        <w:rPr>
          <w:spacing w:val="-11"/>
        </w:rPr>
        <w:t> </w:t>
      </w:r>
      <w:r>
        <w:rPr/>
        <w:t>Harvard</w:t>
      </w:r>
      <w:r>
        <w:rPr>
          <w:spacing w:val="-12"/>
        </w:rPr>
        <w:t> </w:t>
      </w:r>
      <w:r>
        <w:rPr/>
        <w:t>University,</w:t>
      </w:r>
      <w:r>
        <w:rPr>
          <w:spacing w:val="-11"/>
        </w:rPr>
        <w:t> </w:t>
      </w:r>
      <w:r>
        <w:rPr/>
        <w:t>Columbia</w:t>
      </w:r>
      <w:r>
        <w:rPr>
          <w:spacing w:val="-12"/>
        </w:rPr>
        <w:t> </w:t>
      </w:r>
      <w:r>
        <w:rPr/>
        <w:t>University,</w:t>
      </w:r>
      <w:r>
        <w:rPr>
          <w:spacing w:val="-11"/>
        </w:rPr>
        <w:t> </w:t>
      </w:r>
      <w:r>
        <w:rPr/>
        <w:t>University</w:t>
      </w:r>
      <w:r>
        <w:rPr>
          <w:spacing w:val="-12"/>
        </w:rPr>
        <w:t> </w:t>
      </w:r>
      <w:r>
        <w:rPr/>
        <w:t>of</w:t>
      </w:r>
      <w:r>
        <w:rPr>
          <w:spacing w:val="-12"/>
        </w:rPr>
        <w:t> </w:t>
      </w:r>
      <w:r>
        <w:rPr/>
        <w:t>Washington,</w:t>
      </w:r>
      <w:r>
        <w:rPr>
          <w:spacing w:val="-10"/>
        </w:rPr>
        <w:t> </w:t>
      </w:r>
      <w:r>
        <w:rPr/>
        <w:t>Iowa</w:t>
      </w:r>
      <w:r>
        <w:rPr>
          <w:spacing w:val="-12"/>
        </w:rPr>
        <w:t> </w:t>
      </w:r>
      <w:r>
        <w:rPr/>
        <w:t>State</w:t>
      </w:r>
      <w:r>
        <w:rPr>
          <w:spacing w:val="-12"/>
        </w:rPr>
        <w:t> </w:t>
      </w:r>
      <w:r>
        <w:rPr/>
        <w:t>University,</w:t>
      </w:r>
      <w:r>
        <w:rPr>
          <w:spacing w:val="-11"/>
        </w:rPr>
        <w:t> </w:t>
      </w:r>
      <w:r>
        <w:rPr/>
        <w:t>Federal Reserve</w:t>
      </w:r>
      <w:r>
        <w:rPr>
          <w:spacing w:val="-2"/>
        </w:rPr>
        <w:t> </w:t>
      </w:r>
      <w:r>
        <w:rPr/>
        <w:t>Bank</w:t>
      </w:r>
      <w:r>
        <w:rPr>
          <w:spacing w:val="-2"/>
        </w:rPr>
        <w:t> </w:t>
      </w:r>
      <w:r>
        <w:rPr/>
        <w:t>at</w:t>
      </w:r>
      <w:r>
        <w:rPr>
          <w:spacing w:val="-2"/>
        </w:rPr>
        <w:t> </w:t>
      </w:r>
      <w:r>
        <w:rPr/>
        <w:t>Minneapolis,</w:t>
      </w:r>
      <w:r>
        <w:rPr>
          <w:spacing w:val="-2"/>
        </w:rPr>
        <w:t> </w:t>
      </w:r>
      <w:r>
        <w:rPr/>
        <w:t>State</w:t>
      </w:r>
      <w:r>
        <w:rPr>
          <w:spacing w:val="-2"/>
        </w:rPr>
        <w:t> </w:t>
      </w:r>
      <w:r>
        <w:rPr/>
        <w:t>University</w:t>
      </w:r>
      <w:r>
        <w:rPr>
          <w:spacing w:val="-2"/>
        </w:rPr>
        <w:t> </w:t>
      </w:r>
      <w:r>
        <w:rPr/>
        <w:t>of</w:t>
      </w:r>
      <w:r>
        <w:rPr>
          <w:spacing w:val="-2"/>
        </w:rPr>
        <w:t> </w:t>
      </w:r>
      <w:r>
        <w:rPr/>
        <w:t>New</w:t>
      </w:r>
      <w:r>
        <w:rPr>
          <w:spacing w:val="-2"/>
        </w:rPr>
        <w:t> </w:t>
      </w:r>
      <w:r>
        <w:rPr/>
        <w:t>York</w:t>
      </w:r>
      <w:r>
        <w:rPr>
          <w:spacing w:val="-3"/>
        </w:rPr>
        <w:t> </w:t>
      </w:r>
      <w:r>
        <w:rPr/>
        <w:t>–</w:t>
      </w:r>
      <w:r>
        <w:rPr>
          <w:spacing w:val="-2"/>
        </w:rPr>
        <w:t> </w:t>
      </w:r>
      <w:r>
        <w:rPr/>
        <w:t>Albany,</w:t>
      </w:r>
      <w:r>
        <w:rPr>
          <w:spacing w:val="-2"/>
        </w:rPr>
        <w:t> </w:t>
      </w:r>
      <w:r>
        <w:rPr/>
        <w:t>Federal</w:t>
      </w:r>
      <w:r>
        <w:rPr>
          <w:spacing w:val="-2"/>
        </w:rPr>
        <w:t> </w:t>
      </w:r>
      <w:r>
        <w:rPr/>
        <w:t>Reserve</w:t>
      </w:r>
      <w:r>
        <w:rPr>
          <w:spacing w:val="-2"/>
        </w:rPr>
        <w:t> </w:t>
      </w:r>
      <w:r>
        <w:rPr/>
        <w:t>Bank</w:t>
      </w:r>
      <w:r>
        <w:rPr>
          <w:spacing w:val="-2"/>
        </w:rPr>
        <w:t> </w:t>
      </w:r>
      <w:r>
        <w:rPr/>
        <w:t>at</w:t>
      </w:r>
      <w:r>
        <w:rPr>
          <w:spacing w:val="-2"/>
        </w:rPr>
        <w:t> </w:t>
      </w:r>
      <w:r>
        <w:rPr/>
        <w:t>Kansas</w:t>
      </w:r>
      <w:r>
        <w:rPr>
          <w:spacing w:val="-2"/>
        </w:rPr>
        <w:t> </w:t>
      </w:r>
      <w:r>
        <w:rPr/>
        <w:t>City,</w:t>
      </w:r>
      <w:r>
        <w:rPr>
          <w:spacing w:val="-1"/>
        </w:rPr>
        <w:t> </w:t>
      </w:r>
      <w:r>
        <w:rPr/>
        <w:t>City University of New York, Federal Reserve Bank of New York, Federal Reserve Bank of Atlanta, Princeton University, University of Rochester, Federal Reserve Bank of Richmond, University of British Columbia, New York University, Boston University, Duke University, Kenan-Flagler School at University of North Carolina, Federal</w:t>
      </w:r>
      <w:r>
        <w:rPr>
          <w:spacing w:val="-8"/>
        </w:rPr>
        <w:t> </w:t>
      </w:r>
      <w:r>
        <w:rPr/>
        <w:t>Reserve</w:t>
      </w:r>
      <w:r>
        <w:rPr>
          <w:spacing w:val="-8"/>
        </w:rPr>
        <w:t> </w:t>
      </w:r>
      <w:r>
        <w:rPr/>
        <w:t>Bank</w:t>
      </w:r>
      <w:r>
        <w:rPr>
          <w:spacing w:val="-9"/>
        </w:rPr>
        <w:t> </w:t>
      </w:r>
      <w:r>
        <w:rPr/>
        <w:t>of</w:t>
      </w:r>
      <w:r>
        <w:rPr>
          <w:spacing w:val="-8"/>
        </w:rPr>
        <w:t> </w:t>
      </w:r>
      <w:r>
        <w:rPr/>
        <w:t>St.</w:t>
      </w:r>
      <w:r>
        <w:rPr>
          <w:spacing w:val="-8"/>
        </w:rPr>
        <w:t> </w:t>
      </w:r>
      <w:r>
        <w:rPr/>
        <w:t>Louis,</w:t>
      </w:r>
      <w:r>
        <w:rPr>
          <w:spacing w:val="-8"/>
        </w:rPr>
        <w:t> </w:t>
      </w:r>
      <w:r>
        <w:rPr/>
        <w:t>University</w:t>
      </w:r>
      <w:r>
        <w:rPr>
          <w:spacing w:val="-9"/>
        </w:rPr>
        <w:t> </w:t>
      </w:r>
      <w:r>
        <w:rPr/>
        <w:t>of</w:t>
      </w:r>
      <w:r>
        <w:rPr>
          <w:spacing w:val="-8"/>
        </w:rPr>
        <w:t> </w:t>
      </w:r>
      <w:r>
        <w:rPr/>
        <w:t>Indiana,</w:t>
      </w:r>
      <w:r>
        <w:rPr>
          <w:spacing w:val="-8"/>
        </w:rPr>
        <w:t> </w:t>
      </w:r>
      <w:r>
        <w:rPr/>
        <w:t>International</w:t>
      </w:r>
      <w:r>
        <w:rPr>
          <w:spacing w:val="-8"/>
        </w:rPr>
        <w:t> </w:t>
      </w:r>
      <w:r>
        <w:rPr/>
        <w:t>Monetary</w:t>
      </w:r>
      <w:r>
        <w:rPr>
          <w:spacing w:val="-9"/>
        </w:rPr>
        <w:t> </w:t>
      </w:r>
      <w:r>
        <w:rPr/>
        <w:t>Fund,</w:t>
      </w:r>
      <w:r>
        <w:rPr>
          <w:spacing w:val="-8"/>
        </w:rPr>
        <w:t> </w:t>
      </w:r>
      <w:r>
        <w:rPr/>
        <w:t>University</w:t>
      </w:r>
      <w:r>
        <w:rPr>
          <w:spacing w:val="-9"/>
        </w:rPr>
        <w:t> </w:t>
      </w:r>
      <w:r>
        <w:rPr/>
        <w:t>of</w:t>
      </w:r>
      <w:r>
        <w:rPr>
          <w:spacing w:val="-8"/>
        </w:rPr>
        <w:t> </w:t>
      </w:r>
      <w:r>
        <w:rPr/>
        <w:t>Pennsylvania</w:t>
      </w:r>
    </w:p>
    <w:p>
      <w:pPr>
        <w:pStyle w:val="BodyText"/>
        <w:spacing w:before="2"/>
        <w:ind w:left="0"/>
      </w:pPr>
    </w:p>
    <w:p>
      <w:pPr>
        <w:spacing w:line="228" w:lineRule="exact" w:before="0"/>
        <w:ind w:left="98" w:right="0" w:firstLine="0"/>
        <w:jc w:val="left"/>
        <w:rPr>
          <w:b/>
          <w:i/>
          <w:sz w:val="20"/>
        </w:rPr>
      </w:pPr>
      <w:r>
        <w:rPr>
          <w:b/>
          <w:i/>
          <w:spacing w:val="-2"/>
          <w:sz w:val="20"/>
        </w:rPr>
        <w:t>Conferences:</w:t>
      </w:r>
    </w:p>
    <w:p>
      <w:pPr>
        <w:pStyle w:val="BodyText"/>
        <w:ind w:right="78"/>
        <w:jc w:val="both"/>
      </w:pPr>
      <w:r>
        <w:rPr>
          <w:b/>
        </w:rPr>
        <w:t>2024: </w:t>
      </w:r>
      <w:r>
        <w:rPr/>
        <w:t>8th International Macroeconomics and Finance Conference at HKUST (keynote), 2024 City University of Hong</w:t>
      </w:r>
      <w:r>
        <w:rPr>
          <w:spacing w:val="-5"/>
        </w:rPr>
        <w:t> </w:t>
      </w:r>
      <w:r>
        <w:rPr/>
        <w:t>Kong</w:t>
      </w:r>
      <w:r>
        <w:rPr>
          <w:spacing w:val="-5"/>
        </w:rPr>
        <w:t> </w:t>
      </w:r>
      <w:r>
        <w:rPr/>
        <w:t>Conference</w:t>
      </w:r>
      <w:r>
        <w:rPr>
          <w:spacing w:val="-5"/>
        </w:rPr>
        <w:t> </w:t>
      </w:r>
      <w:r>
        <w:rPr/>
        <w:t>on</w:t>
      </w:r>
      <w:r>
        <w:rPr>
          <w:spacing w:val="-5"/>
        </w:rPr>
        <w:t> </w:t>
      </w:r>
      <w:r>
        <w:rPr/>
        <w:t>International</w:t>
      </w:r>
      <w:r>
        <w:rPr>
          <w:spacing w:val="-5"/>
        </w:rPr>
        <w:t> </w:t>
      </w:r>
      <w:r>
        <w:rPr/>
        <w:t>Economics,</w:t>
      </w:r>
      <w:r>
        <w:rPr>
          <w:spacing w:val="-5"/>
        </w:rPr>
        <w:t> </w:t>
      </w:r>
      <w:r>
        <w:rPr/>
        <w:t>2024</w:t>
      </w:r>
      <w:r>
        <w:rPr>
          <w:spacing w:val="-5"/>
        </w:rPr>
        <w:t> </w:t>
      </w:r>
      <w:r>
        <w:rPr/>
        <w:t>Workshop</w:t>
      </w:r>
      <w:r>
        <w:rPr>
          <w:spacing w:val="-5"/>
        </w:rPr>
        <w:t> </w:t>
      </w:r>
      <w:r>
        <w:rPr/>
        <w:t>on</w:t>
      </w:r>
      <w:r>
        <w:rPr>
          <w:spacing w:val="-6"/>
        </w:rPr>
        <w:t> </w:t>
      </w:r>
      <w:r>
        <w:rPr/>
        <w:t>Growth</w:t>
      </w:r>
      <w:r>
        <w:rPr>
          <w:spacing w:val="-5"/>
        </w:rPr>
        <w:t> </w:t>
      </w:r>
      <w:r>
        <w:rPr/>
        <w:t>and</w:t>
      </w:r>
      <w:r>
        <w:rPr>
          <w:spacing w:val="-5"/>
        </w:rPr>
        <w:t> </w:t>
      </w:r>
      <w:r>
        <w:rPr/>
        <w:t>Institute</w:t>
      </w:r>
      <w:r>
        <w:rPr>
          <w:spacing w:val="-5"/>
        </w:rPr>
        <w:t> </w:t>
      </w:r>
      <w:r>
        <w:rPr/>
        <w:t>in</w:t>
      </w:r>
      <w:r>
        <w:rPr>
          <w:spacing w:val="-5"/>
        </w:rPr>
        <w:t> </w:t>
      </w:r>
      <w:r>
        <w:rPr/>
        <w:t>Tsinghua,</w:t>
      </w:r>
      <w:r>
        <w:rPr>
          <w:spacing w:val="-6"/>
        </w:rPr>
        <w:t> </w:t>
      </w:r>
      <w:r>
        <w:rPr/>
        <w:t>Federal Reserve Bank of Richmond Conference on Sovereign Debt and Default (invited)</w:t>
      </w:r>
    </w:p>
    <w:p>
      <w:pPr>
        <w:pStyle w:val="BodyText"/>
        <w:ind w:right="78"/>
        <w:jc w:val="both"/>
      </w:pPr>
      <w:r>
        <w:rPr>
          <w:b/>
        </w:rPr>
        <w:t>2023 </w:t>
      </w:r>
      <w:r>
        <w:rPr>
          <w:color w:val="1F1F1F"/>
        </w:rPr>
        <w:t>4th TWID International Finance Conference</w:t>
      </w:r>
      <w:r>
        <w:rPr/>
        <w:t>(invited), Econometric Society Asian Summer Meeting, </w:t>
      </w:r>
      <w:r>
        <w:rPr>
          <w:color w:val="1F1F1F"/>
        </w:rPr>
        <w:t>Arc of the Chinese Economy Conference (invited), </w:t>
      </w:r>
      <w:r>
        <w:rPr/>
        <w:t>Federal Reserve Bank of Dallas Meeting on Macro and International Trade (invited)</w:t>
      </w:r>
    </w:p>
    <w:p>
      <w:pPr>
        <w:pStyle w:val="BodyText"/>
        <w:ind w:right="2298"/>
      </w:pPr>
      <w:r>
        <w:rPr>
          <w:b/>
        </w:rPr>
        <w:t>2022 </w:t>
      </w:r>
      <w:r>
        <w:rPr/>
        <w:t>Conference on Sovereign Default at Federal Reserve Bank of Minneapolis Society</w:t>
      </w:r>
      <w:r>
        <w:rPr>
          <w:spacing w:val="-4"/>
        </w:rPr>
        <w:t> </w:t>
      </w:r>
      <w:r>
        <w:rPr/>
        <w:t>of</w:t>
      </w:r>
      <w:r>
        <w:rPr>
          <w:spacing w:val="-4"/>
        </w:rPr>
        <w:t> </w:t>
      </w:r>
      <w:r>
        <w:rPr/>
        <w:t>Economic</w:t>
      </w:r>
      <w:r>
        <w:rPr>
          <w:spacing w:val="-4"/>
        </w:rPr>
        <w:t> </w:t>
      </w:r>
      <w:r>
        <w:rPr/>
        <w:t>Dynamics</w:t>
      </w:r>
      <w:r>
        <w:rPr>
          <w:spacing w:val="-4"/>
        </w:rPr>
        <w:t> </w:t>
      </w:r>
      <w:r>
        <w:rPr/>
        <w:t>Annual</w:t>
      </w:r>
      <w:r>
        <w:rPr>
          <w:spacing w:val="-4"/>
        </w:rPr>
        <w:t> </w:t>
      </w:r>
      <w:r>
        <w:rPr/>
        <w:t>Meeting</w:t>
      </w:r>
      <w:r>
        <w:rPr>
          <w:spacing w:val="-4"/>
        </w:rPr>
        <w:t> </w:t>
      </w:r>
      <w:r>
        <w:rPr/>
        <w:t>at</w:t>
      </w:r>
      <w:r>
        <w:rPr>
          <w:spacing w:val="-4"/>
        </w:rPr>
        <w:t> </w:t>
      </w:r>
      <w:r>
        <w:rPr/>
        <w:t>University</w:t>
      </w:r>
      <w:r>
        <w:rPr>
          <w:spacing w:val="-4"/>
        </w:rPr>
        <w:t> </w:t>
      </w:r>
      <w:r>
        <w:rPr/>
        <w:t>of</w:t>
      </w:r>
      <w:r>
        <w:rPr>
          <w:spacing w:val="-4"/>
        </w:rPr>
        <w:t> </w:t>
      </w:r>
      <w:r>
        <w:rPr/>
        <w:t>Wisconsin</w:t>
      </w:r>
      <w:r>
        <w:rPr>
          <w:spacing w:val="-6"/>
        </w:rPr>
        <w:t> </w:t>
      </w:r>
      <w:r>
        <w:rPr/>
        <w:t>(invited)</w:t>
      </w:r>
    </w:p>
    <w:p>
      <w:pPr>
        <w:spacing w:before="1"/>
        <w:ind w:left="98" w:right="0" w:firstLine="0"/>
        <w:jc w:val="left"/>
        <w:rPr>
          <w:i/>
          <w:sz w:val="20"/>
        </w:rPr>
      </w:pPr>
      <w:r>
        <w:rPr>
          <w:b/>
          <w:sz w:val="20"/>
        </w:rPr>
        <w:t>2021</w:t>
      </w:r>
      <w:r>
        <w:rPr>
          <w:b/>
          <w:spacing w:val="80"/>
          <w:w w:val="150"/>
          <w:sz w:val="20"/>
        </w:rPr>
        <w:t> </w:t>
      </w:r>
      <w:r>
        <w:rPr>
          <w:i/>
          <w:sz w:val="20"/>
        </w:rPr>
        <w:t>(including</w:t>
      </w:r>
      <w:r>
        <w:rPr>
          <w:i/>
          <w:spacing w:val="80"/>
          <w:w w:val="150"/>
          <w:sz w:val="20"/>
        </w:rPr>
        <w:t> </w:t>
      </w:r>
      <w:r>
        <w:rPr>
          <w:i/>
          <w:sz w:val="20"/>
        </w:rPr>
        <w:t>virtual)</w:t>
      </w:r>
      <w:r>
        <w:rPr>
          <w:i/>
          <w:spacing w:val="80"/>
          <w:w w:val="150"/>
          <w:sz w:val="20"/>
        </w:rPr>
        <w:t> </w:t>
      </w:r>
      <w:r>
        <w:rPr>
          <w:sz w:val="20"/>
        </w:rPr>
        <w:t>American</w:t>
      </w:r>
      <w:r>
        <w:rPr>
          <w:spacing w:val="80"/>
          <w:w w:val="150"/>
          <w:sz w:val="20"/>
        </w:rPr>
        <w:t> </w:t>
      </w:r>
      <w:r>
        <w:rPr>
          <w:sz w:val="20"/>
        </w:rPr>
        <w:t>Economic</w:t>
      </w:r>
      <w:r>
        <w:rPr>
          <w:spacing w:val="80"/>
          <w:w w:val="150"/>
          <w:sz w:val="20"/>
        </w:rPr>
        <w:t> </w:t>
      </w:r>
      <w:r>
        <w:rPr>
          <w:sz w:val="20"/>
        </w:rPr>
        <w:t>Association</w:t>
      </w:r>
      <w:r>
        <w:rPr>
          <w:spacing w:val="80"/>
          <w:w w:val="150"/>
          <w:sz w:val="20"/>
        </w:rPr>
        <w:t> </w:t>
      </w:r>
      <w:r>
        <w:rPr>
          <w:sz w:val="20"/>
        </w:rPr>
        <w:t>Meeting,</w:t>
      </w:r>
      <w:r>
        <w:rPr>
          <w:spacing w:val="80"/>
          <w:w w:val="150"/>
          <w:sz w:val="20"/>
        </w:rPr>
        <w:t> </w:t>
      </w:r>
      <w:r>
        <w:rPr>
          <w:sz w:val="20"/>
        </w:rPr>
        <w:t>NBER</w:t>
      </w:r>
      <w:r>
        <w:rPr>
          <w:spacing w:val="80"/>
          <w:w w:val="150"/>
          <w:sz w:val="20"/>
        </w:rPr>
        <w:t> </w:t>
      </w:r>
      <w:r>
        <w:rPr>
          <w:sz w:val="20"/>
        </w:rPr>
        <w:t>International</w:t>
      </w:r>
      <w:r>
        <w:rPr>
          <w:spacing w:val="80"/>
          <w:w w:val="150"/>
          <w:sz w:val="20"/>
        </w:rPr>
        <w:t> </w:t>
      </w:r>
      <w:r>
        <w:rPr>
          <w:sz w:val="20"/>
        </w:rPr>
        <w:t>Seminar</w:t>
      </w:r>
      <w:r>
        <w:rPr>
          <w:spacing w:val="80"/>
          <w:w w:val="150"/>
          <w:sz w:val="20"/>
        </w:rPr>
        <w:t> </w:t>
      </w:r>
      <w:r>
        <w:rPr>
          <w:sz w:val="20"/>
        </w:rPr>
        <w:t>on Macroeconomics </w:t>
      </w:r>
      <w:r>
        <w:rPr>
          <w:i/>
          <w:sz w:val="20"/>
        </w:rPr>
        <w:t>(invited)</w:t>
      </w:r>
    </w:p>
    <w:p>
      <w:pPr>
        <w:spacing w:line="235" w:lineRule="auto" w:before="5"/>
        <w:ind w:left="98" w:right="0" w:firstLine="0"/>
        <w:jc w:val="left"/>
        <w:rPr>
          <w:sz w:val="20"/>
        </w:rPr>
      </w:pPr>
      <w:r>
        <w:rPr>
          <w:b/>
          <w:sz w:val="20"/>
        </w:rPr>
        <w:t>2020</w:t>
      </w:r>
      <w:r>
        <w:rPr>
          <w:b/>
          <w:spacing w:val="29"/>
          <w:sz w:val="20"/>
        </w:rPr>
        <w:t> </w:t>
      </w:r>
      <w:r>
        <w:rPr>
          <w:i/>
          <w:sz w:val="20"/>
        </w:rPr>
        <w:t>(including</w:t>
      </w:r>
      <w:r>
        <w:rPr>
          <w:i/>
          <w:spacing w:val="29"/>
          <w:sz w:val="20"/>
        </w:rPr>
        <w:t> </w:t>
      </w:r>
      <w:r>
        <w:rPr>
          <w:i/>
          <w:sz w:val="20"/>
        </w:rPr>
        <w:t>virtual)</w:t>
      </w:r>
      <w:r>
        <w:rPr>
          <w:i/>
          <w:spacing w:val="29"/>
          <w:sz w:val="20"/>
        </w:rPr>
        <w:t> </w:t>
      </w:r>
      <w:r>
        <w:rPr>
          <w:sz w:val="20"/>
        </w:rPr>
        <w:t>CEPR</w:t>
      </w:r>
      <w:r>
        <w:rPr>
          <w:spacing w:val="29"/>
          <w:sz w:val="20"/>
        </w:rPr>
        <w:t> </w:t>
      </w:r>
      <w:r>
        <w:rPr>
          <w:sz w:val="20"/>
        </w:rPr>
        <w:t>&amp;</w:t>
      </w:r>
      <w:r>
        <w:rPr>
          <w:spacing w:val="-4"/>
          <w:sz w:val="20"/>
        </w:rPr>
        <w:t> </w:t>
      </w:r>
      <w:r>
        <w:rPr>
          <w:sz w:val="20"/>
        </w:rPr>
        <w:t>5</w:t>
      </w:r>
      <w:r>
        <w:rPr>
          <w:sz w:val="20"/>
          <w:vertAlign w:val="superscript"/>
        </w:rPr>
        <w:t>th</w:t>
      </w:r>
      <w:r>
        <w:rPr>
          <w:spacing w:val="-2"/>
          <w:sz w:val="20"/>
          <w:vertAlign w:val="baseline"/>
        </w:rPr>
        <w:t> </w:t>
      </w:r>
      <w:r>
        <w:rPr>
          <w:sz w:val="20"/>
          <w:vertAlign w:val="baseline"/>
        </w:rPr>
        <w:t>International</w:t>
      </w:r>
      <w:r>
        <w:rPr>
          <w:spacing w:val="29"/>
          <w:sz w:val="20"/>
          <w:vertAlign w:val="baseline"/>
        </w:rPr>
        <w:t> </w:t>
      </w:r>
      <w:r>
        <w:rPr>
          <w:sz w:val="20"/>
          <w:vertAlign w:val="baseline"/>
        </w:rPr>
        <w:t>Macroeconomics</w:t>
      </w:r>
      <w:r>
        <w:rPr>
          <w:spacing w:val="29"/>
          <w:sz w:val="20"/>
          <w:vertAlign w:val="baseline"/>
        </w:rPr>
        <w:t> </w:t>
      </w:r>
      <w:r>
        <w:rPr>
          <w:sz w:val="20"/>
          <w:vertAlign w:val="baseline"/>
        </w:rPr>
        <w:t>and</w:t>
      </w:r>
      <w:r>
        <w:rPr>
          <w:spacing w:val="29"/>
          <w:sz w:val="20"/>
          <w:vertAlign w:val="baseline"/>
        </w:rPr>
        <w:t> </w:t>
      </w:r>
      <w:r>
        <w:rPr>
          <w:sz w:val="20"/>
          <w:vertAlign w:val="baseline"/>
        </w:rPr>
        <w:t>Finance</w:t>
      </w:r>
      <w:r>
        <w:rPr>
          <w:spacing w:val="-4"/>
          <w:sz w:val="20"/>
          <w:vertAlign w:val="baseline"/>
        </w:rPr>
        <w:t> </w:t>
      </w:r>
      <w:r>
        <w:rPr>
          <w:sz w:val="20"/>
          <w:vertAlign w:val="baseline"/>
        </w:rPr>
        <w:t>Conference</w:t>
      </w:r>
      <w:r>
        <w:rPr>
          <w:spacing w:val="-3"/>
          <w:sz w:val="20"/>
          <w:vertAlign w:val="baseline"/>
        </w:rPr>
        <w:t> </w:t>
      </w:r>
      <w:r>
        <w:rPr>
          <w:sz w:val="20"/>
          <w:vertAlign w:val="baseline"/>
        </w:rPr>
        <w:t>on</w:t>
      </w:r>
      <w:r>
        <w:rPr>
          <w:spacing w:val="29"/>
          <w:sz w:val="20"/>
          <w:vertAlign w:val="baseline"/>
        </w:rPr>
        <w:t> </w:t>
      </w:r>
      <w:r>
        <w:rPr>
          <w:i/>
          <w:color w:val="222222"/>
          <w:sz w:val="20"/>
          <w:vertAlign w:val="baseline"/>
        </w:rPr>
        <w:t>Understanding Exchange Rate Dynamics</w:t>
      </w:r>
      <w:r>
        <w:rPr>
          <w:color w:val="222222"/>
          <w:sz w:val="20"/>
          <w:vertAlign w:val="baseline"/>
        </w:rPr>
        <w:t>, </w:t>
      </w:r>
      <w:r>
        <w:rPr>
          <w:sz w:val="20"/>
          <w:vertAlign w:val="baseline"/>
        </w:rPr>
        <w:t>IMF OAP-PRI Economics Workshop: Sovereign and Corporate Debt</w:t>
      </w:r>
    </w:p>
    <w:p>
      <w:pPr>
        <w:spacing w:before="1"/>
        <w:ind w:left="98" w:right="78" w:firstLine="0"/>
        <w:jc w:val="both"/>
        <w:rPr>
          <w:sz w:val="20"/>
        </w:rPr>
      </w:pPr>
      <w:r>
        <w:rPr>
          <w:b/>
          <w:sz w:val="20"/>
        </w:rPr>
        <w:t>2019 </w:t>
      </w:r>
      <w:r>
        <w:rPr>
          <w:sz w:val="20"/>
        </w:rPr>
        <w:t>NBER Summer Institute, Shanghai Macro Workshop (</w:t>
      </w:r>
      <w:r>
        <w:rPr>
          <w:i/>
          <w:sz w:val="20"/>
        </w:rPr>
        <w:t>invited keynote speaker</w:t>
      </w:r>
      <w:r>
        <w:rPr>
          <w:sz w:val="20"/>
        </w:rPr>
        <w:t>), American Finance Association Annual Meeting</w:t>
      </w:r>
    </w:p>
    <w:p>
      <w:pPr>
        <w:pStyle w:val="BodyText"/>
        <w:spacing w:before="1"/>
        <w:jc w:val="both"/>
      </w:pPr>
      <w:r>
        <w:rPr>
          <w:b/>
        </w:rPr>
        <w:t>2018</w:t>
      </w:r>
      <w:r>
        <w:rPr>
          <w:b/>
          <w:spacing w:val="37"/>
        </w:rPr>
        <w:t> </w:t>
      </w:r>
      <w:r>
        <w:rPr/>
        <w:t>Econometric</w:t>
      </w:r>
      <w:r>
        <w:rPr>
          <w:spacing w:val="-6"/>
        </w:rPr>
        <w:t> </w:t>
      </w:r>
      <w:r>
        <w:rPr/>
        <w:t>Society</w:t>
      </w:r>
      <w:r>
        <w:rPr>
          <w:spacing w:val="-7"/>
        </w:rPr>
        <w:t> </w:t>
      </w:r>
      <w:r>
        <w:rPr/>
        <w:t>China</w:t>
      </w:r>
      <w:r>
        <w:rPr>
          <w:spacing w:val="-6"/>
        </w:rPr>
        <w:t> </w:t>
      </w:r>
      <w:r>
        <w:rPr/>
        <w:t>Meeting</w:t>
      </w:r>
      <w:r>
        <w:rPr>
          <w:spacing w:val="-7"/>
        </w:rPr>
        <w:t> </w:t>
      </w:r>
      <w:r>
        <w:rPr/>
        <w:t>(invited</w:t>
      </w:r>
      <w:r>
        <w:rPr>
          <w:spacing w:val="-6"/>
        </w:rPr>
        <w:t> </w:t>
      </w:r>
      <w:r>
        <w:rPr>
          <w:spacing w:val="-2"/>
        </w:rPr>
        <w:t>lecture)</w:t>
      </w:r>
    </w:p>
    <w:p>
      <w:pPr>
        <w:pStyle w:val="BodyText"/>
        <w:spacing w:before="1"/>
        <w:ind w:right="29"/>
        <w:jc w:val="both"/>
      </w:pPr>
      <w:r>
        <w:rPr>
          <w:b/>
        </w:rPr>
        <w:t>2017</w:t>
      </w:r>
      <w:r>
        <w:rPr>
          <w:b/>
          <w:spacing w:val="-13"/>
        </w:rPr>
        <w:t> </w:t>
      </w:r>
      <w:r>
        <w:rPr/>
        <w:t>ADBI</w:t>
      </w:r>
      <w:r>
        <w:rPr>
          <w:spacing w:val="-12"/>
        </w:rPr>
        <w:t> </w:t>
      </w:r>
      <w:r>
        <w:rPr/>
        <w:t>Globalization</w:t>
      </w:r>
      <w:r>
        <w:rPr>
          <w:spacing w:val="-13"/>
        </w:rPr>
        <w:t> </w:t>
      </w:r>
      <w:r>
        <w:rPr/>
        <w:t>and</w:t>
      </w:r>
      <w:r>
        <w:rPr>
          <w:spacing w:val="-12"/>
        </w:rPr>
        <w:t> </w:t>
      </w:r>
      <w:r>
        <w:rPr/>
        <w:t>Economic</w:t>
      </w:r>
      <w:r>
        <w:rPr>
          <w:spacing w:val="-13"/>
        </w:rPr>
        <w:t> </w:t>
      </w:r>
      <w:r>
        <w:rPr/>
        <w:t>Stability</w:t>
      </w:r>
      <w:r>
        <w:rPr>
          <w:spacing w:val="-12"/>
        </w:rPr>
        <w:t> </w:t>
      </w:r>
      <w:r>
        <w:rPr/>
        <w:t>in</w:t>
      </w:r>
      <w:r>
        <w:rPr>
          <w:spacing w:val="-13"/>
        </w:rPr>
        <w:t> </w:t>
      </w:r>
      <w:r>
        <w:rPr/>
        <w:t>Tokyo,</w:t>
      </w:r>
      <w:r>
        <w:rPr>
          <w:spacing w:val="-12"/>
        </w:rPr>
        <w:t> </w:t>
      </w:r>
      <w:r>
        <w:rPr/>
        <w:t>Tsinghua</w:t>
      </w:r>
      <w:r>
        <w:rPr>
          <w:spacing w:val="-13"/>
        </w:rPr>
        <w:t> </w:t>
      </w:r>
      <w:r>
        <w:rPr/>
        <w:t>Center</w:t>
      </w:r>
      <w:r>
        <w:rPr>
          <w:spacing w:val="-12"/>
        </w:rPr>
        <w:t> </w:t>
      </w:r>
      <w:r>
        <w:rPr/>
        <w:t>for</w:t>
      </w:r>
      <w:r>
        <w:rPr>
          <w:spacing w:val="-13"/>
        </w:rPr>
        <w:t> </w:t>
      </w:r>
      <w:r>
        <w:rPr/>
        <w:t>Growth</w:t>
      </w:r>
      <w:r>
        <w:rPr>
          <w:spacing w:val="-12"/>
        </w:rPr>
        <w:t> </w:t>
      </w:r>
      <w:r>
        <w:rPr/>
        <w:t>and</w:t>
      </w:r>
      <w:r>
        <w:rPr>
          <w:spacing w:val="-13"/>
        </w:rPr>
        <w:t> </w:t>
      </w:r>
      <w:r>
        <w:rPr/>
        <w:t>Institutions</w:t>
      </w:r>
      <w:r>
        <w:rPr>
          <w:spacing w:val="-12"/>
        </w:rPr>
        <w:t> </w:t>
      </w:r>
      <w:r>
        <w:rPr/>
        <w:t>Workshop, Econometric Society Asian Meeting</w:t>
      </w:r>
    </w:p>
    <w:p>
      <w:pPr>
        <w:pStyle w:val="BodyText"/>
        <w:ind w:right="78"/>
        <w:jc w:val="both"/>
      </w:pPr>
      <w:r>
        <w:rPr>
          <w:b/>
        </w:rPr>
        <w:t>2016</w:t>
      </w:r>
      <w:r>
        <w:rPr>
          <w:b/>
          <w:spacing w:val="-8"/>
        </w:rPr>
        <w:t> </w:t>
      </w:r>
      <w:r>
        <w:rPr/>
        <w:t>First</w:t>
      </w:r>
      <w:r>
        <w:rPr>
          <w:spacing w:val="-3"/>
        </w:rPr>
        <w:t> </w:t>
      </w:r>
      <w:r>
        <w:rPr/>
        <w:t>Research</w:t>
      </w:r>
      <w:r>
        <w:rPr>
          <w:spacing w:val="-8"/>
        </w:rPr>
        <w:t> </w:t>
      </w:r>
      <w:r>
        <w:rPr/>
        <w:t>Workshop</w:t>
      </w:r>
      <w:r>
        <w:rPr>
          <w:spacing w:val="-8"/>
        </w:rPr>
        <w:t> </w:t>
      </w:r>
      <w:r>
        <w:rPr/>
        <w:t>on</w:t>
      </w:r>
      <w:r>
        <w:rPr>
          <w:spacing w:val="-8"/>
        </w:rPr>
        <w:t> </w:t>
      </w:r>
      <w:r>
        <w:rPr/>
        <w:t>China’s</w:t>
      </w:r>
      <w:r>
        <w:rPr>
          <w:spacing w:val="-7"/>
        </w:rPr>
        <w:t> </w:t>
      </w:r>
      <w:r>
        <w:rPr/>
        <w:t>Economy</w:t>
      </w:r>
      <w:r>
        <w:rPr>
          <w:spacing w:val="-8"/>
        </w:rPr>
        <w:t> </w:t>
      </w:r>
      <w:r>
        <w:rPr/>
        <w:t>at</w:t>
      </w:r>
      <w:r>
        <w:rPr>
          <w:spacing w:val="-7"/>
        </w:rPr>
        <w:t> </w:t>
      </w:r>
      <w:r>
        <w:rPr/>
        <w:t>International</w:t>
      </w:r>
      <w:r>
        <w:rPr>
          <w:spacing w:val="-7"/>
        </w:rPr>
        <w:t> </w:t>
      </w:r>
      <w:r>
        <w:rPr/>
        <w:t>Monetary</w:t>
      </w:r>
      <w:r>
        <w:rPr>
          <w:spacing w:val="-8"/>
        </w:rPr>
        <w:t> </w:t>
      </w:r>
      <w:r>
        <w:rPr/>
        <w:t>Fund,</w:t>
      </w:r>
      <w:r>
        <w:rPr>
          <w:spacing w:val="-7"/>
        </w:rPr>
        <w:t> </w:t>
      </w:r>
      <w:r>
        <w:rPr/>
        <w:t>“Tsinghua</w:t>
      </w:r>
      <w:r>
        <w:rPr>
          <w:spacing w:val="-8"/>
        </w:rPr>
        <w:t> </w:t>
      </w:r>
      <w:r>
        <w:rPr/>
        <w:t>Center</w:t>
      </w:r>
      <w:r>
        <w:rPr>
          <w:spacing w:val="-7"/>
        </w:rPr>
        <w:t> </w:t>
      </w:r>
      <w:r>
        <w:rPr/>
        <w:t>for</w:t>
      </w:r>
      <w:r>
        <w:rPr>
          <w:spacing w:val="-7"/>
        </w:rPr>
        <w:t> </w:t>
      </w:r>
      <w:r>
        <w:rPr/>
        <w:t>Growth and Institutions” Conference at Tsinghua University</w:t>
      </w:r>
    </w:p>
    <w:p>
      <w:pPr>
        <w:pStyle w:val="BodyText"/>
        <w:spacing w:before="1"/>
        <w:ind w:right="78"/>
        <w:jc w:val="both"/>
      </w:pPr>
      <w:r>
        <w:rPr>
          <w:b/>
        </w:rPr>
        <w:t>2015 </w:t>
      </w:r>
      <w:r>
        <w:rPr/>
        <w:t>HKUST Conference on International Economics, Second International Conference on Sovereign Bond Markets at European Central Bank, Econometric Society North American Summer Meeting, NBER Chinese Economy meeting</w:t>
      </w:r>
    </w:p>
    <w:p>
      <w:pPr>
        <w:pStyle w:val="BodyText"/>
        <w:spacing w:before="2"/>
        <w:ind w:right="78"/>
      </w:pPr>
      <w:r>
        <w:rPr>
          <w:b/>
        </w:rPr>
        <w:t>2014 </w:t>
      </w:r>
      <w:r>
        <w:rPr/>
        <w:t>Barcelona GSB/CREI/UTDT Workshop on International Capital Flows in Barcelona, Econometric Society North</w:t>
      </w:r>
      <w:r>
        <w:rPr>
          <w:spacing w:val="-10"/>
        </w:rPr>
        <w:t> </w:t>
      </w:r>
      <w:r>
        <w:rPr/>
        <w:t>America</w:t>
      </w:r>
      <w:r>
        <w:rPr>
          <w:spacing w:val="-10"/>
        </w:rPr>
        <w:t> </w:t>
      </w:r>
      <w:r>
        <w:rPr/>
        <w:t>Annual</w:t>
      </w:r>
      <w:r>
        <w:rPr>
          <w:spacing w:val="-10"/>
        </w:rPr>
        <w:t> </w:t>
      </w:r>
      <w:r>
        <w:rPr/>
        <w:t>Meeting</w:t>
      </w:r>
      <w:r>
        <w:rPr>
          <w:spacing w:val="-10"/>
        </w:rPr>
        <w:t> </w:t>
      </w:r>
      <w:r>
        <w:rPr/>
        <w:t>at</w:t>
      </w:r>
      <w:r>
        <w:rPr>
          <w:spacing w:val="-10"/>
        </w:rPr>
        <w:t> </w:t>
      </w:r>
      <w:r>
        <w:rPr/>
        <w:t>ASSA,</w:t>
      </w:r>
      <w:r>
        <w:rPr>
          <w:spacing w:val="-10"/>
        </w:rPr>
        <w:t> </w:t>
      </w:r>
      <w:r>
        <w:rPr/>
        <w:t>American</w:t>
      </w:r>
      <w:r>
        <w:rPr>
          <w:spacing w:val="-10"/>
        </w:rPr>
        <w:t> </w:t>
      </w:r>
      <w:r>
        <w:rPr/>
        <w:t>Finance</w:t>
      </w:r>
      <w:r>
        <w:rPr>
          <w:spacing w:val="-10"/>
        </w:rPr>
        <w:t> </w:t>
      </w:r>
      <w:r>
        <w:rPr/>
        <w:t>Association</w:t>
      </w:r>
      <w:r>
        <w:rPr>
          <w:spacing w:val="-10"/>
        </w:rPr>
        <w:t> </w:t>
      </w:r>
      <w:r>
        <w:rPr/>
        <w:t>Annual</w:t>
      </w:r>
      <w:r>
        <w:rPr>
          <w:spacing w:val="-10"/>
        </w:rPr>
        <w:t> </w:t>
      </w:r>
      <w:r>
        <w:rPr/>
        <w:t>Meeting,</w:t>
      </w:r>
      <w:r>
        <w:rPr>
          <w:spacing w:val="-11"/>
        </w:rPr>
        <w:t> </w:t>
      </w:r>
      <w:r>
        <w:rPr/>
        <w:t>IMF</w:t>
      </w:r>
      <w:r>
        <w:rPr>
          <w:spacing w:val="-10"/>
        </w:rPr>
        <w:t> </w:t>
      </w:r>
      <w:r>
        <w:rPr/>
        <w:t>15th</w:t>
      </w:r>
      <w:r>
        <w:rPr>
          <w:spacing w:val="-10"/>
        </w:rPr>
        <w:t> </w:t>
      </w:r>
      <w:r>
        <w:rPr/>
        <w:t>Jacques</w:t>
      </w:r>
      <w:r>
        <w:rPr>
          <w:spacing w:val="-10"/>
        </w:rPr>
        <w:t> </w:t>
      </w:r>
      <w:r>
        <w:rPr/>
        <w:t>Polak Annual Research Conference, 20th International Conference on Computing in Economics and Finance in Olso </w:t>
      </w:r>
      <w:r>
        <w:rPr>
          <w:b/>
        </w:rPr>
        <w:t>2013 </w:t>
      </w:r>
      <w:r>
        <w:rPr/>
        <w:t>China International Conference in Finance in Shanghai, Society of Economic Dynamics Annual Meeting in Korea, Tsinghua-Columbia Conference on Structural Adjustment and Global Value Chain , Econometric Society North America Annual Meeting at ASSA</w:t>
      </w:r>
    </w:p>
    <w:p>
      <w:pPr>
        <w:pStyle w:val="BodyText"/>
        <w:ind w:right="79"/>
        <w:jc w:val="both"/>
      </w:pPr>
      <w:r>
        <w:rPr>
          <w:b/>
        </w:rPr>
        <w:t>2012 </w:t>
      </w:r>
      <w:r>
        <w:rPr/>
        <w:t>Federal Reserve Bank of Atlanta and New York University Workshop on International Economics, China International Conference in Finance in Chendu, Society of Economic Dynamics Annual Meeting in Cyprus, American Economic Association Annual Meeting</w:t>
      </w:r>
    </w:p>
    <w:p>
      <w:pPr>
        <w:pStyle w:val="BodyText"/>
      </w:pPr>
      <w:r>
        <w:rPr>
          <w:b/>
        </w:rPr>
        <w:t>2011 </w:t>
      </w:r>
      <w:r>
        <w:rPr/>
        <w:t>Tsinghua University Macroeconomics Workshop, Society of Economic Dynamics Annual Meeting in Gent </w:t>
      </w:r>
      <w:r>
        <w:rPr>
          <w:b/>
        </w:rPr>
        <w:t>2010</w:t>
      </w:r>
      <w:r>
        <w:rPr>
          <w:b/>
          <w:spacing w:val="34"/>
        </w:rPr>
        <w:t> </w:t>
      </w:r>
      <w:r>
        <w:rPr/>
        <w:t>Stanford</w:t>
      </w:r>
      <w:r>
        <w:rPr>
          <w:spacing w:val="34"/>
        </w:rPr>
        <w:t> </w:t>
      </w:r>
      <w:r>
        <w:rPr/>
        <w:t>Institute</w:t>
      </w:r>
      <w:r>
        <w:rPr>
          <w:spacing w:val="34"/>
        </w:rPr>
        <w:t> </w:t>
      </w:r>
      <w:r>
        <w:rPr/>
        <w:t>for</w:t>
      </w:r>
      <w:r>
        <w:rPr>
          <w:spacing w:val="34"/>
        </w:rPr>
        <w:t> </w:t>
      </w:r>
      <w:r>
        <w:rPr/>
        <w:t>Theoretical</w:t>
      </w:r>
      <w:r>
        <w:rPr>
          <w:spacing w:val="34"/>
        </w:rPr>
        <w:t> </w:t>
      </w:r>
      <w:r>
        <w:rPr/>
        <w:t>Economics</w:t>
      </w:r>
      <w:r>
        <w:rPr>
          <w:spacing w:val="34"/>
        </w:rPr>
        <w:t> </w:t>
      </w:r>
      <w:r>
        <w:rPr/>
        <w:t>Summer</w:t>
      </w:r>
      <w:r>
        <w:rPr>
          <w:spacing w:val="34"/>
        </w:rPr>
        <w:t> </w:t>
      </w:r>
      <w:r>
        <w:rPr/>
        <w:t>2010</w:t>
      </w:r>
      <w:r>
        <w:rPr>
          <w:spacing w:val="34"/>
        </w:rPr>
        <w:t> </w:t>
      </w:r>
      <w:r>
        <w:rPr/>
        <w:t>Workshop,</w:t>
      </w:r>
      <w:r>
        <w:rPr>
          <w:spacing w:val="34"/>
        </w:rPr>
        <w:t> </w:t>
      </w:r>
      <w:r>
        <w:rPr/>
        <w:t>Society</w:t>
      </w:r>
      <w:r>
        <w:rPr>
          <w:spacing w:val="34"/>
        </w:rPr>
        <w:t> </w:t>
      </w:r>
      <w:r>
        <w:rPr/>
        <w:t>of</w:t>
      </w:r>
      <w:r>
        <w:rPr>
          <w:spacing w:val="34"/>
        </w:rPr>
        <w:t> </w:t>
      </w:r>
      <w:r>
        <w:rPr/>
        <w:t>Economic</w:t>
      </w:r>
      <w:r>
        <w:rPr>
          <w:spacing w:val="34"/>
        </w:rPr>
        <w:t> </w:t>
      </w:r>
      <w:r>
        <w:rPr/>
        <w:t>Dynamics Annual Meeting in Montreal, Econometric Society North American Winter Meeting</w:t>
      </w:r>
    </w:p>
    <w:p>
      <w:pPr>
        <w:pStyle w:val="BodyText"/>
        <w:spacing w:line="226" w:lineRule="exact"/>
      </w:pPr>
      <w:r>
        <w:rPr>
          <w:b/>
        </w:rPr>
        <w:t>2009</w:t>
      </w:r>
      <w:r>
        <w:rPr>
          <w:b/>
          <w:spacing w:val="-8"/>
        </w:rPr>
        <w:t> </w:t>
      </w:r>
      <w:r>
        <w:rPr/>
        <w:t>Econometric</w:t>
      </w:r>
      <w:r>
        <w:rPr>
          <w:spacing w:val="-8"/>
        </w:rPr>
        <w:t> </w:t>
      </w:r>
      <w:r>
        <w:rPr/>
        <w:t>Society</w:t>
      </w:r>
      <w:r>
        <w:rPr>
          <w:spacing w:val="-8"/>
        </w:rPr>
        <w:t> </w:t>
      </w:r>
      <w:r>
        <w:rPr/>
        <w:t>North</w:t>
      </w:r>
      <w:r>
        <w:rPr>
          <w:spacing w:val="-8"/>
        </w:rPr>
        <w:t> </w:t>
      </w:r>
      <w:r>
        <w:rPr/>
        <w:t>American</w:t>
      </w:r>
      <w:r>
        <w:rPr>
          <w:spacing w:val="-8"/>
        </w:rPr>
        <w:t> </w:t>
      </w:r>
      <w:r>
        <w:rPr/>
        <w:t>Summer</w:t>
      </w:r>
      <w:r>
        <w:rPr>
          <w:spacing w:val="-7"/>
        </w:rPr>
        <w:t> </w:t>
      </w:r>
      <w:r>
        <w:rPr>
          <w:spacing w:val="-2"/>
        </w:rPr>
        <w:t>Meeting</w:t>
      </w:r>
    </w:p>
    <w:p>
      <w:pPr>
        <w:pStyle w:val="BodyText"/>
        <w:ind w:right="78"/>
        <w:jc w:val="both"/>
      </w:pPr>
      <w:r>
        <w:rPr>
          <w:b/>
        </w:rPr>
        <w:t>2008</w:t>
      </w:r>
      <w:r>
        <w:rPr>
          <w:b/>
          <w:spacing w:val="-2"/>
        </w:rPr>
        <w:t> </w:t>
      </w:r>
      <w:r>
        <w:rPr/>
        <w:t>UTDT</w:t>
      </w:r>
      <w:r>
        <w:rPr>
          <w:spacing w:val="-2"/>
        </w:rPr>
        <w:t> </w:t>
      </w:r>
      <w:r>
        <w:rPr/>
        <w:t>X</w:t>
      </w:r>
      <w:r>
        <w:rPr>
          <w:spacing w:val="-2"/>
        </w:rPr>
        <w:t> </w:t>
      </w:r>
      <w:r>
        <w:rPr/>
        <w:t>Workshop</w:t>
      </w:r>
      <w:r>
        <w:rPr>
          <w:spacing w:val="-2"/>
        </w:rPr>
        <w:t> </w:t>
      </w:r>
      <w:r>
        <w:rPr/>
        <w:t>in</w:t>
      </w:r>
      <w:r>
        <w:rPr>
          <w:spacing w:val="-2"/>
        </w:rPr>
        <w:t> </w:t>
      </w:r>
      <w:r>
        <w:rPr/>
        <w:t>International</w:t>
      </w:r>
      <w:r>
        <w:rPr>
          <w:spacing w:val="-1"/>
        </w:rPr>
        <w:t> </w:t>
      </w:r>
      <w:r>
        <w:rPr/>
        <w:t>Economics</w:t>
      </w:r>
      <w:r>
        <w:rPr>
          <w:spacing w:val="-2"/>
        </w:rPr>
        <w:t> </w:t>
      </w:r>
      <w:r>
        <w:rPr/>
        <w:t>and</w:t>
      </w:r>
      <w:r>
        <w:rPr>
          <w:spacing w:val="-2"/>
        </w:rPr>
        <w:t> </w:t>
      </w:r>
      <w:r>
        <w:rPr/>
        <w:t>Finance</w:t>
      </w:r>
      <w:r>
        <w:rPr>
          <w:spacing w:val="-2"/>
        </w:rPr>
        <w:t> </w:t>
      </w:r>
      <w:r>
        <w:rPr/>
        <w:t>at</w:t>
      </w:r>
      <w:r>
        <w:rPr>
          <w:spacing w:val="-1"/>
        </w:rPr>
        <w:t> </w:t>
      </w:r>
      <w:r>
        <w:rPr/>
        <w:t>Universidad</w:t>
      </w:r>
      <w:r>
        <w:rPr>
          <w:spacing w:val="-2"/>
        </w:rPr>
        <w:t> </w:t>
      </w:r>
      <w:r>
        <w:rPr/>
        <w:t>T.</w:t>
      </w:r>
      <w:r>
        <w:rPr>
          <w:spacing w:val="-1"/>
        </w:rPr>
        <w:t> </w:t>
      </w:r>
      <w:r>
        <w:rPr/>
        <w:t>Di</w:t>
      </w:r>
      <w:r>
        <w:rPr>
          <w:spacing w:val="-1"/>
        </w:rPr>
        <w:t> </w:t>
      </w:r>
      <w:r>
        <w:rPr/>
        <w:t>Tella,</w:t>
      </w:r>
      <w:r>
        <w:rPr>
          <w:spacing w:val="-1"/>
        </w:rPr>
        <w:t> </w:t>
      </w:r>
      <w:r>
        <w:rPr/>
        <w:t>NBER</w:t>
      </w:r>
      <w:r>
        <w:rPr>
          <w:spacing w:val="-2"/>
        </w:rPr>
        <w:t> </w:t>
      </w:r>
      <w:r>
        <w:rPr/>
        <w:t>International Finance and Macroeconomics Summer Institute, Econometric Society North American Summer Meeting in Pittsburgh, Midwest Macro Meeting in Philadelphia</w:t>
      </w:r>
    </w:p>
    <w:p>
      <w:pPr>
        <w:pStyle w:val="BodyText"/>
        <w:ind w:right="78"/>
        <w:jc w:val="both"/>
      </w:pPr>
      <w:r>
        <w:rPr>
          <w:b/>
        </w:rPr>
        <w:t>2007 </w:t>
      </w:r>
      <w:r>
        <w:rPr/>
        <w:t>CREI-CEPR Conference on Sovereign Risk in Barcelona, Federal Reserve Bank of Dallas and University of Texas-Austin</w:t>
      </w:r>
      <w:r>
        <w:rPr>
          <w:spacing w:val="15"/>
        </w:rPr>
        <w:t> </w:t>
      </w:r>
      <w:r>
        <w:rPr/>
        <w:t>Conference</w:t>
      </w:r>
      <w:r>
        <w:rPr>
          <w:spacing w:val="15"/>
        </w:rPr>
        <w:t> </w:t>
      </w:r>
      <w:r>
        <w:rPr/>
        <w:t>on</w:t>
      </w:r>
      <w:r>
        <w:rPr>
          <w:spacing w:val="15"/>
        </w:rPr>
        <w:t> </w:t>
      </w:r>
      <w:r>
        <w:rPr/>
        <w:t>International</w:t>
      </w:r>
      <w:r>
        <w:rPr>
          <w:spacing w:val="15"/>
        </w:rPr>
        <w:t> </w:t>
      </w:r>
      <w:r>
        <w:rPr/>
        <w:t>Economics,</w:t>
      </w:r>
      <w:r>
        <w:rPr>
          <w:spacing w:val="15"/>
        </w:rPr>
        <w:t> </w:t>
      </w:r>
      <w:r>
        <w:rPr/>
        <w:t>China</w:t>
      </w:r>
      <w:r>
        <w:rPr>
          <w:spacing w:val="15"/>
        </w:rPr>
        <w:t> </w:t>
      </w:r>
      <w:r>
        <w:rPr/>
        <w:t>International</w:t>
      </w:r>
      <w:r>
        <w:rPr>
          <w:spacing w:val="15"/>
        </w:rPr>
        <w:t> </w:t>
      </w:r>
      <w:r>
        <w:rPr/>
        <w:t>Conference</w:t>
      </w:r>
      <w:r>
        <w:rPr>
          <w:spacing w:val="15"/>
        </w:rPr>
        <w:t> </w:t>
      </w:r>
      <w:r>
        <w:rPr/>
        <w:t>in</w:t>
      </w:r>
      <w:r>
        <w:rPr>
          <w:spacing w:val="14"/>
        </w:rPr>
        <w:t> </w:t>
      </w:r>
      <w:r>
        <w:rPr/>
        <w:t>Finance,</w:t>
      </w:r>
      <w:r>
        <w:rPr>
          <w:spacing w:val="16"/>
        </w:rPr>
        <w:t> </w:t>
      </w:r>
      <w:r>
        <w:rPr>
          <w:spacing w:val="-2"/>
        </w:rPr>
        <w:t>Econometric</w:t>
      </w:r>
    </w:p>
    <w:p>
      <w:pPr>
        <w:pStyle w:val="BodyText"/>
        <w:spacing w:after="0"/>
        <w:jc w:val="both"/>
        <w:sectPr>
          <w:pgSz w:w="12240" w:h="15840"/>
          <w:pgMar w:top="1360" w:bottom="280" w:left="1440" w:right="1440"/>
        </w:sectPr>
      </w:pPr>
    </w:p>
    <w:p>
      <w:pPr>
        <w:pStyle w:val="BodyText"/>
        <w:spacing w:before="80"/>
        <w:ind w:right="78"/>
        <w:jc w:val="both"/>
      </w:pPr>
      <w:r>
        <w:rPr/>
        <w:t>Society Annual Meeting in Chicago, Society of Economic Dynamics Annual Meeting in Prague, LACEA Annual Meeting in Bogotá, NBER International Finance and Macroeconomics Spring Meeting</w:t>
      </w:r>
    </w:p>
    <w:p>
      <w:pPr>
        <w:pStyle w:val="BodyText"/>
        <w:spacing w:before="1"/>
        <w:ind w:right="78"/>
        <w:jc w:val="both"/>
      </w:pPr>
      <w:r>
        <w:rPr>
          <w:b/>
        </w:rPr>
        <w:t>2006 </w:t>
      </w:r>
      <w:r>
        <w:rPr/>
        <w:t>SCCIE-SFFRB International Economics Conference at University of California at Santa Cruz, Beveridge- Nelson Conference at Federal Reserve Bank of Atlanta, Society of Economic Dynamics Annual Meeting in Vancouver, American Economic Association 2006 Annual Meeting in Boston</w:t>
      </w:r>
    </w:p>
    <w:p>
      <w:pPr>
        <w:pStyle w:val="BodyText"/>
        <w:ind w:right="78"/>
        <w:jc w:val="both"/>
      </w:pPr>
      <w:r>
        <w:rPr>
          <w:b/>
        </w:rPr>
        <w:t>2005 </w:t>
      </w:r>
      <w:r>
        <w:rPr/>
        <w:t>Research on Money and Market Conference at University of Toronto, VIII Workshop in International Economics and Finance at Universidad T. Di Tella, Econometric Society World Congress Meeting in London, NBER International Finance and Macroeconomics Summer Institute, Society of Economic Dynamics Annual Meeting in Budapest, American Economics Association Annual Meeting in Philadelphia</w:t>
      </w:r>
    </w:p>
    <w:p>
      <w:pPr>
        <w:pStyle w:val="BodyText"/>
        <w:ind w:right="78"/>
        <w:jc w:val="both"/>
      </w:pPr>
      <w:r>
        <w:rPr>
          <w:b/>
        </w:rPr>
        <w:t>2004 </w:t>
      </w:r>
      <w:r>
        <w:rPr/>
        <w:t>Inter-University Student Conference at Yale University, Midwest Macroeconomics Meeting at Iowa State University,</w:t>
      </w:r>
      <w:r>
        <w:rPr>
          <w:spacing w:val="-1"/>
        </w:rPr>
        <w:t> </w:t>
      </w:r>
      <w:r>
        <w:rPr/>
        <w:t>NBER</w:t>
      </w:r>
      <w:r>
        <w:rPr>
          <w:spacing w:val="-2"/>
        </w:rPr>
        <w:t> </w:t>
      </w:r>
      <w:r>
        <w:rPr/>
        <w:t>International</w:t>
      </w:r>
      <w:r>
        <w:rPr>
          <w:spacing w:val="-1"/>
        </w:rPr>
        <w:t> </w:t>
      </w:r>
      <w:r>
        <w:rPr/>
        <w:t>Finance</w:t>
      </w:r>
      <w:r>
        <w:rPr>
          <w:spacing w:val="-1"/>
        </w:rPr>
        <w:t> </w:t>
      </w:r>
      <w:r>
        <w:rPr/>
        <w:t>and</w:t>
      </w:r>
      <w:r>
        <w:rPr>
          <w:spacing w:val="-2"/>
        </w:rPr>
        <w:t> </w:t>
      </w:r>
      <w:r>
        <w:rPr/>
        <w:t>Macroeconomics</w:t>
      </w:r>
      <w:r>
        <w:rPr>
          <w:spacing w:val="-1"/>
        </w:rPr>
        <w:t> </w:t>
      </w:r>
      <w:r>
        <w:rPr/>
        <w:t>Summer</w:t>
      </w:r>
      <w:r>
        <w:rPr>
          <w:spacing w:val="-1"/>
        </w:rPr>
        <w:t> </w:t>
      </w:r>
      <w:r>
        <w:rPr/>
        <w:t>Institute,</w:t>
      </w:r>
      <w:r>
        <w:rPr>
          <w:spacing w:val="-1"/>
        </w:rPr>
        <w:t> </w:t>
      </w:r>
      <w:r>
        <w:rPr/>
        <w:t>Missouri</w:t>
      </w:r>
      <w:r>
        <w:rPr>
          <w:spacing w:val="-1"/>
        </w:rPr>
        <w:t> </w:t>
      </w:r>
      <w:r>
        <w:rPr/>
        <w:t>Economics</w:t>
      </w:r>
      <w:r>
        <w:rPr>
          <w:spacing w:val="-1"/>
        </w:rPr>
        <w:t> </w:t>
      </w:r>
      <w:r>
        <w:rPr/>
        <w:t>Conference at University of Missouri-Columbia</w:t>
      </w:r>
    </w:p>
    <w:p>
      <w:pPr>
        <w:pStyle w:val="BodyText"/>
        <w:ind w:left="0"/>
      </w:pPr>
    </w:p>
    <w:p>
      <w:pPr>
        <w:pStyle w:val="Heading2"/>
      </w:pPr>
      <w:r>
        <w:rPr/>
        <w:t>Paper</w:t>
      </w:r>
      <w:r>
        <w:rPr>
          <w:spacing w:val="-5"/>
        </w:rPr>
        <w:t> </w:t>
      </w:r>
      <w:r>
        <w:rPr>
          <w:spacing w:val="-2"/>
        </w:rPr>
        <w:t>Discussion</w:t>
      </w:r>
    </w:p>
    <w:p>
      <w:pPr>
        <w:pStyle w:val="BodyText"/>
        <w:ind w:right="420"/>
      </w:pPr>
      <w:r>
        <w:rPr>
          <w:b/>
        </w:rPr>
        <w:t>2024</w:t>
      </w:r>
      <w:r>
        <w:rPr/>
        <w:t>:</w:t>
      </w:r>
      <w:r>
        <w:rPr>
          <w:spacing w:val="-4"/>
        </w:rPr>
        <w:t> </w:t>
      </w:r>
      <w:r>
        <w:rPr/>
        <w:t>2024</w:t>
      </w:r>
      <w:r>
        <w:rPr>
          <w:spacing w:val="-4"/>
        </w:rPr>
        <w:t> </w:t>
      </w:r>
      <w:r>
        <w:rPr/>
        <w:t>City</w:t>
      </w:r>
      <w:r>
        <w:rPr>
          <w:spacing w:val="-4"/>
        </w:rPr>
        <w:t> </w:t>
      </w:r>
      <w:r>
        <w:rPr/>
        <w:t>University</w:t>
      </w:r>
      <w:r>
        <w:rPr>
          <w:spacing w:val="-4"/>
        </w:rPr>
        <w:t> </w:t>
      </w:r>
      <w:r>
        <w:rPr/>
        <w:t>of</w:t>
      </w:r>
      <w:r>
        <w:rPr>
          <w:spacing w:val="-4"/>
        </w:rPr>
        <w:t> </w:t>
      </w:r>
      <w:r>
        <w:rPr/>
        <w:t>Hong</w:t>
      </w:r>
      <w:r>
        <w:rPr>
          <w:spacing w:val="-4"/>
        </w:rPr>
        <w:t> </w:t>
      </w:r>
      <w:r>
        <w:rPr/>
        <w:t>Kong</w:t>
      </w:r>
      <w:r>
        <w:rPr>
          <w:spacing w:val="-4"/>
        </w:rPr>
        <w:t> </w:t>
      </w:r>
      <w:r>
        <w:rPr/>
        <w:t>Conference</w:t>
      </w:r>
      <w:r>
        <w:rPr>
          <w:spacing w:val="-4"/>
        </w:rPr>
        <w:t> </w:t>
      </w:r>
      <w:r>
        <w:rPr/>
        <w:t>on</w:t>
      </w:r>
      <w:r>
        <w:rPr>
          <w:spacing w:val="-4"/>
        </w:rPr>
        <w:t> </w:t>
      </w:r>
      <w:r>
        <w:rPr/>
        <w:t>International</w:t>
      </w:r>
      <w:r>
        <w:rPr>
          <w:spacing w:val="-4"/>
        </w:rPr>
        <w:t> </w:t>
      </w:r>
      <w:r>
        <w:rPr/>
        <w:t>Economics,</w:t>
      </w:r>
      <w:r>
        <w:rPr>
          <w:spacing w:val="-4"/>
        </w:rPr>
        <w:t> </w:t>
      </w:r>
      <w:r>
        <w:rPr/>
        <w:t>American</w:t>
      </w:r>
      <w:r>
        <w:rPr>
          <w:spacing w:val="-4"/>
        </w:rPr>
        <w:t> </w:t>
      </w:r>
      <w:r>
        <w:rPr/>
        <w:t>Finance Association Annual Meeting</w:t>
      </w:r>
    </w:p>
    <w:p>
      <w:pPr>
        <w:pStyle w:val="BodyText"/>
        <w:spacing w:line="235" w:lineRule="auto" w:before="5"/>
        <w:ind w:right="91"/>
      </w:pPr>
      <w:r>
        <w:rPr>
          <w:b/>
        </w:rPr>
        <w:t>2023</w:t>
      </w:r>
      <w:r>
        <w:rPr/>
        <w:t>:</w:t>
      </w:r>
      <w:r>
        <w:rPr>
          <w:spacing w:val="-4"/>
        </w:rPr>
        <w:t> </w:t>
      </w:r>
      <w:r>
        <w:rPr/>
        <w:t>NBER</w:t>
      </w:r>
      <w:r>
        <w:rPr>
          <w:spacing w:val="-5"/>
        </w:rPr>
        <w:t> </w:t>
      </w:r>
      <w:r>
        <w:rPr/>
        <w:t>China</w:t>
      </w:r>
      <w:r>
        <w:rPr>
          <w:spacing w:val="-4"/>
        </w:rPr>
        <w:t> </w:t>
      </w:r>
      <w:r>
        <w:rPr/>
        <w:t>Meeting,</w:t>
      </w:r>
      <w:r>
        <w:rPr>
          <w:spacing w:val="-4"/>
        </w:rPr>
        <w:t> </w:t>
      </w:r>
      <w:r>
        <w:rPr/>
        <w:t>FRBSF</w:t>
      </w:r>
      <w:r>
        <w:rPr>
          <w:spacing w:val="-4"/>
        </w:rPr>
        <w:t> </w:t>
      </w:r>
      <w:r>
        <w:rPr/>
        <w:t>Asia</w:t>
      </w:r>
      <w:r>
        <w:rPr>
          <w:spacing w:val="-4"/>
        </w:rPr>
        <w:t> </w:t>
      </w:r>
      <w:r>
        <w:rPr/>
        <w:t>Economic</w:t>
      </w:r>
      <w:r>
        <w:rPr>
          <w:spacing w:val="-4"/>
        </w:rPr>
        <w:t> </w:t>
      </w:r>
      <w:r>
        <w:rPr/>
        <w:t>Policy</w:t>
      </w:r>
      <w:r>
        <w:rPr>
          <w:spacing w:val="-4"/>
        </w:rPr>
        <w:t> </w:t>
      </w:r>
      <w:r>
        <w:rPr/>
        <w:t>Conference,</w:t>
      </w:r>
      <w:r>
        <w:rPr>
          <w:spacing w:val="-4"/>
        </w:rPr>
        <w:t> </w:t>
      </w:r>
      <w:r>
        <w:rPr/>
        <w:t>China</w:t>
      </w:r>
      <w:r>
        <w:rPr>
          <w:spacing w:val="-4"/>
        </w:rPr>
        <w:t> </w:t>
      </w:r>
      <w:r>
        <w:rPr/>
        <w:t>International</w:t>
      </w:r>
      <w:r>
        <w:rPr>
          <w:spacing w:val="-4"/>
        </w:rPr>
        <w:t> </w:t>
      </w:r>
      <w:r>
        <w:rPr/>
        <w:t>Conference</w:t>
      </w:r>
      <w:r>
        <w:rPr>
          <w:spacing w:val="-4"/>
        </w:rPr>
        <w:t> </w:t>
      </w:r>
      <w:r>
        <w:rPr/>
        <w:t>in </w:t>
      </w:r>
      <w:r>
        <w:rPr>
          <w:spacing w:val="-2"/>
        </w:rPr>
        <w:t>Finance</w:t>
      </w:r>
    </w:p>
    <w:p>
      <w:pPr>
        <w:pStyle w:val="BodyText"/>
        <w:spacing w:before="1"/>
      </w:pPr>
      <w:r>
        <w:rPr>
          <w:b/>
        </w:rPr>
        <w:t>2022</w:t>
      </w:r>
      <w:r>
        <w:rPr/>
        <w:t>:</w:t>
      </w:r>
      <w:r>
        <w:rPr>
          <w:spacing w:val="-7"/>
        </w:rPr>
        <w:t> </w:t>
      </w:r>
      <w:r>
        <w:rPr/>
        <w:t>NBER</w:t>
      </w:r>
      <w:r>
        <w:rPr>
          <w:spacing w:val="-6"/>
        </w:rPr>
        <w:t> </w:t>
      </w:r>
      <w:r>
        <w:rPr/>
        <w:t>China</w:t>
      </w:r>
      <w:r>
        <w:rPr>
          <w:spacing w:val="-6"/>
        </w:rPr>
        <w:t> </w:t>
      </w:r>
      <w:r>
        <w:rPr>
          <w:spacing w:val="-2"/>
        </w:rPr>
        <w:t>Meeting</w:t>
      </w:r>
    </w:p>
    <w:p>
      <w:pPr>
        <w:pStyle w:val="BodyText"/>
        <w:spacing w:before="1"/>
      </w:pPr>
      <w:r>
        <w:rPr>
          <w:b/>
        </w:rPr>
        <w:t>2020</w:t>
      </w:r>
      <w:r>
        <w:rPr/>
        <w:t>:</w:t>
      </w:r>
      <w:r>
        <w:rPr>
          <w:spacing w:val="-3"/>
        </w:rPr>
        <w:t> </w:t>
      </w:r>
      <w:r>
        <w:rPr/>
        <w:t>3</w:t>
      </w:r>
      <w:r>
        <w:rPr>
          <w:vertAlign w:val="superscript"/>
        </w:rPr>
        <w:t>rd</w:t>
      </w:r>
      <w:r>
        <w:rPr>
          <w:spacing w:val="-2"/>
          <w:vertAlign w:val="baseline"/>
        </w:rPr>
        <w:t> </w:t>
      </w:r>
      <w:r>
        <w:rPr>
          <w:vertAlign w:val="baseline"/>
        </w:rPr>
        <w:t>Annual</w:t>
      </w:r>
      <w:r>
        <w:rPr>
          <w:spacing w:val="-3"/>
          <w:vertAlign w:val="baseline"/>
        </w:rPr>
        <w:t> </w:t>
      </w:r>
      <w:r>
        <w:rPr>
          <w:vertAlign w:val="baseline"/>
        </w:rPr>
        <w:t>Women</w:t>
      </w:r>
      <w:r>
        <w:rPr>
          <w:spacing w:val="-3"/>
          <w:vertAlign w:val="baseline"/>
        </w:rPr>
        <w:t> </w:t>
      </w:r>
      <w:r>
        <w:rPr>
          <w:vertAlign w:val="baseline"/>
        </w:rPr>
        <w:t>in</w:t>
      </w:r>
      <w:r>
        <w:rPr>
          <w:spacing w:val="-3"/>
          <w:vertAlign w:val="baseline"/>
        </w:rPr>
        <w:t> </w:t>
      </w:r>
      <w:r>
        <w:rPr>
          <w:vertAlign w:val="baseline"/>
        </w:rPr>
        <w:t>Macro</w:t>
      </w:r>
      <w:r>
        <w:rPr>
          <w:spacing w:val="-3"/>
          <w:vertAlign w:val="baseline"/>
        </w:rPr>
        <w:t> </w:t>
      </w:r>
      <w:r>
        <w:rPr>
          <w:vertAlign w:val="baseline"/>
        </w:rPr>
        <w:t>Conference,</w:t>
      </w:r>
      <w:r>
        <w:rPr>
          <w:spacing w:val="-3"/>
          <w:vertAlign w:val="baseline"/>
        </w:rPr>
        <w:t> </w:t>
      </w:r>
      <w:r>
        <w:rPr>
          <w:color w:val="202124"/>
          <w:vertAlign w:val="baseline"/>
        </w:rPr>
        <w:t>CBC-IDB</w:t>
      </w:r>
      <w:r>
        <w:rPr>
          <w:color w:val="202124"/>
          <w:spacing w:val="-4"/>
          <w:vertAlign w:val="baseline"/>
        </w:rPr>
        <w:t> </w:t>
      </w:r>
      <w:r>
        <w:rPr>
          <w:color w:val="202124"/>
          <w:vertAlign w:val="baseline"/>
        </w:rPr>
        <w:t>Conference</w:t>
      </w:r>
      <w:r>
        <w:rPr>
          <w:color w:val="202124"/>
          <w:spacing w:val="-3"/>
          <w:vertAlign w:val="baseline"/>
        </w:rPr>
        <w:t> </w:t>
      </w:r>
      <w:r>
        <w:rPr>
          <w:color w:val="202124"/>
          <w:vertAlign w:val="baseline"/>
        </w:rPr>
        <w:t>on</w:t>
      </w:r>
      <w:r>
        <w:rPr>
          <w:color w:val="202124"/>
          <w:spacing w:val="-3"/>
          <w:vertAlign w:val="baseline"/>
        </w:rPr>
        <w:t> </w:t>
      </w:r>
      <w:r>
        <w:rPr>
          <w:color w:val="202124"/>
          <w:vertAlign w:val="baseline"/>
        </w:rPr>
        <w:t>“Financial</w:t>
      </w:r>
      <w:r>
        <w:rPr>
          <w:color w:val="202124"/>
          <w:spacing w:val="-3"/>
          <w:vertAlign w:val="baseline"/>
        </w:rPr>
        <w:t> </w:t>
      </w:r>
      <w:r>
        <w:rPr>
          <w:color w:val="202124"/>
          <w:vertAlign w:val="baseline"/>
        </w:rPr>
        <w:t>frictions:</w:t>
      </w:r>
      <w:r>
        <w:rPr>
          <w:color w:val="202124"/>
          <w:spacing w:val="-3"/>
          <w:vertAlign w:val="baseline"/>
        </w:rPr>
        <w:t> </w:t>
      </w:r>
      <w:r>
        <w:rPr>
          <w:color w:val="202124"/>
          <w:vertAlign w:val="baseline"/>
        </w:rPr>
        <w:t>Macroeconomic implications and policy options for emerging economies”</w:t>
      </w:r>
    </w:p>
    <w:p>
      <w:pPr>
        <w:pStyle w:val="BodyText"/>
        <w:spacing w:before="1"/>
      </w:pPr>
      <w:r>
        <w:rPr>
          <w:b/>
        </w:rPr>
        <w:t>2019</w:t>
      </w:r>
      <w:r>
        <w:rPr/>
        <w:t>:</w:t>
      </w:r>
      <w:r>
        <w:rPr>
          <w:spacing w:val="-6"/>
        </w:rPr>
        <w:t> </w:t>
      </w:r>
      <w:r>
        <w:rPr>
          <w:color w:val="202124"/>
        </w:rPr>
        <w:t>IMF</w:t>
      </w:r>
      <w:r>
        <w:rPr>
          <w:color w:val="202124"/>
          <w:spacing w:val="-6"/>
        </w:rPr>
        <w:t> </w:t>
      </w:r>
      <w:r>
        <w:rPr>
          <w:color w:val="202124"/>
        </w:rPr>
        <w:t>20th</w:t>
      </w:r>
      <w:r>
        <w:rPr>
          <w:color w:val="202124"/>
          <w:spacing w:val="-6"/>
        </w:rPr>
        <w:t> </w:t>
      </w:r>
      <w:r>
        <w:rPr>
          <w:color w:val="202124"/>
        </w:rPr>
        <w:t>Jacques</w:t>
      </w:r>
      <w:r>
        <w:rPr>
          <w:color w:val="202124"/>
          <w:spacing w:val="-6"/>
        </w:rPr>
        <w:t> </w:t>
      </w:r>
      <w:r>
        <w:rPr>
          <w:color w:val="202124"/>
        </w:rPr>
        <w:t>Polak</w:t>
      </w:r>
      <w:r>
        <w:rPr>
          <w:color w:val="202124"/>
          <w:spacing w:val="-6"/>
        </w:rPr>
        <w:t> </w:t>
      </w:r>
      <w:r>
        <w:rPr>
          <w:color w:val="202124"/>
        </w:rPr>
        <w:t>Annual</w:t>
      </w:r>
      <w:r>
        <w:rPr>
          <w:color w:val="202124"/>
          <w:spacing w:val="-6"/>
        </w:rPr>
        <w:t> </w:t>
      </w:r>
      <w:r>
        <w:rPr>
          <w:color w:val="202124"/>
        </w:rPr>
        <w:t>Research</w:t>
      </w:r>
      <w:r>
        <w:rPr>
          <w:color w:val="202124"/>
          <w:spacing w:val="-5"/>
        </w:rPr>
        <w:t> </w:t>
      </w:r>
      <w:r>
        <w:rPr>
          <w:color w:val="202124"/>
          <w:spacing w:val="-2"/>
        </w:rPr>
        <w:t>Conference</w:t>
      </w:r>
    </w:p>
    <w:p>
      <w:pPr>
        <w:pStyle w:val="BodyText"/>
      </w:pPr>
      <w:r>
        <w:rPr>
          <w:b/>
        </w:rPr>
        <w:t>2018</w:t>
      </w:r>
      <w:r>
        <w:rPr/>
        <w:t>:</w:t>
      </w:r>
      <w:r>
        <w:rPr>
          <w:spacing w:val="-3"/>
        </w:rPr>
        <w:t> </w:t>
      </w:r>
      <w:r>
        <w:rPr/>
        <w:t>7</w:t>
      </w:r>
      <w:r>
        <w:rPr>
          <w:vertAlign w:val="superscript"/>
        </w:rPr>
        <w:t>th</w:t>
      </w:r>
      <w:r>
        <w:rPr>
          <w:spacing w:val="-2"/>
          <w:vertAlign w:val="baseline"/>
        </w:rPr>
        <w:t> </w:t>
      </w:r>
      <w:r>
        <w:rPr>
          <w:vertAlign w:val="baseline"/>
        </w:rPr>
        <w:t>Atlanta</w:t>
      </w:r>
      <w:r>
        <w:rPr>
          <w:spacing w:val="-3"/>
          <w:vertAlign w:val="baseline"/>
        </w:rPr>
        <w:t> </w:t>
      </w:r>
      <w:r>
        <w:rPr>
          <w:vertAlign w:val="baseline"/>
        </w:rPr>
        <w:t>Workshop</w:t>
      </w:r>
      <w:r>
        <w:rPr>
          <w:spacing w:val="-3"/>
          <w:vertAlign w:val="baseline"/>
        </w:rPr>
        <w:t> </w:t>
      </w:r>
      <w:r>
        <w:rPr>
          <w:vertAlign w:val="baseline"/>
        </w:rPr>
        <w:t>on</w:t>
      </w:r>
      <w:r>
        <w:rPr>
          <w:spacing w:val="-3"/>
          <w:vertAlign w:val="baseline"/>
        </w:rPr>
        <w:t> </w:t>
      </w:r>
      <w:r>
        <w:rPr>
          <w:vertAlign w:val="baseline"/>
        </w:rPr>
        <w:t>International</w:t>
      </w:r>
      <w:r>
        <w:rPr>
          <w:spacing w:val="-3"/>
          <w:vertAlign w:val="baseline"/>
        </w:rPr>
        <w:t> </w:t>
      </w:r>
      <w:r>
        <w:rPr>
          <w:vertAlign w:val="baseline"/>
        </w:rPr>
        <w:t>Economics,</w:t>
      </w:r>
      <w:r>
        <w:rPr>
          <w:spacing w:val="-4"/>
          <w:vertAlign w:val="baseline"/>
        </w:rPr>
        <w:t> </w:t>
      </w:r>
      <w:r>
        <w:rPr>
          <w:vertAlign w:val="baseline"/>
        </w:rPr>
        <w:t>Federal</w:t>
      </w:r>
      <w:r>
        <w:rPr>
          <w:spacing w:val="-3"/>
          <w:vertAlign w:val="baseline"/>
        </w:rPr>
        <w:t> </w:t>
      </w:r>
      <w:r>
        <w:rPr>
          <w:vertAlign w:val="baseline"/>
        </w:rPr>
        <w:t>Reserve</w:t>
      </w:r>
      <w:r>
        <w:rPr>
          <w:spacing w:val="-3"/>
          <w:vertAlign w:val="baseline"/>
        </w:rPr>
        <w:t> </w:t>
      </w:r>
      <w:r>
        <w:rPr>
          <w:vertAlign w:val="baseline"/>
        </w:rPr>
        <w:t>Bank</w:t>
      </w:r>
      <w:r>
        <w:rPr>
          <w:spacing w:val="-3"/>
          <w:vertAlign w:val="baseline"/>
        </w:rPr>
        <w:t> </w:t>
      </w:r>
      <w:r>
        <w:rPr>
          <w:vertAlign w:val="baseline"/>
        </w:rPr>
        <w:t>of</w:t>
      </w:r>
      <w:r>
        <w:rPr>
          <w:spacing w:val="-3"/>
          <w:vertAlign w:val="baseline"/>
        </w:rPr>
        <w:t> </w:t>
      </w:r>
      <w:r>
        <w:rPr>
          <w:vertAlign w:val="baseline"/>
        </w:rPr>
        <w:t>San</w:t>
      </w:r>
      <w:r>
        <w:rPr>
          <w:spacing w:val="-3"/>
          <w:vertAlign w:val="baseline"/>
        </w:rPr>
        <w:t> </w:t>
      </w:r>
      <w:r>
        <w:rPr>
          <w:vertAlign w:val="baseline"/>
        </w:rPr>
        <w:t>Francisco</w:t>
      </w:r>
      <w:r>
        <w:rPr>
          <w:spacing w:val="-3"/>
          <w:vertAlign w:val="baseline"/>
        </w:rPr>
        <w:t> </w:t>
      </w:r>
      <w:r>
        <w:rPr>
          <w:vertAlign w:val="baseline"/>
        </w:rPr>
        <w:t>Pacific</w:t>
      </w:r>
      <w:r>
        <w:rPr>
          <w:spacing w:val="-3"/>
          <w:vertAlign w:val="baseline"/>
        </w:rPr>
        <w:t> </w:t>
      </w:r>
      <w:r>
        <w:rPr>
          <w:vertAlign w:val="baseline"/>
        </w:rPr>
        <w:t>Basin Economic Research Conference, </w:t>
      </w:r>
      <w:r>
        <w:rPr>
          <w:color w:val="1E1E1E"/>
          <w:vertAlign w:val="baseline"/>
        </w:rPr>
        <w:t>China International Conference in Macroeconomics</w:t>
      </w:r>
    </w:p>
    <w:p>
      <w:pPr>
        <w:pStyle w:val="BodyText"/>
        <w:spacing w:before="1"/>
      </w:pPr>
      <w:r>
        <w:rPr>
          <w:b/>
        </w:rPr>
        <w:t>2017</w:t>
      </w:r>
      <w:r>
        <w:rPr/>
        <w:t>:</w:t>
      </w:r>
      <w:r>
        <w:rPr>
          <w:spacing w:val="-13"/>
        </w:rPr>
        <w:t> </w:t>
      </w:r>
      <w:r>
        <w:rPr/>
        <w:t>NBER</w:t>
      </w:r>
      <w:r>
        <w:rPr>
          <w:spacing w:val="-14"/>
        </w:rPr>
        <w:t> </w:t>
      </w:r>
      <w:r>
        <w:rPr/>
        <w:t>Summer</w:t>
      </w:r>
      <w:r>
        <w:rPr>
          <w:spacing w:val="-13"/>
        </w:rPr>
        <w:t> </w:t>
      </w:r>
      <w:r>
        <w:rPr/>
        <w:t>Institute</w:t>
      </w:r>
      <w:r>
        <w:rPr>
          <w:spacing w:val="-13"/>
        </w:rPr>
        <w:t> </w:t>
      </w:r>
      <w:r>
        <w:rPr/>
        <w:t>IFM</w:t>
      </w:r>
      <w:r>
        <w:rPr>
          <w:spacing w:val="-14"/>
        </w:rPr>
        <w:t> </w:t>
      </w:r>
      <w:r>
        <w:rPr/>
        <w:t>meeting,</w:t>
      </w:r>
      <w:r>
        <w:rPr>
          <w:spacing w:val="-13"/>
        </w:rPr>
        <w:t> </w:t>
      </w:r>
      <w:r>
        <w:rPr>
          <w:color w:val="372F32"/>
        </w:rPr>
        <w:t>Eight</w:t>
      </w:r>
      <w:r>
        <w:rPr>
          <w:color w:val="372F32"/>
          <w:spacing w:val="-13"/>
        </w:rPr>
        <w:t> </w:t>
      </w:r>
      <w:r>
        <w:rPr>
          <w:color w:val="372F32"/>
        </w:rPr>
        <w:t>BIS</w:t>
      </w:r>
      <w:r>
        <w:rPr>
          <w:color w:val="372F32"/>
          <w:spacing w:val="-13"/>
        </w:rPr>
        <w:t> </w:t>
      </w:r>
      <w:r>
        <w:rPr>
          <w:color w:val="372F32"/>
        </w:rPr>
        <w:t>CCA</w:t>
      </w:r>
      <w:r>
        <w:rPr>
          <w:color w:val="372F32"/>
          <w:spacing w:val="-14"/>
        </w:rPr>
        <w:t> </w:t>
      </w:r>
      <w:r>
        <w:rPr>
          <w:color w:val="372F32"/>
        </w:rPr>
        <w:t>Research</w:t>
      </w:r>
      <w:r>
        <w:rPr>
          <w:color w:val="372F32"/>
          <w:spacing w:val="-13"/>
        </w:rPr>
        <w:t> </w:t>
      </w:r>
      <w:r>
        <w:rPr>
          <w:color w:val="372F32"/>
        </w:rPr>
        <w:t>Conference</w:t>
      </w:r>
      <w:r>
        <w:rPr>
          <w:color w:val="372F32"/>
          <w:spacing w:val="-13"/>
        </w:rPr>
        <w:t> </w:t>
      </w:r>
      <w:r>
        <w:rPr>
          <w:color w:val="372F32"/>
        </w:rPr>
        <w:t>on</w:t>
      </w:r>
      <w:r>
        <w:rPr>
          <w:color w:val="372F32"/>
          <w:spacing w:val="-13"/>
        </w:rPr>
        <w:t> </w:t>
      </w:r>
      <w:r>
        <w:rPr>
          <w:color w:val="372F32"/>
        </w:rPr>
        <w:t>“Low</w:t>
      </w:r>
      <w:r>
        <w:rPr>
          <w:color w:val="372F32"/>
          <w:spacing w:val="-14"/>
        </w:rPr>
        <w:t> </w:t>
      </w:r>
      <w:r>
        <w:rPr>
          <w:color w:val="372F32"/>
        </w:rPr>
        <w:t>interest</w:t>
      </w:r>
      <w:r>
        <w:rPr>
          <w:color w:val="372F32"/>
          <w:spacing w:val="-13"/>
        </w:rPr>
        <w:t> </w:t>
      </w:r>
      <w:r>
        <w:rPr>
          <w:color w:val="372F32"/>
        </w:rPr>
        <w:t>rates,</w:t>
      </w:r>
      <w:r>
        <w:rPr>
          <w:color w:val="372F32"/>
          <w:spacing w:val="-13"/>
        </w:rPr>
        <w:t> </w:t>
      </w:r>
      <w:r>
        <w:rPr>
          <w:color w:val="372F32"/>
        </w:rPr>
        <w:t>monetary policy and international spillovers”</w:t>
      </w:r>
    </w:p>
    <w:p>
      <w:pPr>
        <w:pStyle w:val="BodyText"/>
        <w:spacing w:line="237" w:lineRule="auto" w:before="3"/>
        <w:ind w:right="78"/>
        <w:jc w:val="both"/>
      </w:pPr>
      <w:r>
        <w:rPr>
          <w:b/>
        </w:rPr>
        <w:t>2016</w:t>
      </w:r>
      <w:r>
        <w:rPr/>
        <w:t>: Emory-Atlanta Fed workshop on International Economics, Houston-Dallas Fed conference on International Economics, Federal Reserve Bank of San Francisco Conference on macroeconomics, UVA Darden “Asia and the Global Economy Conference”</w:t>
      </w:r>
    </w:p>
    <w:p>
      <w:pPr>
        <w:pStyle w:val="BodyText"/>
        <w:spacing w:before="1"/>
        <w:ind w:right="79"/>
        <w:jc w:val="both"/>
      </w:pPr>
      <w:r>
        <w:rPr>
          <w:b/>
        </w:rPr>
        <w:t>2015</w:t>
      </w:r>
      <w:r>
        <w:rPr/>
        <w:t>:</w:t>
      </w:r>
      <w:r>
        <w:rPr>
          <w:spacing w:val="-13"/>
        </w:rPr>
        <w:t> </w:t>
      </w:r>
      <w:r>
        <w:rPr/>
        <w:t>NYU-Atlanta</w:t>
      </w:r>
      <w:r>
        <w:rPr>
          <w:spacing w:val="-12"/>
        </w:rPr>
        <w:t> </w:t>
      </w:r>
      <w:r>
        <w:rPr/>
        <w:t>Fed</w:t>
      </w:r>
      <w:r>
        <w:rPr>
          <w:spacing w:val="-13"/>
        </w:rPr>
        <w:t> </w:t>
      </w:r>
      <w:r>
        <w:rPr/>
        <w:t>Conference</w:t>
      </w:r>
      <w:r>
        <w:rPr>
          <w:spacing w:val="-12"/>
        </w:rPr>
        <w:t> </w:t>
      </w:r>
      <w:r>
        <w:rPr/>
        <w:t>on</w:t>
      </w:r>
      <w:r>
        <w:rPr>
          <w:spacing w:val="-13"/>
        </w:rPr>
        <w:t> </w:t>
      </w:r>
      <w:r>
        <w:rPr/>
        <w:t>International</w:t>
      </w:r>
      <w:r>
        <w:rPr>
          <w:spacing w:val="-12"/>
        </w:rPr>
        <w:t> </w:t>
      </w:r>
      <w:r>
        <w:rPr/>
        <w:t>Economics,</w:t>
      </w:r>
      <w:r>
        <w:rPr>
          <w:spacing w:val="-13"/>
        </w:rPr>
        <w:t> </w:t>
      </w:r>
      <w:r>
        <w:rPr/>
        <w:t>China</w:t>
      </w:r>
      <w:r>
        <w:rPr>
          <w:spacing w:val="-12"/>
        </w:rPr>
        <w:t> </w:t>
      </w:r>
      <w:r>
        <w:rPr/>
        <w:t>International</w:t>
      </w:r>
      <w:r>
        <w:rPr>
          <w:spacing w:val="-13"/>
        </w:rPr>
        <w:t> </w:t>
      </w:r>
      <w:r>
        <w:rPr/>
        <w:t>Conference</w:t>
      </w:r>
      <w:r>
        <w:rPr>
          <w:spacing w:val="-12"/>
        </w:rPr>
        <w:t> </w:t>
      </w:r>
      <w:r>
        <w:rPr/>
        <w:t>in</w:t>
      </w:r>
      <w:r>
        <w:rPr>
          <w:spacing w:val="-13"/>
        </w:rPr>
        <w:t> </w:t>
      </w:r>
      <w:r>
        <w:rPr/>
        <w:t>Finance,</w:t>
      </w:r>
      <w:r>
        <w:rPr>
          <w:spacing w:val="-12"/>
        </w:rPr>
        <w:t> </w:t>
      </w:r>
      <w:r>
        <w:rPr/>
        <w:t>NBER IFM spring program meeting, Swiss National Bank and CEPR conference on Sovereign Debt</w:t>
      </w:r>
    </w:p>
    <w:p>
      <w:pPr>
        <w:pStyle w:val="BodyText"/>
        <w:spacing w:before="1"/>
        <w:ind w:right="78"/>
        <w:jc w:val="both"/>
      </w:pPr>
      <w:r>
        <w:rPr>
          <w:b/>
        </w:rPr>
        <w:t>2014</w:t>
      </w:r>
      <w:r>
        <w:rPr/>
        <w:t>:</w:t>
      </w:r>
      <w:r>
        <w:rPr>
          <w:spacing w:val="-4"/>
        </w:rPr>
        <w:t> </w:t>
      </w:r>
      <w:r>
        <w:rPr/>
        <w:t>NYU-Atlanta</w:t>
      </w:r>
      <w:r>
        <w:rPr>
          <w:spacing w:val="-5"/>
        </w:rPr>
        <w:t> </w:t>
      </w:r>
      <w:r>
        <w:rPr/>
        <w:t>Fed</w:t>
      </w:r>
      <w:r>
        <w:rPr>
          <w:spacing w:val="-5"/>
        </w:rPr>
        <w:t> </w:t>
      </w:r>
      <w:r>
        <w:rPr/>
        <w:t>Conference</w:t>
      </w:r>
      <w:r>
        <w:rPr>
          <w:spacing w:val="-5"/>
        </w:rPr>
        <w:t> </w:t>
      </w:r>
      <w:r>
        <w:rPr/>
        <w:t>on</w:t>
      </w:r>
      <w:r>
        <w:rPr>
          <w:spacing w:val="-5"/>
        </w:rPr>
        <w:t> </w:t>
      </w:r>
      <w:r>
        <w:rPr/>
        <w:t>International</w:t>
      </w:r>
      <w:r>
        <w:rPr>
          <w:spacing w:val="-4"/>
        </w:rPr>
        <w:t> </w:t>
      </w:r>
      <w:r>
        <w:rPr/>
        <w:t>Economics,</w:t>
      </w:r>
      <w:r>
        <w:rPr>
          <w:spacing w:val="-4"/>
        </w:rPr>
        <w:t> </w:t>
      </w:r>
      <w:r>
        <w:rPr/>
        <w:t>San</w:t>
      </w:r>
      <w:r>
        <w:rPr>
          <w:spacing w:val="-5"/>
        </w:rPr>
        <w:t> </w:t>
      </w:r>
      <w:r>
        <w:rPr/>
        <w:t>Francisco</w:t>
      </w:r>
      <w:r>
        <w:rPr>
          <w:spacing w:val="-5"/>
        </w:rPr>
        <w:t> </w:t>
      </w:r>
      <w:r>
        <w:rPr/>
        <w:t>Fed</w:t>
      </w:r>
      <w:r>
        <w:rPr>
          <w:spacing w:val="-5"/>
        </w:rPr>
        <w:t> </w:t>
      </w:r>
      <w:r>
        <w:rPr/>
        <w:t>Annual</w:t>
      </w:r>
      <w:r>
        <w:rPr>
          <w:spacing w:val="-4"/>
        </w:rPr>
        <w:t> </w:t>
      </w:r>
      <w:r>
        <w:rPr/>
        <w:t>Research</w:t>
      </w:r>
      <w:r>
        <w:rPr>
          <w:spacing w:val="-5"/>
        </w:rPr>
        <w:t> </w:t>
      </w:r>
      <w:r>
        <w:rPr/>
        <w:t>Conference, NBER Summer Institute IFM meeting, Swiss National Bank and CEPR conference on “Exchange Rates and External Adjustment” in Zurich, Econometric Society North America Annual Meeting at ASSA, American Economic Association 2014 Annual Meeting</w:t>
      </w:r>
    </w:p>
    <w:p>
      <w:pPr>
        <w:pStyle w:val="BodyText"/>
        <w:spacing w:before="2"/>
        <w:ind w:right="79"/>
        <w:jc w:val="both"/>
      </w:pPr>
      <w:r>
        <w:rPr>
          <w:b/>
        </w:rPr>
        <w:t>2013</w:t>
      </w:r>
      <w:r>
        <w:rPr/>
        <w:t>: Advances in Macro-Finance Tepper-LAEF Conference Carnegie Mellon University, China International Conference in Finance</w:t>
      </w:r>
    </w:p>
    <w:p>
      <w:pPr>
        <w:pStyle w:val="BodyText"/>
        <w:jc w:val="both"/>
      </w:pPr>
      <w:r>
        <w:rPr>
          <w:b/>
        </w:rPr>
        <w:t>2012</w:t>
      </w:r>
      <w:r>
        <w:rPr/>
        <w:t>:</w:t>
      </w:r>
      <w:r>
        <w:rPr>
          <w:spacing w:val="-8"/>
        </w:rPr>
        <w:t> </w:t>
      </w:r>
      <w:r>
        <w:rPr/>
        <w:t>Columbia</w:t>
      </w:r>
      <w:r>
        <w:rPr>
          <w:spacing w:val="-8"/>
        </w:rPr>
        <w:t> </w:t>
      </w:r>
      <w:r>
        <w:rPr/>
        <w:t>Workshop</w:t>
      </w:r>
      <w:r>
        <w:rPr>
          <w:spacing w:val="-8"/>
        </w:rPr>
        <w:t> </w:t>
      </w:r>
      <w:r>
        <w:rPr/>
        <w:t>on</w:t>
      </w:r>
      <w:r>
        <w:rPr>
          <w:spacing w:val="-8"/>
        </w:rPr>
        <w:t> </w:t>
      </w:r>
      <w:r>
        <w:rPr/>
        <w:t>International</w:t>
      </w:r>
      <w:r>
        <w:rPr>
          <w:spacing w:val="-7"/>
        </w:rPr>
        <w:t> </w:t>
      </w:r>
      <w:r>
        <w:rPr>
          <w:spacing w:val="-2"/>
        </w:rPr>
        <w:t>Economics</w:t>
      </w:r>
    </w:p>
    <w:p>
      <w:pPr>
        <w:pStyle w:val="BodyText"/>
        <w:spacing w:before="1"/>
        <w:jc w:val="both"/>
      </w:pPr>
      <w:r>
        <w:rPr>
          <w:b/>
        </w:rPr>
        <w:t>2011</w:t>
      </w:r>
      <w:r>
        <w:rPr/>
        <w:t>:</w:t>
      </w:r>
      <w:r>
        <w:rPr>
          <w:spacing w:val="-8"/>
        </w:rPr>
        <w:t> </w:t>
      </w:r>
      <w:r>
        <w:rPr/>
        <w:t>American</w:t>
      </w:r>
      <w:r>
        <w:rPr>
          <w:spacing w:val="-8"/>
        </w:rPr>
        <w:t> </w:t>
      </w:r>
      <w:r>
        <w:rPr/>
        <w:t>Economic</w:t>
      </w:r>
      <w:r>
        <w:rPr>
          <w:spacing w:val="-7"/>
        </w:rPr>
        <w:t> </w:t>
      </w:r>
      <w:r>
        <w:rPr/>
        <w:t>Association</w:t>
      </w:r>
      <w:r>
        <w:rPr>
          <w:spacing w:val="-8"/>
        </w:rPr>
        <w:t> </w:t>
      </w:r>
      <w:r>
        <w:rPr/>
        <w:t>Annual</w:t>
      </w:r>
      <w:r>
        <w:rPr>
          <w:spacing w:val="-8"/>
        </w:rPr>
        <w:t> </w:t>
      </w:r>
      <w:r>
        <w:rPr/>
        <w:t>Meeting</w:t>
      </w:r>
      <w:r>
        <w:rPr>
          <w:spacing w:val="-7"/>
        </w:rPr>
        <w:t> </w:t>
      </w:r>
      <w:r>
        <w:rPr/>
        <w:t>in</w:t>
      </w:r>
      <w:r>
        <w:rPr>
          <w:spacing w:val="-9"/>
        </w:rPr>
        <w:t> </w:t>
      </w:r>
      <w:r>
        <w:rPr>
          <w:spacing w:val="-2"/>
        </w:rPr>
        <w:t>Denver</w:t>
      </w:r>
    </w:p>
    <w:p>
      <w:pPr>
        <w:pStyle w:val="BodyText"/>
        <w:spacing w:line="228" w:lineRule="exact"/>
        <w:jc w:val="both"/>
      </w:pPr>
      <w:r>
        <w:rPr>
          <w:b/>
        </w:rPr>
        <w:t>2010</w:t>
      </w:r>
      <w:r>
        <w:rPr/>
        <w:t>:</w:t>
      </w:r>
      <w:r>
        <w:rPr>
          <w:spacing w:val="-10"/>
        </w:rPr>
        <w:t> </w:t>
      </w:r>
      <w:r>
        <w:rPr/>
        <w:t>NBER</w:t>
      </w:r>
      <w:r>
        <w:rPr>
          <w:spacing w:val="-9"/>
        </w:rPr>
        <w:t> </w:t>
      </w:r>
      <w:r>
        <w:rPr/>
        <w:t>International</w:t>
      </w:r>
      <w:r>
        <w:rPr>
          <w:spacing w:val="-8"/>
        </w:rPr>
        <w:t> </w:t>
      </w:r>
      <w:r>
        <w:rPr/>
        <w:t>Finance</w:t>
      </w:r>
      <w:r>
        <w:rPr>
          <w:spacing w:val="-8"/>
        </w:rPr>
        <w:t> </w:t>
      </w:r>
      <w:r>
        <w:rPr/>
        <w:t>and</w:t>
      </w:r>
      <w:r>
        <w:rPr>
          <w:spacing w:val="-8"/>
        </w:rPr>
        <w:t> </w:t>
      </w:r>
      <w:r>
        <w:rPr/>
        <w:t>Macroeconomics</w:t>
      </w:r>
      <w:r>
        <w:rPr>
          <w:spacing w:val="-8"/>
        </w:rPr>
        <w:t> </w:t>
      </w:r>
      <w:r>
        <w:rPr/>
        <w:t>Fall</w:t>
      </w:r>
      <w:r>
        <w:rPr>
          <w:spacing w:val="-7"/>
        </w:rPr>
        <w:t> </w:t>
      </w:r>
      <w:r>
        <w:rPr>
          <w:spacing w:val="-2"/>
        </w:rPr>
        <w:t>Meeting</w:t>
      </w:r>
    </w:p>
    <w:p>
      <w:pPr>
        <w:pStyle w:val="BodyText"/>
        <w:ind w:right="79"/>
        <w:jc w:val="both"/>
      </w:pPr>
      <w:r>
        <w:rPr>
          <w:b/>
        </w:rPr>
        <w:t>2009</w:t>
      </w:r>
      <w:r>
        <w:rPr/>
        <w:t>:</w:t>
      </w:r>
      <w:r>
        <w:rPr>
          <w:spacing w:val="-3"/>
        </w:rPr>
        <w:t> </w:t>
      </w:r>
      <w:r>
        <w:rPr/>
        <w:t>Philadelphia</w:t>
      </w:r>
      <w:r>
        <w:rPr>
          <w:spacing w:val="-3"/>
        </w:rPr>
        <w:t> </w:t>
      </w:r>
      <w:r>
        <w:rPr/>
        <w:t>Workshop</w:t>
      </w:r>
      <w:r>
        <w:rPr>
          <w:spacing w:val="-3"/>
        </w:rPr>
        <w:t> </w:t>
      </w:r>
      <w:r>
        <w:rPr/>
        <w:t>on</w:t>
      </w:r>
      <w:r>
        <w:rPr>
          <w:spacing w:val="-3"/>
        </w:rPr>
        <w:t> </w:t>
      </w:r>
      <w:r>
        <w:rPr/>
        <w:t>Monetary</w:t>
      </w:r>
      <w:r>
        <w:rPr>
          <w:spacing w:val="-3"/>
        </w:rPr>
        <w:t> </w:t>
      </w:r>
      <w:r>
        <w:rPr/>
        <w:t>and</w:t>
      </w:r>
      <w:r>
        <w:rPr>
          <w:spacing w:val="-3"/>
        </w:rPr>
        <w:t> </w:t>
      </w:r>
      <w:r>
        <w:rPr/>
        <w:t>Macroeconomics,</w:t>
      </w:r>
      <w:r>
        <w:rPr>
          <w:spacing w:val="-3"/>
        </w:rPr>
        <w:t> </w:t>
      </w:r>
      <w:r>
        <w:rPr/>
        <w:t>Tsinghua</w:t>
      </w:r>
      <w:r>
        <w:rPr>
          <w:spacing w:val="-3"/>
        </w:rPr>
        <w:t> </w:t>
      </w:r>
      <w:r>
        <w:rPr/>
        <w:t>Workshop</w:t>
      </w:r>
      <w:r>
        <w:rPr>
          <w:spacing w:val="-3"/>
        </w:rPr>
        <w:t> </w:t>
      </w:r>
      <w:r>
        <w:rPr/>
        <w:t>in</w:t>
      </w:r>
      <w:r>
        <w:rPr>
          <w:spacing w:val="-3"/>
        </w:rPr>
        <w:t> </w:t>
      </w:r>
      <w:r>
        <w:rPr/>
        <w:t>International</w:t>
      </w:r>
      <w:r>
        <w:rPr>
          <w:spacing w:val="-3"/>
        </w:rPr>
        <w:t> </w:t>
      </w:r>
      <w:r>
        <w:rPr/>
        <w:t>Economics </w:t>
      </w:r>
      <w:r>
        <w:rPr>
          <w:b/>
        </w:rPr>
        <w:t>2008</w:t>
      </w:r>
      <w:r>
        <w:rPr/>
        <w:t>: NBER Universities Research Conference, NBER International Finance and Macroeconomics Fall Meeting, NBER International Finance and Macroeconomics Spring Meeting</w:t>
      </w:r>
    </w:p>
    <w:p>
      <w:pPr>
        <w:pStyle w:val="BodyText"/>
      </w:pPr>
      <w:r>
        <w:rPr>
          <w:b/>
        </w:rPr>
        <w:t>2007</w:t>
      </w:r>
      <w:r>
        <w:rPr/>
        <w:t>:</w:t>
      </w:r>
      <w:r>
        <w:rPr>
          <w:spacing w:val="29"/>
        </w:rPr>
        <w:t> </w:t>
      </w:r>
      <w:r>
        <w:rPr/>
        <w:t>International</w:t>
      </w:r>
      <w:r>
        <w:rPr>
          <w:spacing w:val="29"/>
        </w:rPr>
        <w:t> </w:t>
      </w:r>
      <w:r>
        <w:rPr/>
        <w:t>Monetary</w:t>
      </w:r>
      <w:r>
        <w:rPr>
          <w:spacing w:val="29"/>
        </w:rPr>
        <w:t> </w:t>
      </w:r>
      <w:r>
        <w:rPr/>
        <w:t>Fund</w:t>
      </w:r>
      <w:r>
        <w:rPr>
          <w:spacing w:val="28"/>
        </w:rPr>
        <w:t> </w:t>
      </w:r>
      <w:r>
        <w:rPr/>
        <w:t>Conference</w:t>
      </w:r>
      <w:r>
        <w:rPr>
          <w:spacing w:val="28"/>
        </w:rPr>
        <w:t> </w:t>
      </w:r>
      <w:r>
        <w:rPr/>
        <w:t>on</w:t>
      </w:r>
      <w:r>
        <w:rPr>
          <w:spacing w:val="29"/>
        </w:rPr>
        <w:t> </w:t>
      </w:r>
      <w:r>
        <w:rPr/>
        <w:t>New</w:t>
      </w:r>
      <w:r>
        <w:rPr>
          <w:spacing w:val="28"/>
        </w:rPr>
        <w:t> </w:t>
      </w:r>
      <w:r>
        <w:rPr/>
        <w:t>Perspectives</w:t>
      </w:r>
      <w:r>
        <w:rPr>
          <w:spacing w:val="29"/>
        </w:rPr>
        <w:t> </w:t>
      </w:r>
      <w:r>
        <w:rPr/>
        <w:t>on</w:t>
      </w:r>
      <w:r>
        <w:rPr>
          <w:spacing w:val="29"/>
        </w:rPr>
        <w:t> </w:t>
      </w:r>
      <w:r>
        <w:rPr/>
        <w:t>Financial</w:t>
      </w:r>
      <w:r>
        <w:rPr>
          <w:spacing w:val="29"/>
        </w:rPr>
        <w:t> </w:t>
      </w:r>
      <w:r>
        <w:rPr/>
        <w:t>Globalization,</w:t>
      </w:r>
      <w:r>
        <w:rPr>
          <w:spacing w:val="29"/>
        </w:rPr>
        <w:t> </w:t>
      </w:r>
      <w:r>
        <w:rPr/>
        <w:t>Econometric Society Annual Meeting in Chicago</w:t>
      </w:r>
    </w:p>
    <w:p>
      <w:pPr>
        <w:pStyle w:val="BodyText"/>
      </w:pPr>
      <w:r>
        <w:rPr>
          <w:b/>
        </w:rPr>
        <w:t>2006</w:t>
      </w:r>
      <w:r>
        <w:rPr/>
        <w:t>:</w:t>
      </w:r>
      <w:r>
        <w:rPr>
          <w:spacing w:val="-7"/>
        </w:rPr>
        <w:t> </w:t>
      </w:r>
      <w:r>
        <w:rPr/>
        <w:t>Econometric</w:t>
      </w:r>
      <w:r>
        <w:rPr>
          <w:spacing w:val="-6"/>
        </w:rPr>
        <w:t> </w:t>
      </w:r>
      <w:r>
        <w:rPr/>
        <w:t>Society</w:t>
      </w:r>
      <w:r>
        <w:rPr>
          <w:spacing w:val="-7"/>
        </w:rPr>
        <w:t> </w:t>
      </w:r>
      <w:r>
        <w:rPr/>
        <w:t>2006</w:t>
      </w:r>
      <w:r>
        <w:rPr>
          <w:spacing w:val="-6"/>
        </w:rPr>
        <w:t> </w:t>
      </w:r>
      <w:r>
        <w:rPr/>
        <w:t>Annual</w:t>
      </w:r>
      <w:r>
        <w:rPr>
          <w:spacing w:val="-7"/>
        </w:rPr>
        <w:t> </w:t>
      </w:r>
      <w:r>
        <w:rPr/>
        <w:t>Meeting</w:t>
      </w:r>
      <w:r>
        <w:rPr>
          <w:spacing w:val="-6"/>
        </w:rPr>
        <w:t> </w:t>
      </w:r>
      <w:r>
        <w:rPr/>
        <w:t>in</w:t>
      </w:r>
      <w:r>
        <w:rPr>
          <w:spacing w:val="-6"/>
        </w:rPr>
        <w:t> </w:t>
      </w:r>
      <w:r>
        <w:rPr>
          <w:spacing w:val="-2"/>
        </w:rPr>
        <w:t>Boston</w:t>
      </w:r>
    </w:p>
    <w:p>
      <w:pPr>
        <w:pStyle w:val="BodyText"/>
        <w:spacing w:before="1"/>
      </w:pPr>
      <w:r>
        <w:rPr>
          <w:b/>
        </w:rPr>
        <w:t>2005</w:t>
      </w:r>
      <w:r>
        <w:rPr/>
        <w:t>:</w:t>
      </w:r>
      <w:r>
        <w:rPr>
          <w:spacing w:val="-8"/>
        </w:rPr>
        <w:t> </w:t>
      </w:r>
      <w:r>
        <w:rPr/>
        <w:t>NBER</w:t>
      </w:r>
      <w:r>
        <w:rPr>
          <w:spacing w:val="-9"/>
        </w:rPr>
        <w:t> </w:t>
      </w:r>
      <w:r>
        <w:rPr/>
        <w:t>International</w:t>
      </w:r>
      <w:r>
        <w:rPr>
          <w:spacing w:val="-8"/>
        </w:rPr>
        <w:t> </w:t>
      </w:r>
      <w:r>
        <w:rPr/>
        <w:t>Finance</w:t>
      </w:r>
      <w:r>
        <w:rPr>
          <w:spacing w:val="-8"/>
        </w:rPr>
        <w:t> </w:t>
      </w:r>
      <w:r>
        <w:rPr/>
        <w:t>and</w:t>
      </w:r>
      <w:r>
        <w:rPr>
          <w:spacing w:val="-8"/>
        </w:rPr>
        <w:t> </w:t>
      </w:r>
      <w:r>
        <w:rPr/>
        <w:t>Macroeconomics</w:t>
      </w:r>
      <w:r>
        <w:rPr>
          <w:spacing w:val="-8"/>
        </w:rPr>
        <w:t> </w:t>
      </w:r>
      <w:r>
        <w:rPr/>
        <w:t>Fall</w:t>
      </w:r>
      <w:r>
        <w:rPr>
          <w:spacing w:val="-7"/>
        </w:rPr>
        <w:t> </w:t>
      </w:r>
      <w:r>
        <w:rPr>
          <w:spacing w:val="-2"/>
        </w:rPr>
        <w:t>Meeting</w:t>
      </w:r>
    </w:p>
    <w:p>
      <w:pPr>
        <w:pStyle w:val="BodyText"/>
        <w:ind w:left="0"/>
      </w:pPr>
    </w:p>
    <w:p>
      <w:pPr>
        <w:pStyle w:val="Heading1"/>
        <w:rPr>
          <w:u w:val="none"/>
        </w:rPr>
      </w:pPr>
      <w:r>
        <w:rPr>
          <w:spacing w:val="-2"/>
          <w:u w:val="single"/>
        </w:rPr>
        <w:t>TEACHING</w:t>
      </w:r>
      <w:r>
        <w:rPr>
          <w:spacing w:val="1"/>
          <w:u w:val="single"/>
        </w:rPr>
        <w:t> </w:t>
      </w:r>
      <w:r>
        <w:rPr>
          <w:spacing w:val="-2"/>
          <w:u w:val="single"/>
        </w:rPr>
        <w:t>EXPERIENCE</w:t>
      </w:r>
    </w:p>
    <w:p>
      <w:pPr>
        <w:pStyle w:val="Heading2"/>
        <w:spacing w:line="450" w:lineRule="atLeast" w:before="11"/>
        <w:ind w:right="7727"/>
      </w:pPr>
      <w:r>
        <w:rPr/>
        <w:t>Courses Taught Emory</w:t>
      </w:r>
      <w:r>
        <w:rPr>
          <w:spacing w:val="-13"/>
        </w:rPr>
        <w:t> </w:t>
      </w:r>
      <w:r>
        <w:rPr/>
        <w:t>University</w:t>
      </w:r>
    </w:p>
    <w:p>
      <w:pPr>
        <w:spacing w:before="7"/>
        <w:ind w:left="98" w:right="0" w:firstLine="0"/>
        <w:jc w:val="left"/>
        <w:rPr>
          <w:i/>
          <w:sz w:val="20"/>
        </w:rPr>
      </w:pPr>
      <w:r>
        <w:rPr>
          <w:i/>
          <w:spacing w:val="-2"/>
          <w:sz w:val="20"/>
        </w:rPr>
        <w:t>Undergraduate</w:t>
      </w:r>
      <w:r>
        <w:rPr>
          <w:i/>
          <w:spacing w:val="12"/>
          <w:sz w:val="20"/>
        </w:rPr>
        <w:t> </w:t>
      </w:r>
      <w:r>
        <w:rPr>
          <w:i/>
          <w:spacing w:val="-2"/>
          <w:sz w:val="20"/>
        </w:rPr>
        <w:t>Courses</w:t>
      </w:r>
    </w:p>
    <w:p>
      <w:pPr>
        <w:pStyle w:val="BodyText"/>
      </w:pPr>
      <w:r>
        <w:rPr/>
        <w:t>Econ-432:</w:t>
      </w:r>
      <w:r>
        <w:rPr>
          <w:spacing w:val="57"/>
        </w:rPr>
        <w:t> </w:t>
      </w:r>
      <w:r>
        <w:rPr/>
        <w:t>Undergraduate</w:t>
      </w:r>
      <w:r>
        <w:rPr>
          <w:spacing w:val="3"/>
        </w:rPr>
        <w:t> </w:t>
      </w:r>
      <w:r>
        <w:rPr/>
        <w:t>International</w:t>
      </w:r>
      <w:r>
        <w:rPr>
          <w:spacing w:val="3"/>
        </w:rPr>
        <w:t> </w:t>
      </w:r>
      <w:r>
        <w:rPr/>
        <w:t>Finance,</w:t>
      </w:r>
      <w:r>
        <w:rPr>
          <w:spacing w:val="3"/>
        </w:rPr>
        <w:t> </w:t>
      </w:r>
      <w:r>
        <w:rPr/>
        <w:t>Fall</w:t>
      </w:r>
      <w:r>
        <w:rPr>
          <w:spacing w:val="3"/>
        </w:rPr>
        <w:t> </w:t>
      </w:r>
      <w:r>
        <w:rPr/>
        <w:t>2015,</w:t>
      </w:r>
      <w:r>
        <w:rPr>
          <w:spacing w:val="3"/>
        </w:rPr>
        <w:t> </w:t>
      </w:r>
      <w:r>
        <w:rPr/>
        <w:t>Spring</w:t>
      </w:r>
      <w:r>
        <w:rPr>
          <w:spacing w:val="3"/>
        </w:rPr>
        <w:t> </w:t>
      </w:r>
      <w:r>
        <w:rPr/>
        <w:t>2016,</w:t>
      </w:r>
      <w:r>
        <w:rPr>
          <w:spacing w:val="4"/>
        </w:rPr>
        <w:t> </w:t>
      </w:r>
      <w:r>
        <w:rPr/>
        <w:t>Spring</w:t>
      </w:r>
      <w:r>
        <w:rPr>
          <w:spacing w:val="2"/>
        </w:rPr>
        <w:t> </w:t>
      </w:r>
      <w:r>
        <w:rPr/>
        <w:t>2017,</w:t>
      </w:r>
      <w:r>
        <w:rPr>
          <w:spacing w:val="4"/>
        </w:rPr>
        <w:t> </w:t>
      </w:r>
      <w:r>
        <w:rPr/>
        <w:t>Fall</w:t>
      </w:r>
      <w:r>
        <w:rPr>
          <w:spacing w:val="4"/>
        </w:rPr>
        <w:t> </w:t>
      </w:r>
      <w:r>
        <w:rPr/>
        <w:t>2017,</w:t>
      </w:r>
      <w:r>
        <w:rPr>
          <w:spacing w:val="3"/>
        </w:rPr>
        <w:t> </w:t>
      </w:r>
      <w:r>
        <w:rPr/>
        <w:t>Fall</w:t>
      </w:r>
      <w:r>
        <w:rPr>
          <w:spacing w:val="4"/>
        </w:rPr>
        <w:t> </w:t>
      </w:r>
      <w:r>
        <w:rPr/>
        <w:t>2018,</w:t>
      </w:r>
      <w:r>
        <w:rPr>
          <w:spacing w:val="4"/>
        </w:rPr>
        <w:t> </w:t>
      </w:r>
      <w:r>
        <w:rPr>
          <w:spacing w:val="-4"/>
        </w:rPr>
        <w:t>Fall</w:t>
      </w:r>
    </w:p>
    <w:p>
      <w:pPr>
        <w:pStyle w:val="BodyText"/>
      </w:pPr>
      <w:r>
        <w:rPr/>
        <w:t>2019,</w:t>
      </w:r>
      <w:r>
        <w:rPr>
          <w:spacing w:val="-6"/>
        </w:rPr>
        <w:t> </w:t>
      </w:r>
      <w:r>
        <w:rPr/>
        <w:t>Spring</w:t>
      </w:r>
      <w:r>
        <w:rPr>
          <w:spacing w:val="-5"/>
        </w:rPr>
        <w:t> </w:t>
      </w:r>
      <w:r>
        <w:rPr/>
        <w:t>2021,</w:t>
      </w:r>
      <w:r>
        <w:rPr>
          <w:spacing w:val="-6"/>
        </w:rPr>
        <w:t> </w:t>
      </w:r>
      <w:r>
        <w:rPr/>
        <w:t>Spring</w:t>
      </w:r>
      <w:r>
        <w:rPr>
          <w:spacing w:val="-5"/>
        </w:rPr>
        <w:t> </w:t>
      </w:r>
      <w:r>
        <w:rPr/>
        <w:t>2022,</w:t>
      </w:r>
      <w:r>
        <w:rPr>
          <w:spacing w:val="-6"/>
        </w:rPr>
        <w:t> </w:t>
      </w:r>
      <w:r>
        <w:rPr/>
        <w:t>Spring</w:t>
      </w:r>
      <w:r>
        <w:rPr>
          <w:spacing w:val="-5"/>
        </w:rPr>
        <w:t> </w:t>
      </w:r>
      <w:r>
        <w:rPr>
          <w:spacing w:val="-4"/>
        </w:rPr>
        <w:t>2024</w:t>
      </w:r>
    </w:p>
    <w:p>
      <w:pPr>
        <w:pStyle w:val="BodyText"/>
        <w:spacing w:before="1"/>
      </w:pPr>
      <w:r>
        <w:rPr/>
        <w:t>Econ-212: Undergraduate Intermediate Macroeconomics, Spring 2015, Spring 2017, Fall 2022, Spring 2023, </w:t>
      </w:r>
      <w:r>
        <w:rPr>
          <w:spacing w:val="-4"/>
        </w:rPr>
        <w:t>Fall</w:t>
      </w:r>
    </w:p>
    <w:p>
      <w:pPr>
        <w:pStyle w:val="BodyText"/>
      </w:pPr>
      <w:r>
        <w:rPr>
          <w:spacing w:val="-4"/>
        </w:rPr>
        <w:t>2023</w:t>
      </w:r>
    </w:p>
    <w:p>
      <w:pPr>
        <w:pStyle w:val="BodyText"/>
        <w:spacing w:after="0"/>
        <w:sectPr>
          <w:pgSz w:w="12240" w:h="15840"/>
          <w:pgMar w:top="1360" w:bottom="280" w:left="1440" w:right="1440"/>
        </w:sectPr>
      </w:pPr>
    </w:p>
    <w:p>
      <w:pPr>
        <w:pStyle w:val="BodyText"/>
        <w:spacing w:before="69"/>
      </w:pPr>
      <w:r>
        <w:rPr/>
        <w:t>Econ-397R:</w:t>
      </w:r>
      <w:r>
        <w:rPr>
          <w:spacing w:val="-11"/>
        </w:rPr>
        <w:t> </w:t>
      </w:r>
      <w:r>
        <w:rPr/>
        <w:t>Undergraduate</w:t>
      </w:r>
      <w:r>
        <w:rPr>
          <w:spacing w:val="-8"/>
        </w:rPr>
        <w:t> </w:t>
      </w:r>
      <w:r>
        <w:rPr/>
        <w:t>Directed</w:t>
      </w:r>
      <w:r>
        <w:rPr>
          <w:spacing w:val="-9"/>
        </w:rPr>
        <w:t> </w:t>
      </w:r>
      <w:r>
        <w:rPr/>
        <w:t>Reading</w:t>
      </w:r>
      <w:r>
        <w:rPr>
          <w:spacing w:val="-8"/>
        </w:rPr>
        <w:t> </w:t>
      </w:r>
      <w:r>
        <w:rPr/>
        <w:t>in</w:t>
      </w:r>
      <w:r>
        <w:rPr>
          <w:spacing w:val="-9"/>
        </w:rPr>
        <w:t> </w:t>
      </w:r>
      <w:r>
        <w:rPr/>
        <w:t>Economics,</w:t>
      </w:r>
      <w:r>
        <w:rPr>
          <w:spacing w:val="-8"/>
        </w:rPr>
        <w:t> </w:t>
      </w:r>
      <w:r>
        <w:rPr/>
        <w:t>Spring</w:t>
      </w:r>
      <w:r>
        <w:rPr>
          <w:spacing w:val="-8"/>
        </w:rPr>
        <w:t> </w:t>
      </w:r>
      <w:r>
        <w:rPr>
          <w:spacing w:val="-2"/>
        </w:rPr>
        <w:t>2016.</w:t>
      </w:r>
    </w:p>
    <w:p>
      <w:pPr>
        <w:spacing w:before="0"/>
        <w:ind w:left="98" w:right="0" w:firstLine="0"/>
        <w:jc w:val="left"/>
        <w:rPr>
          <w:i/>
          <w:sz w:val="20"/>
        </w:rPr>
      </w:pPr>
      <w:r>
        <w:rPr>
          <w:i/>
          <w:sz w:val="20"/>
        </w:rPr>
        <w:t>Graduate</w:t>
      </w:r>
      <w:r>
        <w:rPr>
          <w:i/>
          <w:spacing w:val="-9"/>
          <w:sz w:val="20"/>
        </w:rPr>
        <w:t> </w:t>
      </w:r>
      <w:r>
        <w:rPr>
          <w:i/>
          <w:spacing w:val="-2"/>
          <w:sz w:val="20"/>
        </w:rPr>
        <w:t>Courses</w:t>
      </w:r>
    </w:p>
    <w:p>
      <w:pPr>
        <w:pStyle w:val="BodyText"/>
        <w:spacing w:before="1"/>
      </w:pPr>
      <w:r>
        <w:rPr/>
        <w:t>Econ-510:</w:t>
      </w:r>
      <w:r>
        <w:rPr>
          <w:spacing w:val="64"/>
        </w:rPr>
        <w:t> </w:t>
      </w:r>
      <w:r>
        <w:rPr/>
        <w:t>Graduate</w:t>
      </w:r>
      <w:r>
        <w:rPr>
          <w:spacing w:val="6"/>
        </w:rPr>
        <w:t> </w:t>
      </w:r>
      <w:r>
        <w:rPr/>
        <w:t>Macroeconomic</w:t>
      </w:r>
      <w:r>
        <w:rPr>
          <w:spacing w:val="7"/>
        </w:rPr>
        <w:t> </w:t>
      </w:r>
      <w:r>
        <w:rPr/>
        <w:t>Theory</w:t>
      </w:r>
      <w:r>
        <w:rPr>
          <w:spacing w:val="7"/>
        </w:rPr>
        <w:t> </w:t>
      </w:r>
      <w:r>
        <w:rPr/>
        <w:t>I,</w:t>
      </w:r>
      <w:r>
        <w:rPr>
          <w:spacing w:val="6"/>
        </w:rPr>
        <w:t> </w:t>
      </w:r>
      <w:r>
        <w:rPr/>
        <w:t>Fall</w:t>
      </w:r>
      <w:r>
        <w:rPr>
          <w:spacing w:val="7"/>
        </w:rPr>
        <w:t> </w:t>
      </w:r>
      <w:r>
        <w:rPr/>
        <w:t>2016,</w:t>
      </w:r>
      <w:r>
        <w:rPr>
          <w:spacing w:val="7"/>
        </w:rPr>
        <w:t> </w:t>
      </w:r>
      <w:r>
        <w:rPr/>
        <w:t>Fall</w:t>
      </w:r>
      <w:r>
        <w:rPr>
          <w:spacing w:val="6"/>
        </w:rPr>
        <w:t> </w:t>
      </w:r>
      <w:r>
        <w:rPr/>
        <w:t>2017,</w:t>
      </w:r>
      <w:r>
        <w:rPr>
          <w:spacing w:val="7"/>
        </w:rPr>
        <w:t> </w:t>
      </w:r>
      <w:r>
        <w:rPr/>
        <w:t>Fall</w:t>
      </w:r>
      <w:r>
        <w:rPr>
          <w:spacing w:val="7"/>
        </w:rPr>
        <w:t> </w:t>
      </w:r>
      <w:r>
        <w:rPr/>
        <w:t>2019,</w:t>
      </w:r>
      <w:r>
        <w:rPr>
          <w:spacing w:val="6"/>
        </w:rPr>
        <w:t> </w:t>
      </w:r>
      <w:r>
        <w:rPr/>
        <w:t>Fall</w:t>
      </w:r>
      <w:r>
        <w:rPr>
          <w:spacing w:val="7"/>
        </w:rPr>
        <w:t> </w:t>
      </w:r>
      <w:r>
        <w:rPr/>
        <w:t>2020,</w:t>
      </w:r>
      <w:r>
        <w:rPr>
          <w:spacing w:val="7"/>
        </w:rPr>
        <w:t> </w:t>
      </w:r>
      <w:r>
        <w:rPr/>
        <w:t>Fall</w:t>
      </w:r>
      <w:r>
        <w:rPr>
          <w:spacing w:val="6"/>
        </w:rPr>
        <w:t> </w:t>
      </w:r>
      <w:r>
        <w:rPr/>
        <w:t>2021,</w:t>
      </w:r>
      <w:r>
        <w:rPr>
          <w:spacing w:val="7"/>
        </w:rPr>
        <w:t> </w:t>
      </w:r>
      <w:r>
        <w:rPr/>
        <w:t>Fall</w:t>
      </w:r>
      <w:r>
        <w:rPr>
          <w:spacing w:val="7"/>
        </w:rPr>
        <w:t> </w:t>
      </w:r>
      <w:r>
        <w:rPr>
          <w:spacing w:val="-2"/>
        </w:rPr>
        <w:t>2022,</w:t>
      </w:r>
    </w:p>
    <w:p>
      <w:pPr>
        <w:pStyle w:val="BodyText"/>
      </w:pPr>
      <w:r>
        <w:rPr/>
        <w:t>Fall</w:t>
      </w:r>
      <w:r>
        <w:rPr>
          <w:spacing w:val="-4"/>
        </w:rPr>
        <w:t> 2023</w:t>
      </w:r>
    </w:p>
    <w:p>
      <w:pPr>
        <w:pStyle w:val="BodyText"/>
        <w:spacing w:before="1"/>
        <w:ind w:right="3254"/>
      </w:pPr>
      <w:r>
        <w:rPr/>
        <w:t>Econ-732:</w:t>
      </w:r>
      <w:r>
        <w:rPr>
          <w:spacing w:val="40"/>
        </w:rPr>
        <w:t> </w:t>
      </w:r>
      <w:r>
        <w:rPr/>
        <w:t>Graduate</w:t>
      </w:r>
      <w:r>
        <w:rPr>
          <w:spacing w:val="-4"/>
        </w:rPr>
        <w:t> </w:t>
      </w:r>
      <w:r>
        <w:rPr/>
        <w:t>International</w:t>
      </w:r>
      <w:r>
        <w:rPr>
          <w:spacing w:val="-4"/>
        </w:rPr>
        <w:t> </w:t>
      </w:r>
      <w:r>
        <w:rPr/>
        <w:t>Finance,</w:t>
      </w:r>
      <w:r>
        <w:rPr>
          <w:spacing w:val="-4"/>
        </w:rPr>
        <w:t> </w:t>
      </w:r>
      <w:r>
        <w:rPr/>
        <w:t>Fall</w:t>
      </w:r>
      <w:r>
        <w:rPr>
          <w:spacing w:val="-4"/>
        </w:rPr>
        <w:t> </w:t>
      </w:r>
      <w:r>
        <w:rPr/>
        <w:t>2018,</w:t>
      </w:r>
      <w:r>
        <w:rPr>
          <w:spacing w:val="-4"/>
        </w:rPr>
        <w:t> </w:t>
      </w:r>
      <w:r>
        <w:rPr/>
        <w:t>Fall</w:t>
      </w:r>
      <w:r>
        <w:rPr>
          <w:spacing w:val="-4"/>
        </w:rPr>
        <w:t> </w:t>
      </w:r>
      <w:r>
        <w:rPr/>
        <w:t>2020,</w:t>
      </w:r>
      <w:r>
        <w:rPr>
          <w:spacing w:val="-4"/>
        </w:rPr>
        <w:t> </w:t>
      </w:r>
      <w:r>
        <w:rPr/>
        <w:t>Fall</w:t>
      </w:r>
      <w:r>
        <w:rPr>
          <w:spacing w:val="-4"/>
        </w:rPr>
        <w:t> </w:t>
      </w:r>
      <w:r>
        <w:rPr/>
        <w:t>2022 Econ-777:</w:t>
      </w:r>
      <w:r>
        <w:rPr>
          <w:spacing w:val="40"/>
        </w:rPr>
        <w:t> </w:t>
      </w:r>
      <w:r>
        <w:rPr/>
        <w:t>Graduate Topic in Macroeconomics, Fall 2014</w:t>
      </w:r>
    </w:p>
    <w:p>
      <w:pPr>
        <w:pStyle w:val="BodyText"/>
      </w:pPr>
      <w:r>
        <w:rPr/>
        <w:t>Econ-791H:</w:t>
      </w:r>
      <w:r>
        <w:rPr>
          <w:spacing w:val="-9"/>
        </w:rPr>
        <w:t> </w:t>
      </w:r>
      <w:r>
        <w:rPr/>
        <w:t>Graduate</w:t>
      </w:r>
      <w:r>
        <w:rPr>
          <w:spacing w:val="-8"/>
        </w:rPr>
        <w:t> </w:t>
      </w:r>
      <w:r>
        <w:rPr/>
        <w:t>Dissertation</w:t>
      </w:r>
      <w:r>
        <w:rPr>
          <w:spacing w:val="-8"/>
        </w:rPr>
        <w:t> </w:t>
      </w:r>
      <w:r>
        <w:rPr/>
        <w:t>Workshop,</w:t>
      </w:r>
      <w:r>
        <w:rPr>
          <w:spacing w:val="-9"/>
        </w:rPr>
        <w:t> </w:t>
      </w:r>
      <w:r>
        <w:rPr/>
        <w:t>Fall</w:t>
      </w:r>
      <w:r>
        <w:rPr>
          <w:spacing w:val="-8"/>
        </w:rPr>
        <w:t> </w:t>
      </w:r>
      <w:r>
        <w:rPr/>
        <w:t>2015,</w:t>
      </w:r>
      <w:r>
        <w:rPr>
          <w:spacing w:val="-8"/>
        </w:rPr>
        <w:t> </w:t>
      </w:r>
      <w:r>
        <w:rPr/>
        <w:t>Spring</w:t>
      </w:r>
      <w:r>
        <w:rPr>
          <w:spacing w:val="-8"/>
        </w:rPr>
        <w:t> </w:t>
      </w:r>
      <w:r>
        <w:rPr>
          <w:spacing w:val="-4"/>
        </w:rPr>
        <w:t>2016</w:t>
      </w:r>
    </w:p>
    <w:p>
      <w:pPr>
        <w:pStyle w:val="Heading2"/>
        <w:spacing w:before="227"/>
      </w:pPr>
      <w:r>
        <w:rPr/>
        <w:t>University</w:t>
      </w:r>
      <w:r>
        <w:rPr>
          <w:spacing w:val="-7"/>
        </w:rPr>
        <w:t> </w:t>
      </w:r>
      <w:r>
        <w:rPr/>
        <w:t>of</w:t>
      </w:r>
      <w:r>
        <w:rPr>
          <w:spacing w:val="-6"/>
        </w:rPr>
        <w:t> </w:t>
      </w:r>
      <w:r>
        <w:rPr>
          <w:spacing w:val="-2"/>
        </w:rPr>
        <w:t>Maryland</w:t>
      </w:r>
    </w:p>
    <w:p>
      <w:pPr>
        <w:pStyle w:val="BodyText"/>
        <w:ind w:right="3349"/>
      </w:pPr>
      <w:r>
        <w:rPr/>
        <w:t>Topics on International Macroeconomics (Ph.D.) Fall 2013 Computational</w:t>
      </w:r>
      <w:r>
        <w:rPr>
          <w:spacing w:val="-7"/>
        </w:rPr>
        <w:t> </w:t>
      </w:r>
      <w:r>
        <w:rPr/>
        <w:t>Methods</w:t>
      </w:r>
      <w:r>
        <w:rPr>
          <w:spacing w:val="-7"/>
        </w:rPr>
        <w:t> </w:t>
      </w:r>
      <w:r>
        <w:rPr/>
        <w:t>in</w:t>
      </w:r>
      <w:r>
        <w:rPr>
          <w:spacing w:val="-7"/>
        </w:rPr>
        <w:t> </w:t>
      </w:r>
      <w:r>
        <w:rPr/>
        <w:t>Macroeconomics</w:t>
      </w:r>
      <w:r>
        <w:rPr>
          <w:spacing w:val="-7"/>
        </w:rPr>
        <w:t> </w:t>
      </w:r>
      <w:r>
        <w:rPr/>
        <w:t>(Ph.D.)</w:t>
      </w:r>
      <w:r>
        <w:rPr>
          <w:spacing w:val="-7"/>
        </w:rPr>
        <w:t> </w:t>
      </w:r>
      <w:r>
        <w:rPr/>
        <w:t>Fall</w:t>
      </w:r>
      <w:r>
        <w:rPr>
          <w:spacing w:val="-7"/>
        </w:rPr>
        <w:t> </w:t>
      </w:r>
      <w:r>
        <w:rPr/>
        <w:t>2012</w:t>
      </w:r>
    </w:p>
    <w:p>
      <w:pPr>
        <w:pStyle w:val="BodyText"/>
        <w:spacing w:before="1"/>
        <w:ind w:left="0"/>
      </w:pPr>
    </w:p>
    <w:p>
      <w:pPr>
        <w:pStyle w:val="Heading2"/>
      </w:pPr>
      <w:r>
        <w:rPr/>
        <w:t>New</w:t>
      </w:r>
      <w:r>
        <w:rPr>
          <w:spacing w:val="-6"/>
        </w:rPr>
        <w:t> </w:t>
      </w:r>
      <w:r>
        <w:rPr/>
        <w:t>York</w:t>
      </w:r>
      <w:r>
        <w:rPr>
          <w:spacing w:val="-4"/>
        </w:rPr>
        <w:t> </w:t>
      </w:r>
      <w:r>
        <w:rPr>
          <w:spacing w:val="-2"/>
        </w:rPr>
        <w:t>University</w:t>
      </w:r>
    </w:p>
    <w:p>
      <w:pPr>
        <w:pStyle w:val="BodyText"/>
        <w:spacing w:before="1"/>
        <w:ind w:right="4999"/>
      </w:pPr>
      <w:r>
        <w:rPr/>
        <w:t>International Finance (Ph.D.) 2005-2011 International</w:t>
      </w:r>
      <w:r>
        <w:rPr>
          <w:spacing w:val="-13"/>
        </w:rPr>
        <w:t> </w:t>
      </w:r>
      <w:r>
        <w:rPr/>
        <w:t>Economics</w:t>
      </w:r>
      <w:r>
        <w:rPr>
          <w:spacing w:val="-12"/>
        </w:rPr>
        <w:t> </w:t>
      </w:r>
      <w:r>
        <w:rPr/>
        <w:t>(Undergraduate)</w:t>
      </w:r>
      <w:r>
        <w:rPr>
          <w:spacing w:val="-13"/>
        </w:rPr>
        <w:t> </w:t>
      </w:r>
      <w:r>
        <w:rPr/>
        <w:t>2005-2011</w:t>
      </w:r>
    </w:p>
    <w:p>
      <w:pPr>
        <w:pStyle w:val="BodyText"/>
        <w:spacing w:before="1"/>
        <w:ind w:left="0"/>
      </w:pPr>
    </w:p>
    <w:p>
      <w:pPr>
        <w:pStyle w:val="Heading2"/>
      </w:pPr>
      <w:r>
        <w:rPr/>
        <w:t>University</w:t>
      </w:r>
      <w:r>
        <w:rPr>
          <w:spacing w:val="-7"/>
        </w:rPr>
        <w:t> </w:t>
      </w:r>
      <w:r>
        <w:rPr/>
        <w:t>of</w:t>
      </w:r>
      <w:r>
        <w:rPr>
          <w:spacing w:val="-6"/>
        </w:rPr>
        <w:t> </w:t>
      </w:r>
      <w:r>
        <w:rPr>
          <w:spacing w:val="-2"/>
        </w:rPr>
        <w:t>Pennsylvania</w:t>
      </w:r>
    </w:p>
    <w:p>
      <w:pPr>
        <w:pStyle w:val="BodyText"/>
        <w:ind w:right="4539"/>
      </w:pPr>
      <w:r>
        <w:rPr/>
        <w:t>International Trade (Undergraduate) Fall 2004 International</w:t>
      </w:r>
      <w:r>
        <w:rPr>
          <w:spacing w:val="-10"/>
        </w:rPr>
        <w:t> </w:t>
      </w:r>
      <w:r>
        <w:rPr/>
        <w:t>Economics</w:t>
      </w:r>
      <w:r>
        <w:rPr>
          <w:spacing w:val="-10"/>
        </w:rPr>
        <w:t> </w:t>
      </w:r>
      <w:r>
        <w:rPr/>
        <w:t>(Undergraduate)</w:t>
      </w:r>
      <w:r>
        <w:rPr>
          <w:spacing w:val="-10"/>
        </w:rPr>
        <w:t> </w:t>
      </w:r>
      <w:r>
        <w:rPr/>
        <w:t>Spring</w:t>
      </w:r>
      <w:r>
        <w:rPr>
          <w:spacing w:val="-10"/>
        </w:rPr>
        <w:t> </w:t>
      </w:r>
      <w:r>
        <w:rPr/>
        <w:t>2004</w:t>
      </w:r>
    </w:p>
    <w:p>
      <w:pPr>
        <w:pStyle w:val="BodyText"/>
        <w:spacing w:line="235" w:lineRule="auto" w:before="5"/>
        <w:ind w:right="3132"/>
      </w:pPr>
      <w:r>
        <w:rPr/>
        <w:t>Introductory Macroeconomics Recitation (Undergraduate) Sprig 2003 Advanced</w:t>
      </w:r>
      <w:r>
        <w:rPr>
          <w:spacing w:val="-5"/>
        </w:rPr>
        <w:t> </w:t>
      </w:r>
      <w:r>
        <w:rPr/>
        <w:t>Macroeconomics</w:t>
      </w:r>
      <w:r>
        <w:rPr>
          <w:spacing w:val="-5"/>
        </w:rPr>
        <w:t> </w:t>
      </w:r>
      <w:r>
        <w:rPr/>
        <w:t>Recitation</w:t>
      </w:r>
      <w:r>
        <w:rPr>
          <w:spacing w:val="-5"/>
        </w:rPr>
        <w:t> </w:t>
      </w:r>
      <w:r>
        <w:rPr/>
        <w:t>(Ph.D.)</w:t>
      </w:r>
      <w:r>
        <w:rPr>
          <w:spacing w:val="-5"/>
        </w:rPr>
        <w:t> </w:t>
      </w:r>
      <w:r>
        <w:rPr/>
        <w:t>(twice)</w:t>
      </w:r>
      <w:r>
        <w:rPr>
          <w:spacing w:val="-6"/>
        </w:rPr>
        <w:t> </w:t>
      </w:r>
      <w:r>
        <w:rPr/>
        <w:t>Fall</w:t>
      </w:r>
      <w:r>
        <w:rPr>
          <w:spacing w:val="-5"/>
        </w:rPr>
        <w:t> </w:t>
      </w:r>
      <w:r>
        <w:rPr/>
        <w:t>2002,</w:t>
      </w:r>
      <w:r>
        <w:rPr>
          <w:spacing w:val="-5"/>
        </w:rPr>
        <w:t> </w:t>
      </w:r>
      <w:r>
        <w:rPr/>
        <w:t>Fall</w:t>
      </w:r>
      <w:r>
        <w:rPr>
          <w:spacing w:val="-5"/>
        </w:rPr>
        <w:t> </w:t>
      </w:r>
      <w:r>
        <w:rPr/>
        <w:t>2003</w:t>
      </w:r>
    </w:p>
    <w:p>
      <w:pPr>
        <w:pStyle w:val="BodyText"/>
        <w:spacing w:before="2"/>
        <w:ind w:left="0"/>
      </w:pPr>
    </w:p>
    <w:p>
      <w:pPr>
        <w:pStyle w:val="Heading1"/>
        <w:ind w:left="8"/>
        <w:rPr>
          <w:u w:val="none"/>
        </w:rPr>
      </w:pPr>
      <w:r>
        <w:rPr>
          <w:spacing w:val="-2"/>
          <w:u w:val="single"/>
        </w:rPr>
        <w:t>STUDENT</w:t>
      </w:r>
      <w:r>
        <w:rPr>
          <w:spacing w:val="1"/>
          <w:u w:val="single"/>
        </w:rPr>
        <w:t> </w:t>
      </w:r>
      <w:r>
        <w:rPr>
          <w:spacing w:val="-2"/>
          <w:u w:val="single"/>
        </w:rPr>
        <w:t>ADVISING</w:t>
      </w:r>
    </w:p>
    <w:p>
      <w:pPr>
        <w:pStyle w:val="BodyText"/>
        <w:ind w:left="0"/>
        <w:rPr>
          <w:b/>
        </w:rPr>
      </w:pPr>
    </w:p>
    <w:p>
      <w:pPr>
        <w:spacing w:before="1"/>
        <w:ind w:left="8" w:right="0" w:firstLine="0"/>
        <w:jc w:val="left"/>
        <w:rPr>
          <w:b/>
          <w:i/>
          <w:sz w:val="20"/>
        </w:rPr>
      </w:pPr>
      <w:r>
        <w:rPr>
          <w:b/>
          <w:i/>
          <w:sz w:val="20"/>
        </w:rPr>
        <w:t>Emory</w:t>
      </w:r>
      <w:r>
        <w:rPr>
          <w:b/>
          <w:i/>
          <w:spacing w:val="-7"/>
          <w:sz w:val="20"/>
        </w:rPr>
        <w:t> </w:t>
      </w:r>
      <w:r>
        <w:rPr>
          <w:b/>
          <w:i/>
          <w:spacing w:val="-2"/>
          <w:sz w:val="20"/>
        </w:rPr>
        <w:t>University</w:t>
      </w:r>
    </w:p>
    <w:p>
      <w:pPr>
        <w:pStyle w:val="BodyText"/>
        <w:ind w:left="0"/>
        <w:rPr>
          <w:b/>
          <w:i/>
        </w:rPr>
      </w:pPr>
    </w:p>
    <w:p>
      <w:pPr>
        <w:pStyle w:val="Heading2"/>
        <w:ind w:left="8"/>
      </w:pPr>
      <w:r>
        <w:rPr/>
        <w:t>Ph.D.</w:t>
      </w:r>
      <w:r>
        <w:rPr>
          <w:spacing w:val="-7"/>
        </w:rPr>
        <w:t> </w:t>
      </w:r>
      <w:r>
        <w:rPr>
          <w:spacing w:val="-2"/>
        </w:rPr>
        <w:t>students</w:t>
      </w:r>
    </w:p>
    <w:p>
      <w:pPr>
        <w:pStyle w:val="BodyText"/>
        <w:spacing w:before="1"/>
        <w:ind w:left="8"/>
      </w:pPr>
      <w:r>
        <w:rPr/>
        <w:t>Tianhao</w:t>
      </w:r>
      <w:r>
        <w:rPr>
          <w:spacing w:val="-8"/>
        </w:rPr>
        <w:t> </w:t>
      </w:r>
      <w:r>
        <w:rPr/>
        <w:t>Zhao</w:t>
      </w:r>
      <w:r>
        <w:rPr>
          <w:spacing w:val="-6"/>
        </w:rPr>
        <w:t> </w:t>
      </w:r>
      <w:r>
        <w:rPr/>
        <w:t>(chair,</w:t>
      </w:r>
      <w:r>
        <w:rPr>
          <w:spacing w:val="-6"/>
        </w:rPr>
        <w:t> </w:t>
      </w:r>
      <w:r>
        <w:rPr/>
        <w:t>graduating</w:t>
      </w:r>
      <w:r>
        <w:rPr>
          <w:spacing w:val="-6"/>
        </w:rPr>
        <w:t> </w:t>
      </w:r>
      <w:r>
        <w:rPr/>
        <w:t>in</w:t>
      </w:r>
      <w:r>
        <w:rPr>
          <w:spacing w:val="-6"/>
        </w:rPr>
        <w:t> </w:t>
      </w:r>
      <w:r>
        <w:rPr>
          <w:spacing w:val="-2"/>
        </w:rPr>
        <w:t>2025)</w:t>
      </w:r>
    </w:p>
    <w:p>
      <w:pPr>
        <w:pStyle w:val="BodyText"/>
        <w:ind w:left="8"/>
      </w:pPr>
      <w:r>
        <w:rPr/>
        <w:t>Aliaksandr Zaretski (co-chair, graduated in 2022, initial placement as assistant professor at University of Surrey) Yiqing</w:t>
      </w:r>
      <w:r>
        <w:rPr>
          <w:spacing w:val="-3"/>
        </w:rPr>
        <w:t> </w:t>
      </w:r>
      <w:r>
        <w:rPr/>
        <w:t>Xiao</w:t>
      </w:r>
      <w:r>
        <w:rPr>
          <w:spacing w:val="-3"/>
        </w:rPr>
        <w:t> </w:t>
      </w:r>
      <w:r>
        <w:rPr/>
        <w:t>(committee</w:t>
      </w:r>
      <w:r>
        <w:rPr>
          <w:spacing w:val="-3"/>
        </w:rPr>
        <w:t> </w:t>
      </w:r>
      <w:r>
        <w:rPr/>
        <w:t>member,</w:t>
      </w:r>
      <w:r>
        <w:rPr>
          <w:spacing w:val="-3"/>
        </w:rPr>
        <w:t> </w:t>
      </w:r>
      <w:r>
        <w:rPr/>
        <w:t>graduated</w:t>
      </w:r>
      <w:r>
        <w:rPr>
          <w:spacing w:val="-3"/>
        </w:rPr>
        <w:t> </w:t>
      </w:r>
      <w:r>
        <w:rPr/>
        <w:t>in</w:t>
      </w:r>
      <w:r>
        <w:rPr>
          <w:spacing w:val="-3"/>
        </w:rPr>
        <w:t> </w:t>
      </w:r>
      <w:r>
        <w:rPr/>
        <w:t>2022,</w:t>
      </w:r>
      <w:r>
        <w:rPr>
          <w:spacing w:val="-3"/>
        </w:rPr>
        <w:t> </w:t>
      </w:r>
      <w:r>
        <w:rPr/>
        <w:t>initial</w:t>
      </w:r>
      <w:r>
        <w:rPr>
          <w:spacing w:val="-3"/>
        </w:rPr>
        <w:t> </w:t>
      </w:r>
      <w:r>
        <w:rPr/>
        <w:t>placement</w:t>
      </w:r>
      <w:r>
        <w:rPr>
          <w:spacing w:val="-3"/>
        </w:rPr>
        <w:t> </w:t>
      </w:r>
      <w:r>
        <w:rPr/>
        <w:t>as</w:t>
      </w:r>
      <w:r>
        <w:rPr>
          <w:spacing w:val="-3"/>
        </w:rPr>
        <w:t> </w:t>
      </w:r>
      <w:r>
        <w:rPr/>
        <w:t>assistant</w:t>
      </w:r>
      <w:r>
        <w:rPr>
          <w:spacing w:val="-3"/>
        </w:rPr>
        <w:t> </w:t>
      </w:r>
      <w:r>
        <w:rPr/>
        <w:t>professor</w:t>
      </w:r>
      <w:r>
        <w:rPr>
          <w:spacing w:val="-3"/>
        </w:rPr>
        <w:t> </w:t>
      </w:r>
      <w:r>
        <w:rPr/>
        <w:t>at</w:t>
      </w:r>
      <w:r>
        <w:rPr>
          <w:spacing w:val="-3"/>
        </w:rPr>
        <w:t> </w:t>
      </w:r>
      <w:r>
        <w:rPr/>
        <w:t>Peking</w:t>
      </w:r>
      <w:r>
        <w:rPr>
          <w:spacing w:val="-3"/>
        </w:rPr>
        <w:t> </w:t>
      </w:r>
      <w:r>
        <w:rPr/>
        <w:t>University) Cheng Ding (chair, graduated in 2022, initial placement as associate at JPMorgan Chase)</w:t>
      </w:r>
    </w:p>
    <w:p>
      <w:pPr>
        <w:pStyle w:val="BodyText"/>
        <w:ind w:hanging="90"/>
      </w:pPr>
      <w:r>
        <w:rPr/>
        <w:t>Carlos Andres Ballesteros-Ruiz (co-chair, graduated in 2022, initial placement as assistant professor </w:t>
      </w:r>
      <w:r>
        <w:rPr>
          <w:color w:val="101820"/>
        </w:rPr>
        <w:t>Universidad </w:t>
      </w:r>
      <w:r>
        <w:rPr>
          <w:color w:val="101820"/>
          <w:spacing w:val="-2"/>
        </w:rPr>
        <w:t>EAFIT</w:t>
      </w:r>
      <w:r>
        <w:rPr>
          <w:spacing w:val="-2"/>
        </w:rPr>
        <w:t>)</w:t>
      </w:r>
    </w:p>
    <w:p>
      <w:pPr>
        <w:pStyle w:val="BodyText"/>
        <w:ind w:right="91" w:hanging="90"/>
      </w:pPr>
      <w:r>
        <w:rPr/>
        <w:t>Anne Hannusch (committee member, graduated in 2018, initial placement as assistant professor at University of</w:t>
      </w:r>
      <w:r>
        <w:rPr>
          <w:spacing w:val="80"/>
        </w:rPr>
        <w:t> </w:t>
      </w:r>
      <w:r>
        <w:rPr>
          <w:spacing w:val="-2"/>
        </w:rPr>
        <w:t>Mannheim)</w:t>
      </w:r>
    </w:p>
    <w:p>
      <w:pPr>
        <w:pStyle w:val="BodyText"/>
        <w:ind w:hanging="90"/>
      </w:pPr>
      <w:r>
        <w:rPr/>
        <w:t>Tong</w:t>
      </w:r>
      <w:r>
        <w:rPr>
          <w:spacing w:val="-5"/>
        </w:rPr>
        <w:t> </w:t>
      </w:r>
      <w:r>
        <w:rPr/>
        <w:t>Xu</w:t>
      </w:r>
      <w:r>
        <w:rPr>
          <w:spacing w:val="-5"/>
        </w:rPr>
        <w:t> </w:t>
      </w:r>
      <w:r>
        <w:rPr/>
        <w:t>(committee</w:t>
      </w:r>
      <w:r>
        <w:rPr>
          <w:spacing w:val="-5"/>
        </w:rPr>
        <w:t> </w:t>
      </w:r>
      <w:r>
        <w:rPr/>
        <w:t>member,</w:t>
      </w:r>
      <w:r>
        <w:rPr>
          <w:spacing w:val="-4"/>
        </w:rPr>
        <w:t> </w:t>
      </w:r>
      <w:r>
        <w:rPr/>
        <w:t>graduated</w:t>
      </w:r>
      <w:r>
        <w:rPr>
          <w:spacing w:val="-5"/>
        </w:rPr>
        <w:t> </w:t>
      </w:r>
      <w:r>
        <w:rPr/>
        <w:t>in</w:t>
      </w:r>
      <w:r>
        <w:rPr>
          <w:spacing w:val="-5"/>
        </w:rPr>
        <w:t> </w:t>
      </w:r>
      <w:r>
        <w:rPr/>
        <w:t>2018,</w:t>
      </w:r>
      <w:r>
        <w:rPr>
          <w:spacing w:val="-4"/>
        </w:rPr>
        <w:t> </w:t>
      </w:r>
      <w:r>
        <w:rPr/>
        <w:t>initial</w:t>
      </w:r>
      <w:r>
        <w:rPr>
          <w:spacing w:val="-4"/>
        </w:rPr>
        <w:t> </w:t>
      </w:r>
      <w:r>
        <w:rPr/>
        <w:t>placement</w:t>
      </w:r>
      <w:r>
        <w:rPr>
          <w:spacing w:val="-4"/>
        </w:rPr>
        <w:t> </w:t>
      </w:r>
      <w:r>
        <w:rPr/>
        <w:t>as</w:t>
      </w:r>
      <w:r>
        <w:rPr>
          <w:spacing w:val="-5"/>
        </w:rPr>
        <w:t> </w:t>
      </w:r>
      <w:r>
        <w:rPr/>
        <w:t>assistant</w:t>
      </w:r>
      <w:r>
        <w:rPr>
          <w:spacing w:val="-5"/>
        </w:rPr>
        <w:t> </w:t>
      </w:r>
      <w:r>
        <w:rPr/>
        <w:t>professor</w:t>
      </w:r>
      <w:r>
        <w:rPr>
          <w:spacing w:val="-4"/>
        </w:rPr>
        <w:t> </w:t>
      </w:r>
      <w:r>
        <w:rPr/>
        <w:t>at</w:t>
      </w:r>
      <w:r>
        <w:rPr>
          <w:spacing w:val="-5"/>
        </w:rPr>
        <w:t> </w:t>
      </w:r>
      <w:r>
        <w:rPr/>
        <w:t>Southwest</w:t>
      </w:r>
      <w:r>
        <w:rPr>
          <w:spacing w:val="-4"/>
        </w:rPr>
        <w:t> </w:t>
      </w:r>
      <w:r>
        <w:rPr/>
        <w:t>University</w:t>
      </w:r>
      <w:r>
        <w:rPr>
          <w:spacing w:val="-5"/>
        </w:rPr>
        <w:t> </w:t>
      </w:r>
      <w:r>
        <w:rPr/>
        <w:t>of Finance and Economics)</w:t>
      </w:r>
    </w:p>
    <w:p>
      <w:pPr>
        <w:pStyle w:val="BodyText"/>
        <w:ind w:left="8"/>
      </w:pPr>
      <w:r>
        <w:rPr/>
        <w:t>Margarita</w:t>
      </w:r>
      <w:r>
        <w:rPr>
          <w:spacing w:val="-6"/>
        </w:rPr>
        <w:t> </w:t>
      </w:r>
      <w:r>
        <w:rPr/>
        <w:t>Zabelina</w:t>
      </w:r>
      <w:r>
        <w:rPr>
          <w:spacing w:val="-6"/>
        </w:rPr>
        <w:t> </w:t>
      </w:r>
      <w:r>
        <w:rPr/>
        <w:t>(committee</w:t>
      </w:r>
      <w:r>
        <w:rPr>
          <w:spacing w:val="-6"/>
        </w:rPr>
        <w:t> </w:t>
      </w:r>
      <w:r>
        <w:rPr/>
        <w:t>member,</w:t>
      </w:r>
      <w:r>
        <w:rPr>
          <w:spacing w:val="-6"/>
        </w:rPr>
        <w:t> </w:t>
      </w:r>
      <w:r>
        <w:rPr/>
        <w:t>graduated</w:t>
      </w:r>
      <w:r>
        <w:rPr>
          <w:spacing w:val="-6"/>
        </w:rPr>
        <w:t> </w:t>
      </w:r>
      <w:r>
        <w:rPr/>
        <w:t>in</w:t>
      </w:r>
      <w:r>
        <w:rPr>
          <w:spacing w:val="-6"/>
        </w:rPr>
        <w:t> </w:t>
      </w:r>
      <w:r>
        <w:rPr/>
        <w:t>2016,</w:t>
      </w:r>
      <w:r>
        <w:rPr>
          <w:spacing w:val="-6"/>
        </w:rPr>
        <w:t> </w:t>
      </w:r>
      <w:r>
        <w:rPr/>
        <w:t>initial</w:t>
      </w:r>
      <w:r>
        <w:rPr>
          <w:spacing w:val="-6"/>
        </w:rPr>
        <w:t> </w:t>
      </w:r>
      <w:r>
        <w:rPr/>
        <w:t>placement</w:t>
      </w:r>
      <w:r>
        <w:rPr>
          <w:spacing w:val="-6"/>
        </w:rPr>
        <w:t> </w:t>
      </w:r>
      <w:r>
        <w:rPr/>
        <w:t>as</w:t>
      </w:r>
      <w:r>
        <w:rPr>
          <w:spacing w:val="-6"/>
        </w:rPr>
        <w:t> </w:t>
      </w:r>
      <w:r>
        <w:rPr/>
        <w:t>lecturer</w:t>
      </w:r>
      <w:r>
        <w:rPr>
          <w:spacing w:val="-6"/>
        </w:rPr>
        <w:t> </w:t>
      </w:r>
      <w:r>
        <w:rPr/>
        <w:t>at</w:t>
      </w:r>
      <w:r>
        <w:rPr>
          <w:spacing w:val="-6"/>
        </w:rPr>
        <w:t> </w:t>
      </w:r>
      <w:r>
        <w:rPr/>
        <w:t>University</w:t>
      </w:r>
      <w:r>
        <w:rPr>
          <w:spacing w:val="-6"/>
        </w:rPr>
        <w:t> </w:t>
      </w:r>
      <w:r>
        <w:rPr/>
        <w:t>of</w:t>
      </w:r>
      <w:r>
        <w:rPr>
          <w:spacing w:val="-6"/>
        </w:rPr>
        <w:t> </w:t>
      </w:r>
      <w:r>
        <w:rPr/>
        <w:t>Pittsburgh) Yanbin Min (committee member, graduated in 2016, working in financial industry)</w:t>
      </w:r>
    </w:p>
    <w:p>
      <w:pPr>
        <w:pStyle w:val="BodyText"/>
        <w:ind w:left="8"/>
      </w:pPr>
      <w:r>
        <w:rPr/>
        <w:t>Zhao</w:t>
      </w:r>
      <w:r>
        <w:rPr>
          <w:spacing w:val="-7"/>
        </w:rPr>
        <w:t> </w:t>
      </w:r>
      <w:r>
        <w:rPr/>
        <w:t>Li</w:t>
      </w:r>
      <w:r>
        <w:rPr>
          <w:spacing w:val="-6"/>
        </w:rPr>
        <w:t> </w:t>
      </w:r>
      <w:r>
        <w:rPr/>
        <w:t>(committee</w:t>
      </w:r>
      <w:r>
        <w:rPr>
          <w:spacing w:val="-6"/>
        </w:rPr>
        <w:t> </w:t>
      </w:r>
      <w:r>
        <w:rPr/>
        <w:t>member,</w:t>
      </w:r>
      <w:r>
        <w:rPr>
          <w:spacing w:val="-6"/>
        </w:rPr>
        <w:t> </w:t>
      </w:r>
      <w:r>
        <w:rPr/>
        <w:t>graduated</w:t>
      </w:r>
      <w:r>
        <w:rPr>
          <w:spacing w:val="-6"/>
        </w:rPr>
        <w:t> </w:t>
      </w:r>
      <w:r>
        <w:rPr/>
        <w:t>in</w:t>
      </w:r>
      <w:r>
        <w:rPr>
          <w:spacing w:val="-7"/>
        </w:rPr>
        <w:t> </w:t>
      </w:r>
      <w:r>
        <w:rPr/>
        <w:t>2016,</w:t>
      </w:r>
      <w:r>
        <w:rPr>
          <w:spacing w:val="-6"/>
        </w:rPr>
        <w:t> </w:t>
      </w:r>
      <w:r>
        <w:rPr/>
        <w:t>working</w:t>
      </w:r>
      <w:r>
        <w:rPr>
          <w:spacing w:val="-6"/>
        </w:rPr>
        <w:t> </w:t>
      </w:r>
      <w:r>
        <w:rPr/>
        <w:t>in</w:t>
      </w:r>
      <w:r>
        <w:rPr>
          <w:spacing w:val="-6"/>
        </w:rPr>
        <w:t> </w:t>
      </w:r>
      <w:r>
        <w:rPr/>
        <w:t>financial</w:t>
      </w:r>
      <w:r>
        <w:rPr>
          <w:spacing w:val="-6"/>
        </w:rPr>
        <w:t> </w:t>
      </w:r>
      <w:r>
        <w:rPr>
          <w:spacing w:val="-2"/>
        </w:rPr>
        <w:t>industry)</w:t>
      </w:r>
    </w:p>
    <w:p>
      <w:pPr>
        <w:pStyle w:val="BodyText"/>
        <w:spacing w:before="1"/>
        <w:ind w:left="8"/>
      </w:pPr>
      <w:r>
        <w:rPr/>
        <w:t>Jiening</w:t>
      </w:r>
      <w:r>
        <w:rPr>
          <w:spacing w:val="-7"/>
        </w:rPr>
        <w:t> </w:t>
      </w:r>
      <w:r>
        <w:rPr/>
        <w:t>Pan</w:t>
      </w:r>
      <w:r>
        <w:rPr>
          <w:spacing w:val="-7"/>
        </w:rPr>
        <w:t> </w:t>
      </w:r>
      <w:r>
        <w:rPr/>
        <w:t>(committee</w:t>
      </w:r>
      <w:r>
        <w:rPr>
          <w:spacing w:val="-6"/>
        </w:rPr>
        <w:t> </w:t>
      </w:r>
      <w:r>
        <w:rPr/>
        <w:t>member,</w:t>
      </w:r>
      <w:r>
        <w:rPr>
          <w:spacing w:val="-7"/>
        </w:rPr>
        <w:t> </w:t>
      </w:r>
      <w:r>
        <w:rPr/>
        <w:t>graduated</w:t>
      </w:r>
      <w:r>
        <w:rPr>
          <w:spacing w:val="-7"/>
        </w:rPr>
        <w:t> </w:t>
      </w:r>
      <w:r>
        <w:rPr/>
        <w:t>in</w:t>
      </w:r>
      <w:r>
        <w:rPr>
          <w:spacing w:val="-6"/>
        </w:rPr>
        <w:t> </w:t>
      </w:r>
      <w:r>
        <w:rPr/>
        <w:t>2015,</w:t>
      </w:r>
      <w:r>
        <w:rPr>
          <w:spacing w:val="-8"/>
        </w:rPr>
        <w:t> </w:t>
      </w:r>
      <w:r>
        <w:rPr/>
        <w:t>initial</w:t>
      </w:r>
      <w:r>
        <w:rPr>
          <w:spacing w:val="-7"/>
        </w:rPr>
        <w:t> </w:t>
      </w:r>
      <w:r>
        <w:rPr/>
        <w:t>placement</w:t>
      </w:r>
      <w:r>
        <w:rPr>
          <w:spacing w:val="-6"/>
        </w:rPr>
        <w:t> </w:t>
      </w:r>
      <w:r>
        <w:rPr/>
        <w:t>as</w:t>
      </w:r>
      <w:r>
        <w:rPr>
          <w:spacing w:val="-7"/>
        </w:rPr>
        <w:t> </w:t>
      </w:r>
      <w:r>
        <w:rPr/>
        <w:t>assistant</w:t>
      </w:r>
      <w:r>
        <w:rPr>
          <w:spacing w:val="-7"/>
        </w:rPr>
        <w:t> </w:t>
      </w:r>
      <w:r>
        <w:rPr/>
        <w:t>professor</w:t>
      </w:r>
      <w:r>
        <w:rPr>
          <w:spacing w:val="-6"/>
        </w:rPr>
        <w:t> </w:t>
      </w:r>
      <w:r>
        <w:rPr/>
        <w:t>at</w:t>
      </w:r>
      <w:r>
        <w:rPr>
          <w:spacing w:val="-7"/>
        </w:rPr>
        <w:t> </w:t>
      </w:r>
      <w:r>
        <w:rPr/>
        <w:t>Nankai</w:t>
      </w:r>
      <w:r>
        <w:rPr>
          <w:spacing w:val="-6"/>
        </w:rPr>
        <w:t> </w:t>
      </w:r>
      <w:r>
        <w:rPr>
          <w:spacing w:val="-2"/>
        </w:rPr>
        <w:t>University)</w:t>
      </w:r>
    </w:p>
    <w:p>
      <w:pPr>
        <w:pStyle w:val="Heading2"/>
        <w:spacing w:before="226"/>
        <w:ind w:left="8" w:right="7272"/>
      </w:pPr>
      <w:r>
        <w:rPr/>
        <w:t>Undergraduate</w:t>
      </w:r>
      <w:r>
        <w:rPr>
          <w:spacing w:val="-13"/>
        </w:rPr>
        <w:t> </w:t>
      </w:r>
      <w:r>
        <w:rPr/>
        <w:t>students Honor thesis</w:t>
      </w:r>
    </w:p>
    <w:p>
      <w:pPr>
        <w:pStyle w:val="BodyText"/>
        <w:ind w:left="8" w:right="4999"/>
      </w:pPr>
      <w:r>
        <w:rPr/>
        <w:t>Brandon</w:t>
      </w:r>
      <w:r>
        <w:rPr>
          <w:spacing w:val="-7"/>
        </w:rPr>
        <w:t> </w:t>
      </w:r>
      <w:r>
        <w:rPr/>
        <w:t>Jacobs</w:t>
      </w:r>
      <w:r>
        <w:rPr>
          <w:spacing w:val="-7"/>
        </w:rPr>
        <w:t> </w:t>
      </w:r>
      <w:r>
        <w:rPr/>
        <w:t>(committee</w:t>
      </w:r>
      <w:r>
        <w:rPr>
          <w:spacing w:val="-7"/>
        </w:rPr>
        <w:t> </w:t>
      </w:r>
      <w:r>
        <w:rPr/>
        <w:t>chair</w:t>
      </w:r>
      <w:r>
        <w:rPr>
          <w:spacing w:val="-7"/>
        </w:rPr>
        <w:t> </w:t>
      </w:r>
      <w:r>
        <w:rPr/>
        <w:t>graduating</w:t>
      </w:r>
      <w:r>
        <w:rPr>
          <w:spacing w:val="-7"/>
        </w:rPr>
        <w:t> </w:t>
      </w:r>
      <w:r>
        <w:rPr/>
        <w:t>in</w:t>
      </w:r>
      <w:r>
        <w:rPr>
          <w:spacing w:val="-7"/>
        </w:rPr>
        <w:t> </w:t>
      </w:r>
      <w:r>
        <w:rPr/>
        <w:t>2024) Elaine Han (committee chair graduating in 2024)</w:t>
      </w:r>
    </w:p>
    <w:p>
      <w:pPr>
        <w:pStyle w:val="BodyText"/>
        <w:spacing w:before="1"/>
        <w:ind w:left="8" w:right="420"/>
      </w:pPr>
      <w:r>
        <w:rPr/>
        <w:t>Sichen</w:t>
      </w:r>
      <w:r>
        <w:rPr>
          <w:spacing w:val="-3"/>
        </w:rPr>
        <w:t> </w:t>
      </w:r>
      <w:r>
        <w:rPr/>
        <w:t>Zhu</w:t>
      </w:r>
      <w:r>
        <w:rPr>
          <w:spacing w:val="-3"/>
        </w:rPr>
        <w:t> </w:t>
      </w:r>
      <w:r>
        <w:rPr/>
        <w:t>(committee</w:t>
      </w:r>
      <w:r>
        <w:rPr>
          <w:spacing w:val="-3"/>
        </w:rPr>
        <w:t> </w:t>
      </w:r>
      <w:r>
        <w:rPr/>
        <w:t>chair,</w:t>
      </w:r>
      <w:r>
        <w:rPr>
          <w:spacing w:val="-3"/>
        </w:rPr>
        <w:t> </w:t>
      </w:r>
      <w:r>
        <w:rPr/>
        <w:t>graduating</w:t>
      </w:r>
      <w:r>
        <w:rPr>
          <w:spacing w:val="-3"/>
        </w:rPr>
        <w:t> </w:t>
      </w:r>
      <w:r>
        <w:rPr/>
        <w:t>in</w:t>
      </w:r>
      <w:r>
        <w:rPr>
          <w:spacing w:val="-3"/>
        </w:rPr>
        <w:t> </w:t>
      </w:r>
      <w:r>
        <w:rPr/>
        <w:t>2020,</w:t>
      </w:r>
      <w:r>
        <w:rPr>
          <w:spacing w:val="-3"/>
        </w:rPr>
        <w:t> </w:t>
      </w:r>
      <w:r>
        <w:rPr/>
        <w:t>attend</w:t>
      </w:r>
      <w:r>
        <w:rPr>
          <w:spacing w:val="-3"/>
        </w:rPr>
        <w:t> </w:t>
      </w:r>
      <w:r>
        <w:rPr/>
        <w:t>graduate</w:t>
      </w:r>
      <w:r>
        <w:rPr>
          <w:spacing w:val="-3"/>
        </w:rPr>
        <w:t> </w:t>
      </w:r>
      <w:r>
        <w:rPr/>
        <w:t>program</w:t>
      </w:r>
      <w:r>
        <w:rPr>
          <w:spacing w:val="-4"/>
        </w:rPr>
        <w:t> </w:t>
      </w:r>
      <w:r>
        <w:rPr/>
        <w:t>at</w:t>
      </w:r>
      <w:r>
        <w:rPr>
          <w:spacing w:val="-3"/>
        </w:rPr>
        <w:t> </w:t>
      </w:r>
      <w:r>
        <w:rPr/>
        <w:t>Carnegie</w:t>
      </w:r>
      <w:r>
        <w:rPr>
          <w:spacing w:val="-3"/>
        </w:rPr>
        <w:t> </w:t>
      </w:r>
      <w:r>
        <w:rPr/>
        <w:t>Mellon</w:t>
      </w:r>
      <w:r>
        <w:rPr>
          <w:spacing w:val="-3"/>
        </w:rPr>
        <w:t> </w:t>
      </w:r>
      <w:r>
        <w:rPr/>
        <w:t>University) Hugo Zhao (committee chair, graduated in 2019, attend graduate program at Columbia University)</w:t>
      </w:r>
    </w:p>
    <w:p>
      <w:pPr>
        <w:pStyle w:val="BodyText"/>
        <w:spacing w:before="1"/>
        <w:ind w:left="8" w:right="1206"/>
      </w:pPr>
      <w:r>
        <w:rPr/>
        <w:t>Jessie Zhao (committee member, graduated in 2019, work at a top economic consulting company)</w:t>
      </w:r>
      <w:r>
        <w:rPr>
          <w:spacing w:val="40"/>
        </w:rPr>
        <w:t> </w:t>
      </w:r>
      <w:r>
        <w:rPr/>
        <w:t>Bei</w:t>
      </w:r>
      <w:r>
        <w:rPr>
          <w:spacing w:val="-3"/>
        </w:rPr>
        <w:t> </w:t>
      </w:r>
      <w:r>
        <w:rPr/>
        <w:t>Luo</w:t>
      </w:r>
      <w:r>
        <w:rPr>
          <w:spacing w:val="-3"/>
        </w:rPr>
        <w:t> </w:t>
      </w:r>
      <w:r>
        <w:rPr/>
        <w:t>(committee</w:t>
      </w:r>
      <w:r>
        <w:rPr>
          <w:spacing w:val="-3"/>
        </w:rPr>
        <w:t> </w:t>
      </w:r>
      <w:r>
        <w:rPr/>
        <w:t>member,</w:t>
      </w:r>
      <w:r>
        <w:rPr>
          <w:spacing w:val="-3"/>
        </w:rPr>
        <w:t> </w:t>
      </w:r>
      <w:r>
        <w:rPr/>
        <w:t>graduated</w:t>
      </w:r>
      <w:r>
        <w:rPr>
          <w:spacing w:val="-3"/>
        </w:rPr>
        <w:t> </w:t>
      </w:r>
      <w:r>
        <w:rPr/>
        <w:t>in</w:t>
      </w:r>
      <w:r>
        <w:rPr>
          <w:spacing w:val="-3"/>
        </w:rPr>
        <w:t> </w:t>
      </w:r>
      <w:r>
        <w:rPr/>
        <w:t>2018</w:t>
      </w:r>
      <w:r>
        <w:rPr>
          <w:spacing w:val="-3"/>
        </w:rPr>
        <w:t> </w:t>
      </w:r>
      <w:r>
        <w:rPr/>
        <w:t>to</w:t>
      </w:r>
      <w:r>
        <w:rPr>
          <w:spacing w:val="-3"/>
        </w:rPr>
        <w:t> </w:t>
      </w:r>
      <w:r>
        <w:rPr/>
        <w:t>attend</w:t>
      </w:r>
      <w:r>
        <w:rPr>
          <w:spacing w:val="-3"/>
        </w:rPr>
        <w:t> </w:t>
      </w:r>
      <w:r>
        <w:rPr/>
        <w:t>graduate</w:t>
      </w:r>
      <w:r>
        <w:rPr>
          <w:spacing w:val="-3"/>
        </w:rPr>
        <w:t> </w:t>
      </w:r>
      <w:r>
        <w:rPr/>
        <w:t>program</w:t>
      </w:r>
      <w:r>
        <w:rPr>
          <w:spacing w:val="-4"/>
        </w:rPr>
        <w:t> </w:t>
      </w:r>
      <w:r>
        <w:rPr/>
        <w:t>at</w:t>
      </w:r>
      <w:r>
        <w:rPr>
          <w:spacing w:val="-3"/>
        </w:rPr>
        <w:t> </w:t>
      </w:r>
      <w:r>
        <w:rPr/>
        <w:t>University</w:t>
      </w:r>
      <w:r>
        <w:rPr>
          <w:spacing w:val="-3"/>
        </w:rPr>
        <w:t> </w:t>
      </w:r>
      <w:r>
        <w:rPr/>
        <w:t>of</w:t>
      </w:r>
      <w:r>
        <w:rPr>
          <w:spacing w:val="-3"/>
        </w:rPr>
        <w:t> </w:t>
      </w:r>
      <w:r>
        <w:rPr/>
        <w:t>Chicago) Jiaming Xu (committee chair, graduated in 2018 to attend graduate program at MIT)</w:t>
      </w:r>
    </w:p>
    <w:p>
      <w:pPr>
        <w:pStyle w:val="BodyText"/>
        <w:spacing w:before="1"/>
        <w:ind w:left="8" w:right="132"/>
      </w:pPr>
      <w:r>
        <w:rPr/>
        <w:t>Nanyu</w:t>
      </w:r>
      <w:r>
        <w:rPr>
          <w:spacing w:val="-3"/>
        </w:rPr>
        <w:t> </w:t>
      </w:r>
      <w:r>
        <w:rPr/>
        <w:t>Chen</w:t>
      </w:r>
      <w:r>
        <w:rPr>
          <w:spacing w:val="-3"/>
        </w:rPr>
        <w:t> </w:t>
      </w:r>
      <w:r>
        <w:rPr/>
        <w:t>(committee</w:t>
      </w:r>
      <w:r>
        <w:rPr>
          <w:spacing w:val="-3"/>
        </w:rPr>
        <w:t> </w:t>
      </w:r>
      <w:r>
        <w:rPr/>
        <w:t>chair,</w:t>
      </w:r>
      <w:r>
        <w:rPr>
          <w:spacing w:val="-3"/>
        </w:rPr>
        <w:t> </w:t>
      </w:r>
      <w:r>
        <w:rPr/>
        <w:t>graduated</w:t>
      </w:r>
      <w:r>
        <w:rPr>
          <w:spacing w:val="-3"/>
        </w:rPr>
        <w:t> </w:t>
      </w:r>
      <w:r>
        <w:rPr/>
        <w:t>in</w:t>
      </w:r>
      <w:r>
        <w:rPr>
          <w:spacing w:val="-3"/>
        </w:rPr>
        <w:t> </w:t>
      </w:r>
      <w:r>
        <w:rPr/>
        <w:t>2017</w:t>
      </w:r>
      <w:r>
        <w:rPr>
          <w:spacing w:val="-5"/>
        </w:rPr>
        <w:t> </w:t>
      </w:r>
      <w:r>
        <w:rPr/>
        <w:t>to</w:t>
      </w:r>
      <w:r>
        <w:rPr>
          <w:spacing w:val="-3"/>
        </w:rPr>
        <w:t> </w:t>
      </w:r>
      <w:r>
        <w:rPr/>
        <w:t>attend</w:t>
      </w:r>
      <w:r>
        <w:rPr>
          <w:spacing w:val="-3"/>
        </w:rPr>
        <w:t> </w:t>
      </w:r>
      <w:r>
        <w:rPr/>
        <w:t>graduate</w:t>
      </w:r>
      <w:r>
        <w:rPr>
          <w:spacing w:val="-3"/>
        </w:rPr>
        <w:t> </w:t>
      </w:r>
      <w:r>
        <w:rPr/>
        <w:t>program</w:t>
      </w:r>
      <w:r>
        <w:rPr>
          <w:spacing w:val="-4"/>
        </w:rPr>
        <w:t> </w:t>
      </w:r>
      <w:r>
        <w:rPr/>
        <w:t>at</w:t>
      </w:r>
      <w:r>
        <w:rPr>
          <w:spacing w:val="-3"/>
        </w:rPr>
        <w:t> </w:t>
      </w:r>
      <w:r>
        <w:rPr/>
        <w:t>University</w:t>
      </w:r>
      <w:r>
        <w:rPr>
          <w:spacing w:val="-3"/>
        </w:rPr>
        <w:t> </w:t>
      </w:r>
      <w:r>
        <w:rPr/>
        <w:t>of</w:t>
      </w:r>
      <w:r>
        <w:rPr>
          <w:spacing w:val="-3"/>
        </w:rPr>
        <w:t> </w:t>
      </w:r>
      <w:r>
        <w:rPr/>
        <w:t>Pennsylvania) Wenjing Wang (committee member, graduated in 2017)</w:t>
      </w:r>
    </w:p>
    <w:p>
      <w:pPr>
        <w:pStyle w:val="Heading2"/>
        <w:spacing w:before="227"/>
        <w:ind w:left="8"/>
      </w:pPr>
      <w:r>
        <w:rPr/>
        <w:t>Directed</w:t>
      </w:r>
      <w:r>
        <w:rPr>
          <w:spacing w:val="-9"/>
        </w:rPr>
        <w:t> </w:t>
      </w:r>
      <w:r>
        <w:rPr>
          <w:spacing w:val="-2"/>
        </w:rPr>
        <w:t>study</w:t>
      </w:r>
    </w:p>
    <w:p>
      <w:pPr>
        <w:pStyle w:val="Heading2"/>
        <w:spacing w:after="0"/>
        <w:sectPr>
          <w:pgSz w:w="12240" w:h="15840"/>
          <w:pgMar w:top="1280" w:bottom="280" w:left="1440" w:right="1440"/>
        </w:sectPr>
      </w:pPr>
    </w:p>
    <w:p>
      <w:pPr>
        <w:pStyle w:val="BodyText"/>
        <w:spacing w:before="69"/>
        <w:ind w:left="8"/>
      </w:pPr>
      <w:r>
        <w:rPr/>
        <w:t>Tianyi</w:t>
      </w:r>
      <w:r>
        <w:rPr>
          <w:spacing w:val="-6"/>
        </w:rPr>
        <w:t> </w:t>
      </w:r>
      <w:r>
        <w:rPr/>
        <w:t>Zhu</w:t>
      </w:r>
      <w:r>
        <w:rPr>
          <w:spacing w:val="-5"/>
        </w:rPr>
        <w:t> </w:t>
      </w:r>
      <w:r>
        <w:rPr/>
        <w:t>(graduated</w:t>
      </w:r>
      <w:r>
        <w:rPr>
          <w:spacing w:val="-5"/>
        </w:rPr>
        <w:t> </w:t>
      </w:r>
      <w:r>
        <w:rPr/>
        <w:t>in</w:t>
      </w:r>
      <w:r>
        <w:rPr>
          <w:spacing w:val="-5"/>
        </w:rPr>
        <w:t> </w:t>
      </w:r>
      <w:r>
        <w:rPr>
          <w:spacing w:val="-2"/>
        </w:rPr>
        <w:t>2019)</w:t>
      </w:r>
    </w:p>
    <w:p>
      <w:pPr>
        <w:pStyle w:val="BodyText"/>
        <w:ind w:left="8" w:right="1559"/>
      </w:pPr>
      <w:r>
        <w:rPr/>
        <w:t>Gaoke</w:t>
      </w:r>
      <w:r>
        <w:rPr>
          <w:spacing w:val="-3"/>
        </w:rPr>
        <w:t> </w:t>
      </w:r>
      <w:r>
        <w:rPr/>
        <w:t>Chen</w:t>
      </w:r>
      <w:r>
        <w:rPr>
          <w:spacing w:val="-4"/>
        </w:rPr>
        <w:t> </w:t>
      </w:r>
      <w:r>
        <w:rPr/>
        <w:t>(graduated</w:t>
      </w:r>
      <w:r>
        <w:rPr>
          <w:spacing w:val="-3"/>
        </w:rPr>
        <w:t> </w:t>
      </w:r>
      <w:r>
        <w:rPr/>
        <w:t>in</w:t>
      </w:r>
      <w:r>
        <w:rPr>
          <w:spacing w:val="-3"/>
        </w:rPr>
        <w:t> </w:t>
      </w:r>
      <w:r>
        <w:rPr/>
        <w:t>2018,</w:t>
      </w:r>
      <w:r>
        <w:rPr>
          <w:spacing w:val="-3"/>
        </w:rPr>
        <w:t> </w:t>
      </w:r>
      <w:r>
        <w:rPr/>
        <w:t>2017</w:t>
      </w:r>
      <w:r>
        <w:rPr>
          <w:spacing w:val="-3"/>
        </w:rPr>
        <w:t> </w:t>
      </w:r>
      <w:r>
        <w:rPr/>
        <w:t>to</w:t>
      </w:r>
      <w:r>
        <w:rPr>
          <w:spacing w:val="-3"/>
        </w:rPr>
        <w:t> </w:t>
      </w:r>
      <w:r>
        <w:rPr/>
        <w:t>attend</w:t>
      </w:r>
      <w:r>
        <w:rPr>
          <w:spacing w:val="-3"/>
        </w:rPr>
        <w:t> </w:t>
      </w:r>
      <w:r>
        <w:rPr/>
        <w:t>graduate</w:t>
      </w:r>
      <w:r>
        <w:rPr>
          <w:spacing w:val="-3"/>
        </w:rPr>
        <w:t> </w:t>
      </w:r>
      <w:r>
        <w:rPr/>
        <w:t>program</w:t>
      </w:r>
      <w:r>
        <w:rPr>
          <w:spacing w:val="-4"/>
        </w:rPr>
        <w:t> </w:t>
      </w:r>
      <w:r>
        <w:rPr/>
        <w:t>at</w:t>
      </w:r>
      <w:r>
        <w:rPr>
          <w:spacing w:val="-3"/>
        </w:rPr>
        <w:t> </w:t>
      </w:r>
      <w:r>
        <w:rPr/>
        <w:t>University</w:t>
      </w:r>
      <w:r>
        <w:rPr>
          <w:spacing w:val="-3"/>
        </w:rPr>
        <w:t> </w:t>
      </w:r>
      <w:r>
        <w:rPr/>
        <w:t>of</w:t>
      </w:r>
      <w:r>
        <w:rPr>
          <w:spacing w:val="-3"/>
        </w:rPr>
        <w:t> </w:t>
      </w:r>
      <w:r>
        <w:rPr/>
        <w:t>Chicago) Henry Zeng (graduated in 2016, 2017 to attend graduate program at Boston University)</w:t>
      </w:r>
    </w:p>
    <w:p>
      <w:pPr>
        <w:pStyle w:val="BodyText"/>
        <w:spacing w:before="1"/>
        <w:ind w:left="0"/>
      </w:pPr>
    </w:p>
    <w:p>
      <w:pPr>
        <w:spacing w:before="1"/>
        <w:ind w:left="8" w:right="0" w:firstLine="0"/>
        <w:jc w:val="left"/>
        <w:rPr>
          <w:b/>
          <w:i/>
          <w:sz w:val="20"/>
        </w:rPr>
      </w:pPr>
      <w:r>
        <w:rPr>
          <w:b/>
          <w:i/>
          <w:sz w:val="20"/>
        </w:rPr>
        <w:t>New</w:t>
      </w:r>
      <w:r>
        <w:rPr>
          <w:b/>
          <w:i/>
          <w:spacing w:val="-5"/>
          <w:sz w:val="20"/>
        </w:rPr>
        <w:t> </w:t>
      </w:r>
      <w:r>
        <w:rPr>
          <w:b/>
          <w:i/>
          <w:sz w:val="20"/>
        </w:rPr>
        <w:t>York</w:t>
      </w:r>
      <w:r>
        <w:rPr>
          <w:b/>
          <w:i/>
          <w:spacing w:val="-4"/>
          <w:sz w:val="20"/>
        </w:rPr>
        <w:t> </w:t>
      </w:r>
      <w:r>
        <w:rPr>
          <w:b/>
          <w:i/>
          <w:spacing w:val="-2"/>
          <w:sz w:val="20"/>
        </w:rPr>
        <w:t>University</w:t>
      </w:r>
    </w:p>
    <w:p>
      <w:pPr>
        <w:pStyle w:val="Heading2"/>
        <w:ind w:left="8"/>
      </w:pPr>
      <w:r>
        <w:rPr/>
        <w:t>Ph.D.</w:t>
      </w:r>
      <w:r>
        <w:rPr>
          <w:spacing w:val="-7"/>
        </w:rPr>
        <w:t> </w:t>
      </w:r>
      <w:r>
        <w:rPr>
          <w:spacing w:val="-2"/>
        </w:rPr>
        <w:t>students</w:t>
      </w:r>
    </w:p>
    <w:p>
      <w:pPr>
        <w:pStyle w:val="BodyText"/>
        <w:ind w:left="8" w:right="420"/>
      </w:pPr>
      <w:r>
        <w:rPr/>
        <w:t>Prabal</w:t>
      </w:r>
      <w:r>
        <w:rPr>
          <w:spacing w:val="-3"/>
        </w:rPr>
        <w:t> </w:t>
      </w:r>
      <w:r>
        <w:rPr/>
        <w:t>Kumar</w:t>
      </w:r>
      <w:r>
        <w:rPr>
          <w:spacing w:val="-3"/>
        </w:rPr>
        <w:t> </w:t>
      </w:r>
      <w:r>
        <w:rPr/>
        <w:t>De,</w:t>
      </w:r>
      <w:r>
        <w:rPr>
          <w:spacing w:val="-3"/>
        </w:rPr>
        <w:t> </w:t>
      </w:r>
      <w:r>
        <w:rPr/>
        <w:t>(committee</w:t>
      </w:r>
      <w:r>
        <w:rPr>
          <w:spacing w:val="-4"/>
        </w:rPr>
        <w:t> </w:t>
      </w:r>
      <w:r>
        <w:rPr/>
        <w:t>member,</w:t>
      </w:r>
      <w:r>
        <w:rPr>
          <w:spacing w:val="-3"/>
        </w:rPr>
        <w:t> </w:t>
      </w:r>
      <w:r>
        <w:rPr/>
        <w:t>graduated</w:t>
      </w:r>
      <w:r>
        <w:rPr>
          <w:spacing w:val="-3"/>
        </w:rPr>
        <w:t> </w:t>
      </w:r>
      <w:r>
        <w:rPr/>
        <w:t>in</w:t>
      </w:r>
      <w:r>
        <w:rPr>
          <w:spacing w:val="-3"/>
        </w:rPr>
        <w:t> </w:t>
      </w:r>
      <w:r>
        <w:rPr/>
        <w:t>2008;</w:t>
      </w:r>
      <w:r>
        <w:rPr>
          <w:spacing w:val="-3"/>
        </w:rPr>
        <w:t> </w:t>
      </w:r>
      <w:r>
        <w:rPr/>
        <w:t>initial</w:t>
      </w:r>
      <w:r>
        <w:rPr>
          <w:spacing w:val="-3"/>
        </w:rPr>
        <w:t> </w:t>
      </w:r>
      <w:r>
        <w:rPr/>
        <w:t>placement</w:t>
      </w:r>
      <w:r>
        <w:rPr>
          <w:spacing w:val="-3"/>
        </w:rPr>
        <w:t> </w:t>
      </w:r>
      <w:r>
        <w:rPr/>
        <w:t>at</w:t>
      </w:r>
      <w:r>
        <w:rPr>
          <w:spacing w:val="-3"/>
        </w:rPr>
        <w:t> </w:t>
      </w:r>
      <w:r>
        <w:rPr/>
        <w:t>City</w:t>
      </w:r>
      <w:r>
        <w:rPr>
          <w:spacing w:val="-3"/>
        </w:rPr>
        <w:t> </w:t>
      </w:r>
      <w:r>
        <w:rPr/>
        <w:t>College</w:t>
      </w:r>
      <w:r>
        <w:rPr>
          <w:spacing w:val="-3"/>
        </w:rPr>
        <w:t> </w:t>
      </w:r>
      <w:r>
        <w:rPr/>
        <w:t>of</w:t>
      </w:r>
      <w:r>
        <w:rPr>
          <w:spacing w:val="-3"/>
        </w:rPr>
        <w:t> </w:t>
      </w:r>
      <w:r>
        <w:rPr/>
        <w:t>New</w:t>
      </w:r>
      <w:r>
        <w:rPr>
          <w:spacing w:val="-4"/>
        </w:rPr>
        <w:t> </w:t>
      </w:r>
      <w:r>
        <w:rPr/>
        <w:t>York) </w:t>
      </w:r>
      <w:r>
        <w:rPr>
          <w:color w:val="222222"/>
        </w:rPr>
        <w:t>Nestor Azcona (committee chair, graduated in 2008</w:t>
      </w:r>
      <w:r>
        <w:rPr/>
        <w:t>; initial placement at Babson College</w:t>
      </w:r>
      <w:r>
        <w:rPr>
          <w:color w:val="222222"/>
        </w:rPr>
        <w:t>)</w:t>
      </w:r>
    </w:p>
    <w:p>
      <w:pPr>
        <w:pStyle w:val="BodyText"/>
        <w:ind w:left="8" w:right="807"/>
      </w:pPr>
      <w:r>
        <w:rPr>
          <w:color w:val="222222"/>
        </w:rPr>
        <w:t>Viktor Tsyrennikov </w:t>
      </w:r>
      <w:r>
        <w:rPr/>
        <w:t>(committee member, graduated in 2007 initial placement at Cornell University</w:t>
      </w:r>
      <w:r>
        <w:rPr>
          <w:color w:val="222222"/>
        </w:rPr>
        <w:t>) Alonso</w:t>
      </w:r>
      <w:r>
        <w:rPr>
          <w:color w:val="222222"/>
          <w:spacing w:val="-3"/>
        </w:rPr>
        <w:t> </w:t>
      </w:r>
      <w:r>
        <w:rPr>
          <w:color w:val="222222"/>
        </w:rPr>
        <w:t>A.</w:t>
      </w:r>
      <w:r>
        <w:rPr>
          <w:color w:val="222222"/>
          <w:spacing w:val="-3"/>
        </w:rPr>
        <w:t> </w:t>
      </w:r>
      <w:r>
        <w:rPr>
          <w:color w:val="222222"/>
        </w:rPr>
        <w:t>Irarrazabal</w:t>
      </w:r>
      <w:r>
        <w:rPr>
          <w:color w:val="222222"/>
          <w:spacing w:val="-4"/>
        </w:rPr>
        <w:t> </w:t>
      </w:r>
      <w:r>
        <w:rPr/>
        <w:t>(committee</w:t>
      </w:r>
      <w:r>
        <w:rPr>
          <w:spacing w:val="-3"/>
        </w:rPr>
        <w:t> </w:t>
      </w:r>
      <w:r>
        <w:rPr/>
        <w:t>member,</w:t>
      </w:r>
      <w:r>
        <w:rPr>
          <w:spacing w:val="-3"/>
        </w:rPr>
        <w:t> </w:t>
      </w:r>
      <w:r>
        <w:rPr/>
        <w:t>graduated</w:t>
      </w:r>
      <w:r>
        <w:rPr>
          <w:spacing w:val="-3"/>
        </w:rPr>
        <w:t> </w:t>
      </w:r>
      <w:r>
        <w:rPr/>
        <w:t>in</w:t>
      </w:r>
      <w:r>
        <w:rPr>
          <w:spacing w:val="-3"/>
        </w:rPr>
        <w:t> </w:t>
      </w:r>
      <w:r>
        <w:rPr/>
        <w:t>2006,</w:t>
      </w:r>
      <w:r>
        <w:rPr>
          <w:spacing w:val="-4"/>
        </w:rPr>
        <w:t> </w:t>
      </w:r>
      <w:r>
        <w:rPr/>
        <w:t>initial</w:t>
      </w:r>
      <w:r>
        <w:rPr>
          <w:spacing w:val="-3"/>
        </w:rPr>
        <w:t> </w:t>
      </w:r>
      <w:r>
        <w:rPr/>
        <w:t>placement</w:t>
      </w:r>
      <w:r>
        <w:rPr>
          <w:spacing w:val="-3"/>
        </w:rPr>
        <w:t> </w:t>
      </w:r>
      <w:r>
        <w:rPr/>
        <w:t>at</w:t>
      </w:r>
      <w:r>
        <w:rPr>
          <w:spacing w:val="-3"/>
        </w:rPr>
        <w:t> </w:t>
      </w:r>
      <w:r>
        <w:rPr>
          <w:color w:val="222222"/>
        </w:rPr>
        <w:t>University</w:t>
      </w:r>
      <w:r>
        <w:rPr>
          <w:color w:val="222222"/>
          <w:spacing w:val="-3"/>
        </w:rPr>
        <w:t> </w:t>
      </w:r>
      <w:r>
        <w:rPr>
          <w:color w:val="222222"/>
        </w:rPr>
        <w:t>of</w:t>
      </w:r>
      <w:r>
        <w:rPr>
          <w:color w:val="222222"/>
          <w:spacing w:val="-3"/>
        </w:rPr>
        <w:t> </w:t>
      </w:r>
      <w:r>
        <w:rPr>
          <w:color w:val="222222"/>
        </w:rPr>
        <w:t>Olso)</w:t>
      </w:r>
    </w:p>
    <w:p>
      <w:pPr>
        <w:pStyle w:val="BodyText"/>
        <w:ind w:left="8" w:right="91"/>
      </w:pPr>
      <w:r>
        <w:rPr>
          <w:color w:val="222222"/>
        </w:rPr>
        <w:t>Luca</w:t>
      </w:r>
      <w:r>
        <w:rPr>
          <w:color w:val="222222"/>
          <w:spacing w:val="-3"/>
        </w:rPr>
        <w:t> </w:t>
      </w:r>
      <w:r>
        <w:rPr>
          <w:color w:val="222222"/>
        </w:rPr>
        <w:t>David</w:t>
      </w:r>
      <w:r>
        <w:rPr>
          <w:color w:val="222222"/>
          <w:spacing w:val="-3"/>
        </w:rPr>
        <w:t> </w:t>
      </w:r>
      <w:r>
        <w:rPr>
          <w:color w:val="222222"/>
        </w:rPr>
        <w:t>Opromolla</w:t>
      </w:r>
      <w:r>
        <w:rPr>
          <w:color w:val="222222"/>
          <w:spacing w:val="-3"/>
        </w:rPr>
        <w:t> </w:t>
      </w:r>
      <w:r>
        <w:rPr/>
        <w:t>(committee</w:t>
      </w:r>
      <w:r>
        <w:rPr>
          <w:spacing w:val="-3"/>
        </w:rPr>
        <w:t> </w:t>
      </w:r>
      <w:r>
        <w:rPr/>
        <w:t>member,</w:t>
      </w:r>
      <w:r>
        <w:rPr>
          <w:spacing w:val="-3"/>
        </w:rPr>
        <w:t> </w:t>
      </w:r>
      <w:r>
        <w:rPr/>
        <w:t>graduated</w:t>
      </w:r>
      <w:r>
        <w:rPr>
          <w:spacing w:val="-3"/>
        </w:rPr>
        <w:t> </w:t>
      </w:r>
      <w:r>
        <w:rPr/>
        <w:t>in</w:t>
      </w:r>
      <w:r>
        <w:rPr>
          <w:spacing w:val="-3"/>
        </w:rPr>
        <w:t> </w:t>
      </w:r>
      <w:r>
        <w:rPr/>
        <w:t>2006,</w:t>
      </w:r>
      <w:r>
        <w:rPr>
          <w:spacing w:val="-4"/>
        </w:rPr>
        <w:t> </w:t>
      </w:r>
      <w:r>
        <w:rPr/>
        <w:t>initial</w:t>
      </w:r>
      <w:r>
        <w:rPr>
          <w:spacing w:val="-3"/>
        </w:rPr>
        <w:t> </w:t>
      </w:r>
      <w:r>
        <w:rPr/>
        <w:t>placement</w:t>
      </w:r>
      <w:r>
        <w:rPr>
          <w:spacing w:val="-3"/>
        </w:rPr>
        <w:t> </w:t>
      </w:r>
      <w:r>
        <w:rPr/>
        <w:t>at</w:t>
      </w:r>
      <w:r>
        <w:rPr>
          <w:spacing w:val="-3"/>
        </w:rPr>
        <w:t> </w:t>
      </w:r>
      <w:r>
        <w:rPr>
          <w:color w:val="222222"/>
        </w:rPr>
        <w:t>Central</w:t>
      </w:r>
      <w:r>
        <w:rPr>
          <w:color w:val="222222"/>
          <w:spacing w:val="-3"/>
        </w:rPr>
        <w:t> </w:t>
      </w:r>
      <w:r>
        <w:rPr>
          <w:color w:val="222222"/>
        </w:rPr>
        <w:t>Bank</w:t>
      </w:r>
      <w:r>
        <w:rPr>
          <w:color w:val="222222"/>
          <w:spacing w:val="-3"/>
        </w:rPr>
        <w:t> </w:t>
      </w:r>
      <w:r>
        <w:rPr>
          <w:color w:val="222222"/>
        </w:rPr>
        <w:t>of</w:t>
      </w:r>
      <w:r>
        <w:rPr>
          <w:color w:val="222222"/>
          <w:spacing w:val="-3"/>
        </w:rPr>
        <w:t> </w:t>
      </w:r>
      <w:r>
        <w:rPr>
          <w:color w:val="222222"/>
        </w:rPr>
        <w:t>Portugal) Carlos Alberto Guitierrez Mangas </w:t>
      </w:r>
      <w:r>
        <w:rPr/>
        <w:t>(committee member, graduated in 2006, initial placement at </w:t>
      </w:r>
      <w:r>
        <w:rPr>
          <w:color w:val="222222"/>
        </w:rPr>
        <w:t>International Monetary Fund)</w:t>
      </w:r>
    </w:p>
    <w:p>
      <w:pPr>
        <w:spacing w:before="229"/>
        <w:ind w:left="8" w:right="0" w:firstLine="0"/>
        <w:jc w:val="left"/>
        <w:rPr>
          <w:b/>
          <w:sz w:val="20"/>
        </w:rPr>
      </w:pPr>
      <w:r>
        <w:rPr>
          <w:b/>
          <w:color w:val="222222"/>
          <w:spacing w:val="-2"/>
          <w:sz w:val="20"/>
          <w:u w:val="single" w:color="222222"/>
        </w:rPr>
        <w:t>SERVICE</w:t>
      </w:r>
    </w:p>
    <w:p>
      <w:pPr>
        <w:pStyle w:val="BodyText"/>
        <w:spacing w:before="1"/>
        <w:ind w:left="0"/>
        <w:rPr>
          <w:b/>
        </w:rPr>
      </w:pPr>
    </w:p>
    <w:p>
      <w:pPr>
        <w:spacing w:before="0"/>
        <w:ind w:left="8" w:right="0" w:firstLine="0"/>
        <w:jc w:val="left"/>
        <w:rPr>
          <w:i/>
          <w:sz w:val="20"/>
        </w:rPr>
      </w:pPr>
      <w:r>
        <w:rPr>
          <w:i/>
          <w:color w:val="222222"/>
          <w:sz w:val="20"/>
        </w:rPr>
        <w:t>Emory</w:t>
      </w:r>
      <w:r>
        <w:rPr>
          <w:i/>
          <w:color w:val="222222"/>
          <w:spacing w:val="-7"/>
          <w:sz w:val="20"/>
        </w:rPr>
        <w:t> </w:t>
      </w:r>
      <w:r>
        <w:rPr>
          <w:i/>
          <w:color w:val="222222"/>
          <w:spacing w:val="-2"/>
          <w:sz w:val="20"/>
        </w:rPr>
        <w:t>University</w:t>
      </w:r>
    </w:p>
    <w:p>
      <w:pPr>
        <w:pStyle w:val="BodyText"/>
        <w:ind w:right="78"/>
      </w:pPr>
      <w:r>
        <w:rPr>
          <w:color w:val="222222"/>
        </w:rPr>
        <w:t>Graduate</w:t>
      </w:r>
      <w:r>
        <w:rPr>
          <w:color w:val="222222"/>
          <w:spacing w:val="-13"/>
        </w:rPr>
        <w:t> </w:t>
      </w:r>
      <w:r>
        <w:rPr>
          <w:color w:val="222222"/>
        </w:rPr>
        <w:t>committee</w:t>
      </w:r>
      <w:r>
        <w:rPr>
          <w:color w:val="222222"/>
          <w:spacing w:val="-12"/>
        </w:rPr>
        <w:t> </w:t>
      </w:r>
      <w:r>
        <w:rPr>
          <w:color w:val="222222"/>
        </w:rPr>
        <w:t>(2020-2024),</w:t>
      </w:r>
      <w:r>
        <w:rPr>
          <w:color w:val="222222"/>
          <w:spacing w:val="-12"/>
        </w:rPr>
        <w:t> </w:t>
      </w:r>
      <w:r>
        <w:rPr>
          <w:color w:val="222222"/>
        </w:rPr>
        <w:t>Faculty</w:t>
      </w:r>
      <w:r>
        <w:rPr>
          <w:color w:val="222222"/>
          <w:spacing w:val="-13"/>
        </w:rPr>
        <w:t> </w:t>
      </w:r>
      <w:r>
        <w:rPr>
          <w:color w:val="222222"/>
        </w:rPr>
        <w:t>mentorship</w:t>
      </w:r>
      <w:r>
        <w:rPr>
          <w:color w:val="222222"/>
          <w:spacing w:val="-12"/>
        </w:rPr>
        <w:t> </w:t>
      </w:r>
      <w:r>
        <w:rPr>
          <w:color w:val="222222"/>
        </w:rPr>
        <w:t>committee</w:t>
      </w:r>
      <w:r>
        <w:rPr>
          <w:color w:val="222222"/>
          <w:spacing w:val="-13"/>
        </w:rPr>
        <w:t> </w:t>
      </w:r>
      <w:r>
        <w:rPr>
          <w:color w:val="222222"/>
        </w:rPr>
        <w:t>chair</w:t>
      </w:r>
      <w:r>
        <w:rPr>
          <w:color w:val="222222"/>
          <w:spacing w:val="-11"/>
        </w:rPr>
        <w:t> </w:t>
      </w:r>
      <w:r>
        <w:rPr>
          <w:color w:val="222222"/>
        </w:rPr>
        <w:t>(2020-2024),</w:t>
      </w:r>
      <w:r>
        <w:rPr>
          <w:color w:val="222222"/>
          <w:spacing w:val="-12"/>
        </w:rPr>
        <w:t> </w:t>
      </w:r>
      <w:r>
        <w:rPr>
          <w:color w:val="222222"/>
        </w:rPr>
        <w:t>Faculty</w:t>
      </w:r>
      <w:r>
        <w:rPr>
          <w:color w:val="222222"/>
          <w:spacing w:val="-13"/>
        </w:rPr>
        <w:t> </w:t>
      </w:r>
      <w:r>
        <w:rPr>
          <w:color w:val="222222"/>
        </w:rPr>
        <w:t>mentorship</w:t>
      </w:r>
      <w:r>
        <w:rPr>
          <w:color w:val="222222"/>
          <w:spacing w:val="-12"/>
        </w:rPr>
        <w:t> </w:t>
      </w:r>
      <w:r>
        <w:rPr>
          <w:color w:val="222222"/>
        </w:rPr>
        <w:t>committee (2016-2017,</w:t>
      </w:r>
      <w:r>
        <w:rPr>
          <w:color w:val="222222"/>
          <w:spacing w:val="76"/>
        </w:rPr>
        <w:t> </w:t>
      </w:r>
      <w:r>
        <w:rPr>
          <w:color w:val="222222"/>
        </w:rPr>
        <w:t>2017-2018,</w:t>
      </w:r>
      <w:r>
        <w:rPr>
          <w:color w:val="222222"/>
          <w:spacing w:val="79"/>
        </w:rPr>
        <w:t> </w:t>
      </w:r>
      <w:r>
        <w:rPr>
          <w:color w:val="222222"/>
        </w:rPr>
        <w:t>2018-2019,</w:t>
      </w:r>
      <w:r>
        <w:rPr>
          <w:color w:val="222222"/>
          <w:spacing w:val="78"/>
        </w:rPr>
        <w:t> </w:t>
      </w:r>
      <w:r>
        <w:rPr>
          <w:color w:val="222222"/>
        </w:rPr>
        <w:t>2019-2020),</w:t>
      </w:r>
      <w:r>
        <w:rPr>
          <w:color w:val="222222"/>
          <w:spacing w:val="79"/>
        </w:rPr>
        <w:t> </w:t>
      </w:r>
      <w:r>
        <w:rPr>
          <w:color w:val="222222"/>
        </w:rPr>
        <w:t>Recruitment</w:t>
      </w:r>
      <w:r>
        <w:rPr>
          <w:color w:val="222222"/>
          <w:spacing w:val="78"/>
        </w:rPr>
        <w:t> </w:t>
      </w:r>
      <w:r>
        <w:rPr>
          <w:color w:val="222222"/>
        </w:rPr>
        <w:t>committee</w:t>
      </w:r>
      <w:r>
        <w:rPr>
          <w:color w:val="222222"/>
          <w:spacing w:val="79"/>
        </w:rPr>
        <w:t> </w:t>
      </w:r>
      <w:r>
        <w:rPr>
          <w:color w:val="222222"/>
        </w:rPr>
        <w:t>chair</w:t>
      </w:r>
      <w:r>
        <w:rPr>
          <w:color w:val="222222"/>
          <w:spacing w:val="78"/>
        </w:rPr>
        <w:t> </w:t>
      </w:r>
      <w:r>
        <w:rPr>
          <w:color w:val="222222"/>
        </w:rPr>
        <w:t>(2016-2017),</w:t>
      </w:r>
      <w:r>
        <w:rPr>
          <w:color w:val="222222"/>
          <w:spacing w:val="79"/>
        </w:rPr>
        <w:t> </w:t>
      </w:r>
      <w:r>
        <w:rPr>
          <w:color w:val="222222"/>
          <w:spacing w:val="-2"/>
        </w:rPr>
        <w:t>Recruitment</w:t>
      </w:r>
    </w:p>
    <w:p>
      <w:pPr>
        <w:pStyle w:val="BodyText"/>
        <w:spacing w:line="228" w:lineRule="exact" w:before="1"/>
      </w:pPr>
      <w:r>
        <w:rPr>
          <w:color w:val="222222"/>
        </w:rPr>
        <w:t>committee</w:t>
      </w:r>
      <w:r>
        <w:rPr>
          <w:color w:val="222222"/>
          <w:spacing w:val="21"/>
        </w:rPr>
        <w:t> </w:t>
      </w:r>
      <w:r>
        <w:rPr>
          <w:color w:val="222222"/>
        </w:rPr>
        <w:t>member</w:t>
      </w:r>
      <w:r>
        <w:rPr>
          <w:color w:val="222222"/>
          <w:spacing w:val="22"/>
        </w:rPr>
        <w:t> </w:t>
      </w:r>
      <w:r>
        <w:rPr>
          <w:color w:val="222222"/>
        </w:rPr>
        <w:t>(2015-2016,</w:t>
      </w:r>
      <w:r>
        <w:rPr>
          <w:color w:val="222222"/>
          <w:spacing w:val="23"/>
        </w:rPr>
        <w:t> </w:t>
      </w:r>
      <w:r>
        <w:rPr>
          <w:color w:val="222222"/>
        </w:rPr>
        <w:t>2016-2017),</w:t>
      </w:r>
      <w:r>
        <w:rPr>
          <w:color w:val="222222"/>
          <w:spacing w:val="23"/>
        </w:rPr>
        <w:t> </w:t>
      </w:r>
      <w:r>
        <w:rPr>
          <w:color w:val="222222"/>
        </w:rPr>
        <w:t>Graduate</w:t>
      </w:r>
      <w:r>
        <w:rPr>
          <w:color w:val="222222"/>
          <w:spacing w:val="21"/>
        </w:rPr>
        <w:t> </w:t>
      </w:r>
      <w:r>
        <w:rPr/>
        <w:t>Macro</w:t>
      </w:r>
      <w:r>
        <w:rPr>
          <w:spacing w:val="22"/>
        </w:rPr>
        <w:t> </w:t>
      </w:r>
      <w:r>
        <w:rPr/>
        <w:t>Core</w:t>
      </w:r>
      <w:r>
        <w:rPr>
          <w:spacing w:val="22"/>
        </w:rPr>
        <w:t> </w:t>
      </w:r>
      <w:r>
        <w:rPr/>
        <w:t>Exam</w:t>
      </w:r>
      <w:r>
        <w:rPr>
          <w:spacing w:val="22"/>
        </w:rPr>
        <w:t> </w:t>
      </w:r>
      <w:r>
        <w:rPr/>
        <w:t>Committee</w:t>
      </w:r>
      <w:r>
        <w:rPr>
          <w:spacing w:val="22"/>
        </w:rPr>
        <w:t> </w:t>
      </w:r>
      <w:r>
        <w:rPr/>
        <w:t>(2016-2017,</w:t>
      </w:r>
      <w:r>
        <w:rPr>
          <w:spacing w:val="23"/>
        </w:rPr>
        <w:t> </w:t>
      </w:r>
      <w:r>
        <w:rPr/>
        <w:t>2017-</w:t>
      </w:r>
      <w:r>
        <w:rPr>
          <w:spacing w:val="-2"/>
        </w:rPr>
        <w:t>2018,</w:t>
      </w:r>
    </w:p>
    <w:p>
      <w:pPr>
        <w:pStyle w:val="BodyText"/>
        <w:spacing w:line="228" w:lineRule="exact"/>
      </w:pPr>
      <w:r>
        <w:rPr/>
        <w:t>2018-2019,</w:t>
      </w:r>
      <w:r>
        <w:rPr>
          <w:spacing w:val="42"/>
        </w:rPr>
        <w:t> </w:t>
      </w:r>
      <w:r>
        <w:rPr/>
        <w:t>2019-2020,</w:t>
      </w:r>
      <w:r>
        <w:rPr>
          <w:spacing w:val="45"/>
        </w:rPr>
        <w:t> </w:t>
      </w:r>
      <w:r>
        <w:rPr/>
        <w:t>2020-2021)</w:t>
      </w:r>
      <w:r>
        <w:rPr>
          <w:color w:val="222222"/>
        </w:rPr>
        <w:t>,</w:t>
      </w:r>
      <w:r>
        <w:rPr>
          <w:color w:val="222222"/>
          <w:spacing w:val="44"/>
        </w:rPr>
        <w:t> </w:t>
      </w:r>
      <w:r>
        <w:rPr/>
        <w:t>Graduate</w:t>
      </w:r>
      <w:r>
        <w:rPr>
          <w:spacing w:val="45"/>
        </w:rPr>
        <w:t> </w:t>
      </w:r>
      <w:r>
        <w:rPr/>
        <w:t>Admission</w:t>
      </w:r>
      <w:r>
        <w:rPr>
          <w:spacing w:val="44"/>
        </w:rPr>
        <w:t> </w:t>
      </w:r>
      <w:r>
        <w:rPr/>
        <w:t>Process</w:t>
      </w:r>
      <w:r>
        <w:rPr>
          <w:spacing w:val="44"/>
        </w:rPr>
        <w:t> </w:t>
      </w:r>
      <w:r>
        <w:rPr/>
        <w:t>Committee</w:t>
      </w:r>
      <w:r>
        <w:rPr>
          <w:spacing w:val="44"/>
        </w:rPr>
        <w:t> </w:t>
      </w:r>
      <w:r>
        <w:rPr/>
        <w:t>(2015-2016)</w:t>
      </w:r>
      <w:r>
        <w:rPr>
          <w:color w:val="222222"/>
        </w:rPr>
        <w:t>,</w:t>
      </w:r>
      <w:r>
        <w:rPr>
          <w:color w:val="222222"/>
          <w:spacing w:val="45"/>
        </w:rPr>
        <w:t> </w:t>
      </w:r>
      <w:r>
        <w:rPr>
          <w:color w:val="222222"/>
          <w:spacing w:val="-2"/>
        </w:rPr>
        <w:t>Macroeconomics</w:t>
      </w:r>
    </w:p>
    <w:p>
      <w:pPr>
        <w:pStyle w:val="BodyText"/>
        <w:spacing w:before="1"/>
      </w:pPr>
      <w:r>
        <w:rPr>
          <w:color w:val="222222"/>
        </w:rPr>
        <w:t>seminar</w:t>
      </w:r>
      <w:r>
        <w:rPr>
          <w:color w:val="222222"/>
          <w:spacing w:val="-12"/>
        </w:rPr>
        <w:t> </w:t>
      </w:r>
      <w:r>
        <w:rPr>
          <w:color w:val="222222"/>
        </w:rPr>
        <w:t>coordinator</w:t>
      </w:r>
      <w:r>
        <w:rPr>
          <w:color w:val="222222"/>
          <w:spacing w:val="-11"/>
        </w:rPr>
        <w:t> </w:t>
      </w:r>
      <w:r>
        <w:rPr>
          <w:color w:val="222222"/>
        </w:rPr>
        <w:t>(2016-2017,</w:t>
      </w:r>
      <w:r>
        <w:rPr>
          <w:color w:val="222222"/>
          <w:spacing w:val="-11"/>
        </w:rPr>
        <w:t> </w:t>
      </w:r>
      <w:r>
        <w:rPr>
          <w:color w:val="222222"/>
        </w:rPr>
        <w:t>2017-2018),</w:t>
      </w:r>
      <w:r>
        <w:rPr>
          <w:color w:val="222222"/>
          <w:spacing w:val="-12"/>
        </w:rPr>
        <w:t> </w:t>
      </w:r>
      <w:r>
        <w:rPr>
          <w:color w:val="222222"/>
        </w:rPr>
        <w:t>Department</w:t>
      </w:r>
      <w:r>
        <w:rPr>
          <w:color w:val="222222"/>
          <w:spacing w:val="-11"/>
        </w:rPr>
        <w:t> </w:t>
      </w:r>
      <w:r>
        <w:rPr>
          <w:color w:val="222222"/>
        </w:rPr>
        <w:t>seminar</w:t>
      </w:r>
      <w:r>
        <w:rPr>
          <w:color w:val="222222"/>
          <w:spacing w:val="-11"/>
        </w:rPr>
        <w:t> </w:t>
      </w:r>
      <w:r>
        <w:rPr>
          <w:color w:val="222222"/>
        </w:rPr>
        <w:t>coordinator</w:t>
      </w:r>
      <w:r>
        <w:rPr>
          <w:color w:val="222222"/>
          <w:spacing w:val="-11"/>
        </w:rPr>
        <w:t> </w:t>
      </w:r>
      <w:r>
        <w:rPr>
          <w:color w:val="222222"/>
        </w:rPr>
        <w:t>(2015-</w:t>
      </w:r>
      <w:r>
        <w:rPr>
          <w:color w:val="222222"/>
          <w:spacing w:val="-2"/>
        </w:rPr>
        <w:t>2016)</w:t>
      </w:r>
    </w:p>
    <w:p>
      <w:pPr>
        <w:pStyle w:val="BodyText"/>
        <w:ind w:left="0"/>
      </w:pPr>
    </w:p>
    <w:p>
      <w:pPr>
        <w:spacing w:before="0"/>
        <w:ind w:left="8" w:right="0" w:firstLine="0"/>
        <w:jc w:val="left"/>
        <w:rPr>
          <w:i/>
          <w:sz w:val="20"/>
        </w:rPr>
      </w:pPr>
      <w:r>
        <w:rPr>
          <w:i/>
          <w:color w:val="222222"/>
          <w:sz w:val="20"/>
        </w:rPr>
        <w:t>Federal</w:t>
      </w:r>
      <w:r>
        <w:rPr>
          <w:i/>
          <w:color w:val="222222"/>
          <w:spacing w:val="-6"/>
          <w:sz w:val="20"/>
        </w:rPr>
        <w:t> </w:t>
      </w:r>
      <w:r>
        <w:rPr>
          <w:i/>
          <w:color w:val="222222"/>
          <w:sz w:val="20"/>
        </w:rPr>
        <w:t>Reserve</w:t>
      </w:r>
      <w:r>
        <w:rPr>
          <w:i/>
          <w:color w:val="222222"/>
          <w:spacing w:val="-5"/>
          <w:sz w:val="20"/>
        </w:rPr>
        <w:t> </w:t>
      </w:r>
      <w:r>
        <w:rPr>
          <w:i/>
          <w:color w:val="222222"/>
          <w:sz w:val="20"/>
        </w:rPr>
        <w:t>Board</w:t>
      </w:r>
      <w:r>
        <w:rPr>
          <w:i/>
          <w:color w:val="222222"/>
          <w:spacing w:val="-5"/>
          <w:sz w:val="20"/>
        </w:rPr>
        <w:t> </w:t>
      </w:r>
      <w:r>
        <w:rPr>
          <w:i/>
          <w:color w:val="222222"/>
          <w:sz w:val="20"/>
        </w:rPr>
        <w:t>of</w:t>
      </w:r>
      <w:r>
        <w:rPr>
          <w:i/>
          <w:color w:val="222222"/>
          <w:spacing w:val="-5"/>
          <w:sz w:val="20"/>
        </w:rPr>
        <w:t> </w:t>
      </w:r>
      <w:r>
        <w:rPr>
          <w:i/>
          <w:color w:val="222222"/>
          <w:spacing w:val="-2"/>
          <w:sz w:val="20"/>
        </w:rPr>
        <w:t>Governors</w:t>
      </w:r>
    </w:p>
    <w:p>
      <w:pPr>
        <w:pStyle w:val="BodyText"/>
        <w:spacing w:before="1"/>
        <w:ind w:right="91" w:hanging="90"/>
      </w:pPr>
      <w:r>
        <w:rPr>
          <w:color w:val="222222"/>
        </w:rPr>
        <w:t>Recruitment committee member (2011-2012, 2012-2013), Visitor program and seminar committee member (2011- 2012, 2012-2013)</w:t>
      </w:r>
    </w:p>
    <w:p>
      <w:pPr>
        <w:pStyle w:val="BodyText"/>
        <w:spacing w:before="1"/>
        <w:ind w:left="0"/>
      </w:pPr>
    </w:p>
    <w:p>
      <w:pPr>
        <w:spacing w:before="0"/>
        <w:ind w:left="8" w:right="0" w:firstLine="0"/>
        <w:jc w:val="left"/>
        <w:rPr>
          <w:i/>
          <w:sz w:val="20"/>
        </w:rPr>
      </w:pPr>
      <w:r>
        <w:rPr>
          <w:i/>
          <w:color w:val="222222"/>
          <w:sz w:val="20"/>
        </w:rPr>
        <w:t>New</w:t>
      </w:r>
      <w:r>
        <w:rPr>
          <w:i/>
          <w:color w:val="222222"/>
          <w:spacing w:val="-5"/>
          <w:sz w:val="20"/>
        </w:rPr>
        <w:t> </w:t>
      </w:r>
      <w:r>
        <w:rPr>
          <w:i/>
          <w:color w:val="222222"/>
          <w:sz w:val="20"/>
        </w:rPr>
        <w:t>York</w:t>
      </w:r>
      <w:r>
        <w:rPr>
          <w:i/>
          <w:color w:val="222222"/>
          <w:spacing w:val="-4"/>
          <w:sz w:val="20"/>
        </w:rPr>
        <w:t> </w:t>
      </w:r>
      <w:r>
        <w:rPr>
          <w:i/>
          <w:color w:val="222222"/>
          <w:spacing w:val="-2"/>
          <w:sz w:val="20"/>
        </w:rPr>
        <w:t>University</w:t>
      </w:r>
    </w:p>
    <w:p>
      <w:pPr>
        <w:pStyle w:val="BodyText"/>
        <w:ind w:left="8"/>
      </w:pPr>
      <w:r>
        <w:rPr>
          <w:color w:val="222222"/>
          <w:spacing w:val="-2"/>
        </w:rPr>
        <w:t>Graduate</w:t>
      </w:r>
      <w:r>
        <w:rPr>
          <w:color w:val="222222"/>
          <w:spacing w:val="1"/>
        </w:rPr>
        <w:t> </w:t>
      </w:r>
      <w:r>
        <w:rPr>
          <w:color w:val="222222"/>
          <w:spacing w:val="-2"/>
        </w:rPr>
        <w:t>Admission</w:t>
      </w:r>
      <w:r>
        <w:rPr>
          <w:color w:val="222222"/>
          <w:spacing w:val="1"/>
        </w:rPr>
        <w:t> </w:t>
      </w:r>
      <w:r>
        <w:rPr>
          <w:color w:val="222222"/>
          <w:spacing w:val="-2"/>
        </w:rPr>
        <w:t>Committee</w:t>
      </w:r>
      <w:r>
        <w:rPr>
          <w:color w:val="222222"/>
          <w:spacing w:val="1"/>
        </w:rPr>
        <w:t> </w:t>
      </w:r>
      <w:r>
        <w:rPr>
          <w:color w:val="222222"/>
          <w:spacing w:val="-2"/>
        </w:rPr>
        <w:t>(2008-2011),</w:t>
      </w:r>
      <w:r>
        <w:rPr>
          <w:color w:val="222222"/>
          <w:spacing w:val="2"/>
        </w:rPr>
        <w:t> </w:t>
      </w:r>
      <w:r>
        <w:rPr>
          <w:color w:val="222222"/>
          <w:spacing w:val="-2"/>
        </w:rPr>
        <w:t>International</w:t>
      </w:r>
      <w:r>
        <w:rPr>
          <w:color w:val="222222"/>
          <w:spacing w:val="3"/>
        </w:rPr>
        <w:t> </w:t>
      </w:r>
      <w:r>
        <w:rPr>
          <w:color w:val="222222"/>
          <w:spacing w:val="-2"/>
        </w:rPr>
        <w:t>economics</w:t>
      </w:r>
      <w:r>
        <w:rPr>
          <w:color w:val="222222"/>
          <w:spacing w:val="2"/>
        </w:rPr>
        <w:t> </w:t>
      </w:r>
      <w:r>
        <w:rPr>
          <w:color w:val="222222"/>
          <w:spacing w:val="-2"/>
        </w:rPr>
        <w:t>seminar</w:t>
      </w:r>
      <w:r>
        <w:rPr>
          <w:color w:val="222222"/>
          <w:spacing w:val="3"/>
        </w:rPr>
        <w:t> </w:t>
      </w:r>
      <w:r>
        <w:rPr>
          <w:color w:val="222222"/>
          <w:spacing w:val="-2"/>
        </w:rPr>
        <w:t>coordinator</w:t>
      </w:r>
      <w:r>
        <w:rPr>
          <w:color w:val="222222"/>
          <w:spacing w:val="2"/>
        </w:rPr>
        <w:t> </w:t>
      </w:r>
      <w:r>
        <w:rPr>
          <w:color w:val="222222"/>
          <w:spacing w:val="-2"/>
        </w:rPr>
        <w:t>(2006-2007,</w:t>
      </w:r>
      <w:r>
        <w:rPr>
          <w:color w:val="222222"/>
          <w:spacing w:val="3"/>
        </w:rPr>
        <w:t> </w:t>
      </w:r>
      <w:r>
        <w:rPr>
          <w:color w:val="222222"/>
          <w:spacing w:val="-2"/>
        </w:rPr>
        <w:t>2007-2008)</w:t>
      </w:r>
    </w:p>
    <w:p>
      <w:pPr>
        <w:pStyle w:val="BodyText"/>
        <w:spacing w:before="1"/>
        <w:ind w:left="0"/>
      </w:pPr>
    </w:p>
    <w:p>
      <w:pPr>
        <w:spacing w:line="228" w:lineRule="exact" w:before="0"/>
        <w:ind w:left="8" w:right="0" w:firstLine="0"/>
        <w:jc w:val="left"/>
        <w:rPr>
          <w:i/>
          <w:sz w:val="20"/>
        </w:rPr>
      </w:pPr>
      <w:r>
        <w:rPr>
          <w:i/>
          <w:color w:val="222222"/>
          <w:sz w:val="20"/>
        </w:rPr>
        <w:t>Mentoring</w:t>
      </w:r>
      <w:r>
        <w:rPr>
          <w:i/>
          <w:color w:val="222222"/>
          <w:spacing w:val="-6"/>
          <w:sz w:val="20"/>
        </w:rPr>
        <w:t> </w:t>
      </w:r>
      <w:r>
        <w:rPr>
          <w:i/>
          <w:color w:val="222222"/>
          <w:sz w:val="20"/>
        </w:rPr>
        <w:t>Service</w:t>
      </w:r>
      <w:r>
        <w:rPr>
          <w:i/>
          <w:color w:val="222222"/>
          <w:spacing w:val="-6"/>
          <w:sz w:val="20"/>
        </w:rPr>
        <w:t> </w:t>
      </w:r>
      <w:r>
        <w:rPr>
          <w:i/>
          <w:color w:val="222222"/>
          <w:sz w:val="20"/>
        </w:rPr>
        <w:t>in</w:t>
      </w:r>
      <w:r>
        <w:rPr>
          <w:i/>
          <w:color w:val="222222"/>
          <w:spacing w:val="-6"/>
          <w:sz w:val="20"/>
        </w:rPr>
        <w:t> </w:t>
      </w:r>
      <w:r>
        <w:rPr>
          <w:i/>
          <w:color w:val="222222"/>
          <w:sz w:val="20"/>
        </w:rPr>
        <w:t>the</w:t>
      </w:r>
      <w:r>
        <w:rPr>
          <w:i/>
          <w:color w:val="222222"/>
          <w:spacing w:val="-5"/>
          <w:sz w:val="20"/>
        </w:rPr>
        <w:t> </w:t>
      </w:r>
      <w:r>
        <w:rPr>
          <w:i/>
          <w:color w:val="222222"/>
          <w:spacing w:val="-2"/>
          <w:sz w:val="20"/>
        </w:rPr>
        <w:t>Profession</w:t>
      </w:r>
    </w:p>
    <w:p>
      <w:pPr>
        <w:pStyle w:val="BodyText"/>
        <w:ind w:hanging="90"/>
      </w:pPr>
      <w:r>
        <w:rPr>
          <w:color w:val="222222"/>
        </w:rPr>
        <w:t>Senior</w:t>
      </w:r>
      <w:r>
        <w:rPr>
          <w:color w:val="222222"/>
          <w:spacing w:val="40"/>
        </w:rPr>
        <w:t> </w:t>
      </w:r>
      <w:r>
        <w:rPr>
          <w:color w:val="222222"/>
        </w:rPr>
        <w:t>mentor</w:t>
      </w:r>
      <w:r>
        <w:rPr>
          <w:color w:val="222222"/>
          <w:spacing w:val="40"/>
        </w:rPr>
        <w:t> </w:t>
      </w:r>
      <w:r>
        <w:rPr>
          <w:color w:val="222222"/>
        </w:rPr>
        <w:t>at</w:t>
      </w:r>
      <w:r>
        <w:rPr>
          <w:color w:val="222222"/>
          <w:spacing w:val="40"/>
        </w:rPr>
        <w:t> </w:t>
      </w:r>
      <w:r>
        <w:rPr>
          <w:color w:val="222222"/>
        </w:rPr>
        <w:t>CEMENT</w:t>
      </w:r>
      <w:r>
        <w:rPr>
          <w:color w:val="222222"/>
          <w:spacing w:val="40"/>
        </w:rPr>
        <w:t> </w:t>
      </w:r>
      <w:r>
        <w:rPr>
          <w:color w:val="222222"/>
        </w:rPr>
        <w:t>(2022),</w:t>
      </w:r>
      <w:r>
        <w:rPr>
          <w:color w:val="222222"/>
          <w:spacing w:val="40"/>
        </w:rPr>
        <w:t> </w:t>
      </w:r>
      <w:r>
        <w:rPr>
          <w:color w:val="222222"/>
        </w:rPr>
        <w:t>mentor</w:t>
      </w:r>
      <w:r>
        <w:rPr>
          <w:color w:val="222222"/>
          <w:spacing w:val="40"/>
        </w:rPr>
        <w:t> </w:t>
      </w:r>
      <w:r>
        <w:rPr>
          <w:color w:val="222222"/>
        </w:rPr>
        <w:t>at</w:t>
      </w:r>
      <w:r>
        <w:rPr>
          <w:color w:val="222222"/>
          <w:spacing w:val="40"/>
        </w:rPr>
        <w:t> </w:t>
      </w:r>
      <w:r>
        <w:rPr>
          <w:color w:val="222222"/>
        </w:rPr>
        <w:t>NBER</w:t>
      </w:r>
      <w:r>
        <w:rPr>
          <w:color w:val="222222"/>
          <w:spacing w:val="40"/>
        </w:rPr>
        <w:t> </w:t>
      </w:r>
      <w:r>
        <w:rPr>
          <w:color w:val="222222"/>
        </w:rPr>
        <w:t>IFM</w:t>
      </w:r>
      <w:r>
        <w:rPr>
          <w:color w:val="222222"/>
          <w:spacing w:val="40"/>
        </w:rPr>
        <w:t> </w:t>
      </w:r>
      <w:r>
        <w:rPr>
          <w:color w:val="222222"/>
        </w:rPr>
        <w:t>summer</w:t>
      </w:r>
      <w:r>
        <w:rPr>
          <w:color w:val="222222"/>
          <w:spacing w:val="40"/>
        </w:rPr>
        <w:t> </w:t>
      </w:r>
      <w:r>
        <w:rPr>
          <w:color w:val="222222"/>
        </w:rPr>
        <w:t>institute</w:t>
      </w:r>
      <w:r>
        <w:rPr>
          <w:color w:val="222222"/>
          <w:spacing w:val="40"/>
        </w:rPr>
        <w:t> </w:t>
      </w:r>
      <w:r>
        <w:rPr>
          <w:color w:val="222222"/>
        </w:rPr>
        <w:t>(2021),</w:t>
      </w:r>
      <w:r>
        <w:rPr>
          <w:color w:val="222222"/>
          <w:spacing w:val="40"/>
        </w:rPr>
        <w:t> </w:t>
      </w:r>
      <w:r>
        <w:rPr>
          <w:color w:val="222222"/>
        </w:rPr>
        <w:t>mentor</w:t>
      </w:r>
      <w:r>
        <w:rPr>
          <w:color w:val="222222"/>
          <w:spacing w:val="40"/>
        </w:rPr>
        <w:t> </w:t>
      </w:r>
      <w:r>
        <w:rPr>
          <w:color w:val="222222"/>
        </w:rPr>
        <w:t>at</w:t>
      </w:r>
      <w:r>
        <w:rPr>
          <w:color w:val="222222"/>
          <w:spacing w:val="40"/>
        </w:rPr>
        <w:t> </w:t>
      </w:r>
      <w:r>
        <w:rPr>
          <w:color w:val="222222"/>
        </w:rPr>
        <w:t>Women</w:t>
      </w:r>
      <w:r>
        <w:rPr>
          <w:color w:val="222222"/>
          <w:spacing w:val="40"/>
        </w:rPr>
        <w:t> </w:t>
      </w:r>
      <w:r>
        <w:rPr>
          <w:color w:val="222222"/>
        </w:rPr>
        <w:t>in</w:t>
      </w:r>
      <w:r>
        <w:rPr>
          <w:color w:val="222222"/>
          <w:spacing w:val="80"/>
        </w:rPr>
        <w:t> </w:t>
      </w:r>
      <w:r>
        <w:rPr>
          <w:color w:val="222222"/>
        </w:rPr>
        <w:t>Macroeconomics (2020), mentor at Women in International Economics (2020)</w:t>
      </w:r>
    </w:p>
    <w:p>
      <w:pPr>
        <w:spacing w:before="229"/>
        <w:ind w:left="8" w:right="0" w:firstLine="0"/>
        <w:jc w:val="left"/>
        <w:rPr>
          <w:b/>
          <w:sz w:val="20"/>
        </w:rPr>
      </w:pPr>
      <w:r>
        <w:rPr>
          <w:b/>
          <w:color w:val="222222"/>
          <w:spacing w:val="-2"/>
          <w:sz w:val="20"/>
          <w:u w:val="single" w:color="222222"/>
        </w:rPr>
        <w:t>OTHER</w:t>
      </w:r>
    </w:p>
    <w:p>
      <w:pPr>
        <w:pStyle w:val="BodyText"/>
        <w:spacing w:before="1"/>
        <w:ind w:left="0"/>
        <w:rPr>
          <w:b/>
        </w:rPr>
      </w:pPr>
    </w:p>
    <w:p>
      <w:pPr>
        <w:spacing w:before="0"/>
        <w:ind w:left="98" w:right="0" w:firstLine="0"/>
        <w:jc w:val="left"/>
        <w:rPr>
          <w:i/>
          <w:sz w:val="20"/>
        </w:rPr>
      </w:pPr>
      <w:r>
        <w:rPr>
          <w:i/>
          <w:sz w:val="20"/>
        </w:rPr>
        <w:t>Memberships</w:t>
      </w:r>
      <w:r>
        <w:rPr>
          <w:i/>
          <w:spacing w:val="-9"/>
          <w:sz w:val="20"/>
        </w:rPr>
        <w:t> </w:t>
      </w:r>
      <w:r>
        <w:rPr>
          <w:i/>
          <w:sz w:val="20"/>
        </w:rPr>
        <w:t>in</w:t>
      </w:r>
      <w:r>
        <w:rPr>
          <w:i/>
          <w:spacing w:val="-9"/>
          <w:sz w:val="20"/>
        </w:rPr>
        <w:t> </w:t>
      </w:r>
      <w:r>
        <w:rPr>
          <w:i/>
          <w:sz w:val="20"/>
        </w:rPr>
        <w:t>Professional</w:t>
      </w:r>
      <w:r>
        <w:rPr>
          <w:i/>
          <w:spacing w:val="-9"/>
          <w:sz w:val="20"/>
        </w:rPr>
        <w:t> </w:t>
      </w:r>
      <w:r>
        <w:rPr>
          <w:i/>
          <w:spacing w:val="-2"/>
          <w:sz w:val="20"/>
        </w:rPr>
        <w:t>Organizations</w:t>
      </w:r>
    </w:p>
    <w:p>
      <w:pPr>
        <w:pStyle w:val="BodyText"/>
        <w:spacing w:before="1"/>
        <w:ind w:right="91"/>
      </w:pPr>
      <w:r>
        <w:rPr/>
        <w:t>Member</w:t>
      </w:r>
      <w:r>
        <w:rPr>
          <w:spacing w:val="-4"/>
        </w:rPr>
        <w:t> </w:t>
      </w:r>
      <w:r>
        <w:rPr/>
        <w:t>of</w:t>
      </w:r>
      <w:r>
        <w:rPr>
          <w:spacing w:val="-4"/>
        </w:rPr>
        <w:t> </w:t>
      </w:r>
      <w:r>
        <w:rPr/>
        <w:t>American</w:t>
      </w:r>
      <w:r>
        <w:rPr>
          <w:spacing w:val="-4"/>
        </w:rPr>
        <w:t> </w:t>
      </w:r>
      <w:r>
        <w:rPr/>
        <w:t>Economic</w:t>
      </w:r>
      <w:r>
        <w:rPr>
          <w:spacing w:val="-4"/>
        </w:rPr>
        <w:t> </w:t>
      </w:r>
      <w:r>
        <w:rPr/>
        <w:t>Association,</w:t>
      </w:r>
      <w:r>
        <w:rPr>
          <w:spacing w:val="-4"/>
        </w:rPr>
        <w:t> </w:t>
      </w:r>
      <w:r>
        <w:rPr/>
        <w:t>Econometric</w:t>
      </w:r>
      <w:r>
        <w:rPr>
          <w:spacing w:val="-4"/>
        </w:rPr>
        <w:t> </w:t>
      </w:r>
      <w:r>
        <w:rPr/>
        <w:t>Society,</w:t>
      </w:r>
      <w:r>
        <w:rPr>
          <w:spacing w:val="-4"/>
        </w:rPr>
        <w:t> </w:t>
      </w:r>
      <w:r>
        <w:rPr/>
        <w:t>American</w:t>
      </w:r>
      <w:r>
        <w:rPr>
          <w:spacing w:val="-4"/>
        </w:rPr>
        <w:t> </w:t>
      </w:r>
      <w:r>
        <w:rPr/>
        <w:t>Finance</w:t>
      </w:r>
      <w:r>
        <w:rPr>
          <w:spacing w:val="-4"/>
        </w:rPr>
        <w:t> </w:t>
      </w:r>
      <w:r>
        <w:rPr/>
        <w:t>Association,</w:t>
      </w:r>
      <w:r>
        <w:rPr>
          <w:spacing w:val="-4"/>
        </w:rPr>
        <w:t> </w:t>
      </w:r>
      <w:r>
        <w:rPr/>
        <w:t>Western Finance Association</w:t>
      </w:r>
    </w:p>
    <w:p>
      <w:pPr>
        <w:pStyle w:val="BodyText"/>
        <w:spacing w:before="1"/>
        <w:ind w:left="0"/>
      </w:pPr>
    </w:p>
    <w:p>
      <w:pPr>
        <w:spacing w:before="0"/>
        <w:ind w:left="98" w:right="0" w:firstLine="0"/>
        <w:jc w:val="left"/>
        <w:rPr>
          <w:i/>
          <w:sz w:val="20"/>
        </w:rPr>
      </w:pPr>
      <w:r>
        <w:rPr>
          <w:i/>
          <w:sz w:val="20"/>
        </w:rPr>
        <w:t>Other</w:t>
      </w:r>
      <w:r>
        <w:rPr>
          <w:i/>
          <w:spacing w:val="-6"/>
          <w:sz w:val="20"/>
        </w:rPr>
        <w:t> </w:t>
      </w:r>
      <w:r>
        <w:rPr>
          <w:i/>
          <w:sz w:val="20"/>
        </w:rPr>
        <w:t>Awards</w:t>
      </w:r>
      <w:r>
        <w:rPr>
          <w:i/>
          <w:spacing w:val="-5"/>
          <w:sz w:val="20"/>
        </w:rPr>
        <w:t> </w:t>
      </w:r>
      <w:r>
        <w:rPr>
          <w:i/>
          <w:sz w:val="20"/>
        </w:rPr>
        <w:t>and</w:t>
      </w:r>
      <w:r>
        <w:rPr>
          <w:i/>
          <w:spacing w:val="-5"/>
          <w:sz w:val="20"/>
        </w:rPr>
        <w:t> </w:t>
      </w:r>
      <w:r>
        <w:rPr>
          <w:i/>
          <w:spacing w:val="-2"/>
          <w:sz w:val="20"/>
        </w:rPr>
        <w:t>Fellowship</w:t>
      </w:r>
    </w:p>
    <w:p>
      <w:pPr>
        <w:pStyle w:val="BodyText"/>
        <w:spacing w:line="237" w:lineRule="auto" w:before="2"/>
        <w:ind w:right="3132"/>
      </w:pPr>
      <w:r>
        <w:rPr/>
        <w:t>Doctoral</w:t>
      </w:r>
      <w:r>
        <w:rPr>
          <w:spacing w:val="-5"/>
        </w:rPr>
        <w:t> </w:t>
      </w:r>
      <w:r>
        <w:rPr/>
        <w:t>Research</w:t>
      </w:r>
      <w:r>
        <w:rPr>
          <w:spacing w:val="-5"/>
        </w:rPr>
        <w:t> </w:t>
      </w:r>
      <w:r>
        <w:rPr/>
        <w:t>Prize,</w:t>
      </w:r>
      <w:r>
        <w:rPr>
          <w:spacing w:val="-5"/>
        </w:rPr>
        <w:t> </w:t>
      </w:r>
      <w:r>
        <w:rPr/>
        <w:t>Wharton</w:t>
      </w:r>
      <w:r>
        <w:rPr>
          <w:spacing w:val="-5"/>
        </w:rPr>
        <w:t> </w:t>
      </w:r>
      <w:r>
        <w:rPr/>
        <w:t>School,</w:t>
      </w:r>
      <w:r>
        <w:rPr>
          <w:spacing w:val="-5"/>
        </w:rPr>
        <w:t> </w:t>
      </w:r>
      <w:r>
        <w:rPr/>
        <w:t>University</w:t>
      </w:r>
      <w:r>
        <w:rPr>
          <w:spacing w:val="-5"/>
        </w:rPr>
        <w:t> </w:t>
      </w:r>
      <w:r>
        <w:rPr/>
        <w:t>of</w:t>
      </w:r>
      <w:r>
        <w:rPr>
          <w:spacing w:val="-5"/>
        </w:rPr>
        <w:t> </w:t>
      </w:r>
      <w:r>
        <w:rPr/>
        <w:t>Pennsylvania,</w:t>
      </w:r>
      <w:r>
        <w:rPr>
          <w:spacing w:val="-5"/>
        </w:rPr>
        <w:t> </w:t>
      </w:r>
      <w:r>
        <w:rPr/>
        <w:t>2004 Doctoral Fellowship, University of Pennsylvania, Fall 2003 – May 2005 Japan-IMF Scholarship, Fall 2000 – Spring 2003</w:t>
      </w:r>
    </w:p>
    <w:p>
      <w:pPr>
        <w:pStyle w:val="BodyText"/>
        <w:spacing w:before="2"/>
        <w:ind w:left="108"/>
      </w:pPr>
      <w:r>
        <w:rPr/>
        <w:t>Best</w:t>
      </w:r>
      <w:r>
        <w:rPr>
          <w:spacing w:val="-9"/>
        </w:rPr>
        <w:t> </w:t>
      </w:r>
      <w:r>
        <w:rPr/>
        <w:t>Student</w:t>
      </w:r>
      <w:r>
        <w:rPr>
          <w:spacing w:val="-7"/>
        </w:rPr>
        <w:t> </w:t>
      </w:r>
      <w:r>
        <w:rPr/>
        <w:t>Award,</w:t>
      </w:r>
      <w:r>
        <w:rPr>
          <w:spacing w:val="-7"/>
        </w:rPr>
        <w:t> </w:t>
      </w:r>
      <w:r>
        <w:rPr/>
        <w:t>Tsinghua</w:t>
      </w:r>
      <w:r>
        <w:rPr>
          <w:spacing w:val="-6"/>
        </w:rPr>
        <w:t> </w:t>
      </w:r>
      <w:r>
        <w:rPr/>
        <w:t>University,</w:t>
      </w:r>
      <w:r>
        <w:rPr>
          <w:spacing w:val="-7"/>
        </w:rPr>
        <w:t> </w:t>
      </w:r>
      <w:r>
        <w:rPr/>
        <w:t>China,</w:t>
      </w:r>
      <w:r>
        <w:rPr>
          <w:spacing w:val="-7"/>
        </w:rPr>
        <w:t> </w:t>
      </w:r>
      <w:r>
        <w:rPr/>
        <w:t>1997</w:t>
      </w:r>
      <w:r>
        <w:rPr>
          <w:spacing w:val="-7"/>
        </w:rPr>
        <w:t> </w:t>
      </w:r>
      <w:r>
        <w:rPr/>
        <w:t>–</w:t>
      </w:r>
      <w:r>
        <w:rPr>
          <w:spacing w:val="-6"/>
        </w:rPr>
        <w:t> </w:t>
      </w:r>
      <w:r>
        <w:rPr>
          <w:spacing w:val="-4"/>
        </w:rPr>
        <w:t>2000</w:t>
      </w:r>
    </w:p>
    <w:sectPr>
      <w:pgSz w:w="12240" w:h="15840"/>
      <w:pgMar w:top="12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278" w:hanging="18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1"/>
      <w:numFmt w:val="decimal"/>
      <w:lvlText w:val="%2."/>
      <w:lvlJc w:val="left"/>
      <w:pPr>
        <w:ind w:left="638" w:hanging="36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1608" w:hanging="360"/>
      </w:pPr>
      <w:rPr>
        <w:rFonts w:hint="default"/>
        <w:lang w:val="en-US" w:eastAsia="en-US" w:bidi="ar-SA"/>
      </w:rPr>
    </w:lvl>
    <w:lvl w:ilvl="3">
      <w:start w:val="0"/>
      <w:numFmt w:val="bullet"/>
      <w:lvlText w:val="•"/>
      <w:lvlJc w:val="left"/>
      <w:pPr>
        <w:ind w:left="2577" w:hanging="360"/>
      </w:pPr>
      <w:rPr>
        <w:rFonts w:hint="default"/>
        <w:lang w:val="en-US" w:eastAsia="en-US" w:bidi="ar-SA"/>
      </w:rPr>
    </w:lvl>
    <w:lvl w:ilvl="4">
      <w:start w:val="0"/>
      <w:numFmt w:val="bullet"/>
      <w:lvlText w:val="•"/>
      <w:lvlJc w:val="left"/>
      <w:pPr>
        <w:ind w:left="3546" w:hanging="360"/>
      </w:pPr>
      <w:rPr>
        <w:rFonts w:hint="default"/>
        <w:lang w:val="en-US" w:eastAsia="en-US" w:bidi="ar-SA"/>
      </w:rPr>
    </w:lvl>
    <w:lvl w:ilvl="5">
      <w:start w:val="0"/>
      <w:numFmt w:val="bullet"/>
      <w:lvlText w:val="•"/>
      <w:lvlJc w:val="left"/>
      <w:pPr>
        <w:ind w:left="4515" w:hanging="360"/>
      </w:pPr>
      <w:rPr>
        <w:rFonts w:hint="default"/>
        <w:lang w:val="en-US" w:eastAsia="en-US" w:bidi="ar-SA"/>
      </w:rPr>
    </w:lvl>
    <w:lvl w:ilvl="6">
      <w:start w:val="0"/>
      <w:numFmt w:val="bullet"/>
      <w:lvlText w:val="•"/>
      <w:lvlJc w:val="left"/>
      <w:pPr>
        <w:ind w:left="5484" w:hanging="360"/>
      </w:pPr>
      <w:rPr>
        <w:rFonts w:hint="default"/>
        <w:lang w:val="en-US" w:eastAsia="en-US" w:bidi="ar-SA"/>
      </w:rPr>
    </w:lvl>
    <w:lvl w:ilvl="7">
      <w:start w:val="0"/>
      <w:numFmt w:val="bullet"/>
      <w:lvlText w:val="•"/>
      <w:lvlJc w:val="left"/>
      <w:pPr>
        <w:ind w:left="6453" w:hanging="360"/>
      </w:pPr>
      <w:rPr>
        <w:rFonts w:hint="default"/>
        <w:lang w:val="en-US" w:eastAsia="en-US" w:bidi="ar-SA"/>
      </w:rPr>
    </w:lvl>
    <w:lvl w:ilvl="8">
      <w:start w:val="0"/>
      <w:numFmt w:val="bullet"/>
      <w:lvlText w:val="•"/>
      <w:lvlJc w:val="left"/>
      <w:pPr>
        <w:ind w:left="7422" w:hanging="360"/>
      </w:pPr>
      <w:rPr>
        <w:rFonts w:hint="default"/>
        <w:lang w:val="en-US" w:eastAsia="en-US" w:bidi="ar-SA"/>
      </w:rPr>
    </w:lvl>
  </w:abstractNum>
  <w:abstractNum w:abstractNumId="2">
    <w:multiLevelType w:val="hybridMultilevel"/>
    <w:lvl w:ilvl="0">
      <w:start w:val="1"/>
      <w:numFmt w:val="decimal"/>
      <w:lvlText w:val="%1."/>
      <w:lvlJc w:val="left"/>
      <w:pPr>
        <w:ind w:left="378" w:hanging="28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1278" w:hanging="280"/>
      </w:pPr>
      <w:rPr>
        <w:rFonts w:hint="default"/>
        <w:lang w:val="en-US" w:eastAsia="en-US" w:bidi="ar-SA"/>
      </w:rPr>
    </w:lvl>
    <w:lvl w:ilvl="2">
      <w:start w:val="0"/>
      <w:numFmt w:val="bullet"/>
      <w:lvlText w:val="•"/>
      <w:lvlJc w:val="left"/>
      <w:pPr>
        <w:ind w:left="2176" w:hanging="280"/>
      </w:pPr>
      <w:rPr>
        <w:rFonts w:hint="default"/>
        <w:lang w:val="en-US" w:eastAsia="en-US" w:bidi="ar-SA"/>
      </w:rPr>
    </w:lvl>
    <w:lvl w:ilvl="3">
      <w:start w:val="0"/>
      <w:numFmt w:val="bullet"/>
      <w:lvlText w:val="•"/>
      <w:lvlJc w:val="left"/>
      <w:pPr>
        <w:ind w:left="3074" w:hanging="280"/>
      </w:pPr>
      <w:rPr>
        <w:rFonts w:hint="default"/>
        <w:lang w:val="en-US" w:eastAsia="en-US" w:bidi="ar-SA"/>
      </w:rPr>
    </w:lvl>
    <w:lvl w:ilvl="4">
      <w:start w:val="0"/>
      <w:numFmt w:val="bullet"/>
      <w:lvlText w:val="•"/>
      <w:lvlJc w:val="left"/>
      <w:pPr>
        <w:ind w:left="3972" w:hanging="280"/>
      </w:pPr>
      <w:rPr>
        <w:rFonts w:hint="default"/>
        <w:lang w:val="en-US" w:eastAsia="en-US" w:bidi="ar-SA"/>
      </w:rPr>
    </w:lvl>
    <w:lvl w:ilvl="5">
      <w:start w:val="0"/>
      <w:numFmt w:val="bullet"/>
      <w:lvlText w:val="•"/>
      <w:lvlJc w:val="left"/>
      <w:pPr>
        <w:ind w:left="4870" w:hanging="280"/>
      </w:pPr>
      <w:rPr>
        <w:rFonts w:hint="default"/>
        <w:lang w:val="en-US" w:eastAsia="en-US" w:bidi="ar-SA"/>
      </w:rPr>
    </w:lvl>
    <w:lvl w:ilvl="6">
      <w:start w:val="0"/>
      <w:numFmt w:val="bullet"/>
      <w:lvlText w:val="•"/>
      <w:lvlJc w:val="left"/>
      <w:pPr>
        <w:ind w:left="5768" w:hanging="280"/>
      </w:pPr>
      <w:rPr>
        <w:rFonts w:hint="default"/>
        <w:lang w:val="en-US" w:eastAsia="en-US" w:bidi="ar-SA"/>
      </w:rPr>
    </w:lvl>
    <w:lvl w:ilvl="7">
      <w:start w:val="0"/>
      <w:numFmt w:val="bullet"/>
      <w:lvlText w:val="•"/>
      <w:lvlJc w:val="left"/>
      <w:pPr>
        <w:ind w:left="6666" w:hanging="280"/>
      </w:pPr>
      <w:rPr>
        <w:rFonts w:hint="default"/>
        <w:lang w:val="en-US" w:eastAsia="en-US" w:bidi="ar-SA"/>
      </w:rPr>
    </w:lvl>
    <w:lvl w:ilvl="8">
      <w:start w:val="0"/>
      <w:numFmt w:val="bullet"/>
      <w:lvlText w:val="•"/>
      <w:lvlJc w:val="left"/>
      <w:pPr>
        <w:ind w:left="7564" w:hanging="280"/>
      </w:pPr>
      <w:rPr>
        <w:rFonts w:hint="default"/>
        <w:lang w:val="en-US" w:eastAsia="en-US" w:bidi="ar-SA"/>
      </w:rPr>
    </w:lvl>
  </w:abstractNum>
  <w:abstractNum w:abstractNumId="1">
    <w:multiLevelType w:val="hybridMultilevel"/>
    <w:lvl w:ilvl="0">
      <w:start w:val="1"/>
      <w:numFmt w:val="decimal"/>
      <w:lvlText w:val="%1."/>
      <w:lvlJc w:val="left"/>
      <w:pPr>
        <w:ind w:left="98" w:hanging="18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1026" w:hanging="180"/>
      </w:pPr>
      <w:rPr>
        <w:rFonts w:hint="default"/>
        <w:lang w:val="en-US" w:eastAsia="en-US" w:bidi="ar-SA"/>
      </w:rPr>
    </w:lvl>
    <w:lvl w:ilvl="2">
      <w:start w:val="0"/>
      <w:numFmt w:val="bullet"/>
      <w:lvlText w:val="•"/>
      <w:lvlJc w:val="left"/>
      <w:pPr>
        <w:ind w:left="1952" w:hanging="180"/>
      </w:pPr>
      <w:rPr>
        <w:rFonts w:hint="default"/>
        <w:lang w:val="en-US" w:eastAsia="en-US" w:bidi="ar-SA"/>
      </w:rPr>
    </w:lvl>
    <w:lvl w:ilvl="3">
      <w:start w:val="0"/>
      <w:numFmt w:val="bullet"/>
      <w:lvlText w:val="•"/>
      <w:lvlJc w:val="left"/>
      <w:pPr>
        <w:ind w:left="2878" w:hanging="180"/>
      </w:pPr>
      <w:rPr>
        <w:rFonts w:hint="default"/>
        <w:lang w:val="en-US" w:eastAsia="en-US" w:bidi="ar-SA"/>
      </w:rPr>
    </w:lvl>
    <w:lvl w:ilvl="4">
      <w:start w:val="0"/>
      <w:numFmt w:val="bullet"/>
      <w:lvlText w:val="•"/>
      <w:lvlJc w:val="left"/>
      <w:pPr>
        <w:ind w:left="3804" w:hanging="180"/>
      </w:pPr>
      <w:rPr>
        <w:rFonts w:hint="default"/>
        <w:lang w:val="en-US" w:eastAsia="en-US" w:bidi="ar-SA"/>
      </w:rPr>
    </w:lvl>
    <w:lvl w:ilvl="5">
      <w:start w:val="0"/>
      <w:numFmt w:val="bullet"/>
      <w:lvlText w:val="•"/>
      <w:lvlJc w:val="left"/>
      <w:pPr>
        <w:ind w:left="4730" w:hanging="180"/>
      </w:pPr>
      <w:rPr>
        <w:rFonts w:hint="default"/>
        <w:lang w:val="en-US" w:eastAsia="en-US" w:bidi="ar-SA"/>
      </w:rPr>
    </w:lvl>
    <w:lvl w:ilvl="6">
      <w:start w:val="0"/>
      <w:numFmt w:val="bullet"/>
      <w:lvlText w:val="•"/>
      <w:lvlJc w:val="left"/>
      <w:pPr>
        <w:ind w:left="5656" w:hanging="180"/>
      </w:pPr>
      <w:rPr>
        <w:rFonts w:hint="default"/>
        <w:lang w:val="en-US" w:eastAsia="en-US" w:bidi="ar-SA"/>
      </w:rPr>
    </w:lvl>
    <w:lvl w:ilvl="7">
      <w:start w:val="0"/>
      <w:numFmt w:val="bullet"/>
      <w:lvlText w:val="•"/>
      <w:lvlJc w:val="left"/>
      <w:pPr>
        <w:ind w:left="6582" w:hanging="180"/>
      </w:pPr>
      <w:rPr>
        <w:rFonts w:hint="default"/>
        <w:lang w:val="en-US" w:eastAsia="en-US" w:bidi="ar-SA"/>
      </w:rPr>
    </w:lvl>
    <w:lvl w:ilvl="8">
      <w:start w:val="0"/>
      <w:numFmt w:val="bullet"/>
      <w:lvlText w:val="•"/>
      <w:lvlJc w:val="left"/>
      <w:pPr>
        <w:ind w:left="7508" w:hanging="180"/>
      </w:pPr>
      <w:rPr>
        <w:rFonts w:hint="default"/>
        <w:lang w:val="en-US" w:eastAsia="en-US" w:bidi="ar-SA"/>
      </w:rPr>
    </w:lvl>
  </w:abstractNum>
  <w:abstractNum w:abstractNumId="0">
    <w:multiLevelType w:val="hybridMultilevel"/>
    <w:lvl w:ilvl="0">
      <w:start w:val="1"/>
      <w:numFmt w:val="decimal"/>
      <w:lvlText w:val="%1."/>
      <w:lvlJc w:val="left"/>
      <w:pPr>
        <w:ind w:left="458" w:hanging="27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1350" w:hanging="270"/>
      </w:pPr>
      <w:rPr>
        <w:rFonts w:hint="default"/>
        <w:lang w:val="en-US" w:eastAsia="en-US" w:bidi="ar-SA"/>
      </w:rPr>
    </w:lvl>
    <w:lvl w:ilvl="2">
      <w:start w:val="0"/>
      <w:numFmt w:val="bullet"/>
      <w:lvlText w:val="•"/>
      <w:lvlJc w:val="left"/>
      <w:pPr>
        <w:ind w:left="2240" w:hanging="270"/>
      </w:pPr>
      <w:rPr>
        <w:rFonts w:hint="default"/>
        <w:lang w:val="en-US" w:eastAsia="en-US" w:bidi="ar-SA"/>
      </w:rPr>
    </w:lvl>
    <w:lvl w:ilvl="3">
      <w:start w:val="0"/>
      <w:numFmt w:val="bullet"/>
      <w:lvlText w:val="•"/>
      <w:lvlJc w:val="left"/>
      <w:pPr>
        <w:ind w:left="3130" w:hanging="270"/>
      </w:pPr>
      <w:rPr>
        <w:rFonts w:hint="default"/>
        <w:lang w:val="en-US" w:eastAsia="en-US" w:bidi="ar-SA"/>
      </w:rPr>
    </w:lvl>
    <w:lvl w:ilvl="4">
      <w:start w:val="0"/>
      <w:numFmt w:val="bullet"/>
      <w:lvlText w:val="•"/>
      <w:lvlJc w:val="left"/>
      <w:pPr>
        <w:ind w:left="4020" w:hanging="270"/>
      </w:pPr>
      <w:rPr>
        <w:rFonts w:hint="default"/>
        <w:lang w:val="en-US" w:eastAsia="en-US" w:bidi="ar-SA"/>
      </w:rPr>
    </w:lvl>
    <w:lvl w:ilvl="5">
      <w:start w:val="0"/>
      <w:numFmt w:val="bullet"/>
      <w:lvlText w:val="•"/>
      <w:lvlJc w:val="left"/>
      <w:pPr>
        <w:ind w:left="4910" w:hanging="270"/>
      </w:pPr>
      <w:rPr>
        <w:rFonts w:hint="default"/>
        <w:lang w:val="en-US" w:eastAsia="en-US" w:bidi="ar-SA"/>
      </w:rPr>
    </w:lvl>
    <w:lvl w:ilvl="6">
      <w:start w:val="0"/>
      <w:numFmt w:val="bullet"/>
      <w:lvlText w:val="•"/>
      <w:lvlJc w:val="left"/>
      <w:pPr>
        <w:ind w:left="5800" w:hanging="270"/>
      </w:pPr>
      <w:rPr>
        <w:rFonts w:hint="default"/>
        <w:lang w:val="en-US" w:eastAsia="en-US" w:bidi="ar-SA"/>
      </w:rPr>
    </w:lvl>
    <w:lvl w:ilvl="7">
      <w:start w:val="0"/>
      <w:numFmt w:val="bullet"/>
      <w:lvlText w:val="•"/>
      <w:lvlJc w:val="left"/>
      <w:pPr>
        <w:ind w:left="6690" w:hanging="270"/>
      </w:pPr>
      <w:rPr>
        <w:rFonts w:hint="default"/>
        <w:lang w:val="en-US" w:eastAsia="en-US" w:bidi="ar-SA"/>
      </w:rPr>
    </w:lvl>
    <w:lvl w:ilvl="8">
      <w:start w:val="0"/>
      <w:numFmt w:val="bullet"/>
      <w:lvlText w:val="•"/>
      <w:lvlJc w:val="left"/>
      <w:pPr>
        <w:ind w:left="7580" w:hanging="27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8"/>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98"/>
      <w:outlineLvl w:val="1"/>
    </w:pPr>
    <w:rPr>
      <w:rFonts w:ascii="Times New Roman" w:hAnsi="Times New Roman" w:eastAsia="Times New Roman" w:cs="Times New Roman"/>
      <w:b/>
      <w:bCs/>
      <w:sz w:val="20"/>
      <w:szCs w:val="20"/>
      <w:u w:val="single" w:color="000000"/>
      <w:lang w:val="en-US" w:eastAsia="en-US" w:bidi="ar-SA"/>
    </w:rPr>
  </w:style>
  <w:style w:styleId="Heading2" w:type="paragraph">
    <w:name w:val="Heading 2"/>
    <w:basedOn w:val="Normal"/>
    <w:uiPriority w:val="1"/>
    <w:qFormat/>
    <w:pPr>
      <w:ind w:left="98"/>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458" w:right="7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yue@emory.edu" TargetMode="External"/><Relationship Id="rId6" Type="http://schemas.openxmlformats.org/officeDocument/2006/relationships/hyperlink" Target="http://www.vivianyue.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2025-12-06T06:00:47Z</dcterms:created>
  <dcterms:modified xsi:type="dcterms:W3CDTF">2025-12-06T06:00:47Z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LastSaved">
    <vt:filetime>2025-12-06T00:00:00Z</vt:filetime>
  </property>
  <property fmtid="{D5CDD505-2E9C-101B-9397-08002B2CF9AE}" pid="4" name="Producer">
    <vt:lpwstr>macOS Version 14.3.1 (Build 23D60) Quartz PDFContext</vt:lpwstr>
  </property>
</Properties>
</file>