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2"/>
      </w:pPr>
    </w:p>
    <w:p>
      <w:pPr>
        <w:pStyle w:val="Heading1"/>
      </w:pPr>
      <w:r>
        <w:rPr/>
        <w:t>PERSONAL</w:t>
      </w:r>
      <w:r>
        <w:rPr>
          <w:spacing w:val="-15"/>
        </w:rPr>
        <w:t> </w:t>
      </w:r>
      <w:r>
        <w:rPr>
          <w:spacing w:val="-2"/>
        </w:rPr>
        <w:t>INFORMATION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right="5732"/>
      </w:pPr>
      <w:r>
        <w:rPr/>
        <w:t>3851</w:t>
      </w:r>
      <w:r>
        <w:rPr>
          <w:spacing w:val="-15"/>
        </w:rPr>
        <w:t> </w:t>
      </w:r>
      <w:r>
        <w:rPr/>
        <w:t>Regents</w:t>
      </w:r>
      <w:r>
        <w:rPr>
          <w:spacing w:val="-15"/>
        </w:rPr>
        <w:t> </w:t>
      </w:r>
      <w:r>
        <w:rPr/>
        <w:t>Walk</w:t>
      </w:r>
      <w:r>
        <w:rPr>
          <w:spacing w:val="-15"/>
        </w:rPr>
        <w:t> </w:t>
      </w:r>
      <w:r>
        <w:rPr/>
        <w:t>338B Washington, DC 20057</w:t>
      </w:r>
    </w:p>
    <w:p>
      <w:pPr>
        <w:pStyle w:val="BodyText"/>
        <w:spacing w:line="274" w:lineRule="exact"/>
      </w:pPr>
      <w:r>
        <w:rPr/>
        <w:t>(646) 373-</w:t>
      </w:r>
      <w:r>
        <w:rPr>
          <w:spacing w:val="-4"/>
        </w:rPr>
        <w:t>6226</w:t>
      </w:r>
    </w:p>
    <w:p>
      <w:pPr>
        <w:pStyle w:val="BodyText"/>
        <w:spacing w:line="261" w:lineRule="auto" w:before="24"/>
        <w:ind w:right="5732"/>
      </w:pPr>
      <w:hyperlink r:id="rId7">
        <w:r>
          <w:rPr>
            <w:color w:val="0000FF"/>
            <w:spacing w:val="-2"/>
            <w:u w:val="single" w:color="0000FF"/>
          </w:rPr>
          <w:t>t.renee.bowen@georgetown.edu</w:t>
        </w:r>
      </w:hyperlink>
      <w:r>
        <w:rPr>
          <w:color w:val="0000FF"/>
          <w:spacing w:val="-2"/>
        </w:rPr>
        <w:t> </w:t>
      </w:r>
      <w:r>
        <w:rPr/>
        <w:t>Nationality: U.S., Jamaican</w:t>
      </w:r>
    </w:p>
    <w:p>
      <w:pPr>
        <w:pStyle w:val="BodyText"/>
        <w:spacing w:before="22"/>
      </w:pPr>
    </w:p>
    <w:p>
      <w:pPr>
        <w:pStyle w:val="Heading1"/>
        <w:spacing w:before="1"/>
      </w:pPr>
      <w:r>
        <w:rPr>
          <w:spacing w:val="-2"/>
        </w:rPr>
        <w:t>PRIMARY</w:t>
      </w:r>
      <w:r>
        <w:rPr>
          <w:spacing w:val="-15"/>
        </w:rPr>
        <w:t> </w:t>
      </w:r>
      <w:r>
        <w:rPr>
          <w:spacing w:val="-2"/>
        </w:rPr>
        <w:t>ACADEMIC</w:t>
      </w:r>
      <w:r>
        <w:rPr>
          <w:spacing w:val="-3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Georgetown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BodyText"/>
        <w:spacing w:line="600" w:lineRule="atLeast"/>
        <w:ind w:left="1111" w:right="622" w:hanging="680"/>
      </w:pPr>
      <w:r>
        <w:rPr/>
        <w:t>Dean’s</w:t>
      </w:r>
      <w:r>
        <w:rPr>
          <w:spacing w:val="-12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Global</w:t>
      </w:r>
      <w:r>
        <w:rPr>
          <w:spacing w:val="-15"/>
        </w:rPr>
        <w:t> </w:t>
      </w:r>
      <w:r>
        <w:rPr/>
        <w:t>Affairs,</w:t>
      </w:r>
      <w:r>
        <w:rPr>
          <w:spacing w:val="-7"/>
        </w:rPr>
        <w:t> </w:t>
      </w:r>
      <w:r>
        <w:rPr/>
        <w:t>2024-present McDonough School of Business</w:t>
      </w:r>
    </w:p>
    <w:p>
      <w:pPr>
        <w:pStyle w:val="BodyText"/>
        <w:spacing w:line="261" w:lineRule="auto" w:before="24"/>
        <w:ind w:left="1111" w:right="3950"/>
      </w:pPr>
      <w:r>
        <w:rPr/>
        <w:t>Walsh School of Foreign Service 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(by</w:t>
      </w:r>
      <w:r>
        <w:rPr>
          <w:spacing w:val="-10"/>
        </w:rPr>
        <w:t> </w:t>
      </w:r>
      <w:r>
        <w:rPr/>
        <w:t>courtesy)</w:t>
      </w:r>
    </w:p>
    <w:p>
      <w:pPr>
        <w:pStyle w:val="BodyText"/>
        <w:spacing w:before="22"/>
      </w:pPr>
    </w:p>
    <w:p>
      <w:pPr>
        <w:pStyle w:val="BodyText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>
          <w:spacing w:val="-4"/>
        </w:rPr>
        <w:t>Diego</w:t>
      </w:r>
    </w:p>
    <w:p>
      <w:pPr>
        <w:pStyle w:val="BodyText"/>
        <w:spacing w:before="48"/>
      </w:pPr>
    </w:p>
    <w:p>
      <w:pPr>
        <w:pStyle w:val="BodyText"/>
        <w:ind w:left="501"/>
      </w:pP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2020-</w:t>
      </w:r>
      <w:r>
        <w:rPr>
          <w:spacing w:val="-4"/>
        </w:rPr>
        <w:t>2024</w:t>
      </w:r>
    </w:p>
    <w:p>
      <w:pPr>
        <w:pStyle w:val="BodyText"/>
        <w:spacing w:before="48"/>
      </w:pPr>
    </w:p>
    <w:p>
      <w:pPr>
        <w:pStyle w:val="BodyText"/>
        <w:ind w:left="501"/>
      </w:pPr>
      <w:r>
        <w:rPr/>
        <w:t>Professor,</w:t>
      </w:r>
      <w:r>
        <w:rPr>
          <w:spacing w:val="-7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Strategy,</w:t>
      </w:r>
      <w:r>
        <w:rPr>
          <w:spacing w:val="-4"/>
        </w:rPr>
        <w:t> </w:t>
      </w:r>
      <w:r>
        <w:rPr/>
        <w:t>2020-</w:t>
      </w:r>
      <w:r>
        <w:rPr>
          <w:spacing w:val="-4"/>
        </w:rPr>
        <w:t>2024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left="501" w:right="1909"/>
        <w:jc w:val="both"/>
      </w:pPr>
      <w:r>
        <w:rPr/>
        <w:t>Pastor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Strategy,</w:t>
      </w:r>
      <w:r>
        <w:rPr>
          <w:spacing w:val="-7"/>
        </w:rPr>
        <w:t> </w:t>
      </w:r>
      <w:r>
        <w:rPr/>
        <w:t>2020-2023 Founder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Director,</w:t>
      </w:r>
      <w:r>
        <w:rPr>
          <w:spacing w:val="-8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Commerce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Diplomacy,</w:t>
      </w:r>
      <w:r>
        <w:rPr>
          <w:spacing w:val="-8"/>
        </w:rPr>
        <w:t> </w:t>
      </w:r>
      <w:r>
        <w:rPr/>
        <w:t>2019-2023 Associate Professor, School of Global Policy and Strategy, 2017-2020</w:t>
      </w:r>
    </w:p>
    <w:p>
      <w:pPr>
        <w:pStyle w:val="BodyText"/>
        <w:spacing w:before="4"/>
      </w:pPr>
      <w:r>
        <w:rPr/>
        <w:t>Stanford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spacing w:before="48"/>
      </w:pPr>
    </w:p>
    <w:p>
      <w:pPr>
        <w:pStyle w:val="BodyText"/>
        <w:ind w:left="501"/>
      </w:pPr>
      <w:r>
        <w:rPr/>
        <w:t>Assistant</w:t>
      </w:r>
      <w:r>
        <w:rPr>
          <w:spacing w:val="-1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2008-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48"/>
        <w:rPr>
          <w:b/>
        </w:rPr>
      </w:pPr>
    </w:p>
    <w:p>
      <w:pPr>
        <w:pStyle w:val="BodyText"/>
        <w:tabs>
          <w:tab w:pos="3659" w:val="left" w:leader="none"/>
        </w:tabs>
      </w:pPr>
      <w:r>
        <w:rPr/>
        <w:t>Ph.D.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Georgetown</w:t>
      </w:r>
      <w:r>
        <w:rPr>
          <w:spacing w:val="-11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>
          <w:spacing w:val="-4"/>
        </w:rPr>
        <w:t>2008</w:t>
      </w:r>
    </w:p>
    <w:p>
      <w:pPr>
        <w:pStyle w:val="BodyText"/>
        <w:spacing w:before="48"/>
      </w:pPr>
    </w:p>
    <w:p>
      <w:pPr>
        <w:pStyle w:val="BodyText"/>
        <w:tabs>
          <w:tab w:pos="3679" w:val="left" w:leader="none"/>
        </w:tabs>
      </w:pPr>
      <w:r>
        <w:rPr/>
        <w:t>M.A.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Economics</w:t>
      </w:r>
      <w:r>
        <w:rPr/>
        <w:tab/>
        <w:t>Georgetown</w:t>
      </w:r>
      <w:r>
        <w:rPr>
          <w:spacing w:val="-12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>
          <w:spacing w:val="-4"/>
        </w:rPr>
        <w:t>2003</w:t>
      </w:r>
    </w:p>
    <w:p>
      <w:pPr>
        <w:pStyle w:val="BodyText"/>
        <w:spacing w:before="48"/>
      </w:pPr>
    </w:p>
    <w:p>
      <w:pPr>
        <w:pStyle w:val="BodyText"/>
        <w:tabs>
          <w:tab w:pos="3679" w:val="left" w:leader="none"/>
        </w:tabs>
      </w:pPr>
      <w:r>
        <w:rPr/>
        <w:t>B.Sc.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Civil</w:t>
      </w:r>
      <w:r>
        <w:rPr>
          <w:spacing w:val="-1"/>
        </w:rPr>
        <w:t> </w:t>
      </w:r>
      <w:r>
        <w:rPr>
          <w:spacing w:val="-2"/>
        </w:rPr>
        <w:t>Engineering</w:t>
      </w:r>
      <w:r>
        <w:rPr/>
        <w:tab/>
        <w:t>Massachusetts</w:t>
      </w:r>
      <w:r>
        <w:rPr>
          <w:spacing w:val="-11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Technology,</w:t>
      </w:r>
      <w:r>
        <w:rPr>
          <w:spacing w:val="-9"/>
        </w:rPr>
        <w:t> </w:t>
      </w:r>
      <w:r>
        <w:rPr/>
        <w:t>June</w:t>
      </w:r>
      <w:r>
        <w:rPr>
          <w:spacing w:val="-9"/>
        </w:rPr>
        <w:t> </w:t>
      </w:r>
      <w:r>
        <w:rPr>
          <w:spacing w:val="-4"/>
        </w:rPr>
        <w:t>2000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2" w:footer="680" w:top="1260" w:bottom="880" w:left="1440" w:right="1440"/>
          <w:pgNumType w:start="1"/>
        </w:sectPr>
      </w:pPr>
    </w:p>
    <w:p>
      <w:pPr>
        <w:pStyle w:val="BodyText"/>
        <w:spacing w:before="92"/>
      </w:pPr>
    </w:p>
    <w:p>
      <w:pPr>
        <w:pStyle w:val="Heading1"/>
      </w:pPr>
      <w:r>
        <w:rPr/>
        <w:t>OTHER</w:t>
      </w:r>
      <w:r>
        <w:rPr>
          <w:spacing w:val="-15"/>
        </w:rPr>
        <w:t> </w:t>
      </w:r>
      <w:r>
        <w:rPr/>
        <w:t>ACADEMIC</w:t>
      </w:r>
      <w:r>
        <w:rPr>
          <w:spacing w:val="-15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Council</w:t>
      </w:r>
      <w:r>
        <w:rPr>
          <w:spacing w:val="-7"/>
        </w:rPr>
        <w:t> </w:t>
      </w:r>
      <w:r>
        <w:rPr/>
        <w:t>Member,</w:t>
      </w:r>
      <w:r>
        <w:rPr>
          <w:spacing w:val="-7"/>
        </w:rPr>
        <w:t> </w:t>
      </w:r>
      <w:r>
        <w:rPr/>
        <w:t>Game</w:t>
      </w:r>
      <w:r>
        <w:rPr>
          <w:spacing w:val="-11"/>
        </w:rPr>
        <w:t> </w:t>
      </w:r>
      <w:r>
        <w:rPr/>
        <w:t>Theory</w:t>
      </w:r>
      <w:r>
        <w:rPr>
          <w:spacing w:val="-7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2023-</w:t>
      </w:r>
      <w:r>
        <w:rPr>
          <w:spacing w:val="-2"/>
        </w:rPr>
        <w:t>present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left="501" w:right="119" w:hanging="502"/>
      </w:pPr>
      <w:r>
        <w:rPr/>
        <w:t>Economic Theory Fellow, Society for the Advancement of Economic Theory (SAET), 2023-</w:t>
      </w:r>
      <w:r>
        <w:rPr>
          <w:spacing w:val="80"/>
        </w:rPr>
        <w:t> </w:t>
      </w:r>
      <w:r>
        <w:rPr>
          <w:spacing w:val="-2"/>
        </w:rPr>
        <w:t>present</w:t>
      </w:r>
    </w:p>
    <w:p>
      <w:pPr>
        <w:pStyle w:val="BodyText"/>
        <w:spacing w:before="22"/>
      </w:pPr>
    </w:p>
    <w:p>
      <w:pPr>
        <w:pStyle w:val="BodyText"/>
        <w:spacing w:line="520" w:lineRule="auto" w:before="1"/>
        <w:ind w:right="622"/>
      </w:pPr>
      <w:r>
        <w:rPr/>
        <w:t>Research</w:t>
      </w:r>
      <w:r>
        <w:rPr>
          <w:spacing w:val="-15"/>
        </w:rPr>
        <w:t> </w:t>
      </w:r>
      <w:r>
        <w:rPr/>
        <w:t>Associate,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NBER</w:t>
      </w:r>
      <w:r>
        <w:rPr>
          <w:spacing w:val="-6"/>
        </w:rPr>
        <w:t> </w:t>
      </w:r>
      <w:r>
        <w:rPr/>
        <w:t>2020-present Research Associate, Political Economy Program, NBER 2020-present</w:t>
      </w:r>
    </w:p>
    <w:p>
      <w:pPr>
        <w:pStyle w:val="BodyText"/>
        <w:spacing w:line="520" w:lineRule="auto" w:before="2"/>
        <w:ind w:right="2176"/>
      </w:pPr>
      <w:r>
        <w:rPr/>
        <w:t>Research Fellow, Political Economy Program, CEPR, 2018-present Research Fellow, International Trade Program, CEPR, 2016-present Faculty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Economy</w:t>
      </w:r>
      <w:r>
        <w:rPr>
          <w:spacing w:val="-8"/>
        </w:rPr>
        <w:t> </w:t>
      </w:r>
      <w:r>
        <w:rPr/>
        <w:t>Program,</w:t>
      </w:r>
      <w:r>
        <w:rPr>
          <w:spacing w:val="-8"/>
        </w:rPr>
        <w:t> </w:t>
      </w:r>
      <w:r>
        <w:rPr/>
        <w:t>NBER,</w:t>
      </w:r>
      <w:r>
        <w:rPr>
          <w:spacing w:val="-8"/>
        </w:rPr>
        <w:t> </w:t>
      </w:r>
      <w:r>
        <w:rPr/>
        <w:t>2016-2020</w:t>
      </w:r>
    </w:p>
    <w:p>
      <w:pPr>
        <w:pStyle w:val="BodyText"/>
        <w:spacing w:before="27"/>
      </w:pPr>
    </w:p>
    <w:p>
      <w:pPr>
        <w:pStyle w:val="Heading1"/>
      </w:pPr>
      <w:r>
        <w:rPr/>
        <w:t>VISITING</w:t>
      </w:r>
      <w:r>
        <w:rPr>
          <w:spacing w:val="-1"/>
        </w:rPr>
        <w:t> </w:t>
      </w:r>
      <w:r>
        <w:rPr>
          <w:spacing w:val="-2"/>
        </w:rPr>
        <w:t>POSITIONS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Economics</w:t>
      </w:r>
      <w:r>
        <w:rPr>
          <w:spacing w:val="-6"/>
        </w:rPr>
        <w:t> </w:t>
      </w:r>
      <w:r>
        <w:rPr/>
        <w:t>Division,</w:t>
      </w:r>
      <w:r>
        <w:rPr>
          <w:spacing w:val="-4"/>
        </w:rPr>
        <w:t> </w:t>
      </w:r>
      <w:r>
        <w:rPr/>
        <w:t>Faculty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Columbia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Markets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McDonough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Business,</w:t>
      </w:r>
      <w:r>
        <w:rPr>
          <w:spacing w:val="-6"/>
        </w:rPr>
        <w:t> </w:t>
      </w:r>
      <w:r>
        <w:rPr/>
        <w:t>Georgetown University, 2021</w:t>
      </w:r>
    </w:p>
    <w:p>
      <w:pPr>
        <w:pStyle w:val="BodyText"/>
        <w:spacing w:before="23"/>
      </w:pPr>
    </w:p>
    <w:p>
      <w:pPr>
        <w:pStyle w:val="BodyText"/>
        <w:spacing w:line="520" w:lineRule="auto"/>
        <w:ind w:right="2176"/>
      </w:pPr>
      <w:r>
        <w:rPr/>
        <w:t>Cowles</w:t>
      </w:r>
      <w:r>
        <w:rPr>
          <w:spacing w:val="-12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Theory</w:t>
      </w:r>
      <w:r>
        <w:rPr>
          <w:spacing w:val="-10"/>
        </w:rPr>
        <w:t> </w:t>
      </w:r>
      <w:r>
        <w:rPr/>
        <w:t>Program,</w:t>
      </w:r>
      <w:r>
        <w:rPr>
          <w:spacing w:val="-15"/>
        </w:rPr>
        <w:t> </w:t>
      </w:r>
      <w:r>
        <w:rPr/>
        <w:t>Yale</w:t>
      </w:r>
      <w:r>
        <w:rPr>
          <w:spacing w:val="-11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2015 Department of Economics, Cornell University, 2015</w:t>
      </w:r>
    </w:p>
    <w:p>
      <w:pPr>
        <w:pStyle w:val="BodyText"/>
        <w:spacing w:before="2"/>
      </w:pPr>
      <w:r>
        <w:rPr/>
        <w:t>National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Hoover</w:t>
      </w:r>
      <w:r>
        <w:rPr>
          <w:spacing w:val="-5"/>
        </w:rPr>
        <w:t> </w:t>
      </w:r>
      <w:r>
        <w:rPr/>
        <w:t>Institution,</w:t>
      </w:r>
      <w:r>
        <w:rPr>
          <w:spacing w:val="-4"/>
        </w:rPr>
        <w:t> </w:t>
      </w:r>
      <w:r>
        <w:rPr/>
        <w:t>2013-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-4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520" w:lineRule="auto"/>
        <w:ind w:right="622"/>
      </w:pPr>
      <w:r>
        <w:rPr/>
        <w:t>Member,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Pacific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Relations,</w:t>
      </w:r>
      <w:r>
        <w:rPr>
          <w:spacing w:val="-6"/>
        </w:rPr>
        <w:t> </w:t>
      </w:r>
      <w:r>
        <w:rPr/>
        <w:t>2023-present Member, Pacific Council on International Relations, 2022-present</w:t>
      </w:r>
    </w:p>
    <w:p>
      <w:pPr>
        <w:pStyle w:val="BodyText"/>
        <w:spacing w:line="520" w:lineRule="auto" w:before="2"/>
        <w:ind w:left="431" w:right="1383" w:hanging="432"/>
      </w:pPr>
      <w:r>
        <w:rPr/>
        <w:t>Member,</w:t>
      </w:r>
      <w:r>
        <w:rPr>
          <w:spacing w:val="-12"/>
        </w:rPr>
        <w:t> </w:t>
      </w:r>
      <w:r>
        <w:rPr/>
        <w:t>California</w:t>
      </w:r>
      <w:r>
        <w:rPr>
          <w:spacing w:val="-8"/>
        </w:rPr>
        <w:t> </w:t>
      </w:r>
      <w:r>
        <w:rPr/>
        <w:t>Governor’s</w:t>
      </w:r>
      <w:r>
        <w:rPr>
          <w:spacing w:val="-8"/>
        </w:rPr>
        <w:t> </w:t>
      </w:r>
      <w:r>
        <w:rPr/>
        <w:t>Council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Advisors,</w:t>
      </w:r>
      <w:r>
        <w:rPr>
          <w:spacing w:val="-8"/>
        </w:rPr>
        <w:t> </w:t>
      </w:r>
      <w:r>
        <w:rPr/>
        <w:t>2020-present Chair, Workforce Development Subcommittee, 2021</w:t>
      </w:r>
    </w:p>
    <w:p>
      <w:pPr>
        <w:pStyle w:val="BodyText"/>
        <w:spacing w:before="3"/>
      </w:pPr>
      <w:r>
        <w:rPr/>
        <w:t>Lifetime</w:t>
      </w:r>
      <w:r>
        <w:rPr>
          <w:spacing w:val="-7"/>
        </w:rPr>
        <w:t> </w:t>
      </w:r>
      <w:r>
        <w:rPr/>
        <w:t>Member,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Relations,</w:t>
      </w:r>
      <w:r>
        <w:rPr>
          <w:spacing w:val="-3"/>
        </w:rPr>
        <w:t> </w:t>
      </w:r>
      <w:r>
        <w:rPr/>
        <w:t>2019-</w:t>
      </w:r>
      <w:r>
        <w:rPr>
          <w:spacing w:val="-2"/>
        </w:rPr>
        <w:t>present</w:t>
      </w:r>
    </w:p>
    <w:p>
      <w:pPr>
        <w:pStyle w:val="BodyText"/>
        <w:spacing w:after="0"/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92"/>
      </w:pPr>
    </w:p>
    <w:p>
      <w:pPr>
        <w:pStyle w:val="Heading2"/>
      </w:pPr>
      <w:r>
        <w:rPr>
          <w:spacing w:val="-2"/>
        </w:rPr>
        <w:t>PROFESSIONAL</w:t>
      </w:r>
      <w:r>
        <w:rPr>
          <w:spacing w:val="-18"/>
        </w:rPr>
        <w:t> </w:t>
      </w:r>
      <w:r>
        <w:rPr>
          <w:spacing w:val="-2"/>
        </w:rPr>
        <w:t>AFFILIATIONS</w:t>
      </w:r>
      <w:r>
        <w:rPr>
          <w:spacing w:val="18"/>
        </w:rPr>
        <w:t> </w:t>
      </w:r>
      <w:r>
        <w:rPr>
          <w:spacing w:val="-2"/>
        </w:rPr>
        <w:t>(cont’d)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Member,</w:t>
      </w:r>
      <w:r>
        <w:rPr>
          <w:spacing w:val="-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Advisory</w:t>
      </w:r>
      <w:r>
        <w:rPr>
          <w:spacing w:val="-2"/>
        </w:rPr>
        <w:t> </w:t>
      </w:r>
      <w:r>
        <w:rPr/>
        <w:t>Council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Prime</w:t>
      </w:r>
      <w:r>
        <w:rPr>
          <w:spacing w:val="-3"/>
        </w:rPr>
        <w:t> </w:t>
      </w:r>
      <w:r>
        <w:rPr/>
        <w:t>Minister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Jamaica,</w:t>
      </w:r>
      <w:r>
        <w:rPr>
          <w:spacing w:val="-1"/>
        </w:rPr>
        <w:t> </w:t>
      </w:r>
      <w:r>
        <w:rPr/>
        <w:t>2016-</w:t>
      </w:r>
      <w:r>
        <w:rPr>
          <w:spacing w:val="-4"/>
        </w:rPr>
        <w:t>2017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>
          <w:spacing w:val="-2"/>
        </w:rPr>
        <w:t>EDITORIAL SERVICE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520" w:lineRule="auto"/>
        <w:ind w:right="2298"/>
      </w:pP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Review:</w:t>
      </w:r>
      <w:r>
        <w:rPr>
          <w:spacing w:val="-6"/>
        </w:rPr>
        <w:t> </w:t>
      </w:r>
      <w:r>
        <w:rPr/>
        <w:t>Insights,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Editors,</w:t>
      </w:r>
      <w:r>
        <w:rPr>
          <w:spacing w:val="-6"/>
        </w:rPr>
        <w:t> </w:t>
      </w:r>
      <w:r>
        <w:rPr/>
        <w:t>2022-present The Journal of Economic Literature, Board of Editors, 2022-present</w:t>
      </w:r>
    </w:p>
    <w:p>
      <w:pPr>
        <w:pStyle w:val="BodyText"/>
        <w:spacing w:line="261" w:lineRule="auto" w:before="3"/>
        <w:ind w:right="119"/>
      </w:pPr>
      <w:r>
        <w:rPr/>
        <w:t>Review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International</w:t>
      </w:r>
      <w:r>
        <w:rPr>
          <w:spacing w:val="39"/>
        </w:rPr>
        <w:t> </w:t>
      </w:r>
      <w:r>
        <w:rPr/>
        <w:t>Organizations</w:t>
      </w:r>
      <w:r>
        <w:rPr>
          <w:spacing w:val="38"/>
        </w:rPr>
        <w:t> </w:t>
      </w:r>
      <w:r>
        <w:rPr/>
        <w:t>special</w:t>
      </w:r>
      <w:r>
        <w:rPr>
          <w:spacing w:val="39"/>
        </w:rPr>
        <w:t> </w:t>
      </w:r>
      <w:r>
        <w:rPr/>
        <w:t>issue</w:t>
      </w:r>
      <w:r>
        <w:rPr>
          <w:spacing w:val="38"/>
        </w:rPr>
        <w:t> </w:t>
      </w:r>
      <w:r>
        <w:rPr/>
        <w:t>on</w:t>
      </w:r>
      <w:r>
        <w:rPr>
          <w:spacing w:val="39"/>
        </w:rPr>
        <w:t> </w:t>
      </w:r>
      <w:r>
        <w:rPr/>
        <w:t>“Domestic</w:t>
      </w:r>
      <w:r>
        <w:rPr>
          <w:spacing w:val="38"/>
        </w:rPr>
        <w:t> </w:t>
      </w:r>
      <w:r>
        <w:rPr/>
        <w:t>Politics</w:t>
      </w:r>
      <w:r>
        <w:rPr>
          <w:spacing w:val="39"/>
        </w:rPr>
        <w:t> </w:t>
      </w:r>
      <w:r>
        <w:rPr/>
        <w:t>and</w:t>
      </w:r>
      <w:r>
        <w:rPr>
          <w:spacing w:val="38"/>
        </w:rPr>
        <w:t> </w:t>
      </w:r>
      <w:r>
        <w:rPr/>
        <w:t>International Organizations, Co-editor, 2023</w:t>
      </w:r>
    </w:p>
    <w:p>
      <w:pPr>
        <w:pStyle w:val="BodyText"/>
        <w:spacing w:before="22"/>
      </w:pPr>
    </w:p>
    <w:p>
      <w:pPr>
        <w:pStyle w:val="BodyText"/>
        <w:spacing w:line="520" w:lineRule="auto"/>
        <w:ind w:right="2176"/>
      </w:pP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Editor,</w:t>
      </w:r>
      <w:r>
        <w:rPr>
          <w:spacing w:val="-8"/>
        </w:rPr>
        <w:t> </w:t>
      </w:r>
      <w:r>
        <w:rPr/>
        <w:t>2020-2022 Quarterly Journal of Political Science, Editor, 2019-2022</w:t>
      </w:r>
    </w:p>
    <w:p>
      <w:pPr>
        <w:pStyle w:val="BodyText"/>
        <w:spacing w:line="520" w:lineRule="auto" w:before="2"/>
      </w:pPr>
      <w:r>
        <w:rPr/>
        <w:t>Review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Organizations</w:t>
      </w:r>
      <w:r>
        <w:rPr>
          <w:spacing w:val="-6"/>
        </w:rPr>
        <w:t> </w:t>
      </w:r>
      <w:r>
        <w:rPr/>
        <w:t>special</w:t>
      </w:r>
      <w:r>
        <w:rPr>
          <w:spacing w:val="-6"/>
        </w:rPr>
        <w:t> </w:t>
      </w:r>
      <w:r>
        <w:rPr/>
        <w:t>issue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“Trade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Investment”,</w:t>
      </w:r>
      <w:r>
        <w:rPr>
          <w:spacing w:val="-6"/>
        </w:rPr>
        <w:t> </w:t>
      </w:r>
      <w:r>
        <w:rPr/>
        <w:t>Co-editor,</w:t>
      </w:r>
      <w:r>
        <w:rPr>
          <w:spacing w:val="-6"/>
        </w:rPr>
        <w:t> </w:t>
      </w:r>
      <w:r>
        <w:rPr/>
        <w:t>2018 Review of International Organizations, Editorial Board, 2015-present</w:t>
      </w:r>
    </w:p>
    <w:p>
      <w:pPr>
        <w:pStyle w:val="BodyText"/>
        <w:spacing w:before="26"/>
      </w:pPr>
    </w:p>
    <w:p>
      <w:pPr>
        <w:pStyle w:val="Heading1"/>
        <w:spacing w:before="1"/>
      </w:pPr>
      <w:r>
        <w:rPr>
          <w:spacing w:val="-2"/>
        </w:rPr>
        <w:t>AWARDS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line="261" w:lineRule="auto" w:before="1"/>
        <w:ind w:left="501" w:right="119" w:hanging="502"/>
      </w:pPr>
      <w:r>
        <w:rPr/>
        <w:t>Elected Economic Theory Fellow, Society for the Advancement of Economic Theory (SAET), </w:t>
      </w:r>
      <w:r>
        <w:rPr>
          <w:spacing w:val="-4"/>
        </w:rPr>
        <w:t>2023</w:t>
      </w:r>
    </w:p>
    <w:p>
      <w:pPr>
        <w:pStyle w:val="BodyText"/>
        <w:spacing w:before="22"/>
      </w:pPr>
    </w:p>
    <w:p>
      <w:pPr>
        <w:pStyle w:val="BodyText"/>
      </w:pPr>
      <w:r>
        <w:rPr/>
        <w:t>Pastor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2019-</w:t>
      </w:r>
      <w:r>
        <w:rPr>
          <w:spacing w:val="-4"/>
        </w:rPr>
        <w:t>2023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1383"/>
      </w:pPr>
      <w:r>
        <w:rPr/>
        <w:t>W.</w:t>
      </w:r>
      <w:r>
        <w:rPr>
          <w:spacing w:val="-8"/>
        </w:rPr>
        <w:t> </w:t>
      </w:r>
      <w:r>
        <w:rPr/>
        <w:t>Glenn</w:t>
      </w:r>
      <w:r>
        <w:rPr>
          <w:spacing w:val="-8"/>
        </w:rPr>
        <w:t> </w:t>
      </w:r>
      <w:r>
        <w:rPr/>
        <w:t>Campbell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Rita</w:t>
      </w:r>
      <w:r>
        <w:rPr>
          <w:spacing w:val="-9"/>
        </w:rPr>
        <w:t> </w:t>
      </w:r>
      <w:r>
        <w:rPr/>
        <w:t>Ricardo-Campbell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Fellowship,</w:t>
      </w:r>
      <w:r>
        <w:rPr>
          <w:spacing w:val="-8"/>
        </w:rPr>
        <w:t> </w:t>
      </w:r>
      <w:r>
        <w:rPr/>
        <w:t>2013-2014 Arch W. Shaw National Fellowship, 2013-2014</w:t>
      </w:r>
    </w:p>
    <w:p>
      <w:pPr>
        <w:pStyle w:val="BodyText"/>
        <w:spacing w:line="520" w:lineRule="auto" w:before="2"/>
        <w:ind w:right="622"/>
      </w:pPr>
      <w:r>
        <w:rPr/>
        <w:t>The</w:t>
      </w:r>
      <w:r>
        <w:rPr>
          <w:spacing w:val="-9"/>
        </w:rPr>
        <w:t> </w:t>
      </w:r>
      <w:r>
        <w:rPr/>
        <w:t>John</w:t>
      </w:r>
      <w:r>
        <w:rPr>
          <w:spacing w:val="-15"/>
        </w:rPr>
        <w:t> </w:t>
      </w:r>
      <w:r>
        <w:rPr/>
        <w:t>A.</w:t>
      </w:r>
      <w:r>
        <w:rPr>
          <w:spacing w:val="-6"/>
        </w:rPr>
        <w:t> </w:t>
      </w:r>
      <w:r>
        <w:rPr/>
        <w:t>Gunn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Cynthia</w:t>
      </w:r>
      <w:r>
        <w:rPr>
          <w:spacing w:val="-7"/>
        </w:rPr>
        <w:t> </w:t>
      </w:r>
      <w:r>
        <w:rPr/>
        <w:t>Fry</w:t>
      </w:r>
      <w:r>
        <w:rPr>
          <w:spacing w:val="-6"/>
        </w:rPr>
        <w:t> </w:t>
      </w:r>
      <w:r>
        <w:rPr/>
        <w:t>Gunn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Stanford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2009-2010 Razin Prize for best Dissertation in Economics, Georgetown University, 2008</w:t>
      </w:r>
    </w:p>
    <w:p>
      <w:pPr>
        <w:pStyle w:val="BodyText"/>
        <w:spacing w:line="520" w:lineRule="auto" w:before="3"/>
        <w:ind w:right="1383"/>
      </w:pPr>
      <w:r>
        <w:rPr/>
        <w:t>Georgetown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School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2007-2008 Georgetown University Teaching and Research Scholarship, 2002-2007</w:t>
      </w:r>
    </w:p>
    <w:p>
      <w:pPr>
        <w:pStyle w:val="BodyText"/>
        <w:spacing w:after="0" w:line="520" w:lineRule="auto"/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92"/>
      </w:pPr>
    </w:p>
    <w:p>
      <w:pPr>
        <w:pStyle w:val="Heading1"/>
        <w:jc w:val="both"/>
      </w:pPr>
      <w:r>
        <w:rPr/>
        <w:t>PEER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48"/>
        <w:rPr>
          <w:b/>
        </w:rPr>
      </w:pPr>
    </w:p>
    <w:p>
      <w:pPr>
        <w:spacing w:line="261" w:lineRule="auto" w:before="0"/>
        <w:ind w:left="0" w:right="121" w:firstLine="0"/>
        <w:jc w:val="both"/>
        <w:rPr>
          <w:sz w:val="24"/>
        </w:rPr>
      </w:pPr>
      <w:r>
        <w:rPr>
          <w:sz w:val="24"/>
        </w:rPr>
        <w:t>“On Dynamic Compromise”, with Zaki Zahran, 2012, </w:t>
      </w:r>
      <w:r>
        <w:rPr>
          <w:i/>
          <w:sz w:val="24"/>
        </w:rPr>
        <w:t>Games and Economic Behavior, </w:t>
      </w:r>
      <w:r>
        <w:rPr>
          <w:sz w:val="24"/>
        </w:rPr>
        <w:t>76,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391-419</w:t>
      </w:r>
    </w:p>
    <w:p>
      <w:pPr>
        <w:pStyle w:val="BodyText"/>
        <w:spacing w:before="22"/>
      </w:pPr>
    </w:p>
    <w:p>
      <w:pPr>
        <w:spacing w:line="261" w:lineRule="auto" w:before="1"/>
        <w:ind w:left="0" w:right="119" w:firstLine="0"/>
        <w:jc w:val="both"/>
        <w:rPr>
          <w:sz w:val="24"/>
        </w:rPr>
      </w:pPr>
      <w:r>
        <w:rPr>
          <w:sz w:val="24"/>
        </w:rPr>
        <w:t>“Rules With Discretion and Local Information”, with David Kreps and Andrzej Skrzypacz, 2013, </w:t>
      </w:r>
      <w:r>
        <w:rPr>
          <w:i/>
          <w:sz w:val="24"/>
        </w:rPr>
        <w:t>Quarterly Journal of Economics,</w:t>
      </w:r>
      <w:r>
        <w:rPr>
          <w:sz w:val="24"/>
        </w:rPr>
        <w:t>128 (3), 1273-1320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“Mandatory</w:t>
      </w:r>
      <w:r>
        <w:rPr>
          <w:spacing w:val="-5"/>
        </w:rPr>
        <w:t> </w:t>
      </w:r>
      <w:r>
        <w:rPr/>
        <w:t>Versus</w:t>
      </w:r>
      <w:r>
        <w:rPr>
          <w:spacing w:val="-1"/>
        </w:rPr>
        <w:t> </w:t>
      </w:r>
      <w:r>
        <w:rPr/>
        <w:t>Discretionary</w:t>
      </w:r>
      <w:r>
        <w:rPr>
          <w:spacing w:val="-1"/>
        </w:rPr>
        <w:t> </w:t>
      </w:r>
      <w:r>
        <w:rPr/>
        <w:t>Spending: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Quo</w:t>
      </w:r>
      <w:r>
        <w:rPr>
          <w:spacing w:val="-1"/>
        </w:rPr>
        <w:t> </w:t>
      </w:r>
      <w:r>
        <w:rPr/>
        <w:t>Effect”,</w:t>
      </w:r>
      <w:r>
        <w:rPr>
          <w:spacing w:val="-1"/>
        </w:rPr>
        <w:t> </w:t>
      </w:r>
      <w:r>
        <w:rPr/>
        <w:t>with</w:t>
      </w:r>
      <w:r>
        <w:rPr>
          <w:spacing w:val="-9"/>
        </w:rPr>
        <w:t> </w:t>
      </w:r>
      <w:r>
        <w:rPr/>
        <w:t>Ying</w:t>
      </w:r>
      <w:r>
        <w:rPr>
          <w:spacing w:val="-1"/>
        </w:rPr>
        <w:t> </w:t>
      </w:r>
      <w:r>
        <w:rPr/>
        <w:t>Chen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Hülya Eraslan, 2014, </w:t>
      </w:r>
      <w:r>
        <w:rPr>
          <w:i/>
        </w:rPr>
        <w:t>American Economic Review</w:t>
      </w:r>
      <w:r>
        <w:rPr/>
        <w:t>, 104 (10), 2941-2974</w:t>
      </w:r>
    </w:p>
    <w:p>
      <w:pPr>
        <w:spacing w:before="218"/>
        <w:ind w:left="0" w:right="0" w:firstLine="0"/>
        <w:jc w:val="left"/>
        <w:rPr>
          <w:sz w:val="24"/>
        </w:rPr>
      </w:pPr>
      <w:r>
        <w:rPr>
          <w:sz w:val="24"/>
        </w:rPr>
        <w:t>“Legislated</w:t>
      </w:r>
      <w:r>
        <w:rPr>
          <w:spacing w:val="-6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WTO”,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sz w:val="24"/>
        </w:rPr>
        <w:t>56</w:t>
      </w:r>
      <w:r>
        <w:rPr>
          <w:spacing w:val="-4"/>
          <w:sz w:val="24"/>
        </w:rPr>
        <w:t> </w:t>
      </w:r>
      <w:r>
        <w:rPr>
          <w:sz w:val="24"/>
        </w:rPr>
        <w:t>(4),</w:t>
      </w:r>
      <w:r>
        <w:rPr>
          <w:spacing w:val="-3"/>
          <w:sz w:val="24"/>
        </w:rPr>
        <w:t> </w:t>
      </w:r>
      <w:r>
        <w:rPr>
          <w:sz w:val="24"/>
        </w:rPr>
        <w:t>1349-</w:t>
      </w:r>
      <w:r>
        <w:rPr>
          <w:spacing w:val="-4"/>
          <w:sz w:val="24"/>
        </w:rPr>
        <w:t>1384</w:t>
      </w:r>
    </w:p>
    <w:p>
      <w:pPr>
        <w:spacing w:line="261" w:lineRule="auto" w:before="244"/>
        <w:ind w:left="0" w:right="120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Voter’s</w:t>
      </w:r>
      <w:r>
        <w:rPr>
          <w:spacing w:val="40"/>
          <w:sz w:val="24"/>
        </w:rPr>
        <w:t> </w:t>
      </w:r>
      <w:r>
        <w:rPr>
          <w:sz w:val="24"/>
        </w:rPr>
        <w:t>Blunt</w:t>
      </w:r>
      <w:r>
        <w:rPr>
          <w:spacing w:val="40"/>
          <w:sz w:val="24"/>
        </w:rPr>
        <w:t> </w:t>
      </w:r>
      <w:r>
        <w:rPr>
          <w:sz w:val="24"/>
        </w:rPr>
        <w:t>Tool”,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Cecilia</w:t>
      </w:r>
      <w:r>
        <w:rPr>
          <w:spacing w:val="40"/>
          <w:sz w:val="24"/>
        </w:rPr>
        <w:t> </w:t>
      </w:r>
      <w:r>
        <w:rPr>
          <w:sz w:val="24"/>
        </w:rPr>
        <w:t>Mo,</w:t>
      </w:r>
      <w:r>
        <w:rPr>
          <w:spacing w:val="40"/>
          <w:sz w:val="24"/>
        </w:rPr>
        <w:t> </w:t>
      </w:r>
      <w:r>
        <w:rPr>
          <w:sz w:val="24"/>
        </w:rPr>
        <w:t>2016,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Politics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28(4) </w:t>
      </w:r>
      <w:r>
        <w:rPr>
          <w:spacing w:val="-2"/>
          <w:sz w:val="24"/>
        </w:rPr>
        <w:t>655-677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  <w:jc w:val="both"/>
      </w:pPr>
      <w:r>
        <w:rPr/>
        <w:t>“Efficiency of Flexible Budgetary Institutions”, with</w:t>
      </w:r>
      <w:r>
        <w:rPr>
          <w:spacing w:val="-1"/>
        </w:rPr>
        <w:t> </w:t>
      </w:r>
      <w:r>
        <w:rPr/>
        <w:t>Ying Chen, Hülya Eraslan and Jan Zápal, 2017, </w:t>
      </w:r>
      <w:r>
        <w:rPr>
          <w:i/>
        </w:rPr>
        <w:t>Journal of Economic Theory</w:t>
      </w:r>
      <w:r>
        <w:rPr/>
        <w:t>, 167, 148-176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“Durable Coalitions and Communication: Public versus Private Negotiations,” with David Baron and Salvatore Nunnari, 2017, </w:t>
      </w:r>
      <w:r>
        <w:rPr>
          <w:i/>
        </w:rPr>
        <w:t>Journal of Public Economics</w:t>
      </w:r>
      <w:r>
        <w:rPr/>
        <w:t>, 156, 1-13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“Collective Choice in Dynamic Public Good Provision,” with George Georgiadis and Nicolas Lambert, 2019, </w:t>
      </w:r>
      <w:r>
        <w:rPr>
          <w:i/>
        </w:rPr>
        <w:t>AEJ: Microeconomics, </w:t>
      </w:r>
      <w:r>
        <w:rPr/>
        <w:t>11(1), 243-98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“Policy Experimentation in Committees: a Case Against Veto Rights Under Redistributive Constraints”, with Vincent</w:t>
      </w:r>
      <w:r>
        <w:rPr>
          <w:spacing w:val="-1"/>
        </w:rPr>
        <w:t> </w:t>
      </w:r>
      <w:r>
        <w:rPr/>
        <w:t>Anesi, 2021, </w:t>
      </w:r>
      <w:r>
        <w:rPr>
          <w:i/>
        </w:rPr>
        <w:t>AEJ: Microeconomics,</w:t>
      </w:r>
      <w:r>
        <w:rPr/>
        <w:t>13(3), 124-62</w:t>
      </w:r>
    </w:p>
    <w:p>
      <w:pPr>
        <w:pStyle w:val="BodyText"/>
        <w:spacing w:before="22"/>
      </w:pPr>
    </w:p>
    <w:p>
      <w:pPr>
        <w:spacing w:line="261" w:lineRule="auto" w:before="0"/>
        <w:ind w:left="0" w:right="119" w:firstLine="0"/>
        <w:jc w:val="both"/>
        <w:rPr>
          <w:sz w:val="24"/>
        </w:rPr>
      </w:pPr>
      <w:r>
        <w:rPr>
          <w:sz w:val="24"/>
        </w:rPr>
        <w:t>“Personal Power Dynamics in Bargaining”, with Ilwoo Hwang and Stefan Krasa, 2022, </w:t>
      </w:r>
      <w:r>
        <w:rPr>
          <w:i/>
          <w:sz w:val="24"/>
        </w:rPr>
        <w:t>The Journal of Economic Theory, </w:t>
      </w:r>
      <w:r>
        <w:rPr>
          <w:sz w:val="24"/>
        </w:rPr>
        <w:t>205 (October)</w:t>
      </w:r>
    </w:p>
    <w:p>
      <w:pPr>
        <w:pStyle w:val="BodyText"/>
        <w:spacing w:before="23"/>
      </w:pPr>
    </w:p>
    <w:p>
      <w:pPr>
        <w:spacing w:line="261" w:lineRule="auto" w:before="0"/>
        <w:ind w:left="0" w:right="119" w:firstLine="0"/>
        <w:jc w:val="both"/>
        <w:rPr>
          <w:sz w:val="24"/>
        </w:rPr>
      </w:pPr>
      <w:r>
        <w:rPr>
          <w:sz w:val="24"/>
        </w:rPr>
        <w:t>“The Domestic Political-Economy of the</w:t>
      </w:r>
      <w:r>
        <w:rPr>
          <w:spacing w:val="-3"/>
          <w:sz w:val="24"/>
        </w:rPr>
        <w:t> </w:t>
      </w:r>
      <w:r>
        <w:rPr>
          <w:sz w:val="24"/>
        </w:rPr>
        <w:t>WTO Crisis: Lessons for Preserving Multilateralism”, (with Lawrence Broz), 2022, </w:t>
      </w:r>
      <w:r>
        <w:rPr>
          <w:i/>
          <w:sz w:val="24"/>
        </w:rPr>
        <w:t>Global Perspectives</w:t>
      </w:r>
      <w:r>
        <w:rPr>
          <w:sz w:val="24"/>
        </w:rPr>
        <w:t>, </w:t>
      </w:r>
      <w:r>
        <w:rPr>
          <w:i/>
          <w:sz w:val="24"/>
        </w:rPr>
        <w:t>Special Collection, “The Future of Multilateralism”, </w:t>
      </w:r>
      <w:r>
        <w:rPr>
          <w:sz w:val="24"/>
        </w:rPr>
        <w:t>3(1):55655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“Learning from Shared News: when</w:t>
      </w:r>
      <w:r>
        <w:rPr>
          <w:spacing w:val="-9"/>
        </w:rPr>
        <w:t> </w:t>
      </w:r>
      <w:r>
        <w:rPr/>
        <w:t>Abundant Information Leads to Belief Polarization”, (with Danil Dmitriev and Simone Galperti), 2023, </w:t>
      </w:r>
      <w:r>
        <w:rPr>
          <w:i/>
        </w:rPr>
        <w:t>The Quarterly Journal of Economics, </w:t>
      </w:r>
      <w:r>
        <w:rPr/>
        <w:t>138, (2)</w:t>
      </w:r>
      <w:r>
        <w:rPr>
          <w:spacing w:val="80"/>
        </w:rPr>
        <w:t> </w:t>
      </w:r>
      <w:r>
        <w:rPr>
          <w:spacing w:val="-2"/>
        </w:rPr>
        <w:t>955-1000</w:t>
      </w:r>
    </w:p>
    <w:p>
      <w:pPr>
        <w:pStyle w:val="BodyText"/>
        <w:spacing w:before="22"/>
      </w:pPr>
    </w:p>
    <w:p>
      <w:pPr>
        <w:pStyle w:val="BodyText"/>
      </w:pPr>
      <w:r>
        <w:rPr/>
        <w:t>“A</w:t>
      </w:r>
      <w:r>
        <w:rPr>
          <w:spacing w:val="17"/>
        </w:rPr>
        <w:t> </w:t>
      </w:r>
      <w:r>
        <w:rPr/>
        <w:t>Theory</w:t>
      </w:r>
      <w:r>
        <w:rPr>
          <w:spacing w:val="33"/>
        </w:rPr>
        <w:t> </w:t>
      </w:r>
      <w:r>
        <w:rPr/>
        <w:t>of</w:t>
      </w:r>
      <w:r>
        <w:rPr>
          <w:spacing w:val="30"/>
        </w:rPr>
        <w:t> </w:t>
      </w:r>
      <w:r>
        <w:rPr/>
        <w:t>Trade</w:t>
      </w:r>
      <w:r>
        <w:rPr>
          <w:spacing w:val="33"/>
        </w:rPr>
        <w:t> </w:t>
      </w:r>
      <w:r>
        <w:rPr/>
        <w:t>Policy</w:t>
      </w:r>
      <w:r>
        <w:rPr>
          <w:spacing w:val="30"/>
        </w:rPr>
        <w:t> </w:t>
      </w:r>
      <w:r>
        <w:rPr/>
        <w:t>Transitions”,</w:t>
      </w:r>
      <w:r>
        <w:rPr>
          <w:spacing w:val="33"/>
        </w:rPr>
        <w:t> </w:t>
      </w:r>
      <w:r>
        <w:rPr/>
        <w:t>(with</w:t>
      </w:r>
      <w:r>
        <w:rPr>
          <w:spacing w:val="33"/>
        </w:rPr>
        <w:t> </w:t>
      </w:r>
      <w:r>
        <w:rPr/>
        <w:t>Lawrence</w:t>
      </w:r>
      <w:r>
        <w:rPr>
          <w:spacing w:val="34"/>
        </w:rPr>
        <w:t> </w:t>
      </w:r>
      <w:r>
        <w:rPr/>
        <w:t>Broz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Peter</w:t>
      </w:r>
      <w:r>
        <w:rPr>
          <w:spacing w:val="33"/>
        </w:rPr>
        <w:t> </w:t>
      </w:r>
      <w:r>
        <w:rPr/>
        <w:t>Rosendorff),</w:t>
      </w:r>
      <w:r>
        <w:rPr>
          <w:spacing w:val="34"/>
        </w:rPr>
        <w:t> </w:t>
      </w:r>
      <w:r>
        <w:rPr>
          <w:spacing w:val="-4"/>
        </w:rPr>
        <w:t>2025,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Historical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4"/>
          <w:sz w:val="24"/>
        </w:rPr>
        <w:t> </w:t>
      </w:r>
      <w:r>
        <w:rPr>
          <w:sz w:val="24"/>
        </w:rPr>
        <w:t>4(4),</w:t>
      </w:r>
      <w:r>
        <w:rPr>
          <w:spacing w:val="-4"/>
          <w:sz w:val="24"/>
        </w:rPr>
        <w:t> </w:t>
      </w:r>
      <w:r>
        <w:rPr>
          <w:sz w:val="24"/>
        </w:rPr>
        <w:t>471-</w:t>
      </w:r>
      <w:r>
        <w:rPr>
          <w:spacing w:val="-5"/>
          <w:sz w:val="24"/>
        </w:rPr>
        <w:t>507</w:t>
      </w:r>
    </w:p>
    <w:p>
      <w:pPr>
        <w:spacing w:after="0"/>
        <w:jc w:val="left"/>
        <w:rPr>
          <w:sz w:val="24"/>
        </w:rPr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92"/>
      </w:pPr>
    </w:p>
    <w:p>
      <w:pPr>
        <w:pStyle w:val="Heading1"/>
        <w:jc w:val="both"/>
      </w:pPr>
      <w:r>
        <w:rPr/>
        <w:t>WORKING</w:t>
      </w:r>
      <w:r>
        <w:rPr>
          <w:spacing w:val="-16"/>
        </w:rPr>
        <w:t> </w:t>
      </w:r>
      <w:r>
        <w:rPr/>
        <w:t>PAPERS</w:t>
      </w:r>
      <w:r>
        <w:rPr>
          <w:spacing w:val="-15"/>
        </w:rPr>
        <w:t> </w:t>
      </w:r>
      <w:r>
        <w:rPr/>
        <w:t>AND</w:t>
      </w:r>
      <w:r>
        <w:rPr>
          <w:spacing w:val="-8"/>
        </w:rPr>
        <w:t> </w:t>
      </w:r>
      <w:r>
        <w:rPr/>
        <w:t>PAPERS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PROGRESS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right="119"/>
        <w:jc w:val="both"/>
        <w:rPr>
          <w:i/>
        </w:rPr>
      </w:pPr>
      <w:r>
        <w:rPr/>
        <w:t>“The World Trade Organization and U.S. Domestic Politics”, (with Lawrence Broz, Marc Muendler and Ming-Pu Xiao), </w:t>
      </w:r>
      <w:r>
        <w:rPr>
          <w:i/>
        </w:rPr>
        <w:t>Working Paper</w:t>
      </w:r>
    </w:p>
    <w:p>
      <w:pPr>
        <w:pStyle w:val="BodyText"/>
        <w:spacing w:before="22"/>
        <w:rPr>
          <w:i/>
        </w:rPr>
      </w:pPr>
    </w:p>
    <w:p>
      <w:pPr>
        <w:pStyle w:val="BodyText"/>
        <w:spacing w:before="1"/>
        <w:rPr>
          <w:i/>
        </w:rPr>
      </w:pPr>
      <w:r>
        <w:rPr/>
        <w:t>“Forbearance</w:t>
      </w:r>
      <w:r>
        <w:rPr>
          <w:spacing w:val="-15"/>
        </w:rPr>
        <w:t> </w:t>
      </w:r>
      <w:r>
        <w:rPr/>
        <w:t>in</w:t>
      </w:r>
      <w:r>
        <w:rPr>
          <w:spacing w:val="-7"/>
        </w:rPr>
        <w:t> </w:t>
      </w:r>
      <w:r>
        <w:rPr/>
        <w:t>Optimal</w:t>
      </w:r>
      <w:r>
        <w:rPr>
          <w:spacing w:val="-8"/>
        </w:rPr>
        <w:t> </w:t>
      </w:r>
      <w:r>
        <w:rPr/>
        <w:t>Multilateral</w:t>
      </w:r>
      <w:r>
        <w:rPr>
          <w:spacing w:val="-11"/>
        </w:rPr>
        <w:t> </w:t>
      </w:r>
      <w:r>
        <w:rPr/>
        <w:t>Trade</w:t>
      </w:r>
      <w:r>
        <w:rPr>
          <w:spacing w:val="-15"/>
        </w:rPr>
        <w:t> </w:t>
      </w:r>
      <w:r>
        <w:rPr/>
        <w:t>Agreements”,</w:t>
      </w:r>
      <w:r>
        <w:rPr>
          <w:spacing w:val="-8"/>
        </w:rPr>
        <w:t> </w:t>
      </w:r>
      <w:r>
        <w:rPr>
          <w:i/>
        </w:rPr>
        <w:t>Working</w:t>
      </w:r>
      <w:r>
        <w:rPr>
          <w:i/>
          <w:spacing w:val="-7"/>
        </w:rPr>
        <w:t> </w:t>
      </w:r>
      <w:r>
        <w:rPr>
          <w:i/>
          <w:spacing w:val="-2"/>
        </w:rPr>
        <w:t>Paper</w:t>
      </w:r>
    </w:p>
    <w:p>
      <w:pPr>
        <w:pStyle w:val="BodyText"/>
        <w:spacing w:before="47"/>
        <w:rPr>
          <w:i/>
        </w:rPr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sz w:val="24"/>
        </w:rPr>
        <w:t>“Dynamic</w:t>
      </w:r>
      <w:r>
        <w:rPr>
          <w:spacing w:val="-9"/>
          <w:sz w:val="24"/>
        </w:rPr>
        <w:t> </w:t>
      </w:r>
      <w:r>
        <w:rPr>
          <w:sz w:val="24"/>
        </w:rPr>
        <w:t>Coalitions”,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David</w:t>
      </w:r>
      <w:r>
        <w:rPr>
          <w:spacing w:val="-6"/>
          <w:sz w:val="24"/>
        </w:rPr>
        <w:t> </w:t>
      </w:r>
      <w:r>
        <w:rPr>
          <w:sz w:val="24"/>
        </w:rPr>
        <w:t>Baron,</w:t>
      </w:r>
      <w:r>
        <w:rPr>
          <w:spacing w:val="-6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Paper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120"/>
        <w:jc w:val="both"/>
        <w:rPr>
          <w:i/>
        </w:rPr>
      </w:pPr>
      <w:r>
        <w:rPr/>
        <w:t>“Reform Fatigue”, with Jackie M. L. Chan, Oendrila Dube and Nicolas Lambert, </w:t>
      </w:r>
      <w:r>
        <w:rPr>
          <w:i/>
        </w:rPr>
        <w:t>Working </w:t>
      </w:r>
      <w:r>
        <w:rPr>
          <w:i/>
          <w:spacing w:val="-2"/>
        </w:rPr>
        <w:t>Paper</w:t>
      </w:r>
    </w:p>
    <w:p>
      <w:pPr>
        <w:pStyle w:val="BodyText"/>
        <w:spacing w:before="22"/>
        <w:rPr>
          <w:i/>
        </w:rPr>
      </w:pPr>
    </w:p>
    <w:p>
      <w:pPr>
        <w:spacing w:line="261" w:lineRule="auto" w:before="0"/>
        <w:ind w:left="0" w:right="119" w:firstLine="0"/>
        <w:jc w:val="both"/>
        <w:rPr>
          <w:i/>
          <w:sz w:val="24"/>
        </w:rPr>
      </w:pPr>
      <w:r>
        <w:rPr>
          <w:sz w:val="24"/>
        </w:rPr>
        <w:t>“Domestic Politics and International Organizations”, (with Lawrence Broz and Christina Schneider), Introduction to the </w:t>
      </w:r>
      <w:r>
        <w:rPr>
          <w:i/>
          <w:sz w:val="24"/>
        </w:rPr>
        <w:t>Review of International Organizations </w:t>
      </w:r>
      <w:r>
        <w:rPr>
          <w:sz w:val="24"/>
        </w:rPr>
        <w:t>Special Issue on the Domestic Politics of International Organizations</w:t>
      </w:r>
      <w:r>
        <w:rPr>
          <w:i/>
          <w:sz w:val="24"/>
        </w:rPr>
        <w:t>, Working Paper</w:t>
      </w:r>
    </w:p>
    <w:p>
      <w:pPr>
        <w:pStyle w:val="BodyText"/>
        <w:spacing w:before="22"/>
        <w:rPr>
          <w:i/>
        </w:rPr>
      </w:pPr>
    </w:p>
    <w:p>
      <w:pPr>
        <w:pStyle w:val="BodyText"/>
        <w:rPr>
          <w:i/>
        </w:rPr>
      </w:pPr>
      <w:r>
        <w:rPr/>
        <w:t>“Dynamics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Risky</w:t>
      </w:r>
      <w:r>
        <w:rPr>
          <w:spacing w:val="-15"/>
        </w:rPr>
        <w:t> </w:t>
      </w:r>
      <w:r>
        <w:rPr/>
        <w:t>Agreements”,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Malte</w:t>
      </w:r>
      <w:r>
        <w:rPr>
          <w:spacing w:val="-2"/>
        </w:rPr>
        <w:t> </w:t>
      </w:r>
      <w:r>
        <w:rPr/>
        <w:t>Lammert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/>
        <w:t>Aleksandr</w:t>
      </w:r>
      <w:r>
        <w:rPr>
          <w:spacing w:val="-1"/>
        </w:rPr>
        <w:t> </w:t>
      </w:r>
      <w:r>
        <w:rPr/>
        <w:t>Levkun),</w:t>
      </w:r>
      <w:r>
        <w:rPr>
          <w:spacing w:val="-2"/>
        </w:rPr>
        <w:t> </w:t>
      </w:r>
      <w:r>
        <w:rPr>
          <w:i/>
        </w:rPr>
        <w:t>in</w:t>
      </w:r>
      <w:r>
        <w:rPr>
          <w:i/>
          <w:spacing w:val="-1"/>
        </w:rPr>
        <w:t> </w:t>
      </w:r>
      <w:r>
        <w:rPr>
          <w:i/>
          <w:spacing w:val="-2"/>
        </w:rPr>
        <w:t>progress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119"/>
        <w:jc w:val="both"/>
        <w:rPr>
          <w:i/>
        </w:rPr>
      </w:pPr>
      <w:r>
        <w:rPr>
          <w:i/>
        </w:rPr>
        <w:t>“</w:t>
      </w:r>
      <w:r>
        <w:rPr/>
        <w:t>The Political Economy of Intangible Problems: Collective Choice and Denial”, (with Vincent Anesi), </w:t>
      </w:r>
      <w:r>
        <w:rPr>
          <w:i/>
        </w:rPr>
        <w:t>in progress</w:t>
      </w:r>
    </w:p>
    <w:p>
      <w:pPr>
        <w:pStyle w:val="BodyText"/>
        <w:spacing w:before="22"/>
        <w:rPr>
          <w:i/>
        </w:rPr>
      </w:pPr>
    </w:p>
    <w:p>
      <w:pPr>
        <w:pStyle w:val="BodyText"/>
        <w:spacing w:line="261" w:lineRule="auto"/>
        <w:ind w:right="119"/>
        <w:jc w:val="both"/>
        <w:rPr>
          <w:i/>
        </w:rPr>
      </w:pPr>
      <w:r>
        <w:rPr/>
        <w:t>“Political Messaging and Formation of</w:t>
      </w:r>
      <w:r>
        <w:rPr>
          <w:spacing w:val="-4"/>
        </w:rPr>
        <w:t> </w:t>
      </w:r>
      <w:r>
        <w:rPr/>
        <w:t>Voter Beliefs”, (with Lawrence Broz, Santiago Cantillo, Yung-Chun Chen and Masha Titova), </w:t>
      </w:r>
      <w:r>
        <w:rPr>
          <w:i/>
        </w:rPr>
        <w:t>in progress</w:t>
      </w:r>
    </w:p>
    <w:p>
      <w:pPr>
        <w:pStyle w:val="BodyText"/>
        <w:rPr>
          <w:i/>
        </w:rPr>
      </w:pPr>
    </w:p>
    <w:p>
      <w:pPr>
        <w:pStyle w:val="BodyText"/>
        <w:spacing w:before="46"/>
        <w:rPr>
          <w:i/>
        </w:rPr>
      </w:pPr>
    </w:p>
    <w:p>
      <w:pPr>
        <w:pStyle w:val="Heading1"/>
        <w:spacing w:before="1"/>
      </w:pPr>
      <w:r>
        <w:rPr/>
        <w:t>POLICY</w:t>
      </w:r>
      <w:r>
        <w:rPr>
          <w:spacing w:val="-10"/>
        </w:rPr>
        <w:t> </w:t>
      </w:r>
      <w:r>
        <w:rPr>
          <w:spacing w:val="-2"/>
        </w:rPr>
        <w:t>BRIEFS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line="261" w:lineRule="auto" w:before="1"/>
        <w:ind w:right="119"/>
        <w:jc w:val="both"/>
      </w:pPr>
      <w:r>
        <w:rPr/>
        <w:t>“The Indo-Pacific Economic Framework (IPEF):</w:t>
      </w:r>
      <w:r>
        <w:rPr>
          <w:spacing w:val="-1"/>
        </w:rPr>
        <w:t> </w:t>
      </w:r>
      <w:r>
        <w:rPr/>
        <w:t>What it is, what it isn’t and what it could be”, with Teevrat Garg, Gaurav Khanna and Paul Neihaus, Center for Commerce and Diplomacy, UCSD, 2022.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“Future of the Global Trading System: Conference on Trade and Labor Markets: Takeaways”, with J. Lawrence Broz and Kyle Handley, Center for Commerce and Diplomacy, UCSD, 2022.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“The Role of Trade in Addressing Climate Change: Recommendations for Policies and Practices”, Climate and Trade Taskforce, Center for Commerce and Diplomacy, UCSD, 2021.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“Conference on USMCA and Global Supply Chains: An Assessment After one Year: Takeaways”, with J. Lawrence Broz, Rafael Fernandez de Castro and Kyle Handley, Center for Commerce and Diplomacy, UCSD, 2021.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119"/>
        <w:jc w:val="both"/>
      </w:pPr>
      <w:r>
        <w:rPr/>
        <w:t>“Conference on ‘What Future for the Global Trading System?’: Takeaways”, with J. Lawrence Broz and Marc Muendler, Center for Commerce and Diplomacy, UCSD, 2021.</w:t>
      </w:r>
    </w:p>
    <w:p>
      <w:pPr>
        <w:pStyle w:val="BodyText"/>
        <w:spacing w:after="0" w:line="261" w:lineRule="auto"/>
        <w:jc w:val="both"/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92"/>
      </w:pPr>
    </w:p>
    <w:p>
      <w:pPr>
        <w:pStyle w:val="Heading2"/>
      </w:pPr>
      <w:r>
        <w:rPr/>
        <w:t>POLICY</w:t>
      </w:r>
      <w:r>
        <w:rPr>
          <w:spacing w:val="-10"/>
        </w:rPr>
        <w:t> </w:t>
      </w:r>
      <w:r>
        <w:rPr/>
        <w:t>BRIEFS</w:t>
      </w:r>
      <w:r>
        <w:rPr>
          <w:spacing w:val="-1"/>
        </w:rPr>
        <w:t> </w:t>
      </w:r>
      <w:r>
        <w:rPr>
          <w:spacing w:val="-2"/>
        </w:rPr>
        <w:t>(cont’d)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right="119"/>
      </w:pPr>
      <w:r>
        <w:rPr/>
        <w:t>“International</w:t>
      </w:r>
      <w:r>
        <w:rPr>
          <w:spacing w:val="40"/>
        </w:rPr>
        <w:t> </w:t>
      </w:r>
      <w:r>
        <w:rPr/>
        <w:t>Trade,</w:t>
      </w:r>
      <w:r>
        <w:rPr>
          <w:spacing w:val="40"/>
        </w:rPr>
        <w:t> </w:t>
      </w:r>
      <w:r>
        <w:rPr/>
        <w:t>Overview”,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Oxford</w:t>
      </w:r>
      <w:r>
        <w:rPr>
          <w:spacing w:val="40"/>
        </w:rPr>
        <w:t> </w:t>
      </w:r>
      <w:r>
        <w:rPr/>
        <w:t>Encyclopedia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Modern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(Oxford University Press, 2008).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/>
        <w:t>“An</w:t>
      </w:r>
      <w:r>
        <w:rPr>
          <w:spacing w:val="-1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Mauritius’s</w:t>
      </w:r>
      <w:r>
        <w:rPr>
          <w:spacing w:val="-8"/>
        </w:rPr>
        <w:t> </w:t>
      </w:r>
      <w:r>
        <w:rPr/>
        <w:t>Trade</w:t>
      </w:r>
      <w:r>
        <w:rPr>
          <w:spacing w:val="-4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2003”,</w:t>
      </w:r>
      <w:r>
        <w:rPr>
          <w:spacing w:val="-3"/>
        </w:rPr>
        <w:t> </w:t>
      </w:r>
      <w:r>
        <w:rPr/>
        <w:t>with</w:t>
      </w:r>
      <w:r>
        <w:rPr>
          <w:spacing w:val="-15"/>
        </w:rPr>
        <w:t> </w:t>
      </w:r>
      <w:r>
        <w:rPr/>
        <w:t>Alberto</w:t>
      </w:r>
      <w:r>
        <w:rPr>
          <w:spacing w:val="-3"/>
        </w:rPr>
        <w:t> </w:t>
      </w:r>
      <w:r>
        <w:rPr/>
        <w:t>Herrou</w:t>
      </w:r>
      <w:r>
        <w:rPr>
          <w:spacing w:val="-15"/>
        </w:rPr>
        <w:t> </w:t>
      </w:r>
      <w:r>
        <w:rPr>
          <w:spacing w:val="-2"/>
        </w:rPr>
        <w:t>Aragon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/>
        <w:t>INVITED</w:t>
      </w:r>
      <w:r>
        <w:rPr>
          <w:spacing w:val="-15"/>
        </w:rPr>
        <w:t> </w:t>
      </w:r>
      <w:r>
        <w:rPr/>
        <w:t>AND</w:t>
      </w:r>
      <w:r>
        <w:rPr>
          <w:spacing w:val="-2"/>
        </w:rPr>
        <w:t> </w:t>
      </w:r>
      <w:r>
        <w:rPr/>
        <w:t>NAMED</w:t>
      </w:r>
      <w:r>
        <w:rPr>
          <w:spacing w:val="-1"/>
        </w:rPr>
        <w:t> </w:t>
      </w:r>
      <w:r>
        <w:rPr>
          <w:spacing w:val="-2"/>
        </w:rPr>
        <w:t>LECTURES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520" w:lineRule="auto"/>
        <w:ind w:right="119"/>
      </w:pPr>
      <w:r>
        <w:rPr/>
        <w:t>Keynote</w:t>
      </w:r>
      <w:r>
        <w:rPr>
          <w:spacing w:val="-7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CME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4"/>
        </w:rPr>
        <w:t> </w:t>
      </w:r>
      <w:r>
        <w:rPr/>
        <w:t>Yeuter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2025</w:t>
      </w:r>
      <w:r>
        <w:rPr>
          <w:spacing w:val="-6"/>
        </w:rPr>
        <w:t> </w:t>
      </w:r>
      <w:r>
        <w:rPr/>
        <w:t>(scheduled) Keynote Lecture,</w:t>
      </w:r>
      <w:r>
        <w:rPr>
          <w:spacing w:val="-3"/>
        </w:rPr>
        <w:t> </w:t>
      </w:r>
      <w:r>
        <w:rPr/>
        <w:t>Annual Meeting of the Brazilian Econometric Society, 2022</w:t>
      </w:r>
    </w:p>
    <w:p>
      <w:pPr>
        <w:pStyle w:val="BodyText"/>
        <w:spacing w:before="2"/>
      </w:pPr>
      <w:r>
        <w:rPr/>
        <w:t>Razin</w:t>
      </w:r>
      <w:r>
        <w:rPr>
          <w:spacing w:val="-8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Georgetown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>
          <w:spacing w:val="-4"/>
        </w:rPr>
        <w:t>2022</w:t>
      </w:r>
    </w:p>
    <w:p>
      <w:pPr>
        <w:pStyle w:val="BodyText"/>
        <w:spacing w:before="48"/>
      </w:pPr>
    </w:p>
    <w:p>
      <w:pPr>
        <w:pStyle w:val="BodyText"/>
      </w:pPr>
      <w:r>
        <w:rPr/>
        <w:t>Lecture,</w:t>
      </w:r>
      <w:r>
        <w:rPr>
          <w:spacing w:val="-7"/>
        </w:rPr>
        <w:t> </w:t>
      </w:r>
      <w:r>
        <w:rPr/>
        <w:t>33rd</w:t>
      </w:r>
      <w:r>
        <w:rPr>
          <w:spacing w:val="-5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Theory,</w:t>
      </w:r>
      <w:r>
        <w:rPr>
          <w:spacing w:val="-5"/>
        </w:rPr>
        <w:t> </w:t>
      </w:r>
      <w:r>
        <w:rPr/>
        <w:t>Stony</w:t>
      </w:r>
      <w:r>
        <w:rPr>
          <w:spacing w:val="-4"/>
        </w:rPr>
        <w:t> </w:t>
      </w:r>
      <w:r>
        <w:rPr/>
        <w:t>Brook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2022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</w:pPr>
      <w:r>
        <w:rPr/>
        <w:t>INVITED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SEMINARS</w:t>
      </w:r>
      <w:r>
        <w:rPr>
          <w:spacing w:val="-2"/>
        </w:rPr>
        <w:t> </w:t>
      </w:r>
      <w:r>
        <w:rPr/>
        <w:t>(since</w:t>
      </w:r>
      <w:r>
        <w:rPr>
          <w:spacing w:val="-2"/>
        </w:rPr>
        <w:t> </w:t>
      </w:r>
      <w:r>
        <w:rPr>
          <w:spacing w:val="-4"/>
        </w:rPr>
        <w:t>2020)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520" w:lineRule="auto"/>
        <w:ind w:right="1383"/>
      </w:pPr>
      <w:r>
        <w:rPr/>
        <w:t>2025:</w:t>
      </w:r>
      <w:r>
        <w:rPr>
          <w:spacing w:val="-7"/>
        </w:rPr>
        <w:t> </w:t>
      </w:r>
      <w:r>
        <w:rPr/>
        <w:t>(scheduled)</w:t>
      </w:r>
      <w:r>
        <w:rPr>
          <w:spacing w:val="-7"/>
        </w:rPr>
        <w:t> </w:t>
      </w:r>
      <w:r>
        <w:rPr/>
        <w:t>Brookings</w:t>
      </w:r>
      <w:r>
        <w:rPr>
          <w:spacing w:val="-7"/>
        </w:rPr>
        <w:t> </w:t>
      </w:r>
      <w:r>
        <w:rPr/>
        <w:t>Institution</w:t>
      </w:r>
      <w:r>
        <w:rPr>
          <w:spacing w:val="-7"/>
        </w:rPr>
        <w:t> </w:t>
      </w:r>
      <w:r>
        <w:rPr/>
        <w:t>Kiessling</w:t>
      </w:r>
      <w:r>
        <w:rPr>
          <w:spacing w:val="-7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Indiana</w:t>
      </w:r>
      <w:r>
        <w:rPr>
          <w:spacing w:val="-8"/>
        </w:rPr>
        <w:t> </w:t>
      </w:r>
      <w:r>
        <w:rPr/>
        <w:t>University 2024: University of Houston, MIT Organizational Economics</w:t>
      </w:r>
    </w:p>
    <w:p>
      <w:pPr>
        <w:pStyle w:val="BodyText"/>
        <w:spacing w:line="261" w:lineRule="auto" w:before="2"/>
      </w:pPr>
      <w:r>
        <w:rPr/>
        <w:t>2023:</w:t>
      </w:r>
      <w:r>
        <w:rPr>
          <w:spacing w:val="80"/>
        </w:rPr>
        <w:t> </w:t>
      </w:r>
      <w:r>
        <w:rPr/>
        <w:t>Vanderbilt</w:t>
      </w:r>
      <w:r>
        <w:rPr>
          <w:spacing w:val="8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Michigan</w:t>
      </w:r>
      <w:r>
        <w:rPr>
          <w:spacing w:val="80"/>
        </w:rPr>
        <w:t> </w:t>
      </w:r>
      <w:r>
        <w:rPr/>
        <w:t>State</w:t>
      </w:r>
      <w:r>
        <w:rPr>
          <w:spacing w:val="8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Yale</w:t>
      </w:r>
      <w:r>
        <w:rPr>
          <w:spacing w:val="8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Georgetown</w:t>
      </w:r>
      <w:r>
        <w:rPr>
          <w:spacing w:val="80"/>
        </w:rPr>
        <w:t> </w:t>
      </w:r>
      <w:r>
        <w:rPr/>
        <w:t>University, University of Pittsburgh, Carnegie Mellon University, Columbia University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</w:pPr>
      <w:r>
        <w:rPr/>
        <w:t>2022: Brown University, UNC-Chapel Hill, University of Illinois, Urbana-Champagne, UCLA, Northwestern University, Columbia University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</w:pPr>
      <w:r>
        <w:rPr/>
        <w:t>2021:</w:t>
      </w:r>
      <w:r>
        <w:rPr>
          <w:spacing w:val="40"/>
        </w:rPr>
        <w:t> </w:t>
      </w:r>
      <w:r>
        <w:rPr/>
        <w:t>Harvard/MIT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Dartmouth</w:t>
      </w:r>
      <w:r>
        <w:rPr>
          <w:spacing w:val="40"/>
        </w:rPr>
        <w:t> </w:t>
      </w:r>
      <w:r>
        <w:rPr/>
        <w:t>International Economics Seminar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2020: UC Berkeley Political Economy Seminar, Kellogg Political Economy Seminar, University of British Columbia, Princeton IR Faculty Colloquium, Penn State Theory Webinar, Virtual Seminar in Economic Theory, Political Economy Workshop at NYU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Georgetown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University</w:t>
      </w:r>
    </w:p>
    <w:p>
      <w:pPr>
        <w:pStyle w:val="BodyText"/>
        <w:spacing w:before="48"/>
        <w:rPr>
          <w:i/>
        </w:rPr>
      </w:pPr>
    </w:p>
    <w:p>
      <w:pPr>
        <w:pStyle w:val="BodyText"/>
      </w:pP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Industries,</w:t>
      </w:r>
      <w:r>
        <w:rPr>
          <w:spacing w:val="-2"/>
        </w:rPr>
        <w:t> </w:t>
      </w:r>
      <w:r>
        <w:rPr/>
        <w:t>McDonough</w:t>
      </w:r>
      <w:r>
        <w:rPr>
          <w:spacing w:val="-1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(EMBA</w:t>
      </w:r>
      <w:r>
        <w:rPr>
          <w:spacing w:val="-15"/>
        </w:rPr>
        <w:t> </w:t>
      </w:r>
      <w:r>
        <w:rPr>
          <w:spacing w:val="-2"/>
        </w:rPr>
        <w:t>Dubai)</w:t>
      </w:r>
    </w:p>
    <w:p>
      <w:pPr>
        <w:pStyle w:val="BodyText"/>
        <w:spacing w:after="0"/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92"/>
      </w:pPr>
    </w:p>
    <w:p>
      <w:pPr>
        <w:pStyle w:val="Heading2"/>
      </w:pPr>
      <w:r>
        <w:rPr/>
        <w:t>TEACHING</w:t>
      </w:r>
      <w:r>
        <w:rPr>
          <w:spacing w:val="-2"/>
        </w:rPr>
        <w:t> (cont’d)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Georgetown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(cont’d)</w:t>
      </w:r>
    </w:p>
    <w:p>
      <w:pPr>
        <w:pStyle w:val="BodyText"/>
        <w:spacing w:before="48"/>
        <w:rPr>
          <w:i/>
        </w:rPr>
      </w:pPr>
    </w:p>
    <w:p>
      <w:pPr>
        <w:pStyle w:val="BodyText"/>
      </w:pPr>
      <w:r>
        <w:rPr/>
        <w:t>International</w:t>
      </w:r>
      <w:r>
        <w:rPr>
          <w:spacing w:val="-8"/>
        </w:rPr>
        <w:t> </w:t>
      </w:r>
      <w:r>
        <w:rPr/>
        <w:t>Economics:</w:t>
      </w:r>
      <w:r>
        <w:rPr>
          <w:spacing w:val="-8"/>
        </w:rPr>
        <w:t> </w:t>
      </w:r>
      <w:r>
        <w:rPr/>
        <w:t>Tools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Foreign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(MSFS)</w:t>
      </w: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UC San </w:t>
      </w:r>
      <w:r>
        <w:rPr>
          <w:i/>
          <w:spacing w:val="-2"/>
          <w:sz w:val="24"/>
        </w:rPr>
        <w:t>Diego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622"/>
      </w:pPr>
      <w:r>
        <w:rPr/>
        <w:t>International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Core</w:t>
      </w:r>
      <w:r>
        <w:rPr>
          <w:spacing w:val="-5"/>
        </w:rPr>
        <w:t> </w:t>
      </w:r>
      <w:r>
        <w:rPr/>
        <w:t>Class,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(MIA/MPP) International Trade</w:t>
      </w:r>
      <w:r>
        <w:rPr>
          <w:spacing w:val="-2"/>
        </w:rPr>
        <w:t> </w:t>
      </w:r>
      <w:r>
        <w:rPr/>
        <w:t>Agreements, School of Global Policy and Strategy (MIA/MPP) Dynamic Political Economy Theory, Department of Economics (PhD)</w:t>
      </w:r>
    </w:p>
    <w:p>
      <w:pPr>
        <w:pStyle w:val="BodyText"/>
        <w:spacing w:line="274" w:lineRule="exact"/>
      </w:pP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Agreements,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(undergraduate)</w:t>
      </w: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Stanford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Graduate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Business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 w:before="1"/>
        <w:ind w:right="5094"/>
      </w:pPr>
      <w:r>
        <w:rPr/>
        <w:t>The International Economy (MBA) Dynamic</w:t>
      </w:r>
      <w:r>
        <w:rPr>
          <w:spacing w:val="-11"/>
        </w:rPr>
        <w:t> </w:t>
      </w:r>
      <w:r>
        <w:rPr/>
        <w:t>Political</w:t>
      </w:r>
      <w:r>
        <w:rPr>
          <w:spacing w:val="-10"/>
        </w:rPr>
        <w:t> </w:t>
      </w:r>
      <w:r>
        <w:rPr/>
        <w:t>Economy</w:t>
      </w:r>
      <w:r>
        <w:rPr>
          <w:spacing w:val="-14"/>
        </w:rPr>
        <w:t> </w:t>
      </w:r>
      <w:r>
        <w:rPr/>
        <w:t>Theory</w:t>
      </w:r>
      <w:r>
        <w:rPr>
          <w:spacing w:val="-10"/>
        </w:rPr>
        <w:t> </w:t>
      </w:r>
      <w:r>
        <w:rPr/>
        <w:t>(PhD)</w:t>
      </w:r>
    </w:p>
    <w:p>
      <w:pPr>
        <w:pStyle w:val="BodyText"/>
      </w:pPr>
    </w:p>
    <w:p>
      <w:pPr>
        <w:pStyle w:val="BodyText"/>
        <w:spacing w:before="46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Guest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Lectures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622"/>
      </w:pPr>
      <w:r>
        <w:rPr/>
        <w:t>African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Guest</w:t>
      </w:r>
      <w:r>
        <w:rPr>
          <w:spacing w:val="-4"/>
        </w:rPr>
        <w:t> </w:t>
      </w:r>
      <w:r>
        <w:rPr/>
        <w:t>Lecture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(2020) Summer School of the Econometric Society, Topics in Trade and Development (2018)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</w:pPr>
      <w:r>
        <w:rPr/>
        <w:t>ACADEMIC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Academic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Seminar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(since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2020)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 w:before="1"/>
        <w:ind w:right="119"/>
      </w:pPr>
      <w:r>
        <w:rPr/>
        <w:t>American Economic</w:t>
      </w:r>
      <w:r>
        <w:rPr>
          <w:spacing w:val="-6"/>
        </w:rPr>
        <w:t> </w:t>
      </w:r>
      <w:r>
        <w:rPr/>
        <w:t>Association, joint CPC and CSWEP</w:t>
      </w:r>
      <w:r>
        <w:rPr>
          <w:spacing w:val="-2"/>
        </w:rPr>
        <w:t> </w:t>
      </w:r>
      <w:r>
        <w:rPr/>
        <w:t>session, “Best and Worst Practices in Econ Departments: A</w:t>
      </w:r>
      <w:r>
        <w:rPr>
          <w:spacing w:val="-4"/>
        </w:rPr>
        <w:t> </w:t>
      </w:r>
      <w:r>
        <w:rPr/>
        <w:t>Working Session for Chairs”, 2025</w:t>
      </w:r>
    </w:p>
    <w:p>
      <w:pPr>
        <w:pStyle w:val="BodyText"/>
        <w:spacing w:before="22"/>
      </w:pPr>
    </w:p>
    <w:p>
      <w:pPr>
        <w:pStyle w:val="BodyText"/>
      </w:pPr>
      <w:r>
        <w:rPr/>
        <w:t>Political</w:t>
      </w:r>
      <w:r>
        <w:rPr>
          <w:spacing w:val="-6"/>
        </w:rPr>
        <w:t> </w:t>
      </w:r>
      <w:r>
        <w:rPr/>
        <w:t>Economy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Organizations,</w:t>
      </w:r>
      <w:r>
        <w:rPr>
          <w:spacing w:val="-4"/>
        </w:rPr>
        <w:t> </w:t>
      </w:r>
      <w:r>
        <w:rPr/>
        <w:t>co-host,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</w:pPr>
      <w:r>
        <w:rPr/>
        <w:t>National Bureau of Economic Research, Spring Political Economy Program Meeting,</w:t>
      </w:r>
      <w:r>
        <w:rPr>
          <w:spacing w:val="40"/>
        </w:rPr>
        <w:t> </w:t>
      </w:r>
      <w:r>
        <w:rPr/>
        <w:t>co-host, </w:t>
      </w:r>
      <w:r>
        <w:rPr>
          <w:spacing w:val="-4"/>
        </w:rPr>
        <w:t>2023</w:t>
      </w:r>
    </w:p>
    <w:p>
      <w:pPr>
        <w:pStyle w:val="BodyText"/>
        <w:spacing w:line="600" w:lineRule="exact" w:before="42"/>
        <w:ind w:right="622"/>
      </w:pPr>
      <w:r>
        <w:rPr/>
        <w:t>American Economic Association, Annual Meeting, Program Committee, 2023 Econometric Society, North</w:t>
      </w:r>
      <w:r>
        <w:rPr>
          <w:spacing w:val="-3"/>
        </w:rPr>
        <w:t> </w:t>
      </w:r>
      <w:r>
        <w:rPr/>
        <w:t>American Winter Meetings, Program Committee, 2021 Society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Institutional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2020,</w:t>
      </w:r>
      <w:r>
        <w:rPr>
          <w:spacing w:val="-5"/>
        </w:rPr>
        <w:t> </w:t>
      </w:r>
      <w:r>
        <w:rPr/>
        <w:t>2021</w:t>
      </w:r>
    </w:p>
    <w:p>
      <w:pPr>
        <w:pStyle w:val="BodyText"/>
        <w:spacing w:after="0" w:line="600" w:lineRule="exact"/>
        <w:sectPr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48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Academic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(since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2020)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119"/>
      </w:pPr>
      <w:r>
        <w:rPr/>
        <w:t>Member,</w:t>
      </w:r>
      <w:r>
        <w:rPr>
          <w:spacing w:val="80"/>
        </w:rPr>
        <w:t> </w:t>
      </w:r>
      <w:r>
        <w:rPr/>
        <w:t>Undergraduate</w:t>
      </w:r>
      <w:r>
        <w:rPr>
          <w:spacing w:val="80"/>
        </w:rPr>
        <w:t> </w:t>
      </w:r>
      <w:r>
        <w:rPr/>
        <w:t>Program</w:t>
      </w:r>
      <w:r>
        <w:rPr>
          <w:spacing w:val="80"/>
        </w:rPr>
        <w:t> </w:t>
      </w:r>
      <w:r>
        <w:rPr/>
        <w:t>Review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McDonough</w:t>
      </w:r>
      <w:r>
        <w:rPr>
          <w:spacing w:val="80"/>
        </w:rPr>
        <w:t> </w:t>
      </w:r>
      <w:r>
        <w:rPr/>
        <w:t>School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Business, Strategy Area, 2025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</w:pPr>
      <w:r>
        <w:rPr/>
        <w:t>Member,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Promotion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McDonough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Strategy</w:t>
      </w:r>
      <w:r>
        <w:rPr>
          <w:spacing w:val="-14"/>
        </w:rPr>
        <w:t> </w:t>
      </w:r>
      <w:r>
        <w:rPr/>
        <w:t>Area, </w:t>
      </w:r>
      <w:r>
        <w:rPr>
          <w:spacing w:val="-4"/>
        </w:rPr>
        <w:t>2024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</w:pPr>
      <w:r>
        <w:rPr/>
        <w:t>Member,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Georgetown,</w:t>
      </w:r>
      <w:r>
        <w:rPr>
          <w:spacing w:val="40"/>
        </w:rPr>
        <w:t> </w:t>
      </w:r>
      <w:r>
        <w:rPr/>
        <w:t>McDonough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Executive Director, EMBA Dubai, 2024</w:t>
      </w:r>
    </w:p>
    <w:p>
      <w:pPr>
        <w:pStyle w:val="BodyText"/>
        <w:spacing w:before="22"/>
      </w:pPr>
    </w:p>
    <w:p>
      <w:pPr>
        <w:pStyle w:val="BodyText"/>
      </w:pPr>
      <w:r>
        <w:rPr/>
        <w:t>AEA</w:t>
      </w:r>
      <w:r>
        <w:rPr>
          <w:spacing w:val="-15"/>
        </w:rPr>
        <w:t> </w:t>
      </w:r>
      <w:r>
        <w:rPr/>
        <w:t>Nominating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2024-</w:t>
      </w:r>
      <w:r>
        <w:rPr>
          <w:spacing w:val="-2"/>
        </w:rPr>
        <w:t>present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1383"/>
      </w:pPr>
      <w:r>
        <w:rPr/>
        <w:t>Chair,</w:t>
      </w:r>
      <w:r>
        <w:rPr>
          <w:spacing w:val="-12"/>
        </w:rPr>
        <w:t> </w:t>
      </w:r>
      <w:r>
        <w:rPr/>
        <w:t>AEA</w:t>
      </w:r>
      <w:r>
        <w:rPr>
          <w:spacing w:val="-12"/>
        </w:rPr>
        <w:t> </w:t>
      </w:r>
      <w:r>
        <w:rPr/>
        <w:t>Committee on Committee on Professional Climate, 2024-present Member,</w:t>
      </w:r>
      <w:r>
        <w:rPr>
          <w:spacing w:val="-15"/>
        </w:rPr>
        <w:t> </w:t>
      </w:r>
      <w:r>
        <w:rPr/>
        <w:t>AEA</w:t>
      </w:r>
      <w:r>
        <w:rPr>
          <w:spacing w:val="-15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on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Climate,</w:t>
      </w:r>
      <w:r>
        <w:rPr>
          <w:spacing w:val="-6"/>
        </w:rPr>
        <w:t> </w:t>
      </w:r>
      <w:r>
        <w:rPr/>
        <w:t>2023-2024</w:t>
      </w:r>
    </w:p>
    <w:p>
      <w:pPr>
        <w:pStyle w:val="BodyText"/>
        <w:spacing w:before="2"/>
      </w:pPr>
      <w:r>
        <w:rPr/>
        <w:t>AEA</w:t>
      </w:r>
      <w:r>
        <w:rPr>
          <w:spacing w:val="-20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Conduct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2022-</w:t>
      </w:r>
      <w:r>
        <w:rPr>
          <w:spacing w:val="-4"/>
        </w:rPr>
        <w:t>2023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119"/>
      </w:pPr>
      <w:r>
        <w:rPr/>
        <w:t>NBER</w:t>
      </w:r>
      <w:r>
        <w:rPr>
          <w:spacing w:val="-1"/>
        </w:rPr>
        <w:t> </w:t>
      </w:r>
      <w:r>
        <w:rPr/>
        <w:t>Race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Stratification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Economy</w:t>
      </w:r>
      <w:r>
        <w:rPr>
          <w:spacing w:val="-6"/>
        </w:rPr>
        <w:t> </w:t>
      </w:r>
      <w:r>
        <w:rPr/>
        <w:t>Working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Steering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2020-2021 UCSD, School of Global Policy and Strategy, Dean Search</w:t>
      </w:r>
      <w:r>
        <w:rPr>
          <w:spacing w:val="-5"/>
        </w:rPr>
        <w:t> </w:t>
      </w:r>
      <w:r>
        <w:rPr/>
        <w:t>Advisory Committee, 2020-2021</w:t>
      </w:r>
    </w:p>
    <w:p>
      <w:pPr>
        <w:pStyle w:val="BodyText"/>
        <w:spacing w:line="261" w:lineRule="auto" w:before="3"/>
        <w:ind w:right="119"/>
      </w:pPr>
      <w:r>
        <w:rPr/>
        <w:t>UCSD,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Strategy,</w:t>
      </w:r>
      <w:r>
        <w:rPr>
          <w:spacing w:val="40"/>
        </w:rPr>
        <w:t> </w:t>
      </w:r>
      <w:r>
        <w:rPr/>
        <w:t>Equity,</w:t>
      </w:r>
      <w:r>
        <w:rPr>
          <w:spacing w:val="40"/>
        </w:rPr>
        <w:t> </w:t>
      </w:r>
      <w:r>
        <w:rPr/>
        <w:t>Diversity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Inclusion</w:t>
      </w:r>
      <w:r>
        <w:rPr>
          <w:spacing w:val="40"/>
        </w:rPr>
        <w:t> </w:t>
      </w:r>
      <w:r>
        <w:rPr/>
        <w:t>Committee, </w:t>
      </w:r>
      <w:r>
        <w:rPr>
          <w:spacing w:val="-2"/>
        </w:rPr>
        <w:t>2020-2023</w:t>
      </w:r>
    </w:p>
    <w:p>
      <w:pPr>
        <w:pStyle w:val="BodyText"/>
        <w:spacing w:line="600" w:lineRule="exact" w:before="42"/>
        <w:ind w:right="119"/>
      </w:pPr>
      <w:r>
        <w:rPr/>
        <w:t>UCSD,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Strategy,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Range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2019-2023 AEA</w:t>
      </w:r>
      <w:r>
        <w:rPr>
          <w:spacing w:val="-15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Minority</w:t>
      </w:r>
      <w:r>
        <w:rPr>
          <w:spacing w:val="-1"/>
        </w:rPr>
        <w:t> </w:t>
      </w:r>
      <w:r>
        <w:rPr/>
        <w:t>Groups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Profession</w:t>
      </w:r>
      <w:r>
        <w:rPr>
          <w:i/>
        </w:rPr>
        <w:t>, </w:t>
      </w:r>
      <w:r>
        <w:rPr/>
        <w:t>2017-</w:t>
      </w:r>
      <w:r>
        <w:rPr>
          <w:spacing w:val="-4"/>
        </w:rPr>
        <w:t>2021</w:t>
      </w:r>
    </w:p>
    <w:p>
      <w:pPr>
        <w:pStyle w:val="BodyText"/>
        <w:spacing w:line="232" w:lineRule="exact"/>
        <w:ind w:left="431"/>
      </w:pPr>
      <w:r>
        <w:rPr/>
        <w:t>Diversifying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Seminars</w:t>
      </w:r>
      <w:r>
        <w:rPr>
          <w:spacing w:val="-1"/>
        </w:rPr>
        <w:t> </w:t>
      </w:r>
      <w:r>
        <w:rPr/>
        <w:t>Speakers</w:t>
      </w:r>
      <w:r>
        <w:rPr>
          <w:spacing w:val="-2"/>
        </w:rPr>
        <w:t> </w:t>
      </w:r>
      <w:r>
        <w:rPr/>
        <w:t>List,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Jose</w:t>
      </w:r>
      <w:r>
        <w:rPr>
          <w:spacing w:val="-3"/>
        </w:rPr>
        <w:t> </w:t>
      </w:r>
      <w:r>
        <w:rPr/>
        <w:t>Fernandez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Amanda</w:t>
      </w:r>
      <w:r>
        <w:rPr>
          <w:spacing w:val="-2"/>
        </w:rPr>
        <w:t> Beyer)</w:t>
      </w:r>
    </w:p>
    <w:p>
      <w:pPr>
        <w:pStyle w:val="BodyText"/>
        <w:spacing w:before="48"/>
      </w:pPr>
    </w:p>
    <w:p>
      <w:pPr>
        <w:pStyle w:val="BodyText"/>
      </w:pPr>
      <w:r>
        <w:rPr/>
        <w:t>UCSD,</w:t>
      </w:r>
      <w:r>
        <w:rPr>
          <w:spacing w:val="-1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Senate,</w:t>
      </w:r>
      <w:r>
        <w:rPr>
          <w:spacing w:val="-2"/>
        </w:rPr>
        <w:t> </w:t>
      </w:r>
      <w:r>
        <w:rPr/>
        <w:t>2018-</w:t>
      </w:r>
      <w:r>
        <w:rPr>
          <w:spacing w:val="-4"/>
        </w:rPr>
        <w:t>2020</w:t>
      </w:r>
    </w:p>
    <w:p>
      <w:pPr>
        <w:pStyle w:val="BodyText"/>
        <w:spacing w:before="48"/>
      </w:pPr>
    </w:p>
    <w:p>
      <w:pPr>
        <w:pStyle w:val="BodyText"/>
      </w:pPr>
      <w:r>
        <w:rPr/>
        <w:t>UCSD,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Strategy,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2019-</w:t>
      </w:r>
      <w:r>
        <w:rPr>
          <w:spacing w:val="-4"/>
        </w:rPr>
        <w:t>2020</w:t>
      </w: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PhD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Advising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119"/>
      </w:pPr>
      <w:r>
        <w:rPr/>
        <w:t>Giampaolo</w:t>
      </w:r>
      <w:r>
        <w:rPr>
          <w:spacing w:val="40"/>
        </w:rPr>
        <w:t> </w:t>
      </w:r>
      <w:r>
        <w:rPr/>
        <w:t>Bonomi</w:t>
      </w:r>
      <w:r>
        <w:rPr>
          <w:spacing w:val="40"/>
        </w:rPr>
        <w:t> </w:t>
      </w:r>
      <w:r>
        <w:rPr/>
        <w:t>(UC,</w:t>
      </w:r>
      <w:r>
        <w:rPr>
          <w:spacing w:val="40"/>
        </w:rPr>
        <w:t> </w:t>
      </w:r>
      <w:r>
        <w:rPr/>
        <w:t>San</w:t>
      </w:r>
      <w:r>
        <w:rPr>
          <w:spacing w:val="40"/>
        </w:rPr>
        <w:t> </w:t>
      </w:r>
      <w:r>
        <w:rPr/>
        <w:t>Diego,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Department)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co-advisor</w:t>
      </w:r>
      <w:r>
        <w:rPr>
          <w:spacing w:val="40"/>
        </w:rPr>
        <w:t> </w:t>
      </w:r>
      <w:r>
        <w:rPr/>
        <w:t>(PhD</w:t>
      </w:r>
      <w:r>
        <w:rPr>
          <w:spacing w:val="40"/>
        </w:rPr>
        <w:t> </w:t>
      </w:r>
      <w:r>
        <w:rPr/>
        <w:t>expected </w:t>
      </w:r>
      <w:r>
        <w:rPr>
          <w:spacing w:val="-2"/>
        </w:rPr>
        <w:t>2025)</w:t>
      </w:r>
    </w:p>
    <w:p>
      <w:pPr>
        <w:pStyle w:val="BodyText"/>
        <w:spacing w:after="0" w:line="261" w:lineRule="auto"/>
        <w:sectPr>
          <w:headerReference w:type="default" r:id="rId8"/>
          <w:footerReference w:type="default" r:id="rId9"/>
          <w:pgSz w:w="12240" w:h="15840"/>
          <w:pgMar w:header="712" w:footer="680" w:top="1900" w:bottom="880" w:left="1440" w:right="1440"/>
        </w:sectPr>
      </w:pPr>
    </w:p>
    <w:p>
      <w:pPr>
        <w:pStyle w:val="BodyText"/>
        <w:spacing w:before="48"/>
      </w:pPr>
    </w:p>
    <w:p>
      <w:pPr>
        <w:spacing w:before="0"/>
        <w:ind w:left="0" w:right="0" w:firstLine="0"/>
        <w:jc w:val="both"/>
        <w:rPr>
          <w:i/>
          <w:sz w:val="24"/>
        </w:rPr>
      </w:pPr>
      <w:r>
        <w:rPr>
          <w:i/>
          <w:sz w:val="24"/>
        </w:rPr>
        <w:t>PhD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Advising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(cont’d)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120"/>
        <w:jc w:val="both"/>
      </w:pPr>
      <w:r>
        <w:rPr/>
        <w:t>Malte Lammert (UC, San Diego, Economics Department) – dissertation committee (PhD expected 2024)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Danil Dimitriev (UC, San Diego, Economics Department) – advisor (PhD 2023), Yale University post-doc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Freddie Papazyan (UC, San Diego, Economics Department) – advisor (PhD 2023), Texas Tech </w:t>
      </w:r>
      <w:r>
        <w:rPr>
          <w:spacing w:val="-2"/>
        </w:rPr>
        <w:t>University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20"/>
        <w:jc w:val="both"/>
      </w:pPr>
      <w:r>
        <w:rPr/>
        <w:t>Aleksandr (Sasha) Levkun (UC, San Diego, Economics Department) – dissertation committee (PhD 2022), WU Vienna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Mariia Titova (UC, San Diego, Economics Department) – co-advisor with Joel Sobel (PhD 2021), Vanderbilt University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20"/>
        <w:jc w:val="both"/>
      </w:pPr>
      <w:r>
        <w:rPr/>
        <w:t>Alex Kellogg (UC, San Diego, Economics Department) – dissertation committee (PhD 2021), Google Economics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Yuehui</w:t>
      </w:r>
      <w:r>
        <w:rPr>
          <w:spacing w:val="-7"/>
        </w:rPr>
        <w:t> </w:t>
      </w:r>
      <w:r>
        <w:rPr/>
        <w:t>(Amber)</w:t>
      </w:r>
      <w:r>
        <w:rPr>
          <w:spacing w:val="-10"/>
        </w:rPr>
        <w:t> </w:t>
      </w:r>
      <w:r>
        <w:rPr/>
        <w:t>Wang</w:t>
      </w:r>
      <w:r>
        <w:rPr>
          <w:spacing w:val="-7"/>
        </w:rPr>
        <w:t> </w:t>
      </w:r>
      <w:r>
        <w:rPr/>
        <w:t>(UC,</w:t>
      </w:r>
      <w:r>
        <w:rPr>
          <w:spacing w:val="-7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Department)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(PhD 2020), Lyft, San Francisco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Jackie M.L. Chan (Stanford University, Economics Department) – dissertation committee (PhD 2015), Chinese University of Hong Kong.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Sinit Vitivasiri (Stanford University, Graduate School of Business) – dissertation committee (PhD 2014)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jc w:val="both"/>
      </w:pPr>
      <w:r>
        <w:rPr/>
        <w:t>OTHER</w:t>
      </w:r>
      <w:r>
        <w:rPr>
          <w:spacing w:val="-2"/>
        </w:rPr>
        <w:t> </w:t>
      </w: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EXPERIENCE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left="501" w:right="119" w:hanging="502"/>
      </w:pPr>
      <w:r>
        <w:rPr/>
        <w:t>Delegate, United Arab Emirates, organized by the Pacific Council on International Policy and Embassy of the United</w:t>
      </w:r>
      <w:r>
        <w:rPr>
          <w:spacing w:val="-3"/>
        </w:rPr>
        <w:t> </w:t>
      </w:r>
      <w:r>
        <w:rPr/>
        <w:t>Arab Emirates in Washington, DC, 2024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  <w:jc w:val="both"/>
      </w:pPr>
      <w:r>
        <w:rPr/>
        <w:t>Participant,</w:t>
      </w:r>
      <w:r>
        <w:rPr>
          <w:spacing w:val="40"/>
        </w:rPr>
        <w:t> </w:t>
      </w:r>
      <w:r>
        <w:rPr/>
        <w:t>U.S.-Australia</w:t>
      </w:r>
      <w:r>
        <w:rPr>
          <w:spacing w:val="40"/>
        </w:rPr>
        <w:t> </w:t>
      </w:r>
      <w:r>
        <w:rPr/>
        <w:t>Track</w:t>
      </w:r>
      <w:r>
        <w:rPr>
          <w:spacing w:val="40"/>
        </w:rPr>
        <w:t> </w:t>
      </w:r>
      <w:r>
        <w:rPr/>
        <w:t>1.5</w:t>
      </w:r>
      <w:r>
        <w:rPr>
          <w:spacing w:val="40"/>
        </w:rPr>
        <w:t> </w:t>
      </w:r>
      <w:r>
        <w:rPr/>
        <w:t>Dialogue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Engagement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Indo- Pacific, Annenberg Foundation Trust at Sunnylands and the UCLA Burkle Center for International Relations, 2023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Americas Partnership for Economic Prosperity Academic and Think Tank Experts Listening Session, United States Department of State, 2022</w:t>
      </w:r>
    </w:p>
    <w:p>
      <w:pPr>
        <w:pStyle w:val="BodyText"/>
        <w:spacing w:after="0" w:line="261" w:lineRule="auto"/>
        <w:jc w:val="both"/>
        <w:sectPr>
          <w:pgSz w:w="12240" w:h="15840"/>
          <w:pgMar w:header="712" w:footer="680" w:top="1900" w:bottom="880" w:left="1440" w:right="1440"/>
        </w:sectPr>
      </w:pPr>
    </w:p>
    <w:p>
      <w:pPr>
        <w:pStyle w:val="BodyText"/>
        <w:spacing w:before="92"/>
      </w:pPr>
    </w:p>
    <w:p>
      <w:pPr>
        <w:pStyle w:val="Heading2"/>
      </w:pPr>
      <w:r>
        <w:rPr/>
        <w:t>OTHER</w:t>
      </w:r>
      <w:r>
        <w:rPr>
          <w:spacing w:val="-2"/>
        </w:rPr>
        <w:t> </w:t>
      </w:r>
      <w:r>
        <w:rPr/>
        <w:t>PROFESSIONAL</w:t>
      </w:r>
      <w:r>
        <w:rPr>
          <w:spacing w:val="-15"/>
        </w:rPr>
        <w:t> </w:t>
      </w:r>
      <w:r>
        <w:rPr/>
        <w:t>EXPERIENCE</w:t>
      </w:r>
      <w:r>
        <w:rPr>
          <w:spacing w:val="-1"/>
        </w:rPr>
        <w:t> </w:t>
      </w:r>
      <w:r>
        <w:rPr>
          <w:spacing w:val="-2"/>
        </w:rPr>
        <w:t>(cont’d)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right="119"/>
      </w:pPr>
      <w:r>
        <w:rPr/>
        <w:t>Fellow, US-Canada Visitor Leadership Program, Taiwan Ministry of Foreign Affairs, Taiwan, </w:t>
      </w:r>
      <w:r>
        <w:rPr>
          <w:spacing w:val="-4"/>
        </w:rPr>
        <w:t>2022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</w:pPr>
      <w:r>
        <w:rPr/>
        <w:t>Academic Facilitator, Stakeholder Input Session, US State and Commerce Department Supply Chain Ministerial, 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</w:pPr>
      <w:r>
        <w:rPr/>
        <w:t>Member,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Economy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U.S.-Mexican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UC</w:t>
      </w:r>
      <w:r>
        <w:rPr>
          <w:spacing w:val="40"/>
        </w:rPr>
        <w:t> </w:t>
      </w:r>
      <w:r>
        <w:rPr/>
        <w:t>San Diego, 2022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Member,</w:t>
      </w:r>
      <w:r>
        <w:rPr>
          <w:spacing w:val="-15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Jennifer</w:t>
      </w:r>
      <w:r>
        <w:rPr>
          <w:spacing w:val="-7"/>
        </w:rPr>
        <w:t> </w:t>
      </w:r>
      <w:r>
        <w:rPr/>
        <w:t>Hillman’s</w:t>
      </w:r>
      <w:r>
        <w:rPr>
          <w:spacing w:val="-7"/>
        </w:rPr>
        <w:t> </w:t>
      </w:r>
      <w:r>
        <w:rPr/>
        <w:t>Special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Subsidies,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on Foreign Relations (CFR), 2021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622"/>
      </w:pPr>
      <w:r>
        <w:rPr/>
        <w:t>Member,</w:t>
      </w:r>
      <w:r>
        <w:rPr>
          <w:spacing w:val="-15"/>
        </w:rPr>
        <w:t> </w:t>
      </w:r>
      <w:r>
        <w:rPr/>
        <w:t>Prosperity</w:t>
      </w:r>
      <w:r>
        <w:rPr>
          <w:spacing w:val="-15"/>
        </w:rPr>
        <w:t> </w:t>
      </w:r>
      <w:r>
        <w:rPr/>
        <w:t>Working</w:t>
      </w:r>
      <w:r>
        <w:rPr>
          <w:spacing w:val="-15"/>
        </w:rPr>
        <w:t> </w:t>
      </w:r>
      <w:r>
        <w:rPr/>
        <w:t>Group,</w:t>
      </w:r>
      <w:r>
        <w:rPr>
          <w:spacing w:val="-15"/>
        </w:rPr>
        <w:t> </w:t>
      </w:r>
      <w:r>
        <w:rPr/>
        <w:t>Australia-US</w:t>
      </w:r>
      <w:r>
        <w:rPr>
          <w:spacing w:val="-12"/>
        </w:rPr>
        <w:t> </w:t>
      </w:r>
      <w:r>
        <w:rPr/>
        <w:t>Indo-Pacific</w:t>
      </w:r>
      <w:r>
        <w:rPr>
          <w:spacing w:val="-11"/>
        </w:rPr>
        <w:t> </w:t>
      </w:r>
      <w:r>
        <w:rPr/>
        <w:t>Colloquium,</w:t>
      </w:r>
      <w:r>
        <w:rPr>
          <w:spacing w:val="-15"/>
        </w:rPr>
        <w:t> </w:t>
      </w:r>
      <w:r>
        <w:rPr/>
        <w:t>Australian Embassy (track 1.5 diplomacy dialogue), 2021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</w:pPr>
      <w:r>
        <w:rPr/>
        <w:t>Member, Climate and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Task Force, Center for Commerce and Diplomacy, UC San Diego, </w:t>
      </w:r>
      <w:r>
        <w:rPr>
          <w:spacing w:val="-4"/>
        </w:rPr>
        <w:t>2021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</w:pPr>
      <w:r>
        <w:rPr/>
        <w:t>Contributor, “Go Global: San Diego’s Trade and Investment Initiative”, World Trade Center,</w:t>
      </w:r>
      <w:r>
        <w:rPr>
          <w:spacing w:val="40"/>
        </w:rPr>
        <w:t> </w:t>
      </w:r>
      <w:r>
        <w:rPr/>
        <w:t>San Diego, 2021</w:t>
      </w:r>
    </w:p>
    <w:p>
      <w:pPr>
        <w:pStyle w:val="BodyText"/>
        <w:spacing w:before="22"/>
      </w:pPr>
    </w:p>
    <w:p>
      <w:pPr>
        <w:pStyle w:val="BodyText"/>
      </w:pPr>
      <w:r>
        <w:rPr/>
        <w:t>Member,</w:t>
      </w:r>
      <w:r>
        <w:rPr>
          <w:spacing w:val="-12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Force,</w:t>
      </w:r>
      <w:r>
        <w:rPr>
          <w:spacing w:val="-4"/>
        </w:rPr>
        <w:t> </w:t>
      </w:r>
      <w:r>
        <w:rPr/>
        <w:t>Jamaica</w:t>
      </w:r>
      <w:r>
        <w:rPr>
          <w:spacing w:val="-6"/>
        </w:rPr>
        <w:t> </w:t>
      </w:r>
      <w:r>
        <w:rPr/>
        <w:t>Ministry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Commerce,</w:t>
      </w:r>
      <w:r>
        <w:rPr>
          <w:spacing w:val="-5"/>
        </w:rPr>
        <w:t> </w:t>
      </w:r>
      <w:r>
        <w:rPr/>
        <w:t>Jamaica,</w:t>
      </w:r>
      <w:r>
        <w:rPr>
          <w:spacing w:val="-4"/>
        </w:rPr>
        <w:t> </w:t>
      </w:r>
      <w:r>
        <w:rPr/>
        <w:t>2014-</w:t>
      </w:r>
      <w:r>
        <w:rPr>
          <w:spacing w:val="-4"/>
        </w:rPr>
        <w:t>2016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</w:pPr>
      <w:r>
        <w:rPr/>
        <w:t>Consultant,</w:t>
      </w:r>
      <w:r>
        <w:rPr>
          <w:spacing w:val="40"/>
        </w:rPr>
        <w:t> </w:t>
      </w:r>
      <w:r>
        <w:rPr/>
        <w:t>Poverty</w:t>
      </w:r>
      <w:r>
        <w:rPr>
          <w:spacing w:val="40"/>
        </w:rPr>
        <w:t> </w:t>
      </w:r>
      <w:r>
        <w:rPr/>
        <w:t>Reduction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Management,</w:t>
      </w:r>
      <w:r>
        <w:rPr>
          <w:spacing w:val="40"/>
        </w:rPr>
        <w:t> </w:t>
      </w:r>
      <w:r>
        <w:rPr/>
        <w:t>Central</w:t>
      </w:r>
      <w:r>
        <w:rPr>
          <w:spacing w:val="40"/>
        </w:rPr>
        <w:t> </w:t>
      </w:r>
      <w:r>
        <w:rPr/>
        <w:t>Africa</w:t>
      </w:r>
      <w:r>
        <w:rPr>
          <w:spacing w:val="40"/>
        </w:rPr>
        <w:t> </w:t>
      </w:r>
      <w:r>
        <w:rPr/>
        <w:t>Region,</w:t>
      </w:r>
      <w:r>
        <w:rPr>
          <w:spacing w:val="40"/>
        </w:rPr>
        <w:t> </w:t>
      </w:r>
      <w:r>
        <w:rPr/>
        <w:t>World Bank, Washington, DC, 2005, 2004</w:t>
      </w:r>
    </w:p>
    <w:p>
      <w:pPr>
        <w:pStyle w:val="BodyText"/>
        <w:spacing w:before="22"/>
      </w:pPr>
    </w:p>
    <w:p>
      <w:pPr>
        <w:pStyle w:val="BodyText"/>
      </w:pPr>
      <w:r>
        <w:rPr/>
        <w:t>Member,</w:t>
      </w:r>
      <w:r>
        <w:rPr>
          <w:spacing w:val="-6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Progress,</w:t>
      </w:r>
      <w:r>
        <w:rPr>
          <w:spacing w:val="-3"/>
        </w:rPr>
        <w:t> </w:t>
      </w:r>
      <w:r>
        <w:rPr/>
        <w:t>Jamaica</w:t>
      </w:r>
      <w:r>
        <w:rPr>
          <w:spacing w:val="-4"/>
        </w:rPr>
        <w:t> </w:t>
      </w:r>
      <w:r>
        <w:rPr/>
        <w:t>Chamber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Commerce,</w:t>
      </w:r>
      <w:r>
        <w:rPr>
          <w:spacing w:val="-3"/>
        </w:rPr>
        <w:t> </w:t>
      </w:r>
      <w:r>
        <w:rPr/>
        <w:t>Jamaica,</w:t>
      </w:r>
      <w:r>
        <w:rPr>
          <w:spacing w:val="-3"/>
        </w:rPr>
        <w:t> </w:t>
      </w:r>
      <w:r>
        <w:rPr>
          <w:spacing w:val="-4"/>
        </w:rPr>
        <w:t>2003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</w:pPr>
      <w:r>
        <w:rPr/>
        <w:t>Analyst,</w:t>
      </w:r>
      <w:r>
        <w:rPr>
          <w:spacing w:val="40"/>
        </w:rPr>
        <w:t> </w:t>
      </w:r>
      <w:r>
        <w:rPr/>
        <w:t>Emerging</w:t>
      </w:r>
      <w:r>
        <w:rPr>
          <w:spacing w:val="40"/>
        </w:rPr>
        <w:t> </w:t>
      </w:r>
      <w:r>
        <w:rPr/>
        <w:t>Markets,</w:t>
      </w:r>
      <w:r>
        <w:rPr>
          <w:spacing w:val="40"/>
        </w:rPr>
        <w:t> </w:t>
      </w:r>
      <w:r>
        <w:rPr/>
        <w:t>Debt</w:t>
      </w:r>
      <w:r>
        <w:rPr>
          <w:spacing w:val="40"/>
        </w:rPr>
        <w:t> </w:t>
      </w:r>
      <w:r>
        <w:rPr/>
        <w:t>Capital</w:t>
      </w:r>
      <w:r>
        <w:rPr>
          <w:spacing w:val="40"/>
        </w:rPr>
        <w:t> </w:t>
      </w:r>
      <w:r>
        <w:rPr/>
        <w:t>Markets,</w:t>
      </w:r>
      <w:r>
        <w:rPr>
          <w:spacing w:val="40"/>
        </w:rPr>
        <w:t> </w:t>
      </w:r>
      <w:r>
        <w:rPr/>
        <w:t>J.P.</w:t>
      </w:r>
      <w:r>
        <w:rPr>
          <w:spacing w:val="40"/>
        </w:rPr>
        <w:t> </w:t>
      </w:r>
      <w:r>
        <w:rPr/>
        <w:t>Morgan</w:t>
      </w:r>
      <w:r>
        <w:rPr>
          <w:spacing w:val="40"/>
        </w:rPr>
        <w:t> </w:t>
      </w:r>
      <w:r>
        <w:rPr/>
        <w:t>Securities</w:t>
      </w:r>
      <w:r>
        <w:rPr>
          <w:spacing w:val="40"/>
        </w:rPr>
        <w:t> </w:t>
      </w:r>
      <w:r>
        <w:rPr/>
        <w:t>Inc.,</w:t>
      </w:r>
      <w:r>
        <w:rPr>
          <w:spacing w:val="40"/>
        </w:rPr>
        <w:t> </w:t>
      </w:r>
      <w:r>
        <w:rPr/>
        <w:t>New</w:t>
      </w:r>
      <w:r>
        <w:rPr>
          <w:spacing w:val="33"/>
        </w:rPr>
        <w:t> </w:t>
      </w:r>
      <w:r>
        <w:rPr/>
        <w:t>York, </w:t>
      </w:r>
      <w:r>
        <w:rPr>
          <w:spacing w:val="-2"/>
        </w:rPr>
        <w:t>2000-2002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</w:pPr>
      <w:r>
        <w:rPr/>
        <w:t>Consultant, Private Sector Department, Inter-American Development Bank</w:t>
      </w:r>
      <w:r>
        <w:rPr>
          <w:i/>
        </w:rPr>
        <w:t>, </w:t>
      </w:r>
      <w:r>
        <w:rPr/>
        <w:t>Washington, D.C, </w:t>
      </w:r>
      <w:r>
        <w:rPr>
          <w:spacing w:val="-4"/>
        </w:rPr>
        <w:t>1999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2"/>
      </w:pPr>
      <w:r>
        <w:rPr/>
        <w:t>GENERAL</w:t>
      </w:r>
      <w:r>
        <w:rPr>
          <w:spacing w:val="-17"/>
        </w:rPr>
        <w:t> </w:t>
      </w:r>
      <w:r>
        <w:rPr/>
        <w:t>INTEREST</w:t>
      </w:r>
      <w:r>
        <w:rPr>
          <w:spacing w:val="-15"/>
        </w:rPr>
        <w:t> </w:t>
      </w:r>
      <w:r>
        <w:rPr/>
        <w:t>TALKS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PANELS</w:t>
      </w:r>
      <w:r>
        <w:rPr>
          <w:spacing w:val="-13"/>
        </w:rPr>
        <w:t> </w:t>
      </w:r>
      <w:r>
        <w:rPr/>
        <w:t>(since</w:t>
      </w:r>
      <w:r>
        <w:rPr>
          <w:spacing w:val="-9"/>
        </w:rPr>
        <w:t> </w:t>
      </w:r>
      <w:r>
        <w:rPr>
          <w:spacing w:val="-2"/>
        </w:rPr>
        <w:t>2020)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61" w:lineRule="auto"/>
        <w:ind w:right="119"/>
      </w:pPr>
      <w:r>
        <w:rPr/>
        <w:t>Moderator,</w:t>
      </w:r>
      <w:r>
        <w:rPr>
          <w:spacing w:val="80"/>
        </w:rPr>
        <w:t> </w:t>
      </w:r>
      <w:r>
        <w:rPr/>
        <w:t>“Political</w:t>
      </w:r>
      <w:r>
        <w:rPr>
          <w:spacing w:val="80"/>
        </w:rPr>
        <w:t> </w:t>
      </w:r>
      <w:r>
        <w:rPr/>
        <w:t>Polarization:</w:t>
      </w:r>
      <w:r>
        <w:rPr>
          <w:spacing w:val="80"/>
        </w:rPr>
        <w:t> </w:t>
      </w:r>
      <w:r>
        <w:rPr/>
        <w:t>Lessons</w:t>
      </w:r>
      <w:r>
        <w:rPr>
          <w:spacing w:val="80"/>
        </w:rPr>
        <w:t> </w:t>
      </w:r>
      <w:r>
        <w:rPr/>
        <w:t>from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United</w:t>
      </w:r>
      <w:r>
        <w:rPr>
          <w:spacing w:val="80"/>
        </w:rPr>
        <w:t> </w:t>
      </w:r>
      <w:r>
        <w:rPr/>
        <w:t>States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Latin</w:t>
      </w:r>
      <w:r>
        <w:rPr>
          <w:spacing w:val="74"/>
        </w:rPr>
        <w:t> </w:t>
      </w:r>
      <w:r>
        <w:rPr/>
        <w:t>America”, Georgetown University Americas Institute, 2024</w:t>
      </w:r>
    </w:p>
    <w:p>
      <w:pPr>
        <w:pStyle w:val="BodyText"/>
        <w:spacing w:after="0" w:line="261" w:lineRule="auto"/>
        <w:sectPr>
          <w:headerReference w:type="default" r:id="rId10"/>
          <w:footerReference w:type="default" r:id="rId11"/>
          <w:pgSz w:w="12240" w:h="15840"/>
          <w:pgMar w:header="712" w:footer="680" w:top="1260" w:bottom="880" w:left="1440" w:right="1440"/>
        </w:sectPr>
      </w:pP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  <w:jc w:val="both"/>
      </w:pPr>
      <w:r>
        <w:rPr/>
        <w:t>Panelist,</w:t>
      </w:r>
      <w:r>
        <w:rPr>
          <w:spacing w:val="-3"/>
        </w:rPr>
        <w:t> </w:t>
      </w:r>
      <w:r>
        <w:rPr/>
        <w:t>“Promoting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Through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Investment:</w:t>
      </w:r>
      <w:r>
        <w:rPr>
          <w:spacing w:val="-3"/>
        </w:rPr>
        <w:t> </w:t>
      </w:r>
      <w:r>
        <w:rPr/>
        <w:t>Lessons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Recent Legislation and Opportunities for Policy Experimentation”, UC Berkeley Opportunity Lab, Convening on Regional Inequality &amp; Place-Based Policy, 2023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Panelist, “Future of Global Value Chains (GVCs)”, National Bureau of Economic Research, International Trade and Investment Summer Institute, 2023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  <w:jc w:val="both"/>
      </w:pPr>
      <w:r>
        <w:rPr/>
        <w:t>Panelist, “Does the US-Mexico-Canada Agreement (USMCA) have a future?”, State of the West Symposium, Stanford University, 2023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Invited Panelist, “Climate Risks: Theory and Practice” Conference, Federal Reserve Bank of San Francisco, 2022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Moderator, “The Indo-Pacific Economic Framework for Prosperity: A new day in economic diplomacy?”, conversation with Australian, Japanese and Malaysian Consuls General in LA - Jane Duke, Sone Kenko and Anil Fahriza Adenan, 2022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Keynote Speaker, Pensions &amp; Investments’</w:t>
      </w:r>
      <w:r>
        <w:rPr>
          <w:spacing w:val="-5"/>
        </w:rPr>
        <w:t> </w:t>
      </w:r>
      <w:r>
        <w:rPr/>
        <w:t>Defined Contribution West Conference (DC West) </w:t>
      </w:r>
      <w:r>
        <w:rPr>
          <w:spacing w:val="-4"/>
        </w:rPr>
        <w:t>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Organizer and Moderator, “Virtual Roundtable on US-Mexico Relations and Global Pharmaceutical Supply Chains”, Center for Commerce and Diplomacy and the Center for US- Mexican Studies, UCSD, 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Organizer and Moderator, “Roundtable on the future of Global Supply Chains: The next GVC Report”, Center for Commerce and Diplomacy and UC Institute for Global Conflict and Cooperation, UCSD, 2022</w:t>
      </w:r>
    </w:p>
    <w:p>
      <w:pPr>
        <w:pStyle w:val="BodyText"/>
        <w:spacing w:before="21"/>
      </w:pPr>
    </w:p>
    <w:p>
      <w:pPr>
        <w:pStyle w:val="BodyText"/>
        <w:spacing w:before="1"/>
        <w:jc w:val="both"/>
      </w:pPr>
      <w:r>
        <w:rPr/>
        <w:t>Guest</w:t>
      </w:r>
      <w:r>
        <w:rPr>
          <w:spacing w:val="-5"/>
        </w:rPr>
        <w:t> </w:t>
      </w:r>
      <w:r>
        <w:rPr/>
        <w:t>Economist</w:t>
      </w:r>
      <w:r>
        <w:rPr>
          <w:spacing w:val="-2"/>
        </w:rPr>
        <w:t> </w:t>
      </w:r>
      <w:r>
        <w:rPr/>
        <w:t>Speaker,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Session,</w:t>
      </w:r>
      <w:r>
        <w:rPr>
          <w:spacing w:val="-2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Coast</w:t>
      </w:r>
      <w:r>
        <w:rPr>
          <w:spacing w:val="-3"/>
        </w:rPr>
        <w:t> </w:t>
      </w:r>
      <w:r>
        <w:rPr/>
        <w:t>Credit</w:t>
      </w:r>
      <w:r>
        <w:rPr>
          <w:spacing w:val="-2"/>
        </w:rPr>
        <w:t> </w:t>
      </w:r>
      <w:r>
        <w:rPr/>
        <w:t>Union,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  <w:jc w:val="both"/>
      </w:pPr>
      <w:r>
        <w:rPr/>
        <w:t>Panelist, National Association of Corporate Directors, “International Trade and Commerce: Shifting Alliances and Opportunities Panel Discussion” (with Charlene Barshefsky and Ron Sugar), 2021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19"/>
        <w:jc w:val="both"/>
      </w:pPr>
      <w:r>
        <w:rPr/>
        <w:t>Panelists,</w:t>
      </w:r>
      <w:r>
        <w:rPr>
          <w:spacing w:val="-5"/>
        </w:rPr>
        <w:t> </w:t>
      </w:r>
      <w:r>
        <w:rPr/>
        <w:t>WTC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Diego,</w:t>
      </w:r>
      <w:r>
        <w:rPr>
          <w:spacing w:val="-1"/>
        </w:rPr>
        <w:t> </w:t>
      </w:r>
      <w:r>
        <w:rPr/>
        <w:t>“Go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Launch”,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Congressman</w:t>
      </w:r>
      <w:r>
        <w:rPr>
          <w:spacing w:val="-1"/>
        </w:rPr>
        <w:t> </w:t>
      </w:r>
      <w:r>
        <w:rPr/>
        <w:t>Scott</w:t>
      </w:r>
      <w:r>
        <w:rPr>
          <w:spacing w:val="-1"/>
        </w:rPr>
        <w:t> </w:t>
      </w:r>
      <w:r>
        <w:rPr/>
        <w:t>Peters,</w:t>
      </w:r>
      <w:r>
        <w:rPr>
          <w:spacing w:val="-1"/>
        </w:rPr>
        <w:t> </w:t>
      </w:r>
      <w:r>
        <w:rPr/>
        <w:t>Mayor</w:t>
      </w:r>
      <w:r>
        <w:rPr>
          <w:spacing w:val="-5"/>
        </w:rPr>
        <w:t> </w:t>
      </w:r>
      <w:r>
        <w:rPr/>
        <w:t>Todd Gloria, Garry Ridge, Kathleen Lynch, Maritza Diaz, and Vivek Lal), 2021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Organizer and Host, Center for Commerce and Diplomacy, Global Leaders Forum—Dr. Ngozi Okonjo-Iweala, 2022, Prime Minister Andrew Holness, 2021, Jeff Immelt, 2021, Secretary Condoleeza Rice, 2019</w:t>
      </w:r>
    </w:p>
    <w:p>
      <w:pPr>
        <w:pStyle w:val="BodyText"/>
        <w:spacing w:after="0" w:line="261" w:lineRule="auto"/>
        <w:jc w:val="both"/>
        <w:sectPr>
          <w:headerReference w:type="default" r:id="rId12"/>
          <w:footerReference w:type="default" r:id="rId13"/>
          <w:pgSz w:w="12240" w:h="15840"/>
          <w:pgMar w:header="712" w:footer="680" w:top="1900" w:bottom="880" w:left="1440" w:right="1440"/>
        </w:sectPr>
      </w:pP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  <w:jc w:val="both"/>
      </w:pPr>
      <w:r>
        <w:rPr/>
        <w:t>Organizer and Host, Panel Discussion at the UN Climate Change Conference (COP26), Glasgow, “Climate, Trade and Developing Economies: Recommendations for Policies and Practices”, Center for Commerce and Diplomacy and the Government of Jamaica, 2021</w:t>
      </w:r>
    </w:p>
    <w:p>
      <w:pPr>
        <w:pStyle w:val="BodyText"/>
        <w:spacing w:before="21"/>
      </w:pPr>
    </w:p>
    <w:p>
      <w:pPr>
        <w:pStyle w:val="BodyText"/>
      </w:pPr>
      <w:r>
        <w:rPr/>
        <w:t>Host,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Diplomacy,</w:t>
      </w:r>
      <w:r>
        <w:rPr>
          <w:spacing w:val="-3"/>
        </w:rPr>
        <w:t> </w:t>
      </w:r>
      <w:r>
        <w:rPr/>
        <w:t>Fireside</w:t>
      </w:r>
      <w:r>
        <w:rPr>
          <w:spacing w:val="-4"/>
        </w:rPr>
        <w:t> </w:t>
      </w:r>
      <w:r>
        <w:rPr/>
        <w:t>Chat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Greenwald,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  <w:jc w:val="both"/>
      </w:pPr>
      <w:r>
        <w:rPr/>
        <w:t>Panelist, Brandes Institute/Rady School of Management Summit, “COVID-19: 2020 and Beyond”, 2020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9"/>
        <w:jc w:val="both"/>
      </w:pPr>
      <w:r>
        <w:rPr/>
        <w:t>Organizer and Host, “California Small Business and the Global Economy”, (with Isabel Guzman, Nikia Clarke, Sheldon Lyn, Jeff Berg), 2020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Panelist, “International Trade Policy” webinar, Council on Foreign Relations, (with Jennifer Hillman), 2020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spacing w:before="1"/>
      </w:pPr>
      <w:r>
        <w:rPr>
          <w:spacing w:val="-2"/>
        </w:rPr>
        <w:t>MEDIA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before="1"/>
      </w:pPr>
      <w:r>
        <w:rPr/>
        <w:t>Interview,</w:t>
      </w:r>
      <w:r>
        <w:rPr>
          <w:spacing w:val="-13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Today,</w:t>
      </w:r>
      <w:r>
        <w:rPr>
          <w:spacing w:val="-6"/>
        </w:rPr>
        <w:t> </w:t>
      </w:r>
      <w:r>
        <w:rPr/>
        <w:t>BBC,</w:t>
      </w:r>
      <w:r>
        <w:rPr>
          <w:spacing w:val="-7"/>
        </w:rPr>
        <w:t> </w:t>
      </w:r>
      <w:r>
        <w:rPr/>
        <w:t>“Looking</w:t>
      </w:r>
      <w:r>
        <w:rPr>
          <w:spacing w:val="-15"/>
        </w:rPr>
        <w:t> </w:t>
      </w:r>
      <w:r>
        <w:rPr/>
        <w:t>Ahead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Fed</w:t>
      </w:r>
      <w:r>
        <w:rPr>
          <w:spacing w:val="-6"/>
        </w:rPr>
        <w:t> </w:t>
      </w:r>
      <w:r>
        <w:rPr/>
        <w:t>decision”,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BodyText"/>
        <w:spacing w:before="47"/>
      </w:pPr>
    </w:p>
    <w:p>
      <w:pPr>
        <w:spacing w:line="261" w:lineRule="auto" w:before="1"/>
        <w:ind w:left="0" w:right="119" w:firstLine="0"/>
        <w:jc w:val="both"/>
        <w:rPr>
          <w:sz w:val="24"/>
        </w:rPr>
      </w:pPr>
      <w:r>
        <w:rPr>
          <w:sz w:val="24"/>
        </w:rPr>
        <w:t>VOXEU Column, </w:t>
      </w:r>
      <w:r>
        <w:rPr>
          <w:i/>
          <w:sz w:val="24"/>
        </w:rPr>
        <w:t>A Theory of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Trade Policy Transitions, </w:t>
      </w:r>
      <w:r>
        <w:rPr>
          <w:sz w:val="24"/>
        </w:rPr>
        <w:t>with Lawrence Broz and Peter Rosendorff, 2023</w:t>
      </w:r>
    </w:p>
    <w:p>
      <w:pPr>
        <w:pStyle w:val="BodyText"/>
        <w:spacing w:before="22"/>
      </w:pPr>
    </w:p>
    <w:p>
      <w:pPr>
        <w:pStyle w:val="BodyText"/>
      </w:pPr>
      <w:r>
        <w:rPr/>
        <w:t>Repeat</w:t>
      </w:r>
      <w:r>
        <w:rPr>
          <w:spacing w:val="-3"/>
        </w:rPr>
        <w:t> </w:t>
      </w:r>
      <w:r>
        <w:rPr/>
        <w:t>guest,</w:t>
      </w:r>
      <w:r>
        <w:rPr>
          <w:spacing w:val="-2"/>
        </w:rPr>
        <w:t> </w:t>
      </w:r>
      <w:r>
        <w:rPr/>
        <w:t>Marketplace,</w:t>
      </w:r>
      <w:r>
        <w:rPr>
          <w:spacing w:val="-2"/>
        </w:rPr>
        <w:t> </w:t>
      </w:r>
      <w:r>
        <w:rPr/>
        <w:t>NPR,</w:t>
      </w:r>
      <w:r>
        <w:rPr>
          <w:spacing w:val="-2"/>
        </w:rPr>
        <w:t> </w:t>
      </w:r>
      <w:r>
        <w:rPr/>
        <w:t>2019-</w:t>
      </w:r>
      <w:r>
        <w:rPr>
          <w:spacing w:val="-4"/>
        </w:rPr>
        <w:t>2022</w:t>
      </w:r>
    </w:p>
    <w:p>
      <w:pPr>
        <w:pStyle w:val="BodyText"/>
        <w:spacing w:before="48"/>
      </w:pPr>
    </w:p>
    <w:p>
      <w:pPr>
        <w:pStyle w:val="BodyText"/>
      </w:pPr>
      <w:r>
        <w:rPr/>
        <w:t>Interview,</w:t>
      </w:r>
      <w:r>
        <w:rPr>
          <w:spacing w:val="-13"/>
        </w:rPr>
        <w:t> </w:t>
      </w:r>
      <w:r>
        <w:rPr>
          <w:i/>
        </w:rPr>
        <w:t>On</w:t>
      </w:r>
      <w:r>
        <w:rPr>
          <w:i/>
          <w:spacing w:val="-6"/>
        </w:rPr>
        <w:t> </w:t>
      </w:r>
      <w:r>
        <w:rPr>
          <w:i/>
        </w:rPr>
        <w:t>Point</w:t>
      </w:r>
      <w:r>
        <w:rPr/>
        <w:t>,</w:t>
      </w:r>
      <w:r>
        <w:rPr>
          <w:spacing w:val="-15"/>
        </w:rPr>
        <w:t> </w:t>
      </w:r>
      <w:r>
        <w:rPr/>
        <w:t>Arirang</w:t>
      </w:r>
      <w:r>
        <w:rPr>
          <w:spacing w:val="-12"/>
        </w:rPr>
        <w:t> </w:t>
      </w:r>
      <w:r>
        <w:rPr/>
        <w:t>TV,</w:t>
      </w:r>
      <w:r>
        <w:rPr>
          <w:spacing w:val="-7"/>
        </w:rPr>
        <w:t> </w:t>
      </w:r>
      <w:r>
        <w:rPr/>
        <w:t>South</w:t>
      </w:r>
      <w:r>
        <w:rPr>
          <w:spacing w:val="-7"/>
        </w:rPr>
        <w:t> </w:t>
      </w:r>
      <w:r>
        <w:rPr/>
        <w:t>Korea,</w:t>
      </w:r>
      <w:r>
        <w:rPr>
          <w:spacing w:val="-7"/>
        </w:rPr>
        <w:t> </w:t>
      </w:r>
      <w:r>
        <w:rPr/>
        <w:t>“Prospects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World</w:t>
      </w:r>
      <w:r>
        <w:rPr>
          <w:spacing w:val="-7"/>
        </w:rPr>
        <w:t> </w:t>
      </w:r>
      <w:r>
        <w:rPr/>
        <w:t>Economy”,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19"/>
        <w:jc w:val="both"/>
      </w:pPr>
      <w:r>
        <w:rPr/>
        <w:t>Interview, </w:t>
      </w:r>
      <w:r>
        <w:rPr>
          <w:i/>
        </w:rPr>
        <w:t>The Daily Report</w:t>
      </w:r>
      <w:r>
        <w:rPr/>
        <w:t>, Arirang TV, South Korea, “The Chip 4 Alliance. Should Korea join the Chip 4</w:t>
      </w:r>
      <w:r>
        <w:rPr>
          <w:spacing w:val="-3"/>
        </w:rPr>
        <w:t> </w:t>
      </w:r>
      <w:r>
        <w:rPr/>
        <w:t>Alliance? Concerns over trade supply disruptions?”, 2022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19"/>
        <w:jc w:val="both"/>
      </w:pPr>
      <w:r>
        <w:rPr/>
        <w:t>Interview, </w:t>
      </w:r>
      <w:r>
        <w:rPr>
          <w:i/>
        </w:rPr>
        <w:t>The Daily Report</w:t>
      </w:r>
      <w:r>
        <w:rPr/>
        <w:t>, Arirang TV, South Korea, “US Policy Perspectives on the Indo- Pacific Economic Framework (IPEF)”, 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19"/>
        <w:jc w:val="both"/>
      </w:pPr>
      <w:r>
        <w:rPr/>
        <w:t>Interview, </w:t>
      </w:r>
      <w:r>
        <w:rPr>
          <w:i/>
        </w:rPr>
        <w:t>The Daily Report</w:t>
      </w:r>
      <w:r>
        <w:rPr/>
        <w:t>, Arirang TV, South Korea, “US Policy Perspectives on the Regional Comprehensive Economic Partnership (RCEP) coming into force”, 2021</w:t>
      </w:r>
    </w:p>
    <w:p>
      <w:pPr>
        <w:pStyle w:val="BodyText"/>
        <w:spacing w:before="22"/>
      </w:pPr>
    </w:p>
    <w:p>
      <w:pPr>
        <w:pStyle w:val="BodyText"/>
      </w:pPr>
      <w:r>
        <w:rPr/>
        <w:t>Featured</w:t>
      </w:r>
      <w:r>
        <w:rPr>
          <w:spacing w:val="-8"/>
        </w:rPr>
        <w:t> </w:t>
      </w:r>
      <w:r>
        <w:rPr/>
        <w:t>Guest,</w:t>
      </w:r>
      <w:r>
        <w:rPr>
          <w:spacing w:val="-15"/>
        </w:rPr>
        <w:t> </w:t>
      </w:r>
      <w:r>
        <w:rPr/>
        <w:t>Yeutter</w:t>
      </w:r>
      <w:r>
        <w:rPr>
          <w:spacing w:val="-7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Trade</w:t>
      </w:r>
      <w:r>
        <w:rPr>
          <w:spacing w:val="-8"/>
        </w:rPr>
        <w:t> </w:t>
      </w:r>
      <w:r>
        <w:rPr/>
        <w:t>Matters</w:t>
      </w:r>
      <w:r>
        <w:rPr>
          <w:spacing w:val="-7"/>
        </w:rPr>
        <w:t> </w:t>
      </w:r>
      <w:r>
        <w:rPr/>
        <w:t>Podcast,</w:t>
      </w:r>
      <w:r>
        <w:rPr>
          <w:spacing w:val="-7"/>
        </w:rPr>
        <w:t> </w:t>
      </w:r>
      <w:r>
        <w:rPr>
          <w:spacing w:val="-4"/>
        </w:rPr>
        <w:t>2020</w:t>
      </w:r>
    </w:p>
    <w:p>
      <w:pPr>
        <w:pStyle w:val="BodyText"/>
        <w:spacing w:before="48"/>
      </w:pPr>
    </w:p>
    <w:p>
      <w:pPr>
        <w:pStyle w:val="BodyText"/>
      </w:pPr>
      <w:r>
        <w:rPr/>
        <w:t>Wall</w:t>
      </w:r>
      <w:r>
        <w:rPr>
          <w:spacing w:val="-13"/>
        </w:rPr>
        <w:t> </w:t>
      </w:r>
      <w:r>
        <w:rPr/>
        <w:t>Street</w:t>
      </w:r>
      <w:r>
        <w:rPr>
          <w:spacing w:val="-9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Interview,</w:t>
      </w:r>
      <w:r>
        <w:rPr>
          <w:spacing w:val="-9"/>
        </w:rPr>
        <w:t> </w:t>
      </w:r>
      <w:r>
        <w:rPr/>
        <w:t>“How</w:t>
      </w:r>
      <w:r>
        <w:rPr>
          <w:spacing w:val="-13"/>
        </w:rPr>
        <w:t> </w:t>
      </w:r>
      <w:r>
        <w:rPr/>
        <w:t>Tariffs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Impact</w:t>
      </w:r>
      <w:r>
        <w:rPr>
          <w:spacing w:val="-15"/>
        </w:rPr>
        <w:t> </w:t>
      </w:r>
      <w:r>
        <w:rPr/>
        <w:t>Your</w:t>
      </w:r>
      <w:r>
        <w:rPr>
          <w:spacing w:val="-9"/>
        </w:rPr>
        <w:t> </w:t>
      </w:r>
      <w:r>
        <w:rPr/>
        <w:t>Home</w:t>
      </w:r>
      <w:r>
        <w:rPr>
          <w:spacing w:val="-10"/>
        </w:rPr>
        <w:t> </w:t>
      </w:r>
      <w:r>
        <w:rPr/>
        <w:t>Renovation”,</w:t>
      </w:r>
      <w:r>
        <w:rPr>
          <w:spacing w:val="-9"/>
        </w:rPr>
        <w:t> </w:t>
      </w:r>
      <w:r>
        <w:rPr>
          <w:spacing w:val="-4"/>
        </w:rPr>
        <w:t>2019</w:t>
      </w:r>
    </w:p>
    <w:sectPr>
      <w:pgSz w:w="12240" w:h="15840"/>
      <w:pgMar w:header="712" w:footer="680" w:top="1900" w:bottom="8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3735561</wp:posOffset>
              </wp:positionH>
              <wp:positionV relativeFrom="page">
                <wp:posOffset>9486900</wp:posOffset>
              </wp:positionV>
              <wp:extent cx="53022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02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138702pt;margin-top:747pt;width:41.75pt;height:10pt;mso-position-horizontal-relative:page;mso-position-vertical-relative:page;z-index:-15963648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3735561</wp:posOffset>
              </wp:positionH>
              <wp:positionV relativeFrom="page">
                <wp:posOffset>9486900</wp:posOffset>
              </wp:positionV>
              <wp:extent cx="530225" cy="1270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302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138702pt;margin-top:747pt;width:41.75pt;height:10pt;mso-position-horizontal-relative:page;mso-position-vertical-relative:page;z-index:-15962112" type="#_x0000_t202" id="docshape5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8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392">
              <wp:simplePos x="0" y="0"/>
              <wp:positionH relativeFrom="page">
                <wp:posOffset>3709813</wp:posOffset>
              </wp:positionH>
              <wp:positionV relativeFrom="page">
                <wp:posOffset>9486900</wp:posOffset>
              </wp:positionV>
              <wp:extent cx="581660" cy="1270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816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11298pt;margin-top:747pt;width:45.8pt;height:10pt;mso-position-horizontal-relative:page;mso-position-vertical-relative:page;z-index:-15961088" type="#_x0000_t202" id="docshape7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10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3709813</wp:posOffset>
              </wp:positionH>
              <wp:positionV relativeFrom="page">
                <wp:posOffset>9486900</wp:posOffset>
              </wp:positionV>
              <wp:extent cx="581660" cy="1270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816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11298pt;margin-top:747pt;width:45.8pt;height:10pt;mso-position-horizontal-relative:page;mso-position-vertical-relative:page;z-index:-15959552" type="#_x0000_t202" id="docshape10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3111797</wp:posOffset>
              </wp:positionH>
              <wp:positionV relativeFrom="page">
                <wp:posOffset>439440</wp:posOffset>
              </wp:positionV>
              <wp:extent cx="1778000" cy="381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0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T.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RENEE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BOWEN</w:t>
                          </w:r>
                        </w:p>
                        <w:p>
                          <w:pPr>
                            <w:spacing w:line="206" w:lineRule="exact" w:before="0"/>
                            <w:ind w:left="534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(</w:t>
                          </w:r>
                          <w:r>
                            <w:rPr>
                              <w:b/>
                              <w:sz w:val="14"/>
                            </w:rPr>
                            <w:t>UPDATED</w:t>
                          </w:r>
                          <w:r>
                            <w:rPr>
                              <w:b/>
                              <w:sz w:val="18"/>
                            </w:rPr>
                            <w:t>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02/20/2025)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5.023407pt;margin-top:34.601589pt;width:140pt;height:30.05pt;mso-position-horizontal-relative:page;mso-position-vertical-relative:page;z-index:-15964160" type="#_x0000_t202" id="docshape1" filled="false" stroked="false">
              <v:textbox inset="0,0,0,0">
                <w:txbxContent>
                  <w:p>
                    <w:pPr>
                      <w:spacing w:line="367" w:lineRule="exact"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T.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RENEE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BOWEN</w:t>
                    </w:r>
                  </w:p>
                  <w:p>
                    <w:pPr>
                      <w:spacing w:line="206" w:lineRule="exact" w:before="0"/>
                      <w:ind w:left="534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(</w:t>
                    </w:r>
                    <w:r>
                      <w:rPr>
                        <w:b/>
                        <w:sz w:val="14"/>
                      </w:rPr>
                      <w:t>UPDATED</w:t>
                    </w:r>
                    <w:r>
                      <w:rPr>
                        <w:b/>
                        <w:sz w:val="18"/>
                      </w:rPr>
                      <w:t>: </w:t>
                    </w:r>
                    <w:r>
                      <w:rPr>
                        <w:b/>
                        <w:spacing w:val="-2"/>
                        <w:sz w:val="18"/>
                      </w:rPr>
                      <w:t>02/20/2025)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344">
              <wp:simplePos x="0" y="0"/>
              <wp:positionH relativeFrom="page">
                <wp:posOffset>3111797</wp:posOffset>
              </wp:positionH>
              <wp:positionV relativeFrom="page">
                <wp:posOffset>439440</wp:posOffset>
              </wp:positionV>
              <wp:extent cx="1778000" cy="3816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8000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T.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RENEE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BOWEN</w:t>
                          </w:r>
                        </w:p>
                        <w:p>
                          <w:pPr>
                            <w:spacing w:line="206" w:lineRule="exact" w:before="0"/>
                            <w:ind w:left="534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(</w:t>
                          </w:r>
                          <w:r>
                            <w:rPr>
                              <w:b/>
                              <w:sz w:val="14"/>
                            </w:rPr>
                            <w:t>UPDATED</w:t>
                          </w:r>
                          <w:r>
                            <w:rPr>
                              <w:b/>
                              <w:sz w:val="18"/>
                            </w:rPr>
                            <w:t>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02/20/2025)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023407pt;margin-top:34.601589pt;width:140pt;height:30.05pt;mso-position-horizontal-relative:page;mso-position-vertical-relative:page;z-index:-15963136" type="#_x0000_t202" id="docshape3" filled="false" stroked="false">
              <v:textbox inset="0,0,0,0">
                <w:txbxContent>
                  <w:p>
                    <w:pPr>
                      <w:spacing w:line="367" w:lineRule="exact"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T.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RENEE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BOWEN</w:t>
                    </w:r>
                  </w:p>
                  <w:p>
                    <w:pPr>
                      <w:spacing w:line="206" w:lineRule="exact" w:before="0"/>
                      <w:ind w:left="534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(</w:t>
                    </w:r>
                    <w:r>
                      <w:rPr>
                        <w:b/>
                        <w:sz w:val="14"/>
                      </w:rPr>
                      <w:t>UPDATED</w:t>
                    </w:r>
                    <w:r>
                      <w:rPr>
                        <w:b/>
                        <w:sz w:val="18"/>
                      </w:rPr>
                      <w:t>: </w:t>
                    </w:r>
                    <w:r>
                      <w:rPr>
                        <w:b/>
                        <w:spacing w:val="-2"/>
                        <w:sz w:val="18"/>
                      </w:rPr>
                      <w:t>02/20/2025)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901700</wp:posOffset>
              </wp:positionH>
              <wp:positionV relativeFrom="page">
                <wp:posOffset>1035699</wp:posOffset>
              </wp:positionV>
              <wp:extent cx="214566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456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ACADEMIC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SERVICE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(cont’d)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1.55114pt;width:168.95pt;height:15.3pt;mso-position-horizontal-relative:page;mso-position-vertical-relative:page;z-index:-15962624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ACADEMIC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SERVICE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(cont’d)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3111797</wp:posOffset>
              </wp:positionH>
              <wp:positionV relativeFrom="page">
                <wp:posOffset>439440</wp:posOffset>
              </wp:positionV>
              <wp:extent cx="1778000" cy="381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78000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T.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RENEE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BOWEN</w:t>
                          </w:r>
                        </w:p>
                        <w:p>
                          <w:pPr>
                            <w:spacing w:line="206" w:lineRule="exact" w:before="0"/>
                            <w:ind w:left="534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(</w:t>
                          </w:r>
                          <w:r>
                            <w:rPr>
                              <w:b/>
                              <w:sz w:val="14"/>
                            </w:rPr>
                            <w:t>UPDATED</w:t>
                          </w:r>
                          <w:r>
                            <w:rPr>
                              <w:b/>
                              <w:sz w:val="18"/>
                            </w:rPr>
                            <w:t>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02/20/2025)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023407pt;margin-top:34.601589pt;width:140pt;height:30.05pt;mso-position-horizontal-relative:page;mso-position-vertical-relative:page;z-index:-15961600" type="#_x0000_t202" id="docshape6" filled="false" stroked="false">
              <v:textbox inset="0,0,0,0">
                <w:txbxContent>
                  <w:p>
                    <w:pPr>
                      <w:spacing w:line="367" w:lineRule="exact"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T.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RENEE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BOWEN</w:t>
                    </w:r>
                  </w:p>
                  <w:p>
                    <w:pPr>
                      <w:spacing w:line="206" w:lineRule="exact" w:before="0"/>
                      <w:ind w:left="534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(</w:t>
                    </w:r>
                    <w:r>
                      <w:rPr>
                        <w:b/>
                        <w:sz w:val="14"/>
                      </w:rPr>
                      <w:t>UPDATED</w:t>
                    </w:r>
                    <w:r>
                      <w:rPr>
                        <w:b/>
                        <w:sz w:val="18"/>
                      </w:rPr>
                      <w:t>: </w:t>
                    </w:r>
                    <w:r>
                      <w:rPr>
                        <w:b/>
                        <w:spacing w:val="-2"/>
                        <w:sz w:val="18"/>
                      </w:rPr>
                      <w:t>02/20/2025)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5904">
              <wp:simplePos x="0" y="0"/>
              <wp:positionH relativeFrom="page">
                <wp:posOffset>3111797</wp:posOffset>
              </wp:positionH>
              <wp:positionV relativeFrom="page">
                <wp:posOffset>439440</wp:posOffset>
              </wp:positionV>
              <wp:extent cx="1778000" cy="3816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78000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7" w:lineRule="exact"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T.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RENEE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BOWEN</w:t>
                          </w:r>
                        </w:p>
                        <w:p>
                          <w:pPr>
                            <w:spacing w:line="206" w:lineRule="exact" w:before="0"/>
                            <w:ind w:left="534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(</w:t>
                          </w:r>
                          <w:r>
                            <w:rPr>
                              <w:b/>
                              <w:sz w:val="14"/>
                            </w:rPr>
                            <w:t>UPDATED</w:t>
                          </w:r>
                          <w:r>
                            <w:rPr>
                              <w:b/>
                              <w:sz w:val="18"/>
                            </w:rPr>
                            <w:t>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02/20/2025)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023407pt;margin-top:34.601589pt;width:140pt;height:30.05pt;mso-position-horizontal-relative:page;mso-position-vertical-relative:page;z-index:-15960576" type="#_x0000_t202" id="docshape8" filled="false" stroked="false">
              <v:textbox inset="0,0,0,0">
                <w:txbxContent>
                  <w:p>
                    <w:pPr>
                      <w:spacing w:line="367" w:lineRule="exact"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T.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RENEE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BOWEN</w:t>
                    </w:r>
                  </w:p>
                  <w:p>
                    <w:pPr>
                      <w:spacing w:line="206" w:lineRule="exact" w:before="0"/>
                      <w:ind w:left="534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(</w:t>
                    </w:r>
                    <w:r>
                      <w:rPr>
                        <w:b/>
                        <w:sz w:val="14"/>
                      </w:rPr>
                      <w:t>UPDATED</w:t>
                    </w:r>
                    <w:r>
                      <w:rPr>
                        <w:b/>
                        <w:sz w:val="18"/>
                      </w:rPr>
                      <w:t>: </w:t>
                    </w:r>
                    <w:r>
                      <w:rPr>
                        <w:b/>
                        <w:spacing w:val="-2"/>
                        <w:sz w:val="18"/>
                      </w:rPr>
                      <w:t>02/20/2025)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416">
              <wp:simplePos x="0" y="0"/>
              <wp:positionH relativeFrom="page">
                <wp:posOffset>901700</wp:posOffset>
              </wp:positionH>
              <wp:positionV relativeFrom="page">
                <wp:posOffset>1035699</wp:posOffset>
              </wp:positionV>
              <wp:extent cx="446405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4640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INTEREST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TALKS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PANELS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(since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2020)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(cont’d)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81.55114pt;width:351.5pt;height:15.3pt;mso-position-horizontal-relative:page;mso-position-vertical-relative:page;z-index:-15960064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GENERAL</w:t>
                    </w:r>
                    <w:r>
                      <w:rPr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INTEREST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TALKS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PANELS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(since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2020)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(cont’d)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t.renee.bowen@georgetown.edu" TargetMode="Externa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Renee Bowen</dc:creator>
  <dc:title>Renee Bowen CV 02202025.pages</dc:title>
  <dcterms:created xsi:type="dcterms:W3CDTF">2025-12-06T06:05:20Z</dcterms:created>
  <dcterms:modified xsi:type="dcterms:W3CDTF">2025-12-06T06:05:20Z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Pages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15.0 (Build 24A335) Quartz PDFContext</vt:lpwstr>
  </property>
</Properties>
</file>