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576" w:lineRule="exact"/>
      </w:pPr>
      <w:r>
        <w:rPr/>
        <w:t>Mark</w:t>
      </w:r>
      <w:r>
        <w:rPr>
          <w:spacing w:val="49"/>
        </w:rPr>
        <w:t> </w:t>
      </w:r>
      <w:r>
        <w:rPr>
          <w:spacing w:val="-2"/>
        </w:rPr>
        <w:t>Huggett</w:t>
      </w:r>
    </w:p>
    <w:p>
      <w:pPr>
        <w:pStyle w:val="Title"/>
      </w:pPr>
      <w:r>
        <w:rPr>
          <w:spacing w:val="-4"/>
        </w:rPr>
        <w:t>2025</w:t>
      </w:r>
    </w:p>
    <w:p>
      <w:pPr>
        <w:pStyle w:val="BodyText"/>
        <w:spacing w:before="1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1104188</wp:posOffset>
                </wp:positionH>
                <wp:positionV relativeFrom="paragraph">
                  <wp:posOffset>178483</wp:posOffset>
                </wp:positionV>
                <wp:extent cx="52451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24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0" h="0">
                              <a:moveTo>
                                <a:pt x="0" y="0"/>
                              </a:moveTo>
                              <a:lnTo>
                                <a:pt x="524484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944pt;margin-top:14.053784pt;width:413pt;height:.1pt;mso-position-horizontal-relative:page;mso-position-vertical-relative:paragraph;z-index:-15728640;mso-wrap-distance-left:0;mso-wrap-distance-right:0" id="docshape2" coordorigin="1739,281" coordsize="8260,0" path="m1739,281l9998,28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282" w:val="left" w:leader="none"/>
        </w:tabs>
        <w:spacing w:line="242" w:lineRule="exact" w:before="216"/>
        <w:ind w:left="1138" w:right="0" w:firstLine="0"/>
        <w:jc w:val="left"/>
        <w:rPr>
          <w:sz w:val="20"/>
        </w:rPr>
      </w:pPr>
      <w:r>
        <w:rPr>
          <w:sz w:val="20"/>
        </w:rPr>
        <w:t>Economics</w:t>
      </w:r>
      <w:r>
        <w:rPr>
          <w:spacing w:val="73"/>
          <w:sz w:val="20"/>
        </w:rPr>
        <w:t> </w:t>
      </w:r>
      <w:r>
        <w:rPr>
          <w:spacing w:val="-2"/>
          <w:sz w:val="20"/>
        </w:rPr>
        <w:t>Department</w:t>
      </w:r>
      <w:r>
        <w:rPr>
          <w:sz w:val="20"/>
        </w:rPr>
        <w:tab/>
      </w:r>
      <w:hyperlink r:id="rId6">
        <w:r>
          <w:rPr>
            <w:spacing w:val="-2"/>
            <w:sz w:val="20"/>
          </w:rPr>
          <w:t>mh5@georgetown.edu</w:t>
        </w:r>
      </w:hyperlink>
    </w:p>
    <w:p>
      <w:pPr>
        <w:spacing w:line="239" w:lineRule="exact" w:before="0"/>
        <w:ind w:left="1138" w:right="0" w:firstLine="0"/>
        <w:jc w:val="left"/>
        <w:rPr>
          <w:sz w:val="20"/>
        </w:rPr>
      </w:pPr>
      <w:r>
        <w:rPr>
          <w:sz w:val="20"/>
        </w:rPr>
        <w:t>Georgetown</w:t>
      </w:r>
      <w:r>
        <w:rPr>
          <w:spacing w:val="35"/>
          <w:sz w:val="20"/>
        </w:rPr>
        <w:t> </w:t>
      </w:r>
      <w:r>
        <w:rPr>
          <w:spacing w:val="-2"/>
          <w:sz w:val="20"/>
        </w:rPr>
        <w:t>University</w:t>
      </w:r>
    </w:p>
    <w:p>
      <w:pPr>
        <w:tabs>
          <w:tab w:pos="4345" w:val="left" w:leader="none"/>
        </w:tabs>
        <w:spacing w:line="242" w:lineRule="exact" w:before="0"/>
        <w:ind w:left="1138" w:right="0" w:firstLine="0"/>
        <w:jc w:val="left"/>
        <w:rPr>
          <w:sz w:val="20"/>
        </w:rPr>
      </w:pPr>
      <w:r>
        <w:rPr>
          <w:spacing w:val="-2"/>
          <w:w w:val="110"/>
          <w:sz w:val="20"/>
        </w:rPr>
        <w:t>Washington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DC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20057-</w:t>
      </w:r>
      <w:r>
        <w:rPr>
          <w:spacing w:val="3"/>
          <w:w w:val="110"/>
          <w:sz w:val="20"/>
        </w:rPr>
        <w:t> </w:t>
      </w:r>
      <w:r>
        <w:rPr>
          <w:spacing w:val="-4"/>
          <w:w w:val="110"/>
          <w:sz w:val="20"/>
        </w:rPr>
        <w:t>1036</w:t>
      </w:r>
      <w:r>
        <w:rPr>
          <w:sz w:val="20"/>
        </w:rPr>
        <w:tab/>
        <w:t>https://sites.google.com/georgetown.edu/mark-</w:t>
      </w:r>
      <w:r>
        <w:rPr>
          <w:spacing w:val="-2"/>
          <w:w w:val="110"/>
          <w:sz w:val="20"/>
        </w:rPr>
        <w:t>huggett</w:t>
      </w:r>
    </w:p>
    <w:p>
      <w:pPr>
        <w:pStyle w:val="BodyText"/>
        <w:spacing w:before="5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1104188</wp:posOffset>
                </wp:positionH>
                <wp:positionV relativeFrom="paragraph">
                  <wp:posOffset>165836</wp:posOffset>
                </wp:positionV>
                <wp:extent cx="52451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24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0" h="0">
                              <a:moveTo>
                                <a:pt x="0" y="0"/>
                              </a:moveTo>
                              <a:lnTo>
                                <a:pt x="524484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944pt;margin-top:13.057996pt;width:413pt;height:.1pt;mso-position-horizontal-relative:page;mso-position-vertical-relative:paragraph;z-index:-15728128;mso-wrap-distance-left:0;mso-wrap-distance-right:0" id="docshape3" coordorigin="1739,261" coordsize="8260,0" path="m1739,261l9998,26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8"/>
        <w:ind w:left="0"/>
      </w:pPr>
    </w:p>
    <w:p>
      <w:pPr>
        <w:spacing w:before="0"/>
        <w:ind w:left="1018" w:right="0" w:firstLine="0"/>
        <w:jc w:val="left"/>
        <w:rPr>
          <w:sz w:val="24"/>
        </w:rPr>
      </w:pPr>
      <w:r>
        <w:rPr>
          <w:rFonts w:ascii="Georgia"/>
          <w:b/>
          <w:w w:val="105"/>
          <w:sz w:val="24"/>
        </w:rPr>
        <w:t>EDUCATION:</w:t>
      </w:r>
      <w:r>
        <w:rPr>
          <w:rFonts w:ascii="Georgia"/>
          <w:b/>
          <w:spacing w:val="16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Minnesota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Ph.D.</w:t>
      </w:r>
      <w:r>
        <w:rPr>
          <w:spacing w:val="12"/>
          <w:w w:val="105"/>
          <w:sz w:val="24"/>
        </w:rPr>
        <w:t> </w:t>
      </w:r>
      <w:r>
        <w:rPr>
          <w:spacing w:val="-4"/>
          <w:w w:val="105"/>
          <w:sz w:val="24"/>
        </w:rPr>
        <w:t>1991</w:t>
      </w:r>
    </w:p>
    <w:p>
      <w:pPr>
        <w:pStyle w:val="Heading1"/>
        <w:spacing w:line="272" w:lineRule="exact" w:before="212"/>
      </w:pPr>
      <w:r>
        <w:rPr>
          <w:spacing w:val="-2"/>
        </w:rPr>
        <w:t>POSITIONS:</w:t>
      </w:r>
    </w:p>
    <w:p>
      <w:pPr>
        <w:pStyle w:val="BodyText"/>
        <w:spacing w:line="285" w:lineRule="exact"/>
        <w:ind w:left="2536"/>
      </w:pPr>
      <w:r>
        <w:rPr/>
        <w:t>Georgetown</w:t>
      </w:r>
      <w:r>
        <w:rPr>
          <w:spacing w:val="31"/>
        </w:rPr>
        <w:t> </w:t>
      </w:r>
      <w:r>
        <w:rPr/>
        <w:t>University</w:t>
      </w:r>
      <w:r>
        <w:rPr>
          <w:spacing w:val="33"/>
        </w:rPr>
        <w:t> </w:t>
      </w:r>
      <w:r>
        <w:rPr/>
        <w:t>1999</w:t>
      </w:r>
      <w:r>
        <w:rPr>
          <w:spacing w:val="32"/>
        </w:rPr>
        <w:t> </w:t>
      </w:r>
      <w:r>
        <w:rPr/>
        <w:t>-</w:t>
      </w:r>
      <w:r>
        <w:rPr>
          <w:spacing w:val="32"/>
        </w:rPr>
        <w:t> </w:t>
      </w:r>
      <w:r>
        <w:rPr>
          <w:spacing w:val="-2"/>
        </w:rPr>
        <w:t>Present</w:t>
      </w:r>
    </w:p>
    <w:p>
      <w:pPr>
        <w:pStyle w:val="BodyText"/>
        <w:spacing w:line="228" w:lineRule="auto" w:before="4"/>
        <w:ind w:left="2536" w:right="2793"/>
      </w:pPr>
      <w:r>
        <w:rPr>
          <w:w w:val="105"/>
        </w:rPr>
        <w:t>Arizona State University - Visiting Professor 2019 Wharton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Finance,</w:t>
      </w:r>
      <w:r>
        <w:rPr>
          <w:spacing w:val="40"/>
          <w:w w:val="105"/>
        </w:rPr>
        <w:t> </w:t>
      </w:r>
      <w:r>
        <w:rPr>
          <w:w w:val="105"/>
        </w:rPr>
        <w:t>Visiting</w:t>
      </w:r>
      <w:r>
        <w:rPr>
          <w:spacing w:val="40"/>
          <w:w w:val="105"/>
        </w:rPr>
        <w:t> </w:t>
      </w:r>
      <w:r>
        <w:rPr>
          <w:w w:val="105"/>
        </w:rPr>
        <w:t>Professor</w:t>
      </w:r>
      <w:r>
        <w:rPr>
          <w:spacing w:val="40"/>
          <w:w w:val="105"/>
        </w:rPr>
        <w:t> </w:t>
      </w:r>
      <w:r>
        <w:rPr>
          <w:w w:val="105"/>
        </w:rPr>
        <w:t>2006</w:t>
      </w:r>
      <w:r>
        <w:rPr>
          <w:spacing w:val="40"/>
          <w:w w:val="105"/>
        </w:rPr>
        <w:t> </w:t>
      </w:r>
      <w:r>
        <w:rPr>
          <w:w w:val="105"/>
        </w:rPr>
        <w:t>ITAM 1996 - 99</w:t>
      </w:r>
    </w:p>
    <w:p>
      <w:pPr>
        <w:pStyle w:val="BodyText"/>
        <w:spacing w:line="283" w:lineRule="exact"/>
        <w:ind w:left="2536"/>
      </w:pPr>
      <w:r>
        <w:rPr>
          <w:w w:val="105"/>
        </w:rPr>
        <w:t>University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Illinois</w:t>
      </w:r>
      <w:r>
        <w:rPr>
          <w:spacing w:val="12"/>
          <w:w w:val="105"/>
        </w:rPr>
        <w:t> </w:t>
      </w:r>
      <w:r>
        <w:rPr>
          <w:w w:val="105"/>
        </w:rPr>
        <w:t>1990</w:t>
      </w:r>
      <w:r>
        <w:rPr>
          <w:spacing w:val="14"/>
          <w:w w:val="105"/>
        </w:rPr>
        <w:t> </w:t>
      </w:r>
      <w:r>
        <w:rPr>
          <w:w w:val="105"/>
        </w:rPr>
        <w:t>-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96</w:t>
      </w:r>
    </w:p>
    <w:p>
      <w:pPr>
        <w:pStyle w:val="Heading1"/>
        <w:spacing w:before="212"/>
      </w:pPr>
      <w:r>
        <w:rPr>
          <w:spacing w:val="-2"/>
          <w:w w:val="105"/>
        </w:rPr>
        <w:t>RESEARCH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INTERESTS:</w:t>
      </w:r>
    </w:p>
    <w:p>
      <w:pPr>
        <w:pStyle w:val="BodyText"/>
        <w:spacing w:line="290" w:lineRule="auto" w:before="170"/>
        <w:ind w:right="6643"/>
      </w:pPr>
      <w:r>
        <w:rPr>
          <w:spacing w:val="-2"/>
        </w:rPr>
        <w:t>Macroeconomics Inequality</w:t>
      </w:r>
    </w:p>
    <w:p>
      <w:pPr>
        <w:pStyle w:val="BodyText"/>
        <w:spacing w:line="290" w:lineRule="exact"/>
      </w:pPr>
      <w:r>
        <w:rPr>
          <w:w w:val="105"/>
        </w:rPr>
        <w:t>Taxation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Social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Insurance</w:t>
      </w:r>
    </w:p>
    <w:p>
      <w:pPr>
        <w:pStyle w:val="BodyText"/>
        <w:spacing w:before="90"/>
        <w:ind w:left="0"/>
      </w:pPr>
    </w:p>
    <w:p>
      <w:pPr>
        <w:pStyle w:val="Heading1"/>
      </w:pPr>
      <w:r>
        <w:rPr/>
        <w:t>PUBLISHED</w:t>
      </w:r>
      <w:r>
        <w:rPr>
          <w:spacing w:val="28"/>
        </w:rPr>
        <w:t> </w:t>
      </w:r>
      <w:r>
        <w:rPr>
          <w:spacing w:val="-2"/>
        </w:rPr>
        <w:t>RESEARCH:</w:t>
      </w:r>
    </w:p>
    <w:p>
      <w:pPr>
        <w:spacing w:line="228" w:lineRule="auto" w:before="181"/>
        <w:ind w:left="1218" w:right="332" w:hanging="217"/>
        <w:jc w:val="left"/>
        <w:rPr>
          <w:sz w:val="24"/>
        </w:rPr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  <w:sz w:val="24"/>
        </w:rPr>
        <w:t>Optimal Income Taxation: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An Urban Economics Perspective, with Wenlan Luo, </w:t>
      </w:r>
      <w:r>
        <w:rPr>
          <w:i/>
          <w:w w:val="105"/>
          <w:sz w:val="24"/>
        </w:rPr>
        <w:t>Review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Dynamics,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2023, 51, 847-66.</w:t>
      </w:r>
    </w:p>
    <w:p>
      <w:pPr>
        <w:pStyle w:val="BodyText"/>
        <w:spacing w:line="228" w:lineRule="auto" w:before="150"/>
        <w:ind w:right="332" w:hanging="217"/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</w:rPr>
        <w:t>Taxing Top Earners:</w:t>
      </w:r>
      <w:r>
        <w:rPr>
          <w:spacing w:val="40"/>
          <w:w w:val="105"/>
        </w:rPr>
        <w:t> </w:t>
      </w:r>
      <w:r>
        <w:rPr>
          <w:w w:val="105"/>
        </w:rPr>
        <w:t>A Human Capital Perspective, with Alejandro Badel and Wenlan</w:t>
      </w:r>
      <w:r>
        <w:rPr>
          <w:spacing w:val="40"/>
          <w:w w:val="105"/>
        </w:rPr>
        <w:t> </w:t>
      </w:r>
      <w:r>
        <w:rPr>
          <w:w w:val="105"/>
        </w:rPr>
        <w:t>Luo, </w:t>
      </w:r>
      <w:r>
        <w:rPr>
          <w:i/>
          <w:w w:val="105"/>
        </w:rPr>
        <w:t>Economic</w:t>
      </w:r>
      <w:r>
        <w:rPr>
          <w:i/>
          <w:w w:val="105"/>
        </w:rPr>
        <w:t> Journal,</w:t>
      </w:r>
      <w:r>
        <w:rPr>
          <w:i/>
          <w:w w:val="105"/>
        </w:rPr>
        <w:t> </w:t>
      </w:r>
      <w:r>
        <w:rPr>
          <w:w w:val="105"/>
        </w:rPr>
        <w:t>2020, 130, 1200-25.</w:t>
      </w:r>
    </w:p>
    <w:p>
      <w:pPr>
        <w:spacing w:line="228" w:lineRule="auto" w:before="149"/>
        <w:ind w:left="1218" w:right="0" w:hanging="217"/>
        <w:jc w:val="left"/>
        <w:rPr>
          <w:sz w:val="24"/>
        </w:rPr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  <w:sz w:val="24"/>
        </w:rPr>
        <w:t>Top</w:t>
      </w:r>
      <w:r>
        <w:rPr>
          <w:spacing w:val="65"/>
          <w:w w:val="105"/>
          <w:sz w:val="24"/>
        </w:rPr>
        <w:t> </w:t>
      </w:r>
      <w:r>
        <w:rPr>
          <w:w w:val="105"/>
          <w:sz w:val="24"/>
        </w:rPr>
        <w:t>Earners: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Cross-Country</w:t>
      </w:r>
      <w:r>
        <w:rPr>
          <w:spacing w:val="65"/>
          <w:w w:val="105"/>
          <w:sz w:val="24"/>
        </w:rPr>
        <w:t> </w:t>
      </w:r>
      <w:r>
        <w:rPr>
          <w:w w:val="105"/>
          <w:sz w:val="24"/>
        </w:rPr>
        <w:t>Facts,</w:t>
      </w:r>
      <w:r>
        <w:rPr>
          <w:spacing w:val="7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65"/>
          <w:w w:val="105"/>
          <w:sz w:val="24"/>
        </w:rPr>
        <w:t> </w:t>
      </w:r>
      <w:r>
        <w:rPr>
          <w:w w:val="105"/>
          <w:sz w:val="24"/>
        </w:rPr>
        <w:t>Alejandro</w:t>
      </w:r>
      <w:r>
        <w:rPr>
          <w:spacing w:val="65"/>
          <w:w w:val="105"/>
          <w:sz w:val="24"/>
        </w:rPr>
        <w:t> </w:t>
      </w:r>
      <w:r>
        <w:rPr>
          <w:w w:val="105"/>
          <w:sz w:val="24"/>
        </w:rPr>
        <w:t>Badel,</w:t>
      </w:r>
      <w:r>
        <w:rPr>
          <w:spacing w:val="75"/>
          <w:w w:val="105"/>
          <w:sz w:val="24"/>
        </w:rPr>
        <w:t> </w:t>
      </w:r>
      <w:r>
        <w:rPr>
          <w:w w:val="105"/>
          <w:sz w:val="24"/>
        </w:rPr>
        <w:t>Moira</w:t>
      </w:r>
      <w:r>
        <w:rPr>
          <w:spacing w:val="65"/>
          <w:w w:val="105"/>
          <w:sz w:val="24"/>
        </w:rPr>
        <w:t> </w:t>
      </w:r>
      <w:r>
        <w:rPr>
          <w:w w:val="105"/>
          <w:sz w:val="24"/>
        </w:rPr>
        <w:t>Daly</w:t>
      </w:r>
      <w:r>
        <w:rPr>
          <w:spacing w:val="6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65"/>
          <w:w w:val="105"/>
          <w:sz w:val="24"/>
        </w:rPr>
        <w:t> </w:t>
      </w:r>
      <w:r>
        <w:rPr>
          <w:w w:val="105"/>
          <w:sz w:val="24"/>
        </w:rPr>
        <w:t>Martin Nybom, </w:t>
      </w:r>
      <w:r>
        <w:rPr>
          <w:i/>
          <w:w w:val="105"/>
          <w:sz w:val="24"/>
        </w:rPr>
        <w:t>Federal</w:t>
      </w:r>
      <w:r>
        <w:rPr>
          <w:i/>
          <w:w w:val="105"/>
          <w:sz w:val="24"/>
        </w:rPr>
        <w:t> Reserve</w:t>
      </w:r>
      <w:r>
        <w:rPr>
          <w:i/>
          <w:w w:val="105"/>
          <w:sz w:val="24"/>
        </w:rPr>
        <w:t> Bank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St.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Louis</w:t>
      </w:r>
      <w:r>
        <w:rPr>
          <w:i/>
          <w:w w:val="105"/>
          <w:sz w:val="24"/>
        </w:rPr>
        <w:t> Review,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2018, 100, 237-57.</w:t>
      </w:r>
    </w:p>
    <w:p>
      <w:pPr>
        <w:spacing w:line="228" w:lineRule="auto" w:before="150"/>
        <w:ind w:left="1218" w:right="332" w:hanging="217"/>
        <w:jc w:val="left"/>
        <w:rPr>
          <w:sz w:val="24"/>
        </w:rPr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  <w:sz w:val="24"/>
        </w:rPr>
        <w:t>The Sufficient Statistic Approach: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Predicting the Top of the Laffer Curve, with Alejan- dro Badel,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2017, 87, 1-12.</w:t>
      </w:r>
    </w:p>
    <w:p>
      <w:pPr>
        <w:spacing w:line="228" w:lineRule="auto" w:before="150"/>
        <w:ind w:left="1218" w:right="0" w:hanging="217"/>
        <w:jc w:val="left"/>
        <w:rPr>
          <w:sz w:val="24"/>
        </w:rPr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  <w:sz w:val="24"/>
        </w:rPr>
        <w:t>How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Large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Stock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Component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Human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Capital?,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Greg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Kaplan,</w:t>
      </w:r>
      <w:r>
        <w:rPr>
          <w:spacing w:val="23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29"/>
          <w:w w:val="105"/>
          <w:sz w:val="24"/>
        </w:rPr>
        <w:t> </w:t>
      </w:r>
      <w:r>
        <w:rPr>
          <w:i/>
          <w:w w:val="105"/>
          <w:sz w:val="24"/>
        </w:rPr>
        <w:t>of Economic</w:t>
      </w:r>
      <w:r>
        <w:rPr>
          <w:i/>
          <w:w w:val="105"/>
          <w:sz w:val="24"/>
        </w:rPr>
        <w:t> Dynamics,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2016, 22, 21-51.</w:t>
      </w:r>
    </w:p>
    <w:p>
      <w:pPr>
        <w:pStyle w:val="BodyText"/>
        <w:spacing w:line="228" w:lineRule="auto" w:before="150"/>
        <w:ind w:hanging="217"/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</w:rPr>
        <w:t>Interpreting</w:t>
      </w:r>
      <w:r>
        <w:rPr>
          <w:spacing w:val="29"/>
          <w:w w:val="105"/>
        </w:rPr>
        <w:t> </w:t>
      </w:r>
      <w:r>
        <w:rPr>
          <w:w w:val="105"/>
        </w:rPr>
        <w:t>Life-Cycle</w:t>
      </w:r>
      <w:r>
        <w:rPr>
          <w:spacing w:val="29"/>
          <w:w w:val="105"/>
        </w:rPr>
        <w:t> </w:t>
      </w:r>
      <w:r>
        <w:rPr>
          <w:w w:val="105"/>
        </w:rPr>
        <w:t>Inequality</w:t>
      </w:r>
      <w:r>
        <w:rPr>
          <w:spacing w:val="29"/>
          <w:w w:val="105"/>
        </w:rPr>
        <w:t> </w:t>
      </w:r>
      <w:r>
        <w:rPr>
          <w:w w:val="105"/>
        </w:rPr>
        <w:t>Patterns</w:t>
      </w:r>
      <w:r>
        <w:rPr>
          <w:spacing w:val="29"/>
          <w:w w:val="105"/>
        </w:rPr>
        <w:t> </w:t>
      </w:r>
      <w:r>
        <w:rPr>
          <w:w w:val="105"/>
        </w:rPr>
        <w:t>as</w:t>
      </w:r>
      <w:r>
        <w:rPr>
          <w:spacing w:val="29"/>
          <w:w w:val="105"/>
        </w:rPr>
        <w:t> </w:t>
      </w:r>
      <w:r>
        <w:rPr>
          <w:w w:val="105"/>
        </w:rPr>
        <w:t>an</w:t>
      </w:r>
      <w:r>
        <w:rPr>
          <w:spacing w:val="29"/>
          <w:w w:val="105"/>
        </w:rPr>
        <w:t> </w:t>
      </w:r>
      <w:r>
        <w:rPr>
          <w:w w:val="105"/>
        </w:rPr>
        <w:t>Efficient</w:t>
      </w:r>
      <w:r>
        <w:rPr>
          <w:spacing w:val="29"/>
          <w:w w:val="105"/>
        </w:rPr>
        <w:t> </w:t>
      </w:r>
      <w:r>
        <w:rPr>
          <w:w w:val="105"/>
        </w:rPr>
        <w:t>Allocation:</w:t>
      </w:r>
      <w:r>
        <w:rPr>
          <w:spacing w:val="40"/>
          <w:w w:val="105"/>
        </w:rPr>
        <w:t> </w:t>
      </w:r>
      <w:r>
        <w:rPr>
          <w:w w:val="105"/>
        </w:rPr>
        <w:t>Mission</w:t>
      </w:r>
      <w:r>
        <w:rPr>
          <w:spacing w:val="29"/>
          <w:w w:val="105"/>
        </w:rPr>
        <w:t> </w:t>
      </w:r>
      <w:r>
        <w:rPr>
          <w:w w:val="105"/>
        </w:rPr>
        <w:t>Impos- sible?, with Alejandro Badel, </w:t>
      </w:r>
      <w:r>
        <w:rPr>
          <w:i/>
          <w:w w:val="105"/>
        </w:rPr>
        <w:t>Review</w:t>
      </w:r>
      <w:r>
        <w:rPr>
          <w:i/>
          <w:w w:val="105"/>
        </w:rPr>
        <w:t> of</w:t>
      </w:r>
      <w:r>
        <w:rPr>
          <w:i/>
          <w:w w:val="105"/>
        </w:rPr>
        <w:t> Economic</w:t>
      </w:r>
      <w:r>
        <w:rPr>
          <w:i/>
          <w:w w:val="105"/>
        </w:rPr>
        <w:t> Dynamics,</w:t>
      </w:r>
      <w:r>
        <w:rPr>
          <w:i/>
          <w:w w:val="105"/>
        </w:rPr>
        <w:t> </w:t>
      </w:r>
      <w:r>
        <w:rPr>
          <w:w w:val="105"/>
        </w:rPr>
        <w:t>2014, 17, 613-29.</w:t>
      </w:r>
    </w:p>
    <w:p>
      <w:pPr>
        <w:spacing w:line="228" w:lineRule="auto" w:before="149"/>
        <w:ind w:left="1218" w:right="0" w:hanging="217"/>
        <w:jc w:val="left"/>
        <w:rPr>
          <w:sz w:val="24"/>
        </w:rPr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  <w:sz w:val="24"/>
        </w:rPr>
        <w:t>Sources of Lifetime Inequality, with Gustavo Ventura and Amir Yaron, </w:t>
      </w:r>
      <w:r>
        <w:rPr>
          <w:i/>
          <w:w w:val="105"/>
          <w:sz w:val="24"/>
        </w:rPr>
        <w:t>American</w:t>
      </w:r>
      <w:r>
        <w:rPr>
          <w:i/>
          <w:spacing w:val="23"/>
          <w:w w:val="105"/>
          <w:sz w:val="24"/>
        </w:rPr>
        <w:t> </w:t>
      </w:r>
      <w:r>
        <w:rPr>
          <w:i/>
          <w:w w:val="105"/>
          <w:sz w:val="24"/>
        </w:rPr>
        <w:t>Eco- nomic</w:t>
      </w:r>
      <w:r>
        <w:rPr>
          <w:i/>
          <w:w w:val="105"/>
          <w:sz w:val="24"/>
        </w:rPr>
        <w:t> Review,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2011, 101, 2923-54.</w:t>
      </w:r>
    </w:p>
    <w:p>
      <w:pPr>
        <w:spacing w:after="0" w:line="228" w:lineRule="auto"/>
        <w:jc w:val="left"/>
        <w:rPr>
          <w:sz w:val="24"/>
        </w:rPr>
        <w:sectPr>
          <w:footerReference w:type="default" r:id="rId5"/>
          <w:type w:val="continuous"/>
          <w:pgSz w:w="12240" w:h="15840"/>
          <w:pgMar w:header="0" w:footer="1389" w:top="1340" w:bottom="1580" w:left="720" w:right="1080"/>
          <w:pgNumType w:start="1"/>
        </w:sectPr>
      </w:pPr>
    </w:p>
    <w:p>
      <w:pPr>
        <w:pStyle w:val="BodyText"/>
        <w:spacing w:line="228" w:lineRule="auto" w:before="42"/>
        <w:ind w:hanging="217"/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</w:rPr>
        <w:t>Human</w:t>
      </w:r>
      <w:r>
        <w:rPr>
          <w:spacing w:val="34"/>
          <w:w w:val="105"/>
        </w:rPr>
        <w:t> </w:t>
      </w:r>
      <w:r>
        <w:rPr>
          <w:w w:val="105"/>
        </w:rPr>
        <w:t>Capital</w:t>
      </w:r>
      <w:r>
        <w:rPr>
          <w:spacing w:val="34"/>
          <w:w w:val="105"/>
        </w:rPr>
        <w:t> </w:t>
      </w:r>
      <w:r>
        <w:rPr>
          <w:w w:val="105"/>
        </w:rPr>
        <w:t>Values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Returns:</w:t>
      </w:r>
      <w:r>
        <w:rPr>
          <w:spacing w:val="72"/>
          <w:w w:val="105"/>
        </w:rPr>
        <w:t> </w:t>
      </w:r>
      <w:r>
        <w:rPr>
          <w:w w:val="105"/>
        </w:rPr>
        <w:t>Bounds</w:t>
      </w:r>
      <w:r>
        <w:rPr>
          <w:spacing w:val="34"/>
          <w:w w:val="105"/>
        </w:rPr>
        <w:t> </w:t>
      </w:r>
      <w:r>
        <w:rPr>
          <w:w w:val="105"/>
        </w:rPr>
        <w:t>Implied</w:t>
      </w:r>
      <w:r>
        <w:rPr>
          <w:spacing w:val="34"/>
          <w:w w:val="105"/>
        </w:rPr>
        <w:t> </w:t>
      </w:r>
      <w:r>
        <w:rPr>
          <w:w w:val="105"/>
        </w:rPr>
        <w:t>by</w:t>
      </w:r>
      <w:r>
        <w:rPr>
          <w:spacing w:val="34"/>
          <w:w w:val="105"/>
        </w:rPr>
        <w:t> </w:t>
      </w:r>
      <w:r>
        <w:rPr>
          <w:w w:val="105"/>
        </w:rPr>
        <w:t>Earnings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Asset</w:t>
      </w:r>
      <w:r>
        <w:rPr>
          <w:spacing w:val="34"/>
          <w:w w:val="105"/>
        </w:rPr>
        <w:t> </w:t>
      </w:r>
      <w:r>
        <w:rPr>
          <w:w w:val="105"/>
        </w:rPr>
        <w:t>Returns Data,</w:t>
      </w:r>
      <w:r>
        <w:rPr>
          <w:spacing w:val="35"/>
          <w:w w:val="105"/>
        </w:rPr>
        <w:t> </w:t>
      </w:r>
      <w:r>
        <w:rPr>
          <w:w w:val="105"/>
        </w:rPr>
        <w:t>with</w:t>
      </w:r>
      <w:r>
        <w:rPr>
          <w:spacing w:val="36"/>
          <w:w w:val="105"/>
        </w:rPr>
        <w:t> </w:t>
      </w:r>
      <w:r>
        <w:rPr>
          <w:w w:val="105"/>
        </w:rPr>
        <w:t>Greg</w:t>
      </w:r>
      <w:r>
        <w:rPr>
          <w:spacing w:val="35"/>
          <w:w w:val="105"/>
        </w:rPr>
        <w:t> </w:t>
      </w:r>
      <w:r>
        <w:rPr>
          <w:w w:val="105"/>
        </w:rPr>
        <w:t>Kaplan,</w:t>
      </w:r>
      <w:r>
        <w:rPr>
          <w:spacing w:val="34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Theory,</w:t>
      </w:r>
      <w:r>
        <w:rPr>
          <w:i/>
          <w:spacing w:val="40"/>
          <w:w w:val="105"/>
        </w:rPr>
        <w:t> </w:t>
      </w:r>
      <w:r>
        <w:rPr>
          <w:w w:val="105"/>
        </w:rPr>
        <w:t>2011,</w:t>
      </w:r>
      <w:r>
        <w:rPr>
          <w:spacing w:val="35"/>
          <w:w w:val="105"/>
        </w:rPr>
        <w:t> </w:t>
      </w:r>
      <w:r>
        <w:rPr>
          <w:w w:val="105"/>
        </w:rPr>
        <w:t>146,</w:t>
      </w:r>
      <w:r>
        <w:rPr>
          <w:spacing w:val="36"/>
          <w:w w:val="105"/>
        </w:rPr>
        <w:t> </w:t>
      </w:r>
      <w:r>
        <w:rPr>
          <w:w w:val="105"/>
        </w:rPr>
        <w:t>897-919</w:t>
      </w:r>
    </w:p>
    <w:p>
      <w:pPr>
        <w:spacing w:line="228" w:lineRule="auto" w:before="161"/>
        <w:ind w:left="1218" w:right="0" w:hanging="217"/>
        <w:jc w:val="left"/>
        <w:rPr>
          <w:sz w:val="24"/>
        </w:rPr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  <w:sz w:val="24"/>
        </w:rPr>
        <w:t>How Well Does the U.S. Social Insurance System Provide Social Insurance?, with Juan Carlos Parra,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Political</w:t>
      </w:r>
      <w:r>
        <w:rPr>
          <w:i/>
          <w:w w:val="105"/>
          <w:sz w:val="24"/>
        </w:rPr>
        <w:t> Economy,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2010, 118, 76-112.</w:t>
      </w:r>
    </w:p>
    <w:p>
      <w:pPr>
        <w:spacing w:line="228" w:lineRule="auto" w:before="160"/>
        <w:ind w:left="1218" w:right="0" w:hanging="217"/>
        <w:jc w:val="left"/>
        <w:rPr>
          <w:sz w:val="24"/>
        </w:rPr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  <w:sz w:val="24"/>
        </w:rPr>
        <w:t>Human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Capital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Earnings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Distribution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Dynamics,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Gustavo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Ventura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Amir Yaron,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2006, 53, 265- 90.</w:t>
      </w:r>
    </w:p>
    <w:p>
      <w:pPr>
        <w:spacing w:before="149"/>
        <w:ind w:left="414" w:right="0" w:firstLine="0"/>
        <w:jc w:val="center"/>
        <w:rPr>
          <w:sz w:val="24"/>
        </w:rPr>
      </w:pPr>
      <w:r>
        <w:rPr>
          <w:rFonts w:ascii="Times New Roman"/>
          <w:spacing w:val="66"/>
          <w:w w:val="105"/>
          <w:sz w:val="9"/>
        </w:rPr>
        <w:t>  </w:t>
      </w:r>
      <w:r>
        <w:rPr>
          <w:w w:val="105"/>
          <w:sz w:val="24"/>
        </w:rPr>
        <w:t>Precautionary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Wealth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Accumulation,</w:t>
      </w:r>
      <w:r>
        <w:rPr>
          <w:spacing w:val="7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Studies,</w:t>
      </w:r>
      <w:r>
        <w:rPr>
          <w:i/>
          <w:spacing w:val="13"/>
          <w:w w:val="105"/>
          <w:sz w:val="24"/>
        </w:rPr>
        <w:t> </w:t>
      </w:r>
      <w:r>
        <w:rPr>
          <w:w w:val="105"/>
          <w:sz w:val="24"/>
        </w:rPr>
        <w:t>2004,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71,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769-</w:t>
      </w:r>
      <w:r>
        <w:rPr>
          <w:spacing w:val="-5"/>
          <w:w w:val="105"/>
          <w:sz w:val="24"/>
        </w:rPr>
        <w:t>81.</w:t>
      </w:r>
    </w:p>
    <w:p>
      <w:pPr>
        <w:spacing w:line="228" w:lineRule="auto" w:before="157"/>
        <w:ind w:left="1218" w:right="332" w:hanging="217"/>
        <w:jc w:val="left"/>
        <w:rPr>
          <w:sz w:val="24"/>
        </w:rPr>
      </w:pPr>
      <w:r>
        <w:rPr>
          <w:rFonts w:ascii="Times New Roman"/>
          <w:spacing w:val="73"/>
          <w:w w:val="105"/>
          <w:sz w:val="9"/>
        </w:rPr>
        <w:t>  </w:t>
      </w:r>
      <w:r>
        <w:rPr>
          <w:w w:val="105"/>
          <w:sz w:val="24"/>
        </w:rPr>
        <w:t>When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Comparative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Dynamics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Monotone?,</w:t>
      </w:r>
      <w:r>
        <w:rPr>
          <w:spacing w:val="29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9"/>
          <w:w w:val="105"/>
          <w:sz w:val="24"/>
        </w:rPr>
        <w:t> </w:t>
      </w:r>
      <w:r>
        <w:rPr>
          <w:i/>
          <w:w w:val="105"/>
          <w:sz w:val="24"/>
        </w:rPr>
        <w:t>Dynamics,</w:t>
      </w:r>
      <w:r>
        <w:rPr>
          <w:i/>
          <w:spacing w:val="33"/>
          <w:w w:val="105"/>
          <w:sz w:val="24"/>
        </w:rPr>
        <w:t> </w:t>
      </w:r>
      <w:r>
        <w:rPr>
          <w:w w:val="105"/>
          <w:sz w:val="24"/>
        </w:rPr>
        <w:t>2003, 6, 1-11.</w:t>
      </w:r>
    </w:p>
    <w:p>
      <w:pPr>
        <w:pStyle w:val="BodyText"/>
        <w:spacing w:line="228" w:lineRule="auto" w:before="161"/>
        <w:ind w:hanging="217"/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</w:rPr>
        <w:t>Precautionary Wealth Accumulation:</w:t>
      </w:r>
      <w:r>
        <w:rPr>
          <w:spacing w:val="40"/>
          <w:w w:val="105"/>
        </w:rPr>
        <w:t> </w:t>
      </w:r>
      <w:r>
        <w:rPr>
          <w:w w:val="105"/>
        </w:rPr>
        <w:t>A Positive Third Derivative Is Not Enough, with</w:t>
      </w:r>
      <w:r>
        <w:rPr>
          <w:spacing w:val="40"/>
          <w:w w:val="105"/>
        </w:rPr>
        <w:t> </w:t>
      </w:r>
      <w:r>
        <w:rPr>
          <w:w w:val="105"/>
        </w:rPr>
        <w:t>Edouard Vidon, </w:t>
      </w:r>
      <w:r>
        <w:rPr>
          <w:i/>
          <w:w w:val="105"/>
        </w:rPr>
        <w:t>Economics</w:t>
      </w:r>
      <w:r>
        <w:rPr>
          <w:i/>
          <w:w w:val="105"/>
        </w:rPr>
        <w:t> Letters,</w:t>
      </w:r>
      <w:r>
        <w:rPr>
          <w:i/>
          <w:w w:val="105"/>
        </w:rPr>
        <w:t> </w:t>
      </w:r>
      <w:r>
        <w:rPr>
          <w:w w:val="105"/>
        </w:rPr>
        <w:t>2002, 76, 323- 329.</w:t>
      </w:r>
    </w:p>
    <w:p>
      <w:pPr>
        <w:spacing w:line="228" w:lineRule="auto" w:before="161"/>
        <w:ind w:left="1218" w:right="0" w:hanging="217"/>
        <w:jc w:val="left"/>
        <w:rPr>
          <w:sz w:val="24"/>
        </w:rPr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  <w:sz w:val="24"/>
        </w:rPr>
        <w:t>Does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Productivity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Growth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Fall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After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Adoption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Technology?,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Sandra Ospina,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2001, 48, 173-95.</w:t>
      </w:r>
    </w:p>
    <w:p>
      <w:pPr>
        <w:spacing w:line="228" w:lineRule="auto" w:before="160"/>
        <w:ind w:left="1218" w:right="332" w:hanging="217"/>
        <w:jc w:val="left"/>
        <w:rPr>
          <w:sz w:val="24"/>
        </w:rPr>
      </w:pPr>
      <w:r>
        <w:rPr>
          <w:rFonts w:ascii="Times New Roman"/>
          <w:spacing w:val="80"/>
          <w:w w:val="105"/>
          <w:sz w:val="9"/>
        </w:rPr>
        <w:t>  </w:t>
      </w:r>
      <w:r>
        <w:rPr>
          <w:w w:val="105"/>
          <w:sz w:val="24"/>
        </w:rPr>
        <w:t>Aggregate Precautionary Savings: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When Is the Third Derivative Irrelevant?, with San- dra Ospina,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2001, 48, 373- 96.</w:t>
      </w:r>
    </w:p>
    <w:p>
      <w:pPr>
        <w:spacing w:line="228" w:lineRule="auto" w:before="161"/>
        <w:ind w:left="1218" w:right="0" w:hanging="217"/>
        <w:jc w:val="left"/>
        <w:rPr>
          <w:sz w:val="24"/>
        </w:rPr>
      </w:pPr>
      <w:r>
        <w:rPr>
          <w:rFonts w:ascii="Times New Roman"/>
          <w:spacing w:val="62"/>
          <w:w w:val="105"/>
          <w:sz w:val="9"/>
        </w:rPr>
        <w:t>  </w:t>
      </w:r>
      <w:r>
        <w:rPr>
          <w:w w:val="105"/>
          <w:sz w:val="24"/>
        </w:rPr>
        <w:t>Understanding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Why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High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Income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Households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Save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More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Than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Low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Income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Households, with Gustavo Ventura,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Economics,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2000, 45, 361-397.</w:t>
      </w:r>
    </w:p>
    <w:p>
      <w:pPr>
        <w:spacing w:line="228" w:lineRule="auto" w:before="161"/>
        <w:ind w:left="1218" w:right="332" w:hanging="217"/>
        <w:jc w:val="left"/>
        <w:rPr>
          <w:sz w:val="24"/>
        </w:rPr>
      </w:pPr>
      <w:r>
        <w:rPr>
          <w:rFonts w:ascii="Times New Roman"/>
          <w:spacing w:val="79"/>
          <w:w w:val="105"/>
          <w:sz w:val="9"/>
        </w:rPr>
        <w:t>  </w:t>
      </w:r>
      <w:r>
        <w:rPr>
          <w:w w:val="105"/>
          <w:sz w:val="24"/>
        </w:rPr>
        <w:t>On the Distributional Effects of Social Security Reform, with Gustavo Ventura, </w:t>
      </w:r>
      <w:r>
        <w:rPr>
          <w:i/>
          <w:w w:val="105"/>
          <w:sz w:val="24"/>
        </w:rPr>
        <w:t>Review of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Dynamics,</w:t>
      </w:r>
      <w:r>
        <w:rPr>
          <w:i/>
          <w:spacing w:val="38"/>
          <w:w w:val="105"/>
          <w:sz w:val="24"/>
        </w:rPr>
        <w:t> </w:t>
      </w:r>
      <w:r>
        <w:rPr>
          <w:w w:val="105"/>
          <w:sz w:val="24"/>
        </w:rPr>
        <w:t>1999,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498-531.</w:t>
      </w:r>
      <w:r>
        <w:rPr>
          <w:spacing w:val="65"/>
          <w:w w:val="150"/>
          <w:sz w:val="24"/>
        </w:rPr>
        <w:t> </w:t>
      </w:r>
      <w:r>
        <w:rPr>
          <w:w w:val="105"/>
          <w:sz w:val="24"/>
        </w:rPr>
        <w:t>(Reprinted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9"/>
          <w:w w:val="105"/>
          <w:sz w:val="24"/>
        </w:rPr>
        <w:t> </w:t>
      </w:r>
      <w:r>
        <w:rPr>
          <w:i/>
          <w:w w:val="105"/>
          <w:sz w:val="24"/>
        </w:rPr>
        <w:t>Cuadernos</w:t>
      </w:r>
      <w:r>
        <w:rPr>
          <w:i/>
          <w:spacing w:val="34"/>
          <w:w w:val="105"/>
          <w:sz w:val="24"/>
        </w:rPr>
        <w:t> </w:t>
      </w:r>
      <w:r>
        <w:rPr>
          <w:i/>
          <w:w w:val="105"/>
          <w:sz w:val="24"/>
        </w:rPr>
        <w:t>Economicos,</w:t>
      </w:r>
      <w:r>
        <w:rPr>
          <w:i/>
          <w:spacing w:val="39"/>
          <w:w w:val="105"/>
          <w:sz w:val="24"/>
        </w:rPr>
        <w:t> </w:t>
      </w:r>
      <w:r>
        <w:rPr>
          <w:spacing w:val="-5"/>
          <w:w w:val="105"/>
          <w:sz w:val="24"/>
        </w:rPr>
        <w:t>64,</w:t>
      </w:r>
    </w:p>
    <w:p>
      <w:pPr>
        <w:pStyle w:val="BodyText"/>
        <w:spacing w:line="283" w:lineRule="exact"/>
      </w:pPr>
      <w:r>
        <w:rPr>
          <w:spacing w:val="-2"/>
        </w:rPr>
        <w:t>2000)</w:t>
      </w:r>
    </w:p>
    <w:p>
      <w:pPr>
        <w:pStyle w:val="BodyText"/>
        <w:spacing w:line="286" w:lineRule="exact" w:before="145"/>
        <w:ind w:left="1001"/>
      </w:pPr>
      <w:r>
        <w:rPr>
          <w:rFonts w:ascii="Times New Roman"/>
          <w:spacing w:val="74"/>
          <w:w w:val="105"/>
          <w:sz w:val="9"/>
        </w:rPr>
        <w:t> 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One-Sector</w:t>
      </w:r>
      <w:r>
        <w:rPr>
          <w:spacing w:val="-5"/>
          <w:w w:val="105"/>
        </w:rPr>
        <w:t> </w:t>
      </w:r>
      <w:r>
        <w:rPr>
          <w:w w:val="105"/>
        </w:rPr>
        <w:t>Growth</w:t>
      </w:r>
      <w:r>
        <w:rPr>
          <w:spacing w:val="-4"/>
          <w:w w:val="105"/>
        </w:rPr>
        <w:t> </w:t>
      </w:r>
      <w:r>
        <w:rPr>
          <w:w w:val="105"/>
        </w:rPr>
        <w:t>Model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Idiosyncratic</w:t>
      </w:r>
      <w:r>
        <w:rPr>
          <w:spacing w:val="-5"/>
          <w:w w:val="105"/>
        </w:rPr>
        <w:t> </w:t>
      </w:r>
      <w:r>
        <w:rPr>
          <w:w w:val="105"/>
        </w:rPr>
        <w:t>Shocks:</w:t>
      </w:r>
      <w:r>
        <w:rPr>
          <w:spacing w:val="28"/>
          <w:w w:val="105"/>
        </w:rPr>
        <w:t> </w:t>
      </w:r>
      <w:r>
        <w:rPr>
          <w:w w:val="105"/>
        </w:rPr>
        <w:t>Steady</w:t>
      </w:r>
      <w:r>
        <w:rPr>
          <w:spacing w:val="-4"/>
          <w:w w:val="105"/>
        </w:rPr>
        <w:t> </w:t>
      </w:r>
      <w:r>
        <w:rPr>
          <w:w w:val="105"/>
        </w:rPr>
        <w:t>States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Dynamics,</w:t>
      </w:r>
    </w:p>
    <w:p>
      <w:pPr>
        <w:spacing w:line="286" w:lineRule="exact" w:before="0"/>
        <w:ind w:left="1218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4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6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47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46"/>
          <w:sz w:val="24"/>
        </w:rPr>
        <w:t> </w:t>
      </w:r>
      <w:r>
        <w:rPr>
          <w:sz w:val="24"/>
        </w:rPr>
        <w:t>1997,</w:t>
      </w:r>
      <w:r>
        <w:rPr>
          <w:spacing w:val="39"/>
          <w:sz w:val="24"/>
        </w:rPr>
        <w:t> </w:t>
      </w:r>
      <w:r>
        <w:rPr>
          <w:sz w:val="24"/>
        </w:rPr>
        <w:t>39,</w:t>
      </w:r>
      <w:r>
        <w:rPr>
          <w:spacing w:val="41"/>
          <w:sz w:val="24"/>
        </w:rPr>
        <w:t> </w:t>
      </w:r>
      <w:r>
        <w:rPr>
          <w:sz w:val="24"/>
        </w:rPr>
        <w:t>385-</w:t>
      </w:r>
      <w:r>
        <w:rPr>
          <w:spacing w:val="-4"/>
          <w:sz w:val="24"/>
        </w:rPr>
        <w:t>403.</w:t>
      </w:r>
    </w:p>
    <w:p>
      <w:pPr>
        <w:pStyle w:val="BodyText"/>
        <w:spacing w:line="228" w:lineRule="auto" w:before="157"/>
        <w:ind w:right="356" w:hanging="217"/>
        <w:jc w:val="both"/>
      </w:pPr>
      <w:r>
        <w:rPr>
          <w:rFonts w:ascii="Times New Roman" w:hAnsi="Times New Roman"/>
          <w:spacing w:val="80"/>
          <w:w w:val="105"/>
          <w:sz w:val="9"/>
        </w:rPr>
        <w:t>  </w:t>
      </w:r>
      <w:r>
        <w:rPr>
          <w:w w:val="105"/>
        </w:rPr>
        <w:t>Wealth</w:t>
      </w:r>
      <w:r>
        <w:rPr>
          <w:spacing w:val="35"/>
          <w:w w:val="105"/>
        </w:rPr>
        <w:t> </w:t>
      </w:r>
      <w:r>
        <w:rPr>
          <w:w w:val="105"/>
        </w:rPr>
        <w:t>Distribution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Life-Cycle</w:t>
      </w:r>
      <w:r>
        <w:rPr>
          <w:spacing w:val="35"/>
          <w:w w:val="105"/>
        </w:rPr>
        <w:t> </w:t>
      </w:r>
      <w:r>
        <w:rPr>
          <w:w w:val="105"/>
        </w:rPr>
        <w:t>Economies,</w:t>
      </w:r>
      <w:r>
        <w:rPr>
          <w:spacing w:val="38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Monetary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Economics,</w:t>
      </w:r>
      <w:r>
        <w:rPr>
          <w:i/>
          <w:spacing w:val="40"/>
          <w:w w:val="105"/>
        </w:rPr>
        <w:t> </w:t>
      </w:r>
      <w:r>
        <w:rPr>
          <w:w w:val="105"/>
        </w:rPr>
        <w:t>1996, 38,</w:t>
      </w:r>
      <w:r>
        <w:rPr>
          <w:w w:val="105"/>
        </w:rPr>
        <w:t> 469-494.</w:t>
      </w:r>
      <w:r>
        <w:rPr>
          <w:spacing w:val="40"/>
          <w:w w:val="105"/>
        </w:rPr>
        <w:t> </w:t>
      </w:r>
      <w:r>
        <w:rPr>
          <w:w w:val="105"/>
        </w:rPr>
        <w:t>(Reprinted</w:t>
      </w:r>
      <w:r>
        <w:rPr>
          <w:w w:val="105"/>
        </w:rPr>
        <w:t> in</w:t>
      </w:r>
      <w:r>
        <w:rPr>
          <w:w w:val="105"/>
        </w:rPr>
        <w:t> “The</w:t>
      </w:r>
      <w:r>
        <w:rPr>
          <w:w w:val="105"/>
        </w:rPr>
        <w:t> Economics</w:t>
      </w:r>
      <w:r>
        <w:rPr>
          <w:w w:val="105"/>
        </w:rPr>
        <w:t> of</w:t>
      </w:r>
      <w:r>
        <w:rPr>
          <w:w w:val="105"/>
        </w:rPr>
        <w:t> Wealth</w:t>
      </w:r>
      <w:r>
        <w:rPr>
          <w:w w:val="105"/>
        </w:rPr>
        <w:t> Distribution”,</w:t>
      </w:r>
      <w:r>
        <w:rPr>
          <w:w w:val="105"/>
        </w:rPr>
        <w:t> editor</w:t>
      </w:r>
      <w:r>
        <w:rPr>
          <w:w w:val="105"/>
        </w:rPr>
        <w:t> James</w:t>
      </w:r>
      <w:r>
        <w:rPr>
          <w:w w:val="105"/>
        </w:rPr>
        <w:t> B. Davies,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Library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Critical</w:t>
      </w:r>
      <w:r>
        <w:rPr>
          <w:spacing w:val="40"/>
          <w:w w:val="105"/>
        </w:rPr>
        <w:t> </w:t>
      </w:r>
      <w:r>
        <w:rPr>
          <w:w w:val="105"/>
        </w:rPr>
        <w:t>Writings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2013)</w:t>
      </w:r>
    </w:p>
    <w:p>
      <w:pPr>
        <w:pStyle w:val="BodyText"/>
        <w:spacing w:line="228" w:lineRule="auto" w:before="161"/>
        <w:ind w:right="358" w:hanging="217"/>
        <w:jc w:val="both"/>
      </w:pPr>
      <w:r>
        <w:rPr>
          <w:rFonts w:ascii="Times New Roman"/>
          <w:spacing w:val="40"/>
          <w:w w:val="105"/>
          <w:sz w:val="9"/>
        </w:rPr>
        <w:t>  </w:t>
      </w:r>
      <w:r>
        <w:rPr>
          <w:w w:val="105"/>
        </w:rPr>
        <w:t>Money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Storage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Differential</w:t>
      </w:r>
      <w:r>
        <w:rPr>
          <w:spacing w:val="-8"/>
          <w:w w:val="105"/>
        </w:rPr>
        <w:t> </w:t>
      </w:r>
      <w:r>
        <w:rPr>
          <w:w w:val="105"/>
        </w:rPr>
        <w:t>Information</w:t>
      </w:r>
      <w:r>
        <w:rPr>
          <w:spacing w:val="-8"/>
          <w:w w:val="105"/>
        </w:rPr>
        <w:t> </w:t>
      </w:r>
      <w:r>
        <w:rPr>
          <w:w w:val="105"/>
        </w:rPr>
        <w:t>Economy,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Stefan</w:t>
      </w:r>
      <w:r>
        <w:rPr>
          <w:spacing w:val="-8"/>
          <w:w w:val="105"/>
        </w:rPr>
        <w:t> </w:t>
      </w:r>
      <w:r>
        <w:rPr>
          <w:w w:val="105"/>
        </w:rPr>
        <w:t>Krasa,</w:t>
      </w:r>
      <w:r>
        <w:rPr>
          <w:spacing w:val="-6"/>
          <w:w w:val="105"/>
        </w:rPr>
        <w:t> </w:t>
      </w:r>
      <w:r>
        <w:rPr>
          <w:i/>
          <w:w w:val="105"/>
        </w:rPr>
        <w:t>Economic Theory,</w:t>
      </w:r>
      <w:r>
        <w:rPr>
          <w:i/>
          <w:w w:val="105"/>
        </w:rPr>
        <w:t> </w:t>
      </w:r>
      <w:r>
        <w:rPr>
          <w:w w:val="105"/>
        </w:rPr>
        <w:t>1996, 8, 191-210.</w:t>
      </w:r>
    </w:p>
    <w:p>
      <w:pPr>
        <w:pStyle w:val="BodyText"/>
        <w:spacing w:line="228" w:lineRule="auto" w:before="161"/>
        <w:ind w:right="357" w:hanging="217"/>
        <w:jc w:val="both"/>
      </w:pPr>
      <w:r>
        <w:rPr>
          <w:rFonts w:ascii="Times New Roman"/>
          <w:spacing w:val="80"/>
          <w:w w:val="150"/>
          <w:sz w:val="9"/>
        </w:rPr>
        <w:t> </w:t>
      </w:r>
      <w:r>
        <w:rPr>
          <w:w w:val="105"/>
        </w:rPr>
        <w:t>The Risk-Free Rate in Heterogeneous-Agent Incomplete-Insurance Economies, </w:t>
      </w:r>
      <w:r>
        <w:rPr>
          <w:i/>
          <w:w w:val="105"/>
        </w:rPr>
        <w:t>Journal of</w:t>
      </w:r>
      <w:r>
        <w:rPr>
          <w:i/>
          <w:w w:val="105"/>
        </w:rPr>
        <w:t> Economic</w:t>
      </w:r>
      <w:r>
        <w:rPr>
          <w:i/>
          <w:w w:val="105"/>
        </w:rPr>
        <w:t> Dynamics</w:t>
      </w:r>
      <w:r>
        <w:rPr>
          <w:i/>
          <w:w w:val="105"/>
        </w:rPr>
        <w:t> and</w:t>
      </w:r>
      <w:r>
        <w:rPr>
          <w:i/>
          <w:w w:val="105"/>
        </w:rPr>
        <w:t> Control,</w:t>
      </w:r>
      <w:r>
        <w:rPr>
          <w:i/>
          <w:w w:val="105"/>
        </w:rPr>
        <w:t> </w:t>
      </w:r>
      <w:r>
        <w:rPr>
          <w:w w:val="105"/>
        </w:rPr>
        <w:t>1993,</w:t>
      </w:r>
      <w:r>
        <w:rPr>
          <w:w w:val="105"/>
        </w:rPr>
        <w:t> 17,</w:t>
      </w:r>
      <w:r>
        <w:rPr>
          <w:w w:val="105"/>
        </w:rPr>
        <w:t> 953-69.</w:t>
      </w:r>
      <w:r>
        <w:rPr>
          <w:spacing w:val="40"/>
          <w:w w:val="105"/>
        </w:rPr>
        <w:t> </w:t>
      </w:r>
      <w:r>
        <w:rPr>
          <w:w w:val="105"/>
        </w:rPr>
        <w:t>(Reprinted</w:t>
      </w:r>
      <w:r>
        <w:rPr>
          <w:w w:val="105"/>
        </w:rPr>
        <w:t> in</w:t>
      </w:r>
      <w:r>
        <w:rPr>
          <w:w w:val="105"/>
        </w:rPr>
        <w:t> Incomplete</w:t>
      </w:r>
      <w:r>
        <w:rPr>
          <w:w w:val="105"/>
        </w:rPr>
        <w:t> Mar- kets,</w:t>
      </w:r>
      <w:r>
        <w:rPr>
          <w:spacing w:val="-9"/>
          <w:w w:val="105"/>
        </w:rPr>
        <w:t> </w:t>
      </w:r>
      <w:r>
        <w:rPr>
          <w:w w:val="105"/>
        </w:rPr>
        <w:t>Volume</w:t>
      </w:r>
      <w:r>
        <w:rPr>
          <w:spacing w:val="-12"/>
          <w:w w:val="105"/>
        </w:rPr>
        <w:t> </w:t>
      </w:r>
      <w:r>
        <w:rPr>
          <w:w w:val="105"/>
        </w:rPr>
        <w:t>2,</w:t>
      </w:r>
      <w:r>
        <w:rPr>
          <w:spacing w:val="-9"/>
          <w:w w:val="105"/>
        </w:rPr>
        <w:t> </w:t>
      </w:r>
      <w:r>
        <w:rPr>
          <w:w w:val="105"/>
        </w:rPr>
        <w:t>Infinite</w:t>
      </w:r>
      <w:r>
        <w:rPr>
          <w:spacing w:val="-12"/>
          <w:w w:val="105"/>
        </w:rPr>
        <w:t> </w:t>
      </w:r>
      <w:r>
        <w:rPr>
          <w:w w:val="105"/>
        </w:rPr>
        <w:t>Horizon</w:t>
      </w:r>
      <w:r>
        <w:rPr>
          <w:spacing w:val="-12"/>
          <w:w w:val="105"/>
        </w:rPr>
        <w:t> </w:t>
      </w:r>
      <w:r>
        <w:rPr>
          <w:w w:val="105"/>
        </w:rPr>
        <w:t>Economies,</w:t>
      </w:r>
      <w:r>
        <w:rPr>
          <w:spacing w:val="-9"/>
          <w:w w:val="105"/>
        </w:rPr>
        <w:t> </w:t>
      </w:r>
      <w:r>
        <w:rPr>
          <w:w w:val="105"/>
        </w:rPr>
        <w:t>editors</w:t>
      </w:r>
      <w:r>
        <w:rPr>
          <w:spacing w:val="-12"/>
          <w:w w:val="105"/>
        </w:rPr>
        <w:t> </w:t>
      </w:r>
      <w:r>
        <w:rPr>
          <w:w w:val="105"/>
        </w:rPr>
        <w:t>Michael</w:t>
      </w:r>
      <w:r>
        <w:rPr>
          <w:spacing w:val="-12"/>
          <w:w w:val="105"/>
        </w:rPr>
        <w:t> </w:t>
      </w:r>
      <w:r>
        <w:rPr>
          <w:w w:val="105"/>
        </w:rPr>
        <w:t>Magill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Martine</w:t>
      </w:r>
      <w:r>
        <w:rPr>
          <w:spacing w:val="-12"/>
          <w:w w:val="105"/>
        </w:rPr>
        <w:t> </w:t>
      </w:r>
      <w:r>
        <w:rPr>
          <w:w w:val="105"/>
        </w:rPr>
        <w:t>Quinzii, The International Library of Critical Writings in Economics, Edward Elgar Publishing Company, 2008)</w:t>
      </w:r>
    </w:p>
    <w:p>
      <w:pPr>
        <w:pStyle w:val="BodyText"/>
        <w:spacing w:before="145"/>
        <w:ind w:left="0"/>
      </w:pPr>
    </w:p>
    <w:p>
      <w:pPr>
        <w:pStyle w:val="Heading1"/>
      </w:pPr>
      <w:r>
        <w:rPr>
          <w:w w:val="105"/>
        </w:rPr>
        <w:t>CURRENT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RESEARCH:</w:t>
      </w:r>
    </w:p>
    <w:p>
      <w:pPr>
        <w:pStyle w:val="BodyText"/>
        <w:spacing w:before="197"/>
        <w:ind w:left="316"/>
        <w:jc w:val="center"/>
      </w:pPr>
      <w:r>
        <w:rPr>
          <w:w w:val="105"/>
        </w:rPr>
        <w:t>What</w:t>
      </w:r>
      <w:r>
        <w:rPr>
          <w:spacing w:val="8"/>
          <w:w w:val="105"/>
        </w:rPr>
        <w:t> </w:t>
      </w:r>
      <w:r>
        <w:rPr>
          <w:w w:val="105"/>
        </w:rPr>
        <w:t>Drives</w:t>
      </w:r>
      <w:r>
        <w:rPr>
          <w:spacing w:val="8"/>
          <w:w w:val="105"/>
        </w:rPr>
        <w:t> </w:t>
      </w:r>
      <w:r>
        <w:rPr>
          <w:w w:val="105"/>
        </w:rPr>
        <w:t>Underdevelopment?,</w:t>
      </w:r>
      <w:r>
        <w:rPr>
          <w:spacing w:val="8"/>
          <w:w w:val="105"/>
        </w:rPr>
        <w:t> </w:t>
      </w:r>
      <w:r>
        <w:rPr>
          <w:w w:val="105"/>
        </w:rPr>
        <w:t>joint</w:t>
      </w:r>
      <w:r>
        <w:rPr>
          <w:spacing w:val="8"/>
          <w:w w:val="105"/>
        </w:rPr>
        <w:t> </w:t>
      </w:r>
      <w:r>
        <w:rPr>
          <w:w w:val="105"/>
        </w:rPr>
        <w:t>with</w:t>
      </w:r>
      <w:r>
        <w:rPr>
          <w:spacing w:val="8"/>
          <w:w w:val="105"/>
        </w:rPr>
        <w:t> </w:t>
      </w:r>
      <w:r>
        <w:rPr>
          <w:w w:val="105"/>
        </w:rPr>
        <w:t>Wenlan</w:t>
      </w:r>
      <w:r>
        <w:rPr>
          <w:spacing w:val="8"/>
          <w:w w:val="105"/>
        </w:rPr>
        <w:t> </w:t>
      </w:r>
      <w:r>
        <w:rPr>
          <w:w w:val="105"/>
        </w:rPr>
        <w:t>Luo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Rodimiro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Rodrigo.</w:t>
      </w:r>
    </w:p>
    <w:p>
      <w:pPr>
        <w:pStyle w:val="BodyText"/>
        <w:spacing w:after="0"/>
        <w:jc w:val="center"/>
        <w:sectPr>
          <w:pgSz w:w="12240" w:h="15840"/>
          <w:pgMar w:header="0" w:footer="1389" w:top="1380" w:bottom="1580" w:left="720" w:right="1080"/>
        </w:sectPr>
      </w:pPr>
    </w:p>
    <w:p>
      <w:pPr>
        <w:pStyle w:val="Heading1"/>
        <w:spacing w:before="39"/>
      </w:pPr>
      <w:r>
        <w:rPr>
          <w:spacing w:val="-4"/>
          <w:w w:val="105"/>
        </w:rPr>
        <w:t>GRANTS,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AWARDS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and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ACTIVITIES:</w:t>
      </w:r>
    </w:p>
    <w:p>
      <w:pPr>
        <w:pStyle w:val="BodyText"/>
        <w:spacing w:before="157"/>
      </w:pPr>
      <w:r>
        <w:rPr>
          <w:w w:val="105"/>
        </w:rPr>
        <w:t>2025</w:t>
      </w:r>
      <w:r>
        <w:rPr>
          <w:spacing w:val="8"/>
          <w:w w:val="105"/>
        </w:rPr>
        <w:t> </w:t>
      </w:r>
      <w:r>
        <w:rPr>
          <w:w w:val="105"/>
        </w:rPr>
        <w:t>Fernand</w:t>
      </w:r>
      <w:r>
        <w:rPr>
          <w:spacing w:val="8"/>
          <w:w w:val="105"/>
        </w:rPr>
        <w:t> </w:t>
      </w:r>
      <w:r>
        <w:rPr>
          <w:w w:val="105"/>
        </w:rPr>
        <w:t>Braudel</w:t>
      </w:r>
      <w:r>
        <w:rPr>
          <w:spacing w:val="8"/>
          <w:w w:val="105"/>
        </w:rPr>
        <w:t> </w:t>
      </w:r>
      <w:r>
        <w:rPr>
          <w:w w:val="105"/>
        </w:rPr>
        <w:t>Fellow</w:t>
      </w:r>
      <w:r>
        <w:rPr>
          <w:spacing w:val="8"/>
          <w:w w:val="105"/>
        </w:rPr>
        <w:t> </w:t>
      </w:r>
      <w:r>
        <w:rPr>
          <w:w w:val="105"/>
        </w:rPr>
        <w:t>at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European</w:t>
      </w:r>
      <w:r>
        <w:rPr>
          <w:spacing w:val="9"/>
          <w:w w:val="105"/>
        </w:rPr>
        <w:t> </w:t>
      </w:r>
      <w:r>
        <w:rPr>
          <w:w w:val="105"/>
        </w:rPr>
        <w:t>University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Institute</w:t>
      </w:r>
    </w:p>
    <w:p>
      <w:pPr>
        <w:pStyle w:val="BodyText"/>
        <w:spacing w:line="228" w:lineRule="auto" w:before="157"/>
        <w:ind w:right="357"/>
        <w:jc w:val="both"/>
      </w:pPr>
      <w:r>
        <w:rPr/>
        <w:t>2024 Georgetown University Senior Faculty Research Leave for “What Drives Under- development?” - Granted for Spring 2026</w:t>
      </w:r>
    </w:p>
    <w:p>
      <w:pPr>
        <w:pStyle w:val="BodyText"/>
        <w:spacing w:line="360" w:lineRule="auto" w:before="149"/>
        <w:ind w:right="2536"/>
        <w:jc w:val="both"/>
      </w:pPr>
      <w:r>
        <w:rPr>
          <w:w w:val="105"/>
        </w:rPr>
        <w:t>2024 GCER Grant:</w:t>
      </w:r>
      <w:r>
        <w:rPr>
          <w:w w:val="105"/>
        </w:rPr>
        <w:t> work on “What Drives Underdevelopment?” 2023</w:t>
      </w:r>
      <w:r>
        <w:rPr>
          <w:spacing w:val="-3"/>
          <w:w w:val="105"/>
        </w:rPr>
        <w:t> </w:t>
      </w:r>
      <w:r>
        <w:rPr>
          <w:w w:val="105"/>
        </w:rPr>
        <w:t>Stockholm</w:t>
      </w:r>
      <w:r>
        <w:rPr>
          <w:spacing w:val="-3"/>
          <w:w w:val="105"/>
        </w:rPr>
        <w:t> </w:t>
      </w:r>
      <w:r>
        <w:rPr>
          <w:w w:val="105"/>
        </w:rPr>
        <w:t>School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Economics</w:t>
      </w:r>
      <w:r>
        <w:rPr>
          <w:spacing w:val="-3"/>
          <w:w w:val="105"/>
        </w:rPr>
        <w:t> </w:t>
      </w:r>
      <w:r>
        <w:rPr>
          <w:w w:val="105"/>
        </w:rPr>
        <w:t>“opponent”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PhD</w:t>
      </w:r>
      <w:r>
        <w:rPr>
          <w:spacing w:val="-3"/>
          <w:w w:val="105"/>
        </w:rPr>
        <w:t> </w:t>
      </w:r>
      <w:r>
        <w:rPr>
          <w:w w:val="105"/>
        </w:rPr>
        <w:t>defense 2020 Visitor Minneapolis Fed</w:t>
      </w:r>
    </w:p>
    <w:p>
      <w:pPr>
        <w:pStyle w:val="BodyText"/>
        <w:spacing w:line="228" w:lineRule="auto" w:before="8"/>
      </w:pPr>
      <w:r>
        <w:rPr>
          <w:w w:val="105"/>
        </w:rPr>
        <w:t>2019</w:t>
      </w:r>
      <w:r>
        <w:rPr>
          <w:spacing w:val="33"/>
          <w:w w:val="105"/>
        </w:rPr>
        <w:t> </w:t>
      </w:r>
      <w:r>
        <w:rPr>
          <w:w w:val="105"/>
        </w:rPr>
        <w:t>Conference:</w:t>
      </w:r>
      <w:r>
        <w:rPr>
          <w:spacing w:val="80"/>
          <w:w w:val="105"/>
        </w:rPr>
        <w:t> </w:t>
      </w:r>
      <w:r>
        <w:rPr>
          <w:w w:val="105"/>
        </w:rPr>
        <w:t>Advances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Macroeconomics:</w:t>
      </w:r>
      <w:r>
        <w:rPr>
          <w:spacing w:val="80"/>
          <w:w w:val="105"/>
        </w:rPr>
        <w:t> </w:t>
      </w:r>
      <w:r>
        <w:rPr>
          <w:w w:val="105"/>
        </w:rPr>
        <w:t>Growth,</w:t>
      </w:r>
      <w:r>
        <w:rPr>
          <w:spacing w:val="40"/>
          <w:w w:val="105"/>
        </w:rPr>
        <w:t> </w:t>
      </w:r>
      <w:r>
        <w:rPr>
          <w:w w:val="105"/>
        </w:rPr>
        <w:t>Misallocation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Factor Shares,</w:t>
      </w:r>
      <w:r>
        <w:rPr>
          <w:spacing w:val="40"/>
          <w:w w:val="105"/>
        </w:rPr>
        <w:t> </w:t>
      </w:r>
      <w:r>
        <w:rPr>
          <w:w w:val="105"/>
        </w:rPr>
        <w:t>co-organizer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Alex</w:t>
      </w:r>
      <w:r>
        <w:rPr>
          <w:spacing w:val="40"/>
          <w:w w:val="105"/>
        </w:rPr>
        <w:t> </w:t>
      </w:r>
      <w:r>
        <w:rPr>
          <w:w w:val="105"/>
        </w:rPr>
        <w:t>Bick),</w:t>
      </w:r>
      <w:r>
        <w:rPr>
          <w:spacing w:val="40"/>
          <w:w w:val="105"/>
        </w:rPr>
        <w:t> </w:t>
      </w:r>
      <w:r>
        <w:rPr>
          <w:w w:val="105"/>
        </w:rPr>
        <w:t>Arizona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</w:p>
    <w:p>
      <w:pPr>
        <w:pStyle w:val="BodyText"/>
        <w:spacing w:line="360" w:lineRule="auto" w:before="150"/>
        <w:ind w:right="1857"/>
      </w:pPr>
      <w:r>
        <w:rPr>
          <w:w w:val="105"/>
        </w:rPr>
        <w:t>2019 Arizona State University - Visiting Professor (Goldwater Chair)</w:t>
      </w:r>
      <w:r>
        <w:rPr>
          <w:spacing w:val="40"/>
          <w:w w:val="105"/>
        </w:rPr>
        <w:t> </w:t>
      </w:r>
      <w:r>
        <w:rPr>
          <w:w w:val="105"/>
        </w:rPr>
        <w:t>2017 Cowles Visiting Faculty member at Yale University</w:t>
      </w:r>
    </w:p>
    <w:p>
      <w:pPr>
        <w:pStyle w:val="BodyText"/>
        <w:spacing w:line="228" w:lineRule="auto" w:before="9"/>
      </w:pPr>
      <w:r>
        <w:rPr>
          <w:w w:val="105"/>
        </w:rPr>
        <w:t>2017</w:t>
      </w:r>
      <w:r>
        <w:rPr>
          <w:spacing w:val="40"/>
          <w:w w:val="105"/>
        </w:rPr>
        <w:t> </w:t>
      </w:r>
      <w:r>
        <w:rPr>
          <w:w w:val="105"/>
        </w:rPr>
        <w:t>Conference:</w:t>
      </w:r>
      <w:r>
        <w:rPr>
          <w:spacing w:val="80"/>
          <w:w w:val="105"/>
        </w:rPr>
        <w:t> </w:t>
      </w:r>
      <w:r>
        <w:rPr>
          <w:w w:val="105"/>
        </w:rPr>
        <w:t>Human</w:t>
      </w:r>
      <w:r>
        <w:rPr>
          <w:spacing w:val="40"/>
          <w:w w:val="105"/>
        </w:rPr>
        <w:t> </w:t>
      </w:r>
      <w:r>
        <w:rPr>
          <w:w w:val="105"/>
        </w:rPr>
        <w:t>Capital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Financial</w:t>
      </w:r>
      <w:r>
        <w:rPr>
          <w:spacing w:val="40"/>
          <w:w w:val="105"/>
        </w:rPr>
        <w:t> </w:t>
      </w:r>
      <w:r>
        <w:rPr>
          <w:w w:val="105"/>
        </w:rPr>
        <w:t>Frictions,</w:t>
      </w:r>
      <w:r>
        <w:rPr>
          <w:spacing w:val="40"/>
          <w:w w:val="105"/>
        </w:rPr>
        <w:t> </w:t>
      </w:r>
      <w:r>
        <w:rPr>
          <w:w w:val="105"/>
        </w:rPr>
        <w:t>co-organizer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Tom</w:t>
      </w:r>
      <w:r>
        <w:rPr>
          <w:spacing w:val="40"/>
          <w:w w:val="105"/>
        </w:rPr>
        <w:t> </w:t>
      </w:r>
      <w:r>
        <w:rPr>
          <w:w w:val="105"/>
        </w:rPr>
        <w:t>Krebs), Georgetown University.</w:t>
      </w:r>
    </w:p>
    <w:p>
      <w:pPr>
        <w:pStyle w:val="BodyText"/>
        <w:spacing w:line="228" w:lineRule="auto" w:before="160"/>
        <w:ind w:right="332"/>
      </w:pPr>
      <w:r>
        <w:rPr>
          <w:w w:val="105"/>
        </w:rPr>
        <w:t>2015-16 Georgetown University Senior Faculty Research Fellowship Award for “Taxing Top Earners:</w:t>
      </w:r>
      <w:r>
        <w:rPr>
          <w:spacing w:val="40"/>
          <w:w w:val="105"/>
        </w:rPr>
        <w:t> </w:t>
      </w:r>
      <w:r>
        <w:rPr>
          <w:w w:val="105"/>
        </w:rPr>
        <w:t>A Human Capital Perspective”.</w:t>
      </w:r>
    </w:p>
    <w:p>
      <w:pPr>
        <w:pStyle w:val="BodyText"/>
        <w:spacing w:before="150"/>
      </w:pPr>
      <w:r>
        <w:rPr>
          <w:w w:val="105"/>
        </w:rPr>
        <w:t>2015</w:t>
      </w:r>
      <w:r>
        <w:rPr>
          <w:spacing w:val="3"/>
          <w:w w:val="105"/>
        </w:rPr>
        <w:t> </w:t>
      </w:r>
      <w:r>
        <w:rPr>
          <w:w w:val="105"/>
        </w:rPr>
        <w:t>Visitor</w:t>
      </w:r>
      <w:r>
        <w:rPr>
          <w:spacing w:val="4"/>
          <w:w w:val="105"/>
        </w:rPr>
        <w:t> </w:t>
      </w:r>
      <w:r>
        <w:rPr>
          <w:w w:val="105"/>
        </w:rPr>
        <w:t>Minneapolis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Fed</w:t>
      </w:r>
    </w:p>
    <w:p>
      <w:pPr>
        <w:pStyle w:val="BodyText"/>
        <w:spacing w:line="228" w:lineRule="auto" w:before="156"/>
        <w:ind w:right="355"/>
        <w:jc w:val="both"/>
      </w:pPr>
      <w:r>
        <w:rPr>
          <w:w w:val="110"/>
        </w:rPr>
        <w:t>2013-2016</w:t>
      </w:r>
      <w:r>
        <w:rPr>
          <w:w w:val="110"/>
        </w:rPr>
        <w:t> XSEDE</w:t>
      </w:r>
      <w:r>
        <w:rPr>
          <w:w w:val="110"/>
        </w:rPr>
        <w:t> (Extreme</w:t>
      </w:r>
      <w:r>
        <w:rPr>
          <w:w w:val="110"/>
        </w:rPr>
        <w:t> Science</w:t>
      </w:r>
      <w:r>
        <w:rPr>
          <w:w w:val="110"/>
        </w:rPr>
        <w:t> and</w:t>
      </w:r>
      <w:r>
        <w:rPr>
          <w:w w:val="110"/>
        </w:rPr>
        <w:t> Engineering</w:t>
      </w:r>
      <w:r>
        <w:rPr>
          <w:w w:val="110"/>
        </w:rPr>
        <w:t> Discovery</w:t>
      </w:r>
      <w:r>
        <w:rPr>
          <w:w w:val="110"/>
        </w:rPr>
        <w:t> Environment):</w:t>
      </w:r>
      <w:r>
        <w:rPr>
          <w:spacing w:val="40"/>
          <w:w w:val="110"/>
        </w:rPr>
        <w:t> </w:t>
      </w:r>
      <w:r>
        <w:rPr>
          <w:w w:val="110"/>
        </w:rPr>
        <w:t>SES 130012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SES</w:t>
      </w:r>
      <w:r>
        <w:rPr>
          <w:spacing w:val="-13"/>
          <w:w w:val="110"/>
        </w:rPr>
        <w:t> </w:t>
      </w:r>
      <w:r>
        <w:rPr>
          <w:w w:val="110"/>
        </w:rPr>
        <w:t>130025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work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“Taxing</w:t>
      </w:r>
      <w:r>
        <w:rPr>
          <w:spacing w:val="-13"/>
          <w:w w:val="110"/>
        </w:rPr>
        <w:t> </w:t>
      </w:r>
      <w:r>
        <w:rPr>
          <w:w w:val="110"/>
        </w:rPr>
        <w:t>Top</w:t>
      </w:r>
      <w:r>
        <w:rPr>
          <w:spacing w:val="-13"/>
          <w:w w:val="110"/>
        </w:rPr>
        <w:t> </w:t>
      </w:r>
      <w:r>
        <w:rPr>
          <w:w w:val="110"/>
        </w:rPr>
        <w:t>Earners:</w:t>
      </w:r>
      <w:r>
        <w:rPr>
          <w:w w:val="110"/>
        </w:rPr>
        <w:t> A</w:t>
      </w:r>
      <w:r>
        <w:rPr>
          <w:spacing w:val="-13"/>
          <w:w w:val="110"/>
        </w:rPr>
        <w:t> </w:t>
      </w:r>
      <w:r>
        <w:rPr>
          <w:w w:val="110"/>
        </w:rPr>
        <w:t>Human</w:t>
      </w:r>
      <w:r>
        <w:rPr>
          <w:spacing w:val="-13"/>
          <w:w w:val="110"/>
        </w:rPr>
        <w:t> </w:t>
      </w:r>
      <w:r>
        <w:rPr>
          <w:w w:val="110"/>
        </w:rPr>
        <w:t>Capital</w:t>
      </w:r>
      <w:r>
        <w:rPr>
          <w:spacing w:val="-13"/>
          <w:w w:val="110"/>
        </w:rPr>
        <w:t> </w:t>
      </w:r>
      <w:r>
        <w:rPr>
          <w:w w:val="110"/>
        </w:rPr>
        <w:t>Perspec- </w:t>
      </w:r>
      <w:r>
        <w:rPr>
          <w:spacing w:val="-2"/>
          <w:w w:val="110"/>
        </w:rPr>
        <w:t>tive” and “The Sufficient Statistic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Approach: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Predicting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the Top of the Laffer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Curve”.</w:t>
      </w:r>
    </w:p>
    <w:p>
      <w:pPr>
        <w:pStyle w:val="BodyText"/>
        <w:spacing w:line="228" w:lineRule="auto" w:before="162"/>
      </w:pPr>
      <w:r>
        <w:rPr>
          <w:w w:val="105"/>
        </w:rPr>
        <w:t>2010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present:</w:t>
      </w:r>
      <w:r>
        <w:rPr>
          <w:spacing w:val="80"/>
          <w:w w:val="105"/>
        </w:rPr>
        <w:t> </w:t>
      </w:r>
      <w:r>
        <w:rPr>
          <w:w w:val="105"/>
        </w:rPr>
        <w:t>member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Human</w:t>
      </w:r>
      <w:r>
        <w:rPr>
          <w:spacing w:val="40"/>
          <w:w w:val="105"/>
        </w:rPr>
        <w:t> </w:t>
      </w:r>
      <w:r>
        <w:rPr>
          <w:w w:val="105"/>
        </w:rPr>
        <w:t>Capital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Opportunity</w:t>
      </w:r>
      <w:r>
        <w:rPr>
          <w:spacing w:val="40"/>
          <w:w w:val="105"/>
        </w:rPr>
        <w:t> </w:t>
      </w:r>
      <w:r>
        <w:rPr>
          <w:w w:val="105"/>
        </w:rPr>
        <w:t>Global Working Group (HCEO)</w:t>
      </w:r>
    </w:p>
    <w:p>
      <w:pPr>
        <w:pStyle w:val="BodyText"/>
        <w:spacing w:line="228" w:lineRule="auto" w:before="160"/>
        <w:ind w:right="356"/>
        <w:jc w:val="both"/>
      </w:pPr>
      <w:r>
        <w:rPr/>
        <w:t>2008 Conference: Macroeconomics with Heterogeneous Households, co-organizer (with </w:t>
      </w:r>
      <w:r>
        <w:rPr>
          <w:w w:val="105"/>
        </w:rPr>
        <w:t>Tony</w:t>
      </w:r>
      <w:r>
        <w:rPr>
          <w:spacing w:val="40"/>
          <w:w w:val="105"/>
        </w:rPr>
        <w:t> </w:t>
      </w:r>
      <w:r>
        <w:rPr>
          <w:w w:val="105"/>
        </w:rPr>
        <w:t>Smith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Victor</w:t>
      </w:r>
      <w:r>
        <w:rPr>
          <w:spacing w:val="40"/>
          <w:w w:val="105"/>
        </w:rPr>
        <w:t> </w:t>
      </w:r>
      <w:r>
        <w:rPr>
          <w:w w:val="105"/>
        </w:rPr>
        <w:t>Rios-Rull),</w:t>
      </w:r>
      <w:r>
        <w:rPr>
          <w:spacing w:val="40"/>
          <w:w w:val="105"/>
        </w:rPr>
        <w:t> </w:t>
      </w:r>
      <w:r>
        <w:rPr>
          <w:w w:val="105"/>
        </w:rPr>
        <w:t>Yale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Cowles</w:t>
      </w:r>
      <w:r>
        <w:rPr>
          <w:spacing w:val="40"/>
          <w:w w:val="105"/>
        </w:rPr>
        <w:t> </w:t>
      </w:r>
      <w:r>
        <w:rPr>
          <w:w w:val="105"/>
        </w:rPr>
        <w:t>Foundation.</w:t>
      </w:r>
    </w:p>
    <w:p>
      <w:pPr>
        <w:pStyle w:val="BodyText"/>
        <w:spacing w:line="360" w:lineRule="auto" w:before="150"/>
        <w:ind w:right="838"/>
        <w:jc w:val="both"/>
      </w:pPr>
      <w:r>
        <w:rPr>
          <w:w w:val="110"/>
        </w:rPr>
        <w:t>2008</w:t>
      </w:r>
      <w:r>
        <w:rPr>
          <w:spacing w:val="-15"/>
          <w:w w:val="110"/>
        </w:rPr>
        <w:t> </w:t>
      </w:r>
      <w:r>
        <w:rPr>
          <w:w w:val="110"/>
        </w:rPr>
        <w:t>Winner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Terker</w:t>
      </w:r>
      <w:r>
        <w:rPr>
          <w:spacing w:val="-14"/>
          <w:w w:val="110"/>
        </w:rPr>
        <w:t> </w:t>
      </w:r>
      <w:r>
        <w:rPr>
          <w:w w:val="110"/>
        </w:rPr>
        <w:t>Prize:</w:t>
      </w:r>
      <w:r>
        <w:rPr>
          <w:w w:val="110"/>
        </w:rPr>
        <w:t> for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paper</w:t>
      </w:r>
      <w:r>
        <w:rPr>
          <w:spacing w:val="-15"/>
          <w:w w:val="110"/>
        </w:rPr>
        <w:t> </w:t>
      </w:r>
      <w:r>
        <w:rPr>
          <w:w w:val="110"/>
        </w:rPr>
        <w:t>“Sources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Lifetime</w:t>
      </w:r>
      <w:r>
        <w:rPr>
          <w:spacing w:val="-15"/>
          <w:w w:val="110"/>
        </w:rPr>
        <w:t> </w:t>
      </w:r>
      <w:r>
        <w:rPr>
          <w:w w:val="110"/>
        </w:rPr>
        <w:t>Inequality”. </w:t>
      </w:r>
      <w:r>
        <w:rPr/>
        <w:t>2006-2008 NSF Collaborative Grant SES-0550867: Sources of Lifetime Inequality </w:t>
      </w:r>
      <w:r>
        <w:rPr>
          <w:w w:val="110"/>
        </w:rPr>
        <w:t>1998-2000</w:t>
      </w:r>
      <w:r>
        <w:rPr>
          <w:spacing w:val="15"/>
          <w:w w:val="110"/>
        </w:rPr>
        <w:t> </w:t>
      </w:r>
      <w:r>
        <w:rPr>
          <w:w w:val="110"/>
        </w:rPr>
        <w:t>CONNACYT</w:t>
      </w:r>
      <w:r>
        <w:rPr>
          <w:spacing w:val="15"/>
          <w:w w:val="110"/>
        </w:rPr>
        <w:t> </w:t>
      </w:r>
      <w:r>
        <w:rPr>
          <w:w w:val="110"/>
        </w:rPr>
        <w:t>(Mexican</w:t>
      </w:r>
      <w:r>
        <w:rPr>
          <w:spacing w:val="16"/>
          <w:w w:val="110"/>
        </w:rPr>
        <w:t> </w:t>
      </w:r>
      <w:r>
        <w:rPr>
          <w:w w:val="110"/>
        </w:rPr>
        <w:t>NSF)</w:t>
      </w:r>
      <w:r>
        <w:rPr>
          <w:spacing w:val="15"/>
          <w:w w:val="110"/>
        </w:rPr>
        <w:t> </w:t>
      </w:r>
      <w:r>
        <w:rPr>
          <w:w w:val="110"/>
        </w:rPr>
        <w:t>Grant:</w:t>
      </w:r>
      <w:r>
        <w:rPr>
          <w:spacing w:val="40"/>
          <w:w w:val="110"/>
        </w:rPr>
        <w:t> </w:t>
      </w:r>
      <w:r>
        <w:rPr>
          <w:w w:val="110"/>
        </w:rPr>
        <w:t>Plant-Level</w:t>
      </w:r>
      <w:r>
        <w:rPr>
          <w:spacing w:val="16"/>
          <w:w w:val="110"/>
        </w:rPr>
        <w:t> </w:t>
      </w:r>
      <w:r>
        <w:rPr>
          <w:w w:val="110"/>
        </w:rPr>
        <w:t>Productivity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Growth</w:t>
      </w:r>
    </w:p>
    <w:p>
      <w:pPr>
        <w:pStyle w:val="BodyText"/>
        <w:spacing w:line="360" w:lineRule="auto"/>
        <w:ind w:right="356"/>
        <w:jc w:val="both"/>
      </w:pPr>
      <w:r>
        <w:rPr>
          <w:w w:val="105"/>
        </w:rPr>
        <w:t>1996 UIUC Research Grant:</w:t>
      </w:r>
      <w:r>
        <w:rPr>
          <w:spacing w:val="40"/>
          <w:w w:val="105"/>
        </w:rPr>
        <w:t> </w:t>
      </w:r>
      <w:r>
        <w:rPr>
          <w:w w:val="105"/>
        </w:rPr>
        <w:t>work on “Distributional Effects of Social Security Reform” 1995 Visitor Minneapolis Fed</w:t>
      </w:r>
    </w:p>
    <w:p>
      <w:pPr>
        <w:pStyle w:val="BodyText"/>
        <w:spacing w:line="228" w:lineRule="auto" w:before="6"/>
        <w:ind w:right="305"/>
        <w:jc w:val="both"/>
      </w:pPr>
      <w:r>
        <w:rPr>
          <w:w w:val="105"/>
        </w:rPr>
        <w:t>1994</w:t>
      </w:r>
      <w:r>
        <w:rPr>
          <w:spacing w:val="-6"/>
          <w:w w:val="105"/>
        </w:rPr>
        <w:t> </w:t>
      </w:r>
      <w:r>
        <w:rPr>
          <w:w w:val="105"/>
        </w:rPr>
        <w:t>NCSA</w:t>
      </w:r>
      <w:r>
        <w:rPr>
          <w:spacing w:val="-6"/>
          <w:w w:val="105"/>
        </w:rPr>
        <w:t> </w:t>
      </w:r>
      <w:r>
        <w:rPr>
          <w:w w:val="105"/>
        </w:rPr>
        <w:t>(National</w:t>
      </w:r>
      <w:r>
        <w:rPr>
          <w:spacing w:val="-6"/>
          <w:w w:val="105"/>
        </w:rPr>
        <w:t> </w:t>
      </w:r>
      <w:r>
        <w:rPr>
          <w:w w:val="105"/>
        </w:rPr>
        <w:t>Center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Supercomputing</w:t>
      </w:r>
      <w:r>
        <w:rPr>
          <w:spacing w:val="-5"/>
          <w:w w:val="105"/>
        </w:rPr>
        <w:t> </w:t>
      </w:r>
      <w:r>
        <w:rPr>
          <w:w w:val="105"/>
        </w:rPr>
        <w:t>Applications)</w:t>
      </w:r>
      <w:r>
        <w:rPr>
          <w:spacing w:val="-5"/>
          <w:w w:val="105"/>
        </w:rPr>
        <w:t> </w:t>
      </w:r>
      <w:r>
        <w:rPr>
          <w:w w:val="105"/>
        </w:rPr>
        <w:t>Grant:</w:t>
      </w:r>
      <w:r>
        <w:rPr>
          <w:spacing w:val="34"/>
          <w:w w:val="105"/>
        </w:rPr>
        <w:t> </w:t>
      </w:r>
      <w:r>
        <w:rPr>
          <w:w w:val="105"/>
        </w:rPr>
        <w:t>work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“Wealth Distribution in Life-Cycle Economies”</w:t>
      </w:r>
    </w:p>
    <w:p>
      <w:pPr>
        <w:pStyle w:val="BodyText"/>
        <w:spacing w:before="149"/>
      </w:pPr>
      <w:r>
        <w:rPr>
          <w:w w:val="105"/>
        </w:rPr>
        <w:t>1993</w:t>
      </w:r>
      <w:r>
        <w:rPr>
          <w:spacing w:val="23"/>
          <w:w w:val="105"/>
        </w:rPr>
        <w:t> </w:t>
      </w:r>
      <w:r>
        <w:rPr>
          <w:w w:val="105"/>
        </w:rPr>
        <w:t>UIUC</w:t>
      </w:r>
      <w:r>
        <w:rPr>
          <w:spacing w:val="24"/>
          <w:w w:val="105"/>
        </w:rPr>
        <w:t> </w:t>
      </w:r>
      <w:r>
        <w:rPr>
          <w:w w:val="105"/>
        </w:rPr>
        <w:t>Research</w:t>
      </w:r>
      <w:r>
        <w:rPr>
          <w:spacing w:val="25"/>
          <w:w w:val="105"/>
        </w:rPr>
        <w:t> </w:t>
      </w:r>
      <w:r>
        <w:rPr>
          <w:w w:val="105"/>
        </w:rPr>
        <w:t>Grant:</w:t>
      </w:r>
      <w:r>
        <w:rPr>
          <w:spacing w:val="50"/>
          <w:w w:val="105"/>
        </w:rPr>
        <w:t> </w:t>
      </w:r>
      <w:r>
        <w:rPr>
          <w:w w:val="105"/>
        </w:rPr>
        <w:t>work</w:t>
      </w:r>
      <w:r>
        <w:rPr>
          <w:spacing w:val="25"/>
          <w:w w:val="105"/>
        </w:rPr>
        <w:t> </w:t>
      </w:r>
      <w:r>
        <w:rPr>
          <w:w w:val="105"/>
        </w:rPr>
        <w:t>on</w:t>
      </w:r>
      <w:r>
        <w:rPr>
          <w:spacing w:val="24"/>
          <w:w w:val="105"/>
        </w:rPr>
        <w:t> </w:t>
      </w:r>
      <w:r>
        <w:rPr>
          <w:w w:val="105"/>
        </w:rPr>
        <w:t>“Wealth</w:t>
      </w:r>
      <w:r>
        <w:rPr>
          <w:spacing w:val="24"/>
          <w:w w:val="105"/>
        </w:rPr>
        <w:t> </w:t>
      </w:r>
      <w:r>
        <w:rPr>
          <w:w w:val="105"/>
        </w:rPr>
        <w:t>Distribution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w w:val="105"/>
        </w:rPr>
        <w:t>Life-Cycle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Economies”</w:t>
      </w:r>
    </w:p>
    <w:p>
      <w:pPr>
        <w:pStyle w:val="BodyText"/>
        <w:spacing w:after="0"/>
        <w:sectPr>
          <w:pgSz w:w="12240" w:h="15840"/>
          <w:pgMar w:header="0" w:footer="1389" w:top="1380" w:bottom="1580" w:left="720" w:right="1080"/>
        </w:sectPr>
      </w:pPr>
    </w:p>
    <w:p>
      <w:pPr>
        <w:pStyle w:val="Heading1"/>
        <w:spacing w:before="39"/>
      </w:pPr>
      <w:r>
        <w:rPr>
          <w:spacing w:val="-2"/>
          <w:w w:val="105"/>
        </w:rPr>
        <w:t>PRESENTATIONS:</w:t>
      </w:r>
    </w:p>
    <w:p>
      <w:pPr>
        <w:pStyle w:val="BodyText"/>
        <w:spacing w:line="228" w:lineRule="auto" w:before="208"/>
        <w:ind w:left="1656" w:right="354" w:hanging="1319"/>
        <w:jc w:val="both"/>
      </w:pPr>
      <w:r>
        <w:rPr>
          <w:w w:val="105"/>
        </w:rPr>
        <w:t>2020-25</w:t>
      </w:r>
      <w:r>
        <w:rPr>
          <w:spacing w:val="80"/>
          <w:w w:val="150"/>
        </w:rPr>
        <w:t> </w:t>
      </w:r>
      <w:r>
        <w:rPr>
          <w:w w:val="105"/>
        </w:rPr>
        <w:t>Mpls</w:t>
      </w:r>
      <w:r>
        <w:rPr>
          <w:w w:val="105"/>
        </w:rPr>
        <w:t> Fed,</w:t>
      </w:r>
      <w:r>
        <w:rPr>
          <w:w w:val="105"/>
        </w:rPr>
        <w:t> St.</w:t>
      </w:r>
      <w:r>
        <w:rPr>
          <w:w w:val="105"/>
        </w:rPr>
        <w:t> Louis</w:t>
      </w:r>
      <w:r>
        <w:rPr>
          <w:w w:val="105"/>
        </w:rPr>
        <w:t> Fed,</w:t>
      </w:r>
      <w:r>
        <w:rPr>
          <w:w w:val="105"/>
        </w:rPr>
        <w:t> George</w:t>
      </w:r>
      <w:r>
        <w:rPr>
          <w:w w:val="105"/>
        </w:rPr>
        <w:t> Mason,</w:t>
      </w:r>
      <w:r>
        <w:rPr>
          <w:w w:val="105"/>
        </w:rPr>
        <w:t> Tsinghua</w:t>
      </w:r>
      <w:r>
        <w:rPr>
          <w:w w:val="105"/>
        </w:rPr>
        <w:t> University,</w:t>
      </w:r>
      <w:r>
        <w:rPr>
          <w:w w:val="105"/>
        </w:rPr>
        <w:t> Human</w:t>
      </w:r>
      <w:r>
        <w:rPr>
          <w:w w:val="105"/>
        </w:rPr>
        <w:t> Capital Conference</w:t>
      </w:r>
      <w:r>
        <w:rPr>
          <w:w w:val="105"/>
        </w:rPr>
        <w:t> at</w:t>
      </w:r>
      <w:r>
        <w:rPr>
          <w:w w:val="105"/>
        </w:rPr>
        <w:t> St.</w:t>
      </w:r>
      <w:r>
        <w:rPr>
          <w:spacing w:val="40"/>
          <w:w w:val="105"/>
        </w:rPr>
        <w:t> </w:t>
      </w:r>
      <w:r>
        <w:rPr>
          <w:w w:val="105"/>
        </w:rPr>
        <w:t>Louis</w:t>
      </w:r>
      <w:r>
        <w:rPr>
          <w:w w:val="105"/>
        </w:rPr>
        <w:t> Fed,</w:t>
      </w:r>
      <w:r>
        <w:rPr>
          <w:w w:val="105"/>
        </w:rPr>
        <w:t> Unpleasant</w:t>
      </w:r>
      <w:r>
        <w:rPr>
          <w:w w:val="105"/>
        </w:rPr>
        <w:t> Monetarist</w:t>
      </w:r>
      <w:r>
        <w:rPr>
          <w:w w:val="105"/>
        </w:rPr>
        <w:t> Arithmetic</w:t>
      </w:r>
      <w:r>
        <w:rPr>
          <w:w w:val="105"/>
        </w:rPr>
        <w:t> conference</w:t>
      </w:r>
      <w:r>
        <w:rPr>
          <w:w w:val="105"/>
        </w:rPr>
        <w:t> in Minneapolis,</w:t>
      </w:r>
      <w:r>
        <w:rPr>
          <w:w w:val="105"/>
        </w:rPr>
        <w:t> Stoney</w:t>
      </w:r>
      <w:r>
        <w:rPr>
          <w:w w:val="105"/>
        </w:rPr>
        <w:t> Brook,</w:t>
      </w:r>
      <w:r>
        <w:rPr>
          <w:w w:val="105"/>
        </w:rPr>
        <w:t> BEA-Census,</w:t>
      </w:r>
      <w:r>
        <w:rPr>
          <w:w w:val="105"/>
        </w:rPr>
        <w:t> Stockholm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UNC- Charlotte, Arizona State, Ohio State, Universitat Autonoma de Barcelona.</w:t>
      </w:r>
    </w:p>
    <w:p>
      <w:pPr>
        <w:pStyle w:val="BodyText"/>
        <w:spacing w:line="228" w:lineRule="auto" w:before="162"/>
        <w:ind w:left="1656" w:right="354" w:hanging="1007"/>
        <w:jc w:val="both"/>
      </w:pPr>
      <w:r>
        <w:rPr>
          <w:w w:val="105"/>
        </w:rPr>
        <w:t>2019</w:t>
      </w:r>
      <w:r>
        <w:rPr>
          <w:spacing w:val="80"/>
          <w:w w:val="105"/>
        </w:rPr>
        <w:t>  </w:t>
      </w:r>
      <w:r>
        <w:rPr>
          <w:w w:val="105"/>
        </w:rPr>
        <w:t>Arizona State, Ohio State, Temple, Nottingham, National Tax Association Confer- ence, University of Albany.</w:t>
      </w:r>
    </w:p>
    <w:p>
      <w:pPr>
        <w:pStyle w:val="BodyText"/>
        <w:spacing w:line="228" w:lineRule="auto" w:before="161"/>
        <w:ind w:left="1656" w:right="356" w:hanging="1007"/>
        <w:jc w:val="both"/>
      </w:pPr>
      <w:r>
        <w:rPr>
          <w:w w:val="105"/>
        </w:rPr>
        <w:t>2018</w:t>
      </w:r>
      <w:r>
        <w:rPr>
          <w:spacing w:val="80"/>
          <w:w w:val="105"/>
        </w:rPr>
        <w:t>   </w:t>
      </w:r>
      <w:r>
        <w:rPr>
          <w:w w:val="105"/>
        </w:rPr>
        <w:t>Prescott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Minneapolis,</w:t>
      </w:r>
      <w:r>
        <w:rPr>
          <w:spacing w:val="40"/>
          <w:w w:val="105"/>
        </w:rPr>
        <w:t> </w:t>
      </w:r>
      <w:r>
        <w:rPr>
          <w:w w:val="105"/>
        </w:rPr>
        <w:t>Purdue,</w:t>
      </w:r>
      <w:r>
        <w:rPr>
          <w:spacing w:val="40"/>
          <w:w w:val="115"/>
        </w:rPr>
        <w:t> </w:t>
      </w:r>
      <w:r>
        <w:rPr>
          <w:w w:val="115"/>
        </w:rPr>
        <w:t>KIPF</w:t>
      </w:r>
      <w:r>
        <w:rPr>
          <w:spacing w:val="34"/>
          <w:w w:val="11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Seoul,</w:t>
      </w:r>
      <w:r>
        <w:rPr>
          <w:spacing w:val="40"/>
          <w:w w:val="105"/>
        </w:rPr>
        <w:t> </w:t>
      </w:r>
      <w:r>
        <w:rPr>
          <w:w w:val="105"/>
        </w:rPr>
        <w:t>Taxation and Fiscal Policy Conference - Chicago.</w:t>
      </w:r>
    </w:p>
    <w:p>
      <w:pPr>
        <w:pStyle w:val="BodyText"/>
        <w:spacing w:line="228" w:lineRule="auto" w:before="161"/>
        <w:ind w:left="1656" w:right="356" w:hanging="1007"/>
        <w:jc w:val="both"/>
      </w:pPr>
      <w:r>
        <w:rPr>
          <w:w w:val="110"/>
        </w:rPr>
        <w:t>2017</w:t>
      </w:r>
      <w:r>
        <w:rPr>
          <w:spacing w:val="40"/>
          <w:w w:val="110"/>
        </w:rPr>
        <w:t>  </w:t>
      </w:r>
      <w:r>
        <w:rPr>
          <w:w w:val="110"/>
        </w:rPr>
        <w:t>Keynote</w:t>
      </w:r>
      <w:r>
        <w:rPr>
          <w:w w:val="110"/>
        </w:rPr>
        <w:t> speaker</w:t>
      </w:r>
      <w:r>
        <w:rPr>
          <w:w w:val="110"/>
        </w:rPr>
        <w:t> for</w:t>
      </w:r>
      <w:r>
        <w:rPr>
          <w:w w:val="110"/>
        </w:rPr>
        <w:t> CCER</w:t>
      </w:r>
      <w:r>
        <w:rPr>
          <w:w w:val="110"/>
        </w:rPr>
        <w:t> Summer</w:t>
      </w:r>
      <w:r>
        <w:rPr>
          <w:w w:val="110"/>
        </w:rPr>
        <w:t> Institute, Yantai, China, QED</w:t>
      </w:r>
      <w:r>
        <w:rPr>
          <w:w w:val="110"/>
        </w:rPr>
        <w:t> Frontiers</w:t>
      </w:r>
      <w:r>
        <w:rPr>
          <w:w w:val="110"/>
        </w:rPr>
        <w:t> of </w:t>
      </w:r>
      <w:r>
        <w:rPr/>
        <w:t>Macroeconomics Workshop - Queens University, Congressional Budget Office, Yale, </w:t>
      </w:r>
      <w:r>
        <w:rPr>
          <w:w w:val="110"/>
        </w:rPr>
        <w:t>UC -Santa Barbara.</w:t>
      </w:r>
    </w:p>
    <w:p>
      <w:pPr>
        <w:pStyle w:val="BodyText"/>
        <w:spacing w:before="150"/>
        <w:ind w:left="650"/>
        <w:jc w:val="both"/>
      </w:pPr>
      <w:r>
        <w:rPr>
          <w:w w:val="105"/>
        </w:rPr>
        <w:t>2016</w:t>
      </w:r>
      <w:r>
        <w:rPr>
          <w:spacing w:val="70"/>
          <w:w w:val="150"/>
        </w:rPr>
        <w:t>   </w:t>
      </w:r>
      <w:r>
        <w:rPr>
          <w:w w:val="105"/>
        </w:rPr>
        <w:t>UVA,</w:t>
      </w:r>
      <w:r>
        <w:rPr>
          <w:spacing w:val="11"/>
          <w:w w:val="105"/>
        </w:rPr>
        <w:t> </w:t>
      </w:r>
      <w:r>
        <w:rPr>
          <w:w w:val="105"/>
        </w:rPr>
        <w:t>Frontiers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Macro</w:t>
      </w:r>
      <w:r>
        <w:rPr>
          <w:spacing w:val="9"/>
          <w:w w:val="105"/>
        </w:rPr>
        <w:t> </w:t>
      </w:r>
      <w:r>
        <w:rPr>
          <w:w w:val="105"/>
        </w:rPr>
        <w:t>Conference-</w:t>
      </w:r>
      <w:r>
        <w:rPr>
          <w:spacing w:val="10"/>
          <w:w w:val="105"/>
        </w:rPr>
        <w:t> </w:t>
      </w:r>
      <w:r>
        <w:rPr>
          <w:w w:val="105"/>
        </w:rPr>
        <w:t>Cambridge,</w:t>
      </w:r>
      <w:r>
        <w:rPr>
          <w:spacing w:val="9"/>
          <w:w w:val="105"/>
        </w:rPr>
        <w:t> </w:t>
      </w:r>
      <w:r>
        <w:rPr>
          <w:w w:val="105"/>
        </w:rPr>
        <w:t>Barcelona</w:t>
      </w:r>
      <w:r>
        <w:rPr>
          <w:spacing w:val="9"/>
          <w:w w:val="105"/>
        </w:rPr>
        <w:t> </w:t>
      </w:r>
      <w:r>
        <w:rPr>
          <w:w w:val="105"/>
        </w:rPr>
        <w:t>Summer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Forum.</w:t>
      </w:r>
    </w:p>
    <w:p>
      <w:pPr>
        <w:pStyle w:val="BodyText"/>
        <w:spacing w:line="228" w:lineRule="auto" w:before="156"/>
        <w:ind w:left="1656" w:right="355" w:hanging="1007"/>
        <w:jc w:val="both"/>
      </w:pPr>
      <w:r>
        <w:rPr>
          <w:w w:val="110"/>
        </w:rPr>
        <w:t>2015</w:t>
      </w:r>
      <w:r>
        <w:rPr>
          <w:spacing w:val="40"/>
          <w:w w:val="110"/>
        </w:rPr>
        <w:t>  </w:t>
      </w:r>
      <w:r>
        <w:rPr>
          <w:w w:val="110"/>
        </w:rPr>
        <w:t>Virginia</w:t>
      </w:r>
      <w:r>
        <w:rPr>
          <w:w w:val="110"/>
        </w:rPr>
        <w:t> Commonwealth</w:t>
      </w:r>
      <w:r>
        <w:rPr>
          <w:w w:val="110"/>
        </w:rPr>
        <w:t> University,</w:t>
      </w:r>
      <w:r>
        <w:rPr>
          <w:w w:val="110"/>
        </w:rPr>
        <w:t> FRB-</w:t>
      </w:r>
      <w:r>
        <w:rPr>
          <w:w w:val="110"/>
        </w:rPr>
        <w:t> Philadelphia,</w:t>
      </w:r>
      <w:r>
        <w:rPr>
          <w:w w:val="110"/>
        </w:rPr>
        <w:t> SAET</w:t>
      </w:r>
      <w:r>
        <w:rPr>
          <w:w w:val="110"/>
        </w:rPr>
        <w:t> Conference-</w:t>
      </w:r>
      <w:r>
        <w:rPr>
          <w:w w:val="110"/>
        </w:rPr>
        <w:t> Cam- bridge,</w:t>
      </w:r>
      <w:r>
        <w:rPr>
          <w:w w:val="110"/>
        </w:rPr>
        <w:t> NBER</w:t>
      </w:r>
      <w:r>
        <w:rPr>
          <w:w w:val="110"/>
        </w:rPr>
        <w:t> Summer</w:t>
      </w:r>
      <w:r>
        <w:rPr>
          <w:w w:val="110"/>
        </w:rPr>
        <w:t> Institute,</w:t>
      </w:r>
      <w:r>
        <w:rPr>
          <w:w w:val="110"/>
        </w:rPr>
        <w:t> Ohio</w:t>
      </w:r>
      <w:r>
        <w:rPr>
          <w:w w:val="110"/>
        </w:rPr>
        <w:t> State,</w:t>
      </w:r>
      <w:r>
        <w:rPr>
          <w:w w:val="110"/>
        </w:rPr>
        <w:t> Texas</w:t>
      </w:r>
      <w:r>
        <w:rPr>
          <w:w w:val="110"/>
        </w:rPr>
        <w:t> Monetary</w:t>
      </w:r>
      <w:r>
        <w:rPr>
          <w:w w:val="110"/>
        </w:rPr>
        <w:t> Conference,</w:t>
      </w:r>
      <w:r>
        <w:rPr>
          <w:w w:val="110"/>
        </w:rPr>
        <w:t> FRB- </w:t>
      </w:r>
      <w:r>
        <w:rPr>
          <w:spacing w:val="-2"/>
          <w:w w:val="110"/>
        </w:rPr>
        <w:t>Minneapolis.</w:t>
      </w:r>
    </w:p>
    <w:p>
      <w:pPr>
        <w:pStyle w:val="BodyText"/>
        <w:spacing w:line="228" w:lineRule="auto" w:before="162"/>
        <w:ind w:left="1656" w:right="353" w:hanging="1007"/>
        <w:jc w:val="both"/>
      </w:pPr>
      <w:r>
        <w:rPr>
          <w:w w:val="105"/>
        </w:rPr>
        <w:t>2014</w:t>
      </w:r>
      <w:r>
        <w:rPr>
          <w:spacing w:val="80"/>
          <w:w w:val="105"/>
        </w:rPr>
        <w:t>  </w:t>
      </w:r>
      <w:r>
        <w:rPr>
          <w:w w:val="105"/>
        </w:rPr>
        <w:t>Keynote</w:t>
      </w:r>
      <w:r>
        <w:rPr>
          <w:w w:val="105"/>
        </w:rPr>
        <w:t> speaker</w:t>
      </w:r>
      <w:r>
        <w:rPr>
          <w:w w:val="105"/>
        </w:rPr>
        <w:t> for</w:t>
      </w:r>
      <w:r>
        <w:rPr>
          <w:w w:val="105"/>
        </w:rPr>
        <w:t> Kentucky-</w:t>
      </w:r>
      <w:r>
        <w:rPr>
          <w:w w:val="105"/>
        </w:rPr>
        <w:t> FRB-Cleveland</w:t>
      </w:r>
      <w:r>
        <w:rPr>
          <w:w w:val="105"/>
        </w:rPr>
        <w:t> Income</w:t>
      </w:r>
      <w:r>
        <w:rPr>
          <w:w w:val="105"/>
        </w:rPr>
        <w:t> Distribution</w:t>
      </w:r>
      <w:r>
        <w:rPr>
          <w:w w:val="105"/>
        </w:rPr>
        <w:t> Workshop,</w:t>
      </w:r>
      <w:r>
        <w:rPr>
          <w:spacing w:val="80"/>
          <w:w w:val="150"/>
        </w:rPr>
        <w:t> </w:t>
      </w:r>
      <w:r>
        <w:rPr>
          <w:w w:val="105"/>
        </w:rPr>
        <w:t>CIREQ Conference,</w:t>
      </w:r>
      <w:r>
        <w:rPr>
          <w:w w:val="105"/>
        </w:rPr>
        <w:t> Montreal,</w:t>
      </w:r>
      <w:r>
        <w:rPr>
          <w:w w:val="105"/>
        </w:rPr>
        <w:t> Taxation</w:t>
      </w:r>
      <w:r>
        <w:rPr>
          <w:w w:val="105"/>
        </w:rPr>
        <w:t> Conference,</w:t>
      </w:r>
      <w:r>
        <w:rPr>
          <w:w w:val="105"/>
        </w:rPr>
        <w:t> Barcelona Summer</w:t>
      </w:r>
      <w:r>
        <w:rPr>
          <w:w w:val="105"/>
        </w:rPr>
        <w:t> Forum, Bureau of Economic Analysis, NBER Summer Institute, ILADES, Cornell, Prince-</w:t>
      </w:r>
      <w:r>
        <w:rPr>
          <w:spacing w:val="80"/>
          <w:w w:val="105"/>
        </w:rPr>
        <w:t> </w:t>
      </w:r>
      <w:r>
        <w:rPr>
          <w:spacing w:val="-4"/>
          <w:w w:val="105"/>
        </w:rPr>
        <w:t>ton.</w:t>
      </w:r>
    </w:p>
    <w:p>
      <w:pPr>
        <w:pStyle w:val="BodyText"/>
        <w:spacing w:line="228" w:lineRule="auto" w:before="162"/>
        <w:ind w:left="1656" w:right="356" w:hanging="1007"/>
        <w:jc w:val="both"/>
      </w:pPr>
      <w:r>
        <w:rPr>
          <w:w w:val="105"/>
        </w:rPr>
        <w:t>2013</w:t>
      </w:r>
      <w:r>
        <w:rPr>
          <w:spacing w:val="40"/>
          <w:w w:val="105"/>
        </w:rPr>
        <w:t>  </w:t>
      </w:r>
      <w:r>
        <w:rPr>
          <w:w w:val="105"/>
        </w:rPr>
        <w:t>FRB- St.</w:t>
      </w:r>
      <w:r>
        <w:rPr>
          <w:w w:val="105"/>
        </w:rPr>
        <w:t> Louis, George Washington University, Mannheim Conference, UC Santa </w:t>
      </w:r>
      <w:r>
        <w:rPr>
          <w:spacing w:val="-2"/>
          <w:w w:val="105"/>
        </w:rPr>
        <w:t>Barbara</w:t>
      </w:r>
    </w:p>
    <w:p>
      <w:pPr>
        <w:pStyle w:val="BodyText"/>
        <w:spacing w:line="228" w:lineRule="auto" w:before="160"/>
        <w:ind w:left="1656" w:right="355" w:hanging="1007"/>
        <w:jc w:val="both"/>
      </w:pPr>
      <w:r>
        <w:rPr>
          <w:w w:val="105"/>
        </w:rPr>
        <w:t>2012</w:t>
      </w:r>
      <w:r>
        <w:rPr>
          <w:spacing w:val="80"/>
          <w:w w:val="105"/>
        </w:rPr>
        <w:t>   </w:t>
      </w:r>
      <w:r>
        <w:rPr>
          <w:w w:val="105"/>
        </w:rPr>
        <w:t>Financing Human Capital Conference- Chicago, FRB- St.</w:t>
      </w:r>
      <w:r>
        <w:rPr>
          <w:spacing w:val="40"/>
          <w:w w:val="105"/>
        </w:rPr>
        <w:t> </w:t>
      </w:r>
      <w:r>
        <w:rPr>
          <w:w w:val="105"/>
        </w:rPr>
        <w:t>Louis, Tsinghua Confer- ence</w:t>
      </w:r>
      <w:r>
        <w:rPr>
          <w:w w:val="105"/>
        </w:rPr>
        <w:t> -</w:t>
      </w:r>
      <w:r>
        <w:rPr>
          <w:w w:val="105"/>
        </w:rPr>
        <w:t> Beijing,</w:t>
      </w:r>
      <w:r>
        <w:rPr>
          <w:w w:val="105"/>
        </w:rPr>
        <w:t> Carnegie</w:t>
      </w:r>
      <w:r>
        <w:rPr>
          <w:w w:val="105"/>
        </w:rPr>
        <w:t> Mellon,</w:t>
      </w:r>
      <w:r>
        <w:rPr>
          <w:w w:val="105"/>
        </w:rPr>
        <w:t> Ohio</w:t>
      </w:r>
      <w:r>
        <w:rPr>
          <w:w w:val="105"/>
        </w:rPr>
        <w:t> State,</w:t>
      </w:r>
      <w:r>
        <w:rPr>
          <w:w w:val="105"/>
        </w:rPr>
        <w:t> European</w:t>
      </w:r>
      <w:r>
        <w:rPr>
          <w:w w:val="105"/>
        </w:rPr>
        <w:t> University</w:t>
      </w:r>
      <w:r>
        <w:rPr>
          <w:w w:val="105"/>
        </w:rPr>
        <w:t> Institute,</w:t>
      </w:r>
      <w:r>
        <w:rPr>
          <w:w w:val="105"/>
        </w:rPr>
        <w:t> Rice, Western Ontario</w:t>
      </w:r>
    </w:p>
    <w:p>
      <w:pPr>
        <w:pStyle w:val="BodyText"/>
        <w:spacing w:line="440" w:lineRule="atLeast" w:before="3"/>
        <w:ind w:left="650" w:right="126"/>
        <w:jc w:val="both"/>
      </w:pPr>
      <w:r>
        <w:rPr>
          <w:w w:val="110"/>
        </w:rPr>
        <w:t>2011</w:t>
      </w:r>
      <w:r>
        <w:rPr>
          <w:spacing w:val="80"/>
          <w:w w:val="110"/>
        </w:rPr>
        <w:t>  </w:t>
      </w:r>
      <w:r>
        <w:rPr>
          <w:w w:val="110"/>
        </w:rPr>
        <w:t>UC</w:t>
      </w:r>
      <w:r>
        <w:rPr>
          <w:spacing w:val="-15"/>
          <w:w w:val="110"/>
        </w:rPr>
        <w:t> </w:t>
      </w:r>
      <w:r>
        <w:rPr>
          <w:w w:val="110"/>
        </w:rPr>
        <w:t>Santa</w:t>
      </w:r>
      <w:r>
        <w:rPr>
          <w:spacing w:val="-14"/>
          <w:w w:val="110"/>
        </w:rPr>
        <w:t> </w:t>
      </w:r>
      <w:r>
        <w:rPr>
          <w:w w:val="110"/>
        </w:rPr>
        <w:t>Barbara,</w:t>
      </w:r>
      <w:r>
        <w:rPr>
          <w:spacing w:val="-9"/>
          <w:w w:val="110"/>
        </w:rPr>
        <w:t> </w:t>
      </w:r>
      <w:r>
        <w:rPr>
          <w:w w:val="110"/>
        </w:rPr>
        <w:t>FRB-</w:t>
      </w:r>
      <w:r>
        <w:rPr>
          <w:spacing w:val="-15"/>
          <w:w w:val="110"/>
        </w:rPr>
        <w:t> </w:t>
      </w:r>
      <w:r>
        <w:rPr>
          <w:w w:val="110"/>
        </w:rPr>
        <w:t>Richmond,</w:t>
      </w:r>
      <w:r>
        <w:rPr>
          <w:spacing w:val="-9"/>
          <w:w w:val="110"/>
        </w:rPr>
        <w:t> </w:t>
      </w:r>
      <w:r>
        <w:rPr>
          <w:w w:val="110"/>
        </w:rPr>
        <w:t>NBER</w:t>
      </w:r>
      <w:r>
        <w:rPr>
          <w:spacing w:val="-14"/>
          <w:w w:val="110"/>
        </w:rPr>
        <w:t> </w:t>
      </w:r>
      <w:r>
        <w:rPr>
          <w:w w:val="110"/>
        </w:rPr>
        <w:t>Summer</w:t>
      </w:r>
      <w:r>
        <w:rPr>
          <w:spacing w:val="-15"/>
          <w:w w:val="110"/>
        </w:rPr>
        <w:t> </w:t>
      </w:r>
      <w:r>
        <w:rPr>
          <w:w w:val="110"/>
        </w:rPr>
        <w:t>Institute,</w:t>
      </w:r>
      <w:r>
        <w:rPr>
          <w:spacing w:val="-9"/>
          <w:w w:val="110"/>
        </w:rPr>
        <w:t> </w:t>
      </w:r>
      <w:r>
        <w:rPr>
          <w:w w:val="110"/>
        </w:rPr>
        <w:t>UBC,</w:t>
      </w:r>
      <w:r>
        <w:rPr>
          <w:spacing w:val="-15"/>
          <w:w w:val="110"/>
        </w:rPr>
        <w:t> </w:t>
      </w:r>
      <w:r>
        <w:rPr>
          <w:w w:val="110"/>
        </w:rPr>
        <w:t>Texas,</w:t>
      </w:r>
      <w:r>
        <w:rPr>
          <w:spacing w:val="-9"/>
          <w:w w:val="110"/>
        </w:rPr>
        <w:t> </w:t>
      </w:r>
      <w:r>
        <w:rPr>
          <w:w w:val="110"/>
        </w:rPr>
        <w:t>Delaware 2010</w:t>
      </w:r>
      <w:r>
        <w:rPr>
          <w:spacing w:val="80"/>
          <w:w w:val="110"/>
        </w:rPr>
        <w:t>   </w:t>
      </w:r>
      <w:r>
        <w:rPr>
          <w:w w:val="110"/>
        </w:rPr>
        <w:t>FRB-</w:t>
      </w:r>
      <w:r>
        <w:rPr>
          <w:spacing w:val="27"/>
          <w:w w:val="110"/>
        </w:rPr>
        <w:t> </w:t>
      </w:r>
      <w:r>
        <w:rPr>
          <w:w w:val="110"/>
        </w:rPr>
        <w:t>New</w:t>
      </w:r>
      <w:r>
        <w:rPr>
          <w:spacing w:val="28"/>
          <w:w w:val="110"/>
        </w:rPr>
        <w:t> </w:t>
      </w:r>
      <w:r>
        <w:rPr>
          <w:w w:val="110"/>
        </w:rPr>
        <w:t>York,</w:t>
      </w:r>
      <w:r>
        <w:rPr>
          <w:spacing w:val="32"/>
          <w:w w:val="110"/>
        </w:rPr>
        <w:t> </w:t>
      </w:r>
      <w:r>
        <w:rPr>
          <w:w w:val="110"/>
        </w:rPr>
        <w:t>MOVE</w:t>
      </w:r>
      <w:r>
        <w:rPr>
          <w:spacing w:val="28"/>
          <w:w w:val="110"/>
        </w:rPr>
        <w:t> </w:t>
      </w:r>
      <w:r>
        <w:rPr>
          <w:w w:val="110"/>
        </w:rPr>
        <w:t>Conference-</w:t>
      </w:r>
      <w:r>
        <w:rPr>
          <w:spacing w:val="28"/>
          <w:w w:val="110"/>
        </w:rPr>
        <w:t> </w:t>
      </w:r>
      <w:r>
        <w:rPr>
          <w:w w:val="110"/>
        </w:rPr>
        <w:t>Barcelona,</w:t>
      </w:r>
      <w:r>
        <w:rPr>
          <w:spacing w:val="32"/>
          <w:w w:val="110"/>
        </w:rPr>
        <w:t> </w:t>
      </w:r>
      <w:r>
        <w:rPr>
          <w:w w:val="110"/>
        </w:rPr>
        <w:t>Cowles</w:t>
      </w:r>
      <w:r>
        <w:rPr>
          <w:spacing w:val="28"/>
          <w:w w:val="110"/>
        </w:rPr>
        <w:t> </w:t>
      </w:r>
      <w:r>
        <w:rPr>
          <w:w w:val="110"/>
        </w:rPr>
        <w:t>Conference-</w:t>
      </w:r>
      <w:r>
        <w:rPr>
          <w:spacing w:val="27"/>
          <w:w w:val="110"/>
        </w:rPr>
        <w:t> </w:t>
      </w:r>
      <w:r>
        <w:rPr>
          <w:w w:val="110"/>
        </w:rPr>
        <w:t>Yale,</w:t>
      </w:r>
      <w:r>
        <w:rPr>
          <w:spacing w:val="32"/>
          <w:w w:val="110"/>
        </w:rPr>
        <w:t> </w:t>
      </w:r>
      <w:r>
        <w:rPr>
          <w:w w:val="110"/>
        </w:rPr>
        <w:t>SED-</w:t>
      </w:r>
    </w:p>
    <w:p>
      <w:pPr>
        <w:pStyle w:val="BodyText"/>
        <w:spacing w:line="277" w:lineRule="exact"/>
        <w:ind w:left="1656"/>
        <w:jc w:val="both"/>
      </w:pPr>
      <w:r>
        <w:rPr>
          <w:w w:val="110"/>
        </w:rPr>
        <w:t>Montreal,</w:t>
      </w:r>
      <w:r>
        <w:rPr>
          <w:spacing w:val="2"/>
          <w:w w:val="110"/>
        </w:rPr>
        <w:t> </w:t>
      </w:r>
      <w:r>
        <w:rPr>
          <w:w w:val="110"/>
        </w:rPr>
        <w:t>NBER</w:t>
      </w:r>
      <w:r>
        <w:rPr>
          <w:spacing w:val="2"/>
          <w:w w:val="110"/>
        </w:rPr>
        <w:t> </w:t>
      </w:r>
      <w:r>
        <w:rPr>
          <w:w w:val="110"/>
        </w:rPr>
        <w:t>Summer</w:t>
      </w:r>
      <w:r>
        <w:rPr>
          <w:spacing w:val="3"/>
          <w:w w:val="110"/>
        </w:rPr>
        <w:t> </w:t>
      </w:r>
      <w:r>
        <w:rPr>
          <w:w w:val="110"/>
        </w:rPr>
        <w:t>Institute-</w:t>
      </w:r>
      <w:r>
        <w:rPr>
          <w:spacing w:val="2"/>
          <w:w w:val="110"/>
        </w:rPr>
        <w:t> </w:t>
      </w:r>
      <w:r>
        <w:rPr>
          <w:w w:val="110"/>
        </w:rPr>
        <w:t>Asset</w:t>
      </w:r>
      <w:r>
        <w:rPr>
          <w:spacing w:val="3"/>
          <w:w w:val="110"/>
        </w:rPr>
        <w:t> </w:t>
      </w:r>
      <w:r>
        <w:rPr>
          <w:w w:val="110"/>
        </w:rPr>
        <w:t>Pricing,</w:t>
      </w:r>
      <w:r>
        <w:rPr>
          <w:spacing w:val="3"/>
          <w:w w:val="110"/>
        </w:rPr>
        <w:t> </w:t>
      </w:r>
      <w:r>
        <w:rPr>
          <w:w w:val="110"/>
        </w:rPr>
        <w:t>UC</w:t>
      </w:r>
      <w:r>
        <w:rPr>
          <w:spacing w:val="2"/>
          <w:w w:val="110"/>
        </w:rPr>
        <w:t> </w:t>
      </w:r>
      <w:r>
        <w:rPr>
          <w:w w:val="110"/>
        </w:rPr>
        <w:t>Santa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Barbara</w:t>
      </w:r>
    </w:p>
    <w:sectPr>
      <w:pgSz w:w="12240" w:h="15840"/>
      <w:pgMar w:header="0" w:footer="1389" w:top="1380" w:bottom="15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9472">
              <wp:simplePos x="0" y="0"/>
              <wp:positionH relativeFrom="page">
                <wp:posOffset>3816477</wp:posOffset>
              </wp:positionH>
              <wp:positionV relativeFrom="page">
                <wp:posOffset>9036406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10010pt;margin-top:711.528076pt;width:12pt;height:12pt;mso-position-horizontal-relative:page;mso-position-vertical-relative:page;z-index:-15787008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18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8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59"/>
      <w:jc w:val="center"/>
    </w:pPr>
    <w:rPr>
      <w:rFonts w:ascii="Calibri" w:hAnsi="Calibri" w:eastAsia="Calibri" w:cs="Calibri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mh5@georgetown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2025-12-06T06:05:28Z</dcterms:created>
  <dcterms:modified xsi:type="dcterms:W3CDTF">2025-12-06T06:05:28Z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MiKTeX-pdfTeX 4.14.0 (1.40.24)</vt:lpwstr>
  </property>
  <property fmtid="{D5CDD505-2E9C-101B-9397-08002B2CF9AE}" pid="6" name="Producer">
    <vt:lpwstr>MiKTeX pdfTeX-1.40.24</vt:lpwstr>
  </property>
</Properties>
</file>