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GUSTAVO</w:t>
      </w:r>
      <w:r>
        <w:rPr>
          <w:spacing w:val="22"/>
        </w:rPr>
        <w:t> </w:t>
      </w:r>
      <w:r>
        <w:rPr/>
        <w:t>FEDERICO</w:t>
      </w:r>
      <w:r>
        <w:rPr>
          <w:spacing w:val="23"/>
        </w:rPr>
        <w:t> </w:t>
      </w:r>
      <w:r>
        <w:rPr>
          <w:spacing w:val="-2"/>
        </w:rPr>
        <w:t>TORRENS</w:t>
      </w:r>
    </w:p>
    <w:p>
      <w:pPr>
        <w:pStyle w:val="BodyText"/>
        <w:spacing w:before="21" w:after="1"/>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8"/>
        <w:gridCol w:w="3939"/>
      </w:tblGrid>
      <w:tr>
        <w:trPr>
          <w:trHeight w:val="774" w:hRule="atLeast"/>
        </w:trPr>
        <w:tc>
          <w:tcPr>
            <w:tcW w:w="1808" w:type="dxa"/>
          </w:tcPr>
          <w:p>
            <w:pPr>
              <w:pStyle w:val="TableParagraph"/>
              <w:ind w:left="50" w:right="261"/>
              <w:rPr>
                <w:b/>
                <w:sz w:val="22"/>
              </w:rPr>
            </w:pPr>
            <w:r>
              <w:rPr>
                <w:b/>
                <w:spacing w:val="-2"/>
                <w:sz w:val="22"/>
              </w:rPr>
              <w:t>PERSONAL INFORMATION</w:t>
            </w:r>
          </w:p>
        </w:tc>
        <w:tc>
          <w:tcPr>
            <w:tcW w:w="3939" w:type="dxa"/>
          </w:tcPr>
          <w:p>
            <w:pPr>
              <w:pStyle w:val="TableParagraph"/>
              <w:ind w:left="267"/>
              <w:rPr>
                <w:sz w:val="22"/>
              </w:rPr>
            </w:pPr>
            <w:r>
              <w:rPr>
                <w:sz w:val="22"/>
              </w:rPr>
              <w:t>E-mail:</w:t>
            </w:r>
            <w:r>
              <w:rPr>
                <w:spacing w:val="-4"/>
                <w:sz w:val="22"/>
              </w:rPr>
              <w:t> </w:t>
            </w:r>
            <w:hyperlink r:id="rId6">
              <w:r>
                <w:rPr>
                  <w:color w:val="0000FF"/>
                  <w:spacing w:val="-2"/>
                  <w:sz w:val="22"/>
                  <w:u w:val="single" w:color="0000FF"/>
                </w:rPr>
                <w:t>gtorrens@iu.edu</w:t>
              </w:r>
            </w:hyperlink>
          </w:p>
          <w:p>
            <w:pPr>
              <w:pStyle w:val="TableParagraph"/>
              <w:spacing w:line="256" w:lineRule="exact"/>
              <w:ind w:left="262" w:firstLine="4"/>
              <w:rPr>
                <w:sz w:val="22"/>
              </w:rPr>
            </w:pPr>
            <w:r>
              <w:rPr>
                <w:sz w:val="22"/>
              </w:rPr>
              <w:t>Webpage:</w:t>
            </w:r>
            <w:r>
              <w:rPr>
                <w:spacing w:val="-13"/>
                <w:sz w:val="22"/>
              </w:rPr>
              <w:t> </w:t>
            </w:r>
            <w:hyperlink r:id="rId7">
              <w:r>
                <w:rPr>
                  <w:color w:val="0000FF"/>
                  <w:sz w:val="22"/>
                  <w:u w:val="single" w:color="0000FF"/>
                </w:rPr>
                <w:t>https://gustavotorrens.com</w:t>
              </w:r>
            </w:hyperlink>
            <w:r>
              <w:rPr>
                <w:color w:val="0000FF"/>
                <w:sz w:val="22"/>
              </w:rPr>
              <w:t> </w:t>
            </w:r>
            <w:r>
              <w:rPr>
                <w:sz w:val="22"/>
              </w:rPr>
              <w:t>Phone Number: +1(812)-856-8131</w:t>
            </w:r>
          </w:p>
        </w:tc>
      </w:tr>
    </w:tbl>
    <w:p>
      <w:pPr>
        <w:pStyle w:val="BodyText"/>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3"/>
        <w:gridCol w:w="7702"/>
      </w:tblGrid>
      <w:tr>
        <w:trPr>
          <w:trHeight w:val="518" w:hRule="atLeast"/>
        </w:trPr>
        <w:tc>
          <w:tcPr>
            <w:tcW w:w="1563" w:type="dxa"/>
          </w:tcPr>
          <w:p>
            <w:pPr>
              <w:pStyle w:val="TableParagraph"/>
              <w:spacing w:line="260" w:lineRule="exact"/>
              <w:ind w:left="50" w:right="511"/>
              <w:rPr>
                <w:b/>
                <w:sz w:val="22"/>
              </w:rPr>
            </w:pPr>
            <w:r>
              <w:rPr>
                <w:b/>
                <w:spacing w:val="-2"/>
                <w:sz w:val="22"/>
              </w:rPr>
              <w:t>CURRENT POSITION</w:t>
            </w:r>
          </w:p>
        </w:tc>
        <w:tc>
          <w:tcPr>
            <w:tcW w:w="7702" w:type="dxa"/>
          </w:tcPr>
          <w:p>
            <w:pPr>
              <w:pStyle w:val="TableParagraph"/>
              <w:ind w:left="512"/>
              <w:rPr>
                <w:sz w:val="22"/>
              </w:rPr>
            </w:pPr>
            <w:r>
              <w:rPr>
                <w:sz w:val="22"/>
              </w:rPr>
              <w:t>Associate</w:t>
            </w:r>
            <w:r>
              <w:rPr>
                <w:spacing w:val="-9"/>
                <w:sz w:val="22"/>
              </w:rPr>
              <w:t> </w:t>
            </w:r>
            <w:r>
              <w:rPr>
                <w:sz w:val="22"/>
              </w:rPr>
              <w:t>Professor,</w:t>
            </w:r>
            <w:r>
              <w:rPr>
                <w:spacing w:val="-6"/>
                <w:sz w:val="22"/>
              </w:rPr>
              <w:t> </w:t>
            </w:r>
            <w:r>
              <w:rPr>
                <w:sz w:val="22"/>
              </w:rPr>
              <w:t>Department</w:t>
            </w:r>
            <w:r>
              <w:rPr>
                <w:spacing w:val="-7"/>
                <w:sz w:val="22"/>
              </w:rPr>
              <w:t> </w:t>
            </w:r>
            <w:r>
              <w:rPr>
                <w:sz w:val="22"/>
              </w:rPr>
              <w:t>of</w:t>
            </w:r>
            <w:r>
              <w:rPr>
                <w:spacing w:val="-6"/>
                <w:sz w:val="22"/>
              </w:rPr>
              <w:t> </w:t>
            </w:r>
            <w:r>
              <w:rPr>
                <w:sz w:val="22"/>
              </w:rPr>
              <w:t>Economics,</w:t>
            </w:r>
            <w:r>
              <w:rPr>
                <w:spacing w:val="-7"/>
                <w:sz w:val="22"/>
              </w:rPr>
              <w:t> </w:t>
            </w:r>
            <w:r>
              <w:rPr>
                <w:sz w:val="22"/>
              </w:rPr>
              <w:t>Indiana</w:t>
            </w:r>
            <w:r>
              <w:rPr>
                <w:spacing w:val="-6"/>
                <w:sz w:val="22"/>
              </w:rPr>
              <w:t> </w:t>
            </w:r>
            <w:r>
              <w:rPr>
                <w:spacing w:val="-2"/>
                <w:sz w:val="22"/>
              </w:rPr>
              <w:t>University.</w:t>
            </w:r>
          </w:p>
          <w:p>
            <w:pPr>
              <w:pStyle w:val="TableParagraph"/>
              <w:spacing w:line="238" w:lineRule="exact" w:before="2"/>
              <w:ind w:left="512"/>
              <w:rPr>
                <w:sz w:val="22"/>
              </w:rPr>
            </w:pPr>
            <w:r>
              <w:rPr>
                <w:sz w:val="22"/>
              </w:rPr>
              <w:t>Director,</w:t>
            </w:r>
            <w:r>
              <w:rPr>
                <w:spacing w:val="-9"/>
                <w:sz w:val="22"/>
              </w:rPr>
              <w:t> </w:t>
            </w:r>
            <w:r>
              <w:rPr>
                <w:sz w:val="22"/>
              </w:rPr>
              <w:t>Political</w:t>
            </w:r>
            <w:r>
              <w:rPr>
                <w:spacing w:val="-6"/>
                <w:sz w:val="22"/>
              </w:rPr>
              <w:t> </w:t>
            </w:r>
            <w:r>
              <w:rPr>
                <w:sz w:val="22"/>
              </w:rPr>
              <w:t>Economy</w:t>
            </w:r>
            <w:r>
              <w:rPr>
                <w:spacing w:val="-8"/>
                <w:sz w:val="22"/>
              </w:rPr>
              <w:t> </w:t>
            </w:r>
            <w:r>
              <w:rPr>
                <w:sz w:val="22"/>
              </w:rPr>
              <w:t>Program,</w:t>
            </w:r>
            <w:r>
              <w:rPr>
                <w:spacing w:val="-6"/>
                <w:sz w:val="22"/>
              </w:rPr>
              <w:t> </w:t>
            </w:r>
            <w:r>
              <w:rPr>
                <w:sz w:val="22"/>
              </w:rPr>
              <w:t>Ostrom</w:t>
            </w:r>
            <w:r>
              <w:rPr>
                <w:spacing w:val="-6"/>
                <w:sz w:val="22"/>
              </w:rPr>
              <w:t> </w:t>
            </w:r>
            <w:r>
              <w:rPr>
                <w:sz w:val="22"/>
              </w:rPr>
              <w:t>Workshop,</w:t>
            </w:r>
            <w:r>
              <w:rPr>
                <w:spacing w:val="-6"/>
                <w:sz w:val="22"/>
              </w:rPr>
              <w:t> </w:t>
            </w:r>
            <w:r>
              <w:rPr>
                <w:sz w:val="22"/>
              </w:rPr>
              <w:t>Indiana</w:t>
            </w:r>
            <w:r>
              <w:rPr>
                <w:spacing w:val="-6"/>
                <w:sz w:val="22"/>
              </w:rPr>
              <w:t> </w:t>
            </w:r>
            <w:r>
              <w:rPr>
                <w:spacing w:val="-2"/>
                <w:sz w:val="22"/>
              </w:rPr>
              <w:t>University.</w:t>
            </w:r>
          </w:p>
        </w:tc>
      </w:tr>
    </w:tbl>
    <w:p>
      <w:pPr>
        <w:pStyle w:val="BodyText"/>
        <w:spacing w:before="22"/>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9"/>
        <w:gridCol w:w="6916"/>
      </w:tblGrid>
      <w:tr>
        <w:trPr>
          <w:trHeight w:val="257" w:hRule="atLeast"/>
        </w:trPr>
        <w:tc>
          <w:tcPr>
            <w:tcW w:w="1669" w:type="dxa"/>
          </w:tcPr>
          <w:p>
            <w:pPr>
              <w:pStyle w:val="TableParagraph"/>
              <w:spacing w:line="237" w:lineRule="exact"/>
              <w:ind w:left="50"/>
              <w:rPr>
                <w:b/>
                <w:sz w:val="22"/>
              </w:rPr>
            </w:pPr>
            <w:r>
              <w:rPr>
                <w:b/>
                <w:spacing w:val="-2"/>
                <w:sz w:val="22"/>
              </w:rPr>
              <w:t>EDUCATION</w:t>
            </w:r>
          </w:p>
        </w:tc>
        <w:tc>
          <w:tcPr>
            <w:tcW w:w="6916" w:type="dxa"/>
          </w:tcPr>
          <w:p>
            <w:pPr>
              <w:pStyle w:val="TableParagraph"/>
              <w:spacing w:line="237" w:lineRule="exact"/>
              <w:ind w:left="396"/>
              <w:rPr>
                <w:sz w:val="22"/>
              </w:rPr>
            </w:pPr>
            <w:r>
              <w:rPr>
                <w:sz w:val="22"/>
              </w:rPr>
              <w:t>Ph.D.</w:t>
            </w:r>
            <w:r>
              <w:rPr>
                <w:spacing w:val="-4"/>
                <w:sz w:val="22"/>
              </w:rPr>
              <w:t> </w:t>
            </w:r>
            <w:r>
              <w:rPr>
                <w:sz w:val="22"/>
              </w:rPr>
              <w:t>in</w:t>
            </w:r>
            <w:r>
              <w:rPr>
                <w:spacing w:val="-4"/>
                <w:sz w:val="22"/>
              </w:rPr>
              <w:t> </w:t>
            </w:r>
            <w:r>
              <w:rPr>
                <w:sz w:val="22"/>
              </w:rPr>
              <w:t>Economics,</w:t>
            </w:r>
            <w:r>
              <w:rPr>
                <w:spacing w:val="-4"/>
                <w:sz w:val="22"/>
              </w:rPr>
              <w:t> </w:t>
            </w:r>
            <w:r>
              <w:rPr>
                <w:sz w:val="22"/>
              </w:rPr>
              <w:t>Washington</w:t>
            </w:r>
            <w:r>
              <w:rPr>
                <w:spacing w:val="-6"/>
                <w:sz w:val="22"/>
              </w:rPr>
              <w:t> </w:t>
            </w:r>
            <w:r>
              <w:rPr>
                <w:sz w:val="22"/>
              </w:rPr>
              <w:t>University</w:t>
            </w:r>
            <w:r>
              <w:rPr>
                <w:spacing w:val="-5"/>
                <w:sz w:val="22"/>
              </w:rPr>
              <w:t> </w:t>
            </w:r>
            <w:r>
              <w:rPr>
                <w:sz w:val="22"/>
              </w:rPr>
              <w:t>in</w:t>
            </w:r>
            <w:r>
              <w:rPr>
                <w:spacing w:val="-6"/>
                <w:sz w:val="22"/>
              </w:rPr>
              <w:t> </w:t>
            </w:r>
            <w:r>
              <w:rPr>
                <w:sz w:val="22"/>
              </w:rPr>
              <w:t>St.</w:t>
            </w:r>
            <w:r>
              <w:rPr>
                <w:spacing w:val="-3"/>
                <w:sz w:val="22"/>
              </w:rPr>
              <w:t> </w:t>
            </w:r>
            <w:r>
              <w:rPr>
                <w:sz w:val="22"/>
              </w:rPr>
              <w:t>Louis,</w:t>
            </w:r>
            <w:r>
              <w:rPr>
                <w:spacing w:val="-4"/>
                <w:sz w:val="22"/>
              </w:rPr>
              <w:t> </w:t>
            </w:r>
            <w:r>
              <w:rPr>
                <w:sz w:val="22"/>
              </w:rPr>
              <w:t>USA,</w:t>
            </w:r>
            <w:r>
              <w:rPr>
                <w:spacing w:val="-2"/>
                <w:sz w:val="22"/>
              </w:rPr>
              <w:t> 2013.</w:t>
            </w:r>
          </w:p>
        </w:tc>
      </w:tr>
      <w:tr>
        <w:trPr>
          <w:trHeight w:val="256" w:hRule="atLeast"/>
        </w:trPr>
        <w:tc>
          <w:tcPr>
            <w:tcW w:w="1669" w:type="dxa"/>
          </w:tcPr>
          <w:p>
            <w:pPr>
              <w:pStyle w:val="TableParagraph"/>
              <w:rPr>
                <w:rFonts w:ascii="Times New Roman"/>
                <w:sz w:val="18"/>
              </w:rPr>
            </w:pPr>
          </w:p>
        </w:tc>
        <w:tc>
          <w:tcPr>
            <w:tcW w:w="6916" w:type="dxa"/>
          </w:tcPr>
          <w:p>
            <w:pPr>
              <w:pStyle w:val="TableParagraph"/>
              <w:spacing w:line="237" w:lineRule="exact"/>
              <w:ind w:left="396"/>
              <w:rPr>
                <w:sz w:val="22"/>
              </w:rPr>
            </w:pPr>
            <w:r>
              <w:rPr>
                <w:sz w:val="22"/>
              </w:rPr>
              <w:t>M.A.</w:t>
            </w:r>
            <w:r>
              <w:rPr>
                <w:spacing w:val="-7"/>
                <w:sz w:val="22"/>
              </w:rPr>
              <w:t> </w:t>
            </w:r>
            <w:r>
              <w:rPr>
                <w:sz w:val="22"/>
              </w:rPr>
              <w:t>in</w:t>
            </w:r>
            <w:r>
              <w:rPr>
                <w:spacing w:val="-6"/>
                <w:sz w:val="22"/>
              </w:rPr>
              <w:t> </w:t>
            </w:r>
            <w:r>
              <w:rPr>
                <w:sz w:val="22"/>
              </w:rPr>
              <w:t>Economics,</w:t>
            </w:r>
            <w:r>
              <w:rPr>
                <w:spacing w:val="-5"/>
                <w:sz w:val="22"/>
              </w:rPr>
              <w:t> </w:t>
            </w:r>
            <w:r>
              <w:rPr>
                <w:sz w:val="22"/>
              </w:rPr>
              <w:t>Universidad</w:t>
            </w:r>
            <w:r>
              <w:rPr>
                <w:spacing w:val="-5"/>
                <w:sz w:val="22"/>
              </w:rPr>
              <w:t> </w:t>
            </w:r>
            <w:r>
              <w:rPr>
                <w:sz w:val="22"/>
              </w:rPr>
              <w:t>del</w:t>
            </w:r>
            <w:r>
              <w:rPr>
                <w:spacing w:val="-5"/>
                <w:sz w:val="22"/>
              </w:rPr>
              <w:t> </w:t>
            </w:r>
            <w:r>
              <w:rPr>
                <w:sz w:val="22"/>
              </w:rPr>
              <w:t>CEMA,</w:t>
            </w:r>
            <w:r>
              <w:rPr>
                <w:spacing w:val="-5"/>
                <w:sz w:val="22"/>
              </w:rPr>
              <w:t> </w:t>
            </w:r>
            <w:r>
              <w:rPr>
                <w:sz w:val="22"/>
              </w:rPr>
              <w:t>Argentina,</w:t>
            </w:r>
            <w:r>
              <w:rPr>
                <w:spacing w:val="-4"/>
                <w:sz w:val="22"/>
              </w:rPr>
              <w:t> </w:t>
            </w:r>
            <w:r>
              <w:rPr>
                <w:spacing w:val="-2"/>
                <w:sz w:val="22"/>
              </w:rPr>
              <w:t>2006.</w:t>
            </w:r>
          </w:p>
        </w:tc>
      </w:tr>
      <w:tr>
        <w:trPr>
          <w:trHeight w:val="257" w:hRule="atLeast"/>
        </w:trPr>
        <w:tc>
          <w:tcPr>
            <w:tcW w:w="1669" w:type="dxa"/>
          </w:tcPr>
          <w:p>
            <w:pPr>
              <w:pStyle w:val="TableParagraph"/>
              <w:rPr>
                <w:rFonts w:ascii="Times New Roman"/>
                <w:sz w:val="18"/>
              </w:rPr>
            </w:pPr>
          </w:p>
        </w:tc>
        <w:tc>
          <w:tcPr>
            <w:tcW w:w="6916" w:type="dxa"/>
          </w:tcPr>
          <w:p>
            <w:pPr>
              <w:pStyle w:val="TableParagraph"/>
              <w:spacing w:line="238" w:lineRule="exact"/>
              <w:ind w:left="396"/>
              <w:rPr>
                <w:sz w:val="22"/>
              </w:rPr>
            </w:pPr>
            <w:r>
              <w:rPr>
                <w:sz w:val="22"/>
              </w:rPr>
              <w:t>B.A.</w:t>
            </w:r>
            <w:r>
              <w:rPr>
                <w:spacing w:val="-7"/>
                <w:sz w:val="22"/>
              </w:rPr>
              <w:t> </w:t>
            </w:r>
            <w:r>
              <w:rPr>
                <w:sz w:val="22"/>
              </w:rPr>
              <w:t>in</w:t>
            </w:r>
            <w:r>
              <w:rPr>
                <w:spacing w:val="-6"/>
                <w:sz w:val="22"/>
              </w:rPr>
              <w:t> </w:t>
            </w:r>
            <w:r>
              <w:rPr>
                <w:sz w:val="22"/>
              </w:rPr>
              <w:t>Economics,</w:t>
            </w:r>
            <w:r>
              <w:rPr>
                <w:spacing w:val="-6"/>
                <w:sz w:val="22"/>
              </w:rPr>
              <w:t> </w:t>
            </w:r>
            <w:r>
              <w:rPr>
                <w:sz w:val="22"/>
              </w:rPr>
              <w:t>Universidad</w:t>
            </w:r>
            <w:r>
              <w:rPr>
                <w:spacing w:val="-5"/>
                <w:sz w:val="22"/>
              </w:rPr>
              <w:t> </w:t>
            </w:r>
            <w:r>
              <w:rPr>
                <w:sz w:val="22"/>
              </w:rPr>
              <w:t>Nacional</w:t>
            </w:r>
            <w:r>
              <w:rPr>
                <w:spacing w:val="-4"/>
                <w:sz w:val="22"/>
              </w:rPr>
              <w:t> </w:t>
            </w:r>
            <w:r>
              <w:rPr>
                <w:sz w:val="22"/>
              </w:rPr>
              <w:t>de</w:t>
            </w:r>
            <w:r>
              <w:rPr>
                <w:spacing w:val="-5"/>
                <w:sz w:val="22"/>
              </w:rPr>
              <w:t> </w:t>
            </w:r>
            <w:r>
              <w:rPr>
                <w:sz w:val="22"/>
              </w:rPr>
              <w:t>Rosario,</w:t>
            </w:r>
            <w:r>
              <w:rPr>
                <w:spacing w:val="-5"/>
                <w:sz w:val="22"/>
              </w:rPr>
              <w:t> </w:t>
            </w:r>
            <w:r>
              <w:rPr>
                <w:sz w:val="22"/>
              </w:rPr>
              <w:t>Argentina,</w:t>
            </w:r>
            <w:r>
              <w:rPr>
                <w:spacing w:val="-3"/>
                <w:sz w:val="22"/>
              </w:rPr>
              <w:t> </w:t>
            </w:r>
            <w:r>
              <w:rPr>
                <w:spacing w:val="-2"/>
                <w:sz w:val="22"/>
              </w:rPr>
              <w:t>2003.</w:t>
            </w:r>
          </w:p>
        </w:tc>
      </w:tr>
    </w:tbl>
    <w:p>
      <w:pPr>
        <w:pStyle w:val="BodyText"/>
        <w:spacing w:before="2"/>
        <w:rPr>
          <w:b/>
        </w:rPr>
      </w:pPr>
    </w:p>
    <w:p>
      <w:pPr>
        <w:spacing w:before="0"/>
        <w:ind w:left="287" w:right="0" w:firstLine="0"/>
        <w:jc w:val="left"/>
        <w:rPr>
          <w:b/>
          <w:sz w:val="22"/>
        </w:rPr>
      </w:pPr>
      <w:r>
        <w:rPr>
          <w:b/>
          <w:spacing w:val="-2"/>
          <w:sz w:val="22"/>
        </w:rPr>
        <w:t>RESEARCH</w:t>
      </w:r>
    </w:p>
    <w:p>
      <w:pPr>
        <w:pStyle w:val="BodyText"/>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0"/>
        <w:gridCol w:w="8018"/>
      </w:tblGrid>
      <w:tr>
        <w:trPr>
          <w:trHeight w:val="1137" w:hRule="atLeast"/>
        </w:trPr>
        <w:tc>
          <w:tcPr>
            <w:tcW w:w="1950" w:type="dxa"/>
          </w:tcPr>
          <w:p>
            <w:pPr>
              <w:pStyle w:val="TableParagraph"/>
              <w:ind w:left="50"/>
              <w:rPr>
                <w:b/>
                <w:sz w:val="22"/>
              </w:rPr>
            </w:pPr>
            <w:r>
              <w:rPr>
                <w:b/>
                <w:smallCaps/>
                <w:sz w:val="22"/>
              </w:rPr>
              <w:t>Published</w:t>
            </w:r>
            <w:r>
              <w:rPr>
                <w:b/>
                <w:smallCaps/>
                <w:spacing w:val="49"/>
                <w:sz w:val="22"/>
              </w:rPr>
              <w:t> </w:t>
            </w:r>
            <w:r>
              <w:rPr>
                <w:b/>
                <w:smallCaps/>
                <w:spacing w:val="-2"/>
                <w:sz w:val="22"/>
              </w:rPr>
              <w:t>Papers</w:t>
            </w:r>
          </w:p>
        </w:tc>
        <w:tc>
          <w:tcPr>
            <w:tcW w:w="8018" w:type="dxa"/>
          </w:tcPr>
          <w:p>
            <w:pPr>
              <w:pStyle w:val="TableParagraph"/>
              <w:ind w:left="115" w:right="49"/>
              <w:jc w:val="both"/>
              <w:rPr>
                <w:sz w:val="22"/>
              </w:rPr>
            </w:pPr>
            <w:r>
              <w:rPr>
                <w:sz w:val="22"/>
              </w:rPr>
              <w:t>17. Institutional-Cultural Coherence and Economic Development: The Case of the Spanish Regions, with David Soto-Oñate. Forthcoming </w:t>
            </w:r>
            <w:r>
              <w:rPr>
                <w:b/>
                <w:i/>
                <w:sz w:val="22"/>
              </w:rPr>
              <w:t>Journal of Comparative </w:t>
            </w:r>
            <w:r>
              <w:rPr>
                <w:b/>
                <w:i/>
                <w:spacing w:val="-2"/>
                <w:sz w:val="22"/>
              </w:rPr>
              <w:t>Economics</w:t>
            </w:r>
            <w:r>
              <w:rPr>
                <w:spacing w:val="-2"/>
                <w:sz w:val="22"/>
              </w:rPr>
              <w:t>.</w:t>
            </w:r>
          </w:p>
          <w:p>
            <w:pPr>
              <w:pStyle w:val="TableParagraph"/>
              <w:spacing w:line="233" w:lineRule="exact"/>
              <w:ind w:left="115"/>
              <w:jc w:val="both"/>
              <w:rPr>
                <w:sz w:val="20"/>
              </w:rPr>
            </w:pPr>
            <w:r>
              <w:rPr>
                <w:i/>
                <w:sz w:val="20"/>
              </w:rPr>
              <w:t>SSRN</w:t>
            </w:r>
            <w:r>
              <w:rPr>
                <w:i/>
                <w:spacing w:val="-7"/>
                <w:sz w:val="20"/>
              </w:rPr>
              <w:t> </w:t>
            </w:r>
            <w:r>
              <w:rPr>
                <w:i/>
                <w:sz w:val="20"/>
              </w:rPr>
              <w:t>Working</w:t>
            </w:r>
            <w:r>
              <w:rPr>
                <w:i/>
                <w:spacing w:val="-8"/>
                <w:sz w:val="20"/>
              </w:rPr>
              <w:t> </w:t>
            </w:r>
            <w:r>
              <w:rPr>
                <w:i/>
                <w:sz w:val="20"/>
              </w:rPr>
              <w:t>Paper</w:t>
            </w:r>
            <w:r>
              <w:rPr>
                <w:sz w:val="20"/>
              </w:rPr>
              <w:t>:</w:t>
            </w:r>
            <w:r>
              <w:rPr>
                <w:spacing w:val="-7"/>
                <w:sz w:val="20"/>
              </w:rPr>
              <w:t> </w:t>
            </w:r>
            <w:hyperlink r:id="rId8">
              <w:r>
                <w:rPr>
                  <w:spacing w:val="-2"/>
                  <w:sz w:val="20"/>
                </w:rPr>
                <w:t>https://papers.ssrn.com/sol3/papers.cfm?abstract_id=3625273</w:t>
              </w:r>
            </w:hyperlink>
          </w:p>
        </w:tc>
      </w:tr>
      <w:tr>
        <w:trPr>
          <w:trHeight w:val="1033" w:hRule="atLeast"/>
        </w:trPr>
        <w:tc>
          <w:tcPr>
            <w:tcW w:w="1950" w:type="dxa"/>
          </w:tcPr>
          <w:p>
            <w:pPr>
              <w:pStyle w:val="TableParagraph"/>
              <w:rPr>
                <w:rFonts w:ascii="Times New Roman"/>
                <w:sz w:val="22"/>
              </w:rPr>
            </w:pPr>
          </w:p>
        </w:tc>
        <w:tc>
          <w:tcPr>
            <w:tcW w:w="8018" w:type="dxa"/>
          </w:tcPr>
          <w:p>
            <w:pPr>
              <w:pStyle w:val="TableParagraph"/>
              <w:spacing w:before="130"/>
              <w:ind w:left="115" w:right="50"/>
              <w:jc w:val="both"/>
              <w:rPr>
                <w:sz w:val="22"/>
              </w:rPr>
            </w:pPr>
            <w:r>
              <w:rPr>
                <w:sz w:val="22"/>
              </w:rPr>
              <w:t>16. The Political Economy of Trade and International Labor Mobility, with</w:t>
            </w:r>
            <w:r>
              <w:rPr>
                <w:spacing w:val="40"/>
                <w:sz w:val="22"/>
              </w:rPr>
              <w:t> </w:t>
            </w:r>
            <w:r>
              <w:rPr>
                <w:sz w:val="22"/>
              </w:rPr>
              <w:t>Sebastian Galiani. </w:t>
            </w:r>
            <w:r>
              <w:rPr>
                <w:b/>
                <w:i/>
                <w:sz w:val="22"/>
              </w:rPr>
              <w:t>Canadian Journal of Economics </w:t>
            </w:r>
            <w:r>
              <w:rPr>
                <w:sz w:val="22"/>
              </w:rPr>
              <w:t>Volume 54, Number 4, November 2021.</w:t>
            </w:r>
          </w:p>
        </w:tc>
      </w:tr>
      <w:tr>
        <w:trPr>
          <w:trHeight w:val="1032" w:hRule="atLeast"/>
        </w:trPr>
        <w:tc>
          <w:tcPr>
            <w:tcW w:w="1950" w:type="dxa"/>
          </w:tcPr>
          <w:p>
            <w:pPr>
              <w:pStyle w:val="TableParagraph"/>
              <w:rPr>
                <w:rFonts w:ascii="Times New Roman"/>
                <w:sz w:val="22"/>
              </w:rPr>
            </w:pPr>
          </w:p>
        </w:tc>
        <w:tc>
          <w:tcPr>
            <w:tcW w:w="8018" w:type="dxa"/>
          </w:tcPr>
          <w:p>
            <w:pPr>
              <w:pStyle w:val="TableParagraph"/>
              <w:spacing w:before="129"/>
              <w:ind w:left="115" w:right="49"/>
              <w:jc w:val="both"/>
              <w:rPr>
                <w:sz w:val="22"/>
              </w:rPr>
            </w:pPr>
            <w:r>
              <w:rPr>
                <w:sz w:val="22"/>
              </w:rPr>
              <w:t>15. The Merger Paradox, Collusion, and Antitrust Policy, with Filomena Garcia and José Manuel Paz y Miño. </w:t>
            </w:r>
            <w:r>
              <w:rPr>
                <w:b/>
                <w:i/>
                <w:sz w:val="22"/>
              </w:rPr>
              <w:t>Journal of Public Economic Theory </w:t>
            </w:r>
            <w:r>
              <w:rPr>
                <w:sz w:val="22"/>
              </w:rPr>
              <w:t>Volume 22, Issue 6, Pages 2051-2081, December 2020.</w:t>
            </w:r>
          </w:p>
        </w:tc>
      </w:tr>
      <w:tr>
        <w:trPr>
          <w:trHeight w:val="1288" w:hRule="atLeast"/>
        </w:trPr>
        <w:tc>
          <w:tcPr>
            <w:tcW w:w="1950" w:type="dxa"/>
          </w:tcPr>
          <w:p>
            <w:pPr>
              <w:pStyle w:val="TableParagraph"/>
              <w:rPr>
                <w:rFonts w:ascii="Times New Roman"/>
                <w:sz w:val="22"/>
              </w:rPr>
            </w:pPr>
          </w:p>
        </w:tc>
        <w:tc>
          <w:tcPr>
            <w:tcW w:w="8018" w:type="dxa"/>
          </w:tcPr>
          <w:p>
            <w:pPr>
              <w:pStyle w:val="TableParagraph"/>
              <w:spacing w:before="129"/>
              <w:ind w:left="115" w:right="47"/>
              <w:jc w:val="both"/>
              <w:rPr>
                <w:sz w:val="22"/>
              </w:rPr>
            </w:pPr>
            <w:r>
              <w:rPr>
                <w:sz w:val="22"/>
              </w:rPr>
              <w:t>14. Mapping the Theory of Political Representation to the Empirics: An Investigation for Proportional and Majoritarian Rules, with David Stadelmann and Marco Portmann. </w:t>
            </w:r>
            <w:r>
              <w:rPr>
                <w:b/>
                <w:i/>
                <w:sz w:val="22"/>
              </w:rPr>
              <w:t>Journal of Comparative Economics </w:t>
            </w:r>
            <w:r>
              <w:rPr>
                <w:sz w:val="22"/>
              </w:rPr>
              <w:t>Volume 48, Issue 3, Pages 548-560, September 2020.</w:t>
            </w:r>
          </w:p>
        </w:tc>
      </w:tr>
      <w:tr>
        <w:trPr>
          <w:trHeight w:val="1032" w:hRule="atLeast"/>
        </w:trPr>
        <w:tc>
          <w:tcPr>
            <w:tcW w:w="1950" w:type="dxa"/>
          </w:tcPr>
          <w:p>
            <w:pPr>
              <w:pStyle w:val="TableParagraph"/>
              <w:rPr>
                <w:rFonts w:ascii="Times New Roman"/>
                <w:sz w:val="22"/>
              </w:rPr>
            </w:pPr>
          </w:p>
        </w:tc>
        <w:tc>
          <w:tcPr>
            <w:tcW w:w="8018" w:type="dxa"/>
          </w:tcPr>
          <w:p>
            <w:pPr>
              <w:pStyle w:val="TableParagraph"/>
              <w:spacing w:before="129"/>
              <w:ind w:left="115" w:right="49"/>
              <w:jc w:val="both"/>
              <w:rPr>
                <w:sz w:val="22"/>
              </w:rPr>
            </w:pPr>
            <w:r>
              <w:rPr>
                <w:sz w:val="22"/>
              </w:rPr>
              <w:t>13. Property Rights and Domestication, with Dean Lueck. </w:t>
            </w:r>
            <w:r>
              <w:rPr>
                <w:b/>
                <w:i/>
                <w:sz w:val="22"/>
              </w:rPr>
              <w:t>Journal of Institutional Economics </w:t>
            </w:r>
            <w:r>
              <w:rPr>
                <w:sz w:val="22"/>
              </w:rPr>
              <w:t>Volume 16, Special Issue 2 (Honor of Yoram Barzel), Pages 199-215, April 2020.</w:t>
            </w:r>
          </w:p>
        </w:tc>
      </w:tr>
      <w:tr>
        <w:trPr>
          <w:trHeight w:val="1031" w:hRule="atLeast"/>
        </w:trPr>
        <w:tc>
          <w:tcPr>
            <w:tcW w:w="1950" w:type="dxa"/>
          </w:tcPr>
          <w:p>
            <w:pPr>
              <w:pStyle w:val="TableParagraph"/>
              <w:rPr>
                <w:rFonts w:ascii="Times New Roman"/>
                <w:sz w:val="22"/>
              </w:rPr>
            </w:pPr>
          </w:p>
        </w:tc>
        <w:tc>
          <w:tcPr>
            <w:tcW w:w="8018" w:type="dxa"/>
          </w:tcPr>
          <w:p>
            <w:pPr>
              <w:pStyle w:val="TableParagraph"/>
              <w:spacing w:before="129"/>
              <w:ind w:left="115" w:right="50"/>
              <w:jc w:val="both"/>
              <w:rPr>
                <w:sz w:val="22"/>
              </w:rPr>
            </w:pPr>
            <w:r>
              <w:rPr>
                <w:sz w:val="22"/>
              </w:rPr>
              <w:t>12. International Organizations and the Political Economy of Reforms, with Sebastian</w:t>
            </w:r>
            <w:r>
              <w:rPr>
                <w:spacing w:val="-2"/>
                <w:sz w:val="22"/>
              </w:rPr>
              <w:t> </w:t>
            </w:r>
            <w:r>
              <w:rPr>
                <w:sz w:val="22"/>
              </w:rPr>
              <w:t>Galiani</w:t>
            </w:r>
            <w:r>
              <w:rPr>
                <w:spacing w:val="-3"/>
                <w:sz w:val="22"/>
              </w:rPr>
              <w:t> </w:t>
            </w:r>
            <w:r>
              <w:rPr>
                <w:sz w:val="22"/>
              </w:rPr>
              <w:t>and</w:t>
            </w:r>
            <w:r>
              <w:rPr>
                <w:spacing w:val="-2"/>
                <w:sz w:val="22"/>
              </w:rPr>
              <w:t> </w:t>
            </w:r>
            <w:r>
              <w:rPr>
                <w:sz w:val="22"/>
              </w:rPr>
              <w:t>Ivan</w:t>
            </w:r>
            <w:r>
              <w:rPr>
                <w:spacing w:val="-2"/>
                <w:sz w:val="22"/>
              </w:rPr>
              <w:t> </w:t>
            </w:r>
            <w:r>
              <w:rPr>
                <w:sz w:val="22"/>
              </w:rPr>
              <w:t>Torre.</w:t>
            </w:r>
            <w:r>
              <w:rPr>
                <w:spacing w:val="-4"/>
                <w:sz w:val="22"/>
              </w:rPr>
              <w:t> </w:t>
            </w:r>
            <w:r>
              <w:rPr>
                <w:b/>
                <w:i/>
                <w:sz w:val="22"/>
              </w:rPr>
              <w:t>Journal</w:t>
            </w:r>
            <w:r>
              <w:rPr>
                <w:b/>
                <w:i/>
                <w:spacing w:val="-2"/>
                <w:sz w:val="22"/>
              </w:rPr>
              <w:t> </w:t>
            </w:r>
            <w:r>
              <w:rPr>
                <w:b/>
                <w:i/>
                <w:sz w:val="22"/>
              </w:rPr>
              <w:t>of International</w:t>
            </w:r>
            <w:r>
              <w:rPr>
                <w:b/>
                <w:i/>
                <w:spacing w:val="-2"/>
                <w:sz w:val="22"/>
              </w:rPr>
              <w:t> </w:t>
            </w:r>
            <w:r>
              <w:rPr>
                <w:b/>
                <w:i/>
                <w:sz w:val="22"/>
              </w:rPr>
              <w:t>Economics </w:t>
            </w:r>
            <w:r>
              <w:rPr>
                <w:sz w:val="22"/>
              </w:rPr>
              <w:t>Volume</w:t>
            </w:r>
            <w:r>
              <w:rPr>
                <w:spacing w:val="-1"/>
                <w:sz w:val="22"/>
              </w:rPr>
              <w:t> </w:t>
            </w:r>
            <w:r>
              <w:rPr>
                <w:sz w:val="22"/>
              </w:rPr>
              <w:t>121, DOI: </w:t>
            </w:r>
            <w:hyperlink r:id="rId9">
              <w:r>
                <w:rPr>
                  <w:sz w:val="22"/>
                </w:rPr>
                <w:t>https://doi.org/10.1016/j.jinteco.2019.07.004,</w:t>
              </w:r>
            </w:hyperlink>
            <w:r>
              <w:rPr>
                <w:sz w:val="22"/>
              </w:rPr>
              <w:t> November 2019.</w:t>
            </w:r>
          </w:p>
        </w:tc>
      </w:tr>
      <w:tr>
        <w:trPr>
          <w:trHeight w:val="1032" w:hRule="atLeast"/>
        </w:trPr>
        <w:tc>
          <w:tcPr>
            <w:tcW w:w="1950" w:type="dxa"/>
          </w:tcPr>
          <w:p>
            <w:pPr>
              <w:pStyle w:val="TableParagraph"/>
              <w:rPr>
                <w:rFonts w:ascii="Times New Roman"/>
                <w:sz w:val="22"/>
              </w:rPr>
            </w:pPr>
          </w:p>
        </w:tc>
        <w:tc>
          <w:tcPr>
            <w:tcW w:w="8018" w:type="dxa"/>
          </w:tcPr>
          <w:p>
            <w:pPr>
              <w:pStyle w:val="TableParagraph"/>
              <w:spacing w:before="129"/>
              <w:ind w:left="115" w:right="48"/>
              <w:jc w:val="both"/>
              <w:rPr>
                <w:sz w:val="22"/>
              </w:rPr>
            </w:pPr>
            <w:r>
              <w:rPr>
                <w:sz w:val="22"/>
              </w:rPr>
              <w:t>11. </w:t>
            </w:r>
            <w:hyperlink r:id="rId10">
              <w:r>
                <w:rPr>
                  <w:sz w:val="22"/>
                </w:rPr>
                <w:t>Why Not Taxation and Representation? British Politics and the American</w:t>
              </w:r>
            </w:hyperlink>
            <w:r>
              <w:rPr>
                <w:sz w:val="22"/>
              </w:rPr>
              <w:t> </w:t>
            </w:r>
            <w:hyperlink r:id="rId10">
              <w:r>
                <w:rPr>
                  <w:sz w:val="22"/>
                </w:rPr>
                <w:t>Revolution, with Sebastian Galiani.</w:t>
              </w:r>
            </w:hyperlink>
            <w:r>
              <w:rPr>
                <w:sz w:val="22"/>
              </w:rPr>
              <w:t> </w:t>
            </w:r>
            <w:r>
              <w:rPr>
                <w:b/>
                <w:i/>
                <w:sz w:val="22"/>
              </w:rPr>
              <w:t>Journal of Economic Behavior &amp; Organization </w:t>
            </w:r>
            <w:r>
              <w:rPr>
                <w:sz w:val="22"/>
              </w:rPr>
              <w:t>Volume 166, Pages 28-52, October 2019.</w:t>
            </w:r>
          </w:p>
        </w:tc>
      </w:tr>
      <w:tr>
        <w:trPr>
          <w:trHeight w:val="772" w:hRule="atLeast"/>
        </w:trPr>
        <w:tc>
          <w:tcPr>
            <w:tcW w:w="1950" w:type="dxa"/>
          </w:tcPr>
          <w:p>
            <w:pPr>
              <w:pStyle w:val="TableParagraph"/>
              <w:rPr>
                <w:rFonts w:ascii="Times New Roman"/>
                <w:sz w:val="22"/>
              </w:rPr>
            </w:pPr>
          </w:p>
        </w:tc>
        <w:tc>
          <w:tcPr>
            <w:tcW w:w="8018" w:type="dxa"/>
          </w:tcPr>
          <w:p>
            <w:pPr>
              <w:pStyle w:val="TableParagraph"/>
              <w:spacing w:before="129"/>
              <w:ind w:left="115"/>
              <w:rPr>
                <w:b/>
                <w:i/>
                <w:sz w:val="22"/>
              </w:rPr>
            </w:pPr>
            <w:r>
              <w:rPr>
                <w:sz w:val="22"/>
              </w:rPr>
              <w:t>10.</w:t>
            </w:r>
            <w:r>
              <w:rPr>
                <w:spacing w:val="33"/>
                <w:sz w:val="22"/>
              </w:rPr>
              <w:t> </w:t>
            </w:r>
            <w:r>
              <w:rPr>
                <w:sz w:val="22"/>
              </w:rPr>
              <w:t>The</w:t>
            </w:r>
            <w:r>
              <w:rPr>
                <w:spacing w:val="33"/>
                <w:sz w:val="22"/>
              </w:rPr>
              <w:t> </w:t>
            </w:r>
            <w:r>
              <w:rPr>
                <w:sz w:val="22"/>
              </w:rPr>
              <w:t>Paradox</w:t>
            </w:r>
            <w:r>
              <w:rPr>
                <w:spacing w:val="34"/>
                <w:sz w:val="22"/>
              </w:rPr>
              <w:t> </w:t>
            </w:r>
            <w:r>
              <w:rPr>
                <w:sz w:val="22"/>
              </w:rPr>
              <w:t>of</w:t>
            </w:r>
            <w:r>
              <w:rPr>
                <w:spacing w:val="33"/>
                <w:sz w:val="22"/>
              </w:rPr>
              <w:t> </w:t>
            </w:r>
            <w:r>
              <w:rPr>
                <w:sz w:val="22"/>
              </w:rPr>
              <w:t>Power</w:t>
            </w:r>
            <w:r>
              <w:rPr>
                <w:spacing w:val="32"/>
                <w:sz w:val="22"/>
              </w:rPr>
              <w:t> </w:t>
            </w:r>
            <w:r>
              <w:rPr>
                <w:sz w:val="22"/>
              </w:rPr>
              <w:t>Revisited:</w:t>
            </w:r>
            <w:r>
              <w:rPr>
                <w:spacing w:val="32"/>
                <w:sz w:val="22"/>
              </w:rPr>
              <w:t> </w:t>
            </w:r>
            <w:r>
              <w:rPr>
                <w:sz w:val="22"/>
              </w:rPr>
              <w:t>Internal</w:t>
            </w:r>
            <w:r>
              <w:rPr>
                <w:spacing w:val="30"/>
                <w:sz w:val="22"/>
              </w:rPr>
              <w:t> </w:t>
            </w:r>
            <w:r>
              <w:rPr>
                <w:sz w:val="22"/>
              </w:rPr>
              <w:t>and</w:t>
            </w:r>
            <w:r>
              <w:rPr>
                <w:spacing w:val="32"/>
                <w:sz w:val="22"/>
              </w:rPr>
              <w:t> </w:t>
            </w:r>
            <w:r>
              <w:rPr>
                <w:sz w:val="22"/>
              </w:rPr>
              <w:t>External</w:t>
            </w:r>
            <w:r>
              <w:rPr>
                <w:spacing w:val="33"/>
                <w:sz w:val="22"/>
              </w:rPr>
              <w:t> </w:t>
            </w:r>
            <w:r>
              <w:rPr>
                <w:sz w:val="22"/>
              </w:rPr>
              <w:t>Conflict,</w:t>
            </w:r>
            <w:r>
              <w:rPr>
                <w:spacing w:val="33"/>
                <w:sz w:val="22"/>
              </w:rPr>
              <w:t> </w:t>
            </w:r>
            <w:r>
              <w:rPr>
                <w:sz w:val="22"/>
              </w:rPr>
              <w:t>with</w:t>
            </w:r>
            <w:r>
              <w:rPr>
                <w:spacing w:val="31"/>
                <w:sz w:val="22"/>
              </w:rPr>
              <w:t> </w:t>
            </w:r>
            <w:r>
              <w:rPr>
                <w:sz w:val="22"/>
              </w:rPr>
              <w:t>Ivan</w:t>
            </w:r>
            <w:r>
              <w:rPr>
                <w:spacing w:val="32"/>
                <w:sz w:val="22"/>
              </w:rPr>
              <w:t> </w:t>
            </w:r>
            <w:r>
              <w:rPr>
                <w:sz w:val="22"/>
              </w:rPr>
              <w:t>G. Lopez</w:t>
            </w:r>
            <w:r>
              <w:rPr>
                <w:spacing w:val="-5"/>
                <w:sz w:val="22"/>
              </w:rPr>
              <w:t> </w:t>
            </w:r>
            <w:r>
              <w:rPr>
                <w:sz w:val="22"/>
              </w:rPr>
              <w:t>Cruz.</w:t>
            </w:r>
            <w:r>
              <w:rPr>
                <w:spacing w:val="-4"/>
                <w:sz w:val="22"/>
              </w:rPr>
              <w:t> </w:t>
            </w:r>
            <w:r>
              <w:rPr>
                <w:b/>
                <w:i/>
                <w:sz w:val="22"/>
              </w:rPr>
              <w:t>Economic</w:t>
            </w:r>
            <w:r>
              <w:rPr>
                <w:b/>
                <w:i/>
                <w:spacing w:val="-3"/>
                <w:sz w:val="22"/>
              </w:rPr>
              <w:t> </w:t>
            </w:r>
            <w:r>
              <w:rPr>
                <w:b/>
                <w:i/>
                <w:sz w:val="22"/>
              </w:rPr>
              <w:t>Theory</w:t>
            </w:r>
            <w:r>
              <w:rPr>
                <w:b/>
                <w:i/>
                <w:spacing w:val="-6"/>
                <w:sz w:val="22"/>
              </w:rPr>
              <w:t> </w:t>
            </w:r>
            <w:r>
              <w:rPr>
                <w:sz w:val="22"/>
              </w:rPr>
              <w:t>Volume</w:t>
            </w:r>
            <w:r>
              <w:rPr>
                <w:spacing w:val="-6"/>
                <w:sz w:val="22"/>
              </w:rPr>
              <w:t> </w:t>
            </w:r>
            <w:r>
              <w:rPr>
                <w:sz w:val="22"/>
              </w:rPr>
              <w:t>68,</w:t>
            </w:r>
            <w:r>
              <w:rPr>
                <w:spacing w:val="-4"/>
                <w:sz w:val="22"/>
              </w:rPr>
              <w:t> </w:t>
            </w:r>
            <w:r>
              <w:rPr>
                <w:sz w:val="22"/>
              </w:rPr>
              <w:t>Issue</w:t>
            </w:r>
            <w:r>
              <w:rPr>
                <w:spacing w:val="-4"/>
                <w:sz w:val="22"/>
              </w:rPr>
              <w:t> </w:t>
            </w:r>
            <w:r>
              <w:rPr>
                <w:sz w:val="22"/>
              </w:rPr>
              <w:t>2,</w:t>
            </w:r>
            <w:r>
              <w:rPr>
                <w:spacing w:val="-6"/>
                <w:sz w:val="22"/>
              </w:rPr>
              <w:t> </w:t>
            </w:r>
            <w:r>
              <w:rPr>
                <w:sz w:val="22"/>
              </w:rPr>
              <w:t>Pages</w:t>
            </w:r>
            <w:r>
              <w:rPr>
                <w:spacing w:val="-3"/>
                <w:sz w:val="22"/>
              </w:rPr>
              <w:t> </w:t>
            </w:r>
            <w:r>
              <w:rPr>
                <w:sz w:val="22"/>
              </w:rPr>
              <w:t>421-460,</w:t>
            </w:r>
            <w:r>
              <w:rPr>
                <w:spacing w:val="-4"/>
                <w:sz w:val="22"/>
              </w:rPr>
              <w:t> </w:t>
            </w:r>
            <w:r>
              <w:rPr>
                <w:sz w:val="22"/>
              </w:rPr>
              <w:t>September</w:t>
            </w:r>
            <w:r>
              <w:rPr>
                <w:spacing w:val="-4"/>
                <w:sz w:val="22"/>
              </w:rPr>
              <w:t> </w:t>
            </w:r>
            <w:r>
              <w:rPr>
                <w:spacing w:val="-2"/>
                <w:sz w:val="22"/>
              </w:rPr>
              <w:t>2019</w:t>
            </w:r>
            <w:r>
              <w:rPr>
                <w:b/>
                <w:i/>
                <w:spacing w:val="-2"/>
                <w:sz w:val="22"/>
              </w:rPr>
              <w:t>.</w:t>
            </w:r>
          </w:p>
        </w:tc>
      </w:tr>
      <w:tr>
        <w:trPr>
          <w:trHeight w:val="903" w:hRule="atLeast"/>
        </w:trPr>
        <w:tc>
          <w:tcPr>
            <w:tcW w:w="1950" w:type="dxa"/>
          </w:tcPr>
          <w:p>
            <w:pPr>
              <w:pStyle w:val="TableParagraph"/>
              <w:rPr>
                <w:rFonts w:ascii="Times New Roman"/>
                <w:sz w:val="22"/>
              </w:rPr>
            </w:pPr>
          </w:p>
        </w:tc>
        <w:tc>
          <w:tcPr>
            <w:tcW w:w="8018" w:type="dxa"/>
          </w:tcPr>
          <w:p>
            <w:pPr>
              <w:pStyle w:val="TableParagraph"/>
              <w:spacing w:before="129"/>
              <w:ind w:left="115"/>
              <w:rPr>
                <w:sz w:val="22"/>
              </w:rPr>
            </w:pPr>
            <w:r>
              <w:rPr>
                <w:sz w:val="22"/>
              </w:rPr>
              <w:t>9. Horizontal and Vertical Conflict: Experimental Evidence, with Sebastian Galiani, Cheryl</w:t>
            </w:r>
            <w:r>
              <w:rPr>
                <w:spacing w:val="30"/>
                <w:sz w:val="22"/>
              </w:rPr>
              <w:t> </w:t>
            </w:r>
            <w:r>
              <w:rPr>
                <w:sz w:val="22"/>
              </w:rPr>
              <w:t>Xiaoning</w:t>
            </w:r>
            <w:r>
              <w:rPr>
                <w:spacing w:val="34"/>
                <w:sz w:val="22"/>
              </w:rPr>
              <w:t> </w:t>
            </w:r>
            <w:r>
              <w:rPr>
                <w:sz w:val="22"/>
              </w:rPr>
              <w:t>Long</w:t>
            </w:r>
            <w:r>
              <w:rPr>
                <w:spacing w:val="34"/>
                <w:sz w:val="22"/>
              </w:rPr>
              <w:t> </w:t>
            </w:r>
            <w:r>
              <w:rPr>
                <w:sz w:val="22"/>
              </w:rPr>
              <w:t>and</w:t>
            </w:r>
            <w:r>
              <w:rPr>
                <w:spacing w:val="33"/>
                <w:sz w:val="22"/>
              </w:rPr>
              <w:t> </w:t>
            </w:r>
            <w:r>
              <w:rPr>
                <w:sz w:val="22"/>
              </w:rPr>
              <w:t>Camila</w:t>
            </w:r>
            <w:r>
              <w:rPr>
                <w:spacing w:val="33"/>
                <w:sz w:val="22"/>
              </w:rPr>
              <w:t> </w:t>
            </w:r>
            <w:r>
              <w:rPr>
                <w:sz w:val="22"/>
              </w:rPr>
              <w:t>Navajas</w:t>
            </w:r>
            <w:r>
              <w:rPr>
                <w:spacing w:val="33"/>
                <w:sz w:val="22"/>
              </w:rPr>
              <w:t> </w:t>
            </w:r>
            <w:r>
              <w:rPr>
                <w:sz w:val="22"/>
              </w:rPr>
              <w:t>Ahumada.</w:t>
            </w:r>
            <w:r>
              <w:rPr>
                <w:spacing w:val="33"/>
                <w:sz w:val="22"/>
              </w:rPr>
              <w:t> </w:t>
            </w:r>
            <w:r>
              <w:rPr>
                <w:b/>
                <w:i/>
                <w:sz w:val="22"/>
              </w:rPr>
              <w:t>Kyklos</w:t>
            </w:r>
            <w:r>
              <w:rPr>
                <w:b/>
                <w:i/>
                <w:spacing w:val="31"/>
                <w:sz w:val="22"/>
              </w:rPr>
              <w:t> </w:t>
            </w:r>
            <w:r>
              <w:rPr>
                <w:sz w:val="22"/>
              </w:rPr>
              <w:t>Volume</w:t>
            </w:r>
            <w:r>
              <w:rPr>
                <w:spacing w:val="33"/>
                <w:sz w:val="22"/>
              </w:rPr>
              <w:t> </w:t>
            </w:r>
            <w:r>
              <w:rPr>
                <w:sz w:val="22"/>
              </w:rPr>
              <w:t>72,</w:t>
            </w:r>
            <w:r>
              <w:rPr>
                <w:spacing w:val="33"/>
                <w:sz w:val="22"/>
              </w:rPr>
              <w:t> </w:t>
            </w:r>
            <w:r>
              <w:rPr>
                <w:sz w:val="22"/>
              </w:rPr>
              <w:t>Issue</w:t>
            </w:r>
            <w:r>
              <w:rPr>
                <w:spacing w:val="31"/>
                <w:sz w:val="22"/>
              </w:rPr>
              <w:t> </w:t>
            </w:r>
            <w:r>
              <w:rPr>
                <w:spacing w:val="-5"/>
                <w:sz w:val="22"/>
              </w:rPr>
              <w:t>2,</w:t>
            </w:r>
          </w:p>
          <w:p>
            <w:pPr>
              <w:pStyle w:val="TableParagraph"/>
              <w:spacing w:line="238" w:lineRule="exact"/>
              <w:ind w:left="115"/>
              <w:rPr>
                <w:sz w:val="22"/>
              </w:rPr>
            </w:pPr>
            <w:r>
              <w:rPr>
                <w:sz w:val="22"/>
              </w:rPr>
              <w:t>Pages</w:t>
            </w:r>
            <w:r>
              <w:rPr>
                <w:spacing w:val="-4"/>
                <w:sz w:val="22"/>
              </w:rPr>
              <w:t> </w:t>
            </w:r>
            <w:r>
              <w:rPr>
                <w:sz w:val="22"/>
              </w:rPr>
              <w:t>239-269,</w:t>
            </w:r>
            <w:r>
              <w:rPr>
                <w:spacing w:val="-4"/>
                <w:sz w:val="22"/>
              </w:rPr>
              <w:t> </w:t>
            </w:r>
            <w:r>
              <w:rPr>
                <w:sz w:val="22"/>
              </w:rPr>
              <w:t>May</w:t>
            </w:r>
            <w:r>
              <w:rPr>
                <w:spacing w:val="-4"/>
                <w:sz w:val="22"/>
              </w:rPr>
              <w:t> 2019.</w:t>
            </w:r>
          </w:p>
        </w:tc>
      </w:tr>
    </w:tbl>
    <w:p>
      <w:pPr>
        <w:pStyle w:val="TableParagraph"/>
        <w:spacing w:after="0" w:line="238" w:lineRule="exact"/>
        <w:rPr>
          <w:sz w:val="22"/>
        </w:rPr>
        <w:sectPr>
          <w:footerReference w:type="default" r:id="rId5"/>
          <w:type w:val="continuous"/>
          <w:pgSz w:w="12240" w:h="15840"/>
          <w:pgMar w:header="0" w:footer="1025" w:top="920" w:bottom="1220" w:left="720" w:right="1080"/>
          <w:pgNumType w:start="1"/>
        </w:sectPr>
      </w:pPr>
    </w:p>
    <w:p>
      <w:pPr>
        <w:pStyle w:val="BodyText"/>
        <w:spacing w:before="3"/>
        <w:rPr>
          <w:b/>
          <w:sz w:val="2"/>
        </w:rPr>
      </w:pPr>
    </w:p>
    <w:tbl>
      <w:tblPr>
        <w:tblW w:w="0" w:type="auto"/>
        <w:jc w:val="left"/>
        <w:tblInd w:w="2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52"/>
      </w:tblGrid>
      <w:tr>
        <w:trPr>
          <w:trHeight w:val="903" w:hRule="atLeast"/>
        </w:trPr>
        <w:tc>
          <w:tcPr>
            <w:tcW w:w="7952" w:type="dxa"/>
          </w:tcPr>
          <w:p>
            <w:pPr>
              <w:pStyle w:val="TableParagraph"/>
              <w:ind w:left="50" w:right="48"/>
              <w:jc w:val="both"/>
              <w:rPr>
                <w:sz w:val="22"/>
              </w:rPr>
            </w:pPr>
            <w:r>
              <w:rPr>
                <w:sz w:val="22"/>
              </w:rPr>
              <w:t>8. Stirring Up a Hornets’ Nest: Geographic Distribution of Crime, with Sebastian Galiani and Ivan G. Lopez Cruz. </w:t>
            </w:r>
            <w:r>
              <w:rPr>
                <w:b/>
                <w:i/>
                <w:sz w:val="22"/>
              </w:rPr>
              <w:t>Journal of Economic Behavior &amp; Organization </w:t>
            </w:r>
            <w:r>
              <w:rPr>
                <w:sz w:val="22"/>
              </w:rPr>
              <w:t>Volume 152, Pages 17-35, August 2018.</w:t>
            </w:r>
          </w:p>
        </w:tc>
      </w:tr>
      <w:tr>
        <w:trPr>
          <w:trHeight w:val="1031" w:hRule="atLeast"/>
        </w:trPr>
        <w:tc>
          <w:tcPr>
            <w:tcW w:w="7952" w:type="dxa"/>
          </w:tcPr>
          <w:p>
            <w:pPr>
              <w:pStyle w:val="TableParagraph"/>
              <w:spacing w:before="129"/>
              <w:ind w:left="50" w:right="49"/>
              <w:jc w:val="both"/>
              <w:rPr>
                <w:sz w:val="22"/>
              </w:rPr>
            </w:pPr>
            <w:r>
              <w:rPr>
                <w:sz w:val="22"/>
              </w:rPr>
              <w:t>7. Collective Action: Experimental Evidence, with Victoria Anauati, Brian Feld and Sebastian Galiani. </w:t>
            </w:r>
            <w:r>
              <w:rPr>
                <w:b/>
                <w:i/>
                <w:sz w:val="22"/>
              </w:rPr>
              <w:t>Games and Economic Behavior </w:t>
            </w:r>
            <w:r>
              <w:rPr>
                <w:sz w:val="22"/>
              </w:rPr>
              <w:t>Volume 99, Pages 36-55, September 2016.</w:t>
            </w:r>
          </w:p>
        </w:tc>
      </w:tr>
      <w:tr>
        <w:trPr>
          <w:trHeight w:val="1032" w:hRule="atLeast"/>
        </w:trPr>
        <w:tc>
          <w:tcPr>
            <w:tcW w:w="7952" w:type="dxa"/>
          </w:tcPr>
          <w:p>
            <w:pPr>
              <w:pStyle w:val="TableParagraph"/>
              <w:spacing w:before="129"/>
              <w:ind w:left="50" w:right="48"/>
              <w:jc w:val="both"/>
              <w:rPr>
                <w:sz w:val="22"/>
              </w:rPr>
            </w:pPr>
            <w:r>
              <w:rPr>
                <w:sz w:val="22"/>
              </w:rPr>
              <w:t>6. Fiscal Federalism and Legislative Malapportionment: Causal Evidence from Independent but related Natural Experiments”, with Sebastian Galiani and Iván Torre. </w:t>
            </w:r>
            <w:r>
              <w:rPr>
                <w:b/>
                <w:i/>
                <w:sz w:val="22"/>
              </w:rPr>
              <w:t>Economics &amp; Politics</w:t>
            </w:r>
            <w:r>
              <w:rPr>
                <w:sz w:val="22"/>
              </w:rPr>
              <w:t>, Volume 28, Issue 1, Pages 133-159, March 2016.</w:t>
            </w:r>
          </w:p>
        </w:tc>
      </w:tr>
      <w:tr>
        <w:trPr>
          <w:trHeight w:val="1030" w:hRule="atLeast"/>
        </w:trPr>
        <w:tc>
          <w:tcPr>
            <w:tcW w:w="7952" w:type="dxa"/>
          </w:tcPr>
          <w:p>
            <w:pPr>
              <w:pStyle w:val="TableParagraph"/>
              <w:spacing w:before="129"/>
              <w:ind w:left="50" w:right="50"/>
              <w:jc w:val="both"/>
              <w:rPr>
                <w:sz w:val="22"/>
              </w:rPr>
            </w:pPr>
            <w:bookmarkStart w:name="5. The Political Coase Theorem: Experime" w:id="1"/>
            <w:bookmarkEnd w:id="1"/>
            <w:r>
              <w:rPr/>
            </w:r>
            <w:r>
              <w:rPr>
                <w:sz w:val="22"/>
              </w:rPr>
              <w:t>5. The Political Coase Theorem: Experimental Evidence, with Sebastian Galiani and Lucía Yanguas. </w:t>
            </w:r>
            <w:r>
              <w:rPr>
                <w:b/>
                <w:i/>
                <w:sz w:val="22"/>
              </w:rPr>
              <w:t>Journal of Economic Behavior &amp; Organization </w:t>
            </w:r>
            <w:r>
              <w:rPr>
                <w:sz w:val="22"/>
              </w:rPr>
              <w:t>Volume 103, Pages 17-38, July 2014.</w:t>
            </w:r>
          </w:p>
        </w:tc>
      </w:tr>
      <w:tr>
        <w:trPr>
          <w:trHeight w:val="773" w:hRule="atLeast"/>
        </w:trPr>
        <w:tc>
          <w:tcPr>
            <w:tcW w:w="7952" w:type="dxa"/>
          </w:tcPr>
          <w:p>
            <w:pPr>
              <w:pStyle w:val="TableParagraph"/>
              <w:spacing w:before="128"/>
              <w:ind w:left="50"/>
              <w:rPr>
                <w:sz w:val="22"/>
              </w:rPr>
            </w:pPr>
            <w:bookmarkStart w:name="4. Autocracy, Democracy and Trade Policy" w:id="2"/>
            <w:bookmarkEnd w:id="2"/>
            <w:r>
              <w:rPr/>
            </w:r>
            <w:r>
              <w:rPr>
                <w:sz w:val="22"/>
              </w:rPr>
              <w:t>4.</w:t>
            </w:r>
            <w:r>
              <w:rPr>
                <w:spacing w:val="40"/>
                <w:sz w:val="22"/>
              </w:rPr>
              <w:t> </w:t>
            </w:r>
            <w:r>
              <w:rPr>
                <w:sz w:val="22"/>
              </w:rPr>
              <w:t>Autocracy,</w:t>
            </w:r>
            <w:r>
              <w:rPr>
                <w:spacing w:val="40"/>
                <w:sz w:val="22"/>
              </w:rPr>
              <w:t> </w:t>
            </w:r>
            <w:r>
              <w:rPr>
                <w:sz w:val="22"/>
              </w:rPr>
              <w:t>Democracy</w:t>
            </w:r>
            <w:r>
              <w:rPr>
                <w:spacing w:val="40"/>
                <w:sz w:val="22"/>
              </w:rPr>
              <w:t> </w:t>
            </w:r>
            <w:r>
              <w:rPr>
                <w:sz w:val="22"/>
              </w:rPr>
              <w:t>and</w:t>
            </w:r>
            <w:r>
              <w:rPr>
                <w:spacing w:val="40"/>
                <w:sz w:val="22"/>
              </w:rPr>
              <w:t> </w:t>
            </w:r>
            <w:r>
              <w:rPr>
                <w:sz w:val="22"/>
              </w:rPr>
              <w:t>Trade</w:t>
            </w:r>
            <w:r>
              <w:rPr>
                <w:spacing w:val="40"/>
                <w:sz w:val="22"/>
              </w:rPr>
              <w:t> </w:t>
            </w:r>
            <w:r>
              <w:rPr>
                <w:sz w:val="22"/>
              </w:rPr>
              <w:t>Policy,</w:t>
            </w:r>
            <w:r>
              <w:rPr>
                <w:spacing w:val="40"/>
                <w:sz w:val="22"/>
              </w:rPr>
              <w:t> </w:t>
            </w:r>
            <w:r>
              <w:rPr>
                <w:sz w:val="22"/>
              </w:rPr>
              <w:t>with</w:t>
            </w:r>
            <w:r>
              <w:rPr>
                <w:spacing w:val="40"/>
                <w:sz w:val="22"/>
              </w:rPr>
              <w:t> </w:t>
            </w:r>
            <w:r>
              <w:rPr>
                <w:sz w:val="22"/>
              </w:rPr>
              <w:t>Sebastian</w:t>
            </w:r>
            <w:r>
              <w:rPr>
                <w:spacing w:val="40"/>
                <w:sz w:val="22"/>
              </w:rPr>
              <w:t> </w:t>
            </w:r>
            <w:r>
              <w:rPr>
                <w:sz w:val="22"/>
              </w:rPr>
              <w:t>Galiani.</w:t>
            </w:r>
            <w:r>
              <w:rPr>
                <w:spacing w:val="40"/>
                <w:sz w:val="22"/>
              </w:rPr>
              <w:t> </w:t>
            </w:r>
            <w:r>
              <w:rPr>
                <w:b/>
                <w:i/>
                <w:sz w:val="22"/>
              </w:rPr>
              <w:t>Journal</w:t>
            </w:r>
            <w:r>
              <w:rPr>
                <w:b/>
                <w:i/>
                <w:spacing w:val="40"/>
                <w:sz w:val="22"/>
              </w:rPr>
              <w:t> </w:t>
            </w:r>
            <w:r>
              <w:rPr>
                <w:b/>
                <w:i/>
                <w:sz w:val="22"/>
              </w:rPr>
              <w:t>of</w:t>
            </w:r>
            <w:r>
              <w:rPr>
                <w:b/>
                <w:i/>
                <w:spacing w:val="40"/>
                <w:sz w:val="22"/>
              </w:rPr>
              <w:t> </w:t>
            </w:r>
            <w:r>
              <w:rPr>
                <w:b/>
                <w:i/>
                <w:sz w:val="22"/>
              </w:rPr>
              <w:t>International Economics</w:t>
            </w:r>
            <w:r>
              <w:rPr>
                <w:sz w:val="22"/>
              </w:rPr>
              <w:t>, Volume 93, Issue 1, Pages 173-193, May 2014.</w:t>
            </w:r>
          </w:p>
        </w:tc>
      </w:tr>
      <w:tr>
        <w:trPr>
          <w:trHeight w:val="1059" w:hRule="atLeast"/>
        </w:trPr>
        <w:tc>
          <w:tcPr>
            <w:tcW w:w="7952" w:type="dxa"/>
          </w:tcPr>
          <w:p>
            <w:pPr>
              <w:pStyle w:val="TableParagraph"/>
              <w:spacing w:before="129"/>
              <w:ind w:left="50" w:right="48"/>
              <w:jc w:val="both"/>
              <w:rPr>
                <w:sz w:val="22"/>
              </w:rPr>
            </w:pPr>
            <w:bookmarkStart w:name="3. Factor Endowments, Democracy and Trad" w:id="3"/>
            <w:bookmarkEnd w:id="3"/>
            <w:r>
              <w:rPr/>
            </w:r>
            <w:r>
              <w:rPr>
                <w:sz w:val="22"/>
              </w:rPr>
              <w:t>3. Factor Endowments, Democracy and Trade Policy Divergence, with Sebastian Galiani</w:t>
            </w:r>
            <w:r>
              <w:rPr>
                <w:spacing w:val="80"/>
                <w:sz w:val="22"/>
              </w:rPr>
              <w:t> </w:t>
            </w:r>
            <w:r>
              <w:rPr>
                <w:sz w:val="22"/>
              </w:rPr>
              <w:t>and</w:t>
            </w:r>
            <w:r>
              <w:rPr>
                <w:spacing w:val="80"/>
                <w:sz w:val="22"/>
              </w:rPr>
              <w:t> </w:t>
            </w:r>
            <w:r>
              <w:rPr>
                <w:sz w:val="22"/>
              </w:rPr>
              <w:t>Norman</w:t>
            </w:r>
            <w:r>
              <w:rPr>
                <w:spacing w:val="80"/>
                <w:sz w:val="22"/>
              </w:rPr>
              <w:t> </w:t>
            </w:r>
            <w:r>
              <w:rPr>
                <w:sz w:val="22"/>
              </w:rPr>
              <w:t>Schofield.</w:t>
            </w:r>
            <w:r>
              <w:rPr>
                <w:spacing w:val="80"/>
                <w:sz w:val="22"/>
              </w:rPr>
              <w:t> </w:t>
            </w:r>
            <w:r>
              <w:rPr>
                <w:b/>
                <w:i/>
                <w:sz w:val="22"/>
              </w:rPr>
              <w:t>Journal</w:t>
            </w:r>
            <w:r>
              <w:rPr>
                <w:b/>
                <w:i/>
                <w:spacing w:val="80"/>
                <w:sz w:val="22"/>
              </w:rPr>
              <w:t> </w:t>
            </w:r>
            <w:r>
              <w:rPr>
                <w:b/>
                <w:i/>
                <w:sz w:val="22"/>
              </w:rPr>
              <w:t>of</w:t>
            </w:r>
            <w:r>
              <w:rPr>
                <w:b/>
                <w:i/>
                <w:spacing w:val="80"/>
                <w:sz w:val="22"/>
              </w:rPr>
              <w:t> </w:t>
            </w:r>
            <w:r>
              <w:rPr>
                <w:b/>
                <w:i/>
                <w:sz w:val="22"/>
              </w:rPr>
              <w:t>Public</w:t>
            </w:r>
            <w:r>
              <w:rPr>
                <w:b/>
                <w:i/>
                <w:spacing w:val="80"/>
                <w:sz w:val="22"/>
              </w:rPr>
              <w:t> </w:t>
            </w:r>
            <w:r>
              <w:rPr>
                <w:b/>
                <w:i/>
                <w:sz w:val="22"/>
              </w:rPr>
              <w:t>Economic</w:t>
            </w:r>
            <w:r>
              <w:rPr>
                <w:b/>
                <w:i/>
                <w:spacing w:val="80"/>
                <w:sz w:val="22"/>
              </w:rPr>
              <w:t> </w:t>
            </w:r>
            <w:r>
              <w:rPr>
                <w:b/>
                <w:i/>
                <w:sz w:val="22"/>
              </w:rPr>
              <w:t>Theory</w:t>
            </w:r>
            <w:r>
              <w:rPr>
                <w:b/>
                <w:i/>
                <w:spacing w:val="80"/>
                <w:sz w:val="22"/>
              </w:rPr>
              <w:t> </w:t>
            </w:r>
            <w:hyperlink r:id="rId11">
              <w:r>
                <w:rPr>
                  <w:sz w:val="22"/>
                </w:rPr>
                <w:t>Volume</w:t>
              </w:r>
            </w:hyperlink>
            <w:r>
              <w:rPr>
                <w:sz w:val="22"/>
              </w:rPr>
              <w:t> </w:t>
            </w:r>
            <w:hyperlink r:id="rId11">
              <w:r>
                <w:rPr>
                  <w:sz w:val="22"/>
                </w:rPr>
                <w:t>16, Issue 1,</w:t>
              </w:r>
            </w:hyperlink>
            <w:r>
              <w:rPr>
                <w:sz w:val="22"/>
              </w:rPr>
              <w:t> Pages 119–156, February 2014.</w:t>
            </w:r>
          </w:p>
        </w:tc>
      </w:tr>
      <w:tr>
        <w:trPr>
          <w:trHeight w:val="800" w:hRule="atLeast"/>
        </w:trPr>
        <w:tc>
          <w:tcPr>
            <w:tcW w:w="7952" w:type="dxa"/>
          </w:tcPr>
          <w:p>
            <w:pPr>
              <w:pStyle w:val="TableParagraph"/>
              <w:spacing w:before="157"/>
              <w:ind w:left="50"/>
              <w:rPr>
                <w:sz w:val="22"/>
              </w:rPr>
            </w:pPr>
            <w:r>
              <w:rPr>
                <w:sz w:val="22"/>
              </w:rPr>
              <w:t>2.</w:t>
            </w:r>
            <w:r>
              <w:rPr>
                <w:spacing w:val="34"/>
                <w:sz w:val="22"/>
              </w:rPr>
              <w:t> </w:t>
            </w:r>
            <w:r>
              <w:rPr>
                <w:sz w:val="22"/>
              </w:rPr>
              <w:t>Making</w:t>
            </w:r>
            <w:r>
              <w:rPr>
                <w:spacing w:val="35"/>
                <w:sz w:val="22"/>
              </w:rPr>
              <w:t> </w:t>
            </w:r>
            <w:r>
              <w:rPr>
                <w:sz w:val="22"/>
              </w:rPr>
              <w:t>Rules</w:t>
            </w:r>
            <w:r>
              <w:rPr>
                <w:spacing w:val="35"/>
                <w:sz w:val="22"/>
              </w:rPr>
              <w:t> </w:t>
            </w:r>
            <w:r>
              <w:rPr>
                <w:sz w:val="22"/>
              </w:rPr>
              <w:t>Credible:</w:t>
            </w:r>
            <w:r>
              <w:rPr>
                <w:spacing w:val="33"/>
                <w:sz w:val="22"/>
              </w:rPr>
              <w:t> </w:t>
            </w:r>
            <w:r>
              <w:rPr>
                <w:sz w:val="22"/>
              </w:rPr>
              <w:t>Divided</w:t>
            </w:r>
            <w:r>
              <w:rPr>
                <w:spacing w:val="34"/>
                <w:sz w:val="22"/>
              </w:rPr>
              <w:t> </w:t>
            </w:r>
            <w:r>
              <w:rPr>
                <w:sz w:val="22"/>
              </w:rPr>
              <w:t>Government</w:t>
            </w:r>
            <w:r>
              <w:rPr>
                <w:spacing w:val="34"/>
                <w:sz w:val="22"/>
              </w:rPr>
              <w:t> </w:t>
            </w:r>
            <w:r>
              <w:rPr>
                <w:sz w:val="22"/>
              </w:rPr>
              <w:t>and</w:t>
            </w:r>
            <w:r>
              <w:rPr>
                <w:spacing w:val="34"/>
                <w:sz w:val="22"/>
              </w:rPr>
              <w:t> </w:t>
            </w:r>
            <w:r>
              <w:rPr>
                <w:sz w:val="22"/>
              </w:rPr>
              <w:t>Political</w:t>
            </w:r>
            <w:r>
              <w:rPr>
                <w:spacing w:val="34"/>
                <w:sz w:val="22"/>
              </w:rPr>
              <w:t> </w:t>
            </w:r>
            <w:r>
              <w:rPr>
                <w:sz w:val="22"/>
              </w:rPr>
              <w:t>Budget</w:t>
            </w:r>
            <w:r>
              <w:rPr>
                <w:spacing w:val="34"/>
                <w:sz w:val="22"/>
              </w:rPr>
              <w:t> </w:t>
            </w:r>
            <w:r>
              <w:rPr>
                <w:sz w:val="22"/>
              </w:rPr>
              <w:t>Cycles,</w:t>
            </w:r>
            <w:r>
              <w:rPr>
                <w:spacing w:val="32"/>
                <w:sz w:val="22"/>
              </w:rPr>
              <w:t> </w:t>
            </w:r>
            <w:r>
              <w:rPr>
                <w:sz w:val="22"/>
              </w:rPr>
              <w:t>with Jorge</w:t>
            </w:r>
            <w:r>
              <w:rPr>
                <w:spacing w:val="-2"/>
                <w:sz w:val="22"/>
              </w:rPr>
              <w:t> </w:t>
            </w:r>
            <w:r>
              <w:rPr>
                <w:sz w:val="22"/>
              </w:rPr>
              <w:t>Streb. </w:t>
            </w:r>
            <w:r>
              <w:rPr>
                <w:b/>
                <w:i/>
                <w:sz w:val="22"/>
              </w:rPr>
              <w:t>Public Choice</w:t>
            </w:r>
            <w:r>
              <w:rPr>
                <w:sz w:val="22"/>
              </w:rPr>
              <w:t>, Volume 156, Issue 3-4, Pages 703-722, September 2013.</w:t>
            </w:r>
          </w:p>
        </w:tc>
      </w:tr>
      <w:tr>
        <w:trPr>
          <w:trHeight w:val="903" w:hRule="atLeast"/>
        </w:trPr>
        <w:tc>
          <w:tcPr>
            <w:tcW w:w="7952" w:type="dxa"/>
          </w:tcPr>
          <w:p>
            <w:pPr>
              <w:pStyle w:val="TableParagraph"/>
              <w:spacing w:before="129"/>
              <w:ind w:left="50"/>
              <w:rPr>
                <w:sz w:val="22"/>
              </w:rPr>
            </w:pPr>
            <w:r>
              <w:rPr>
                <w:sz w:val="22"/>
              </w:rPr>
              <w:t>1.</w:t>
            </w:r>
            <w:r>
              <w:rPr>
                <w:spacing w:val="29"/>
                <w:sz w:val="22"/>
              </w:rPr>
              <w:t> </w:t>
            </w:r>
            <w:r>
              <w:rPr>
                <w:sz w:val="22"/>
              </w:rPr>
              <w:t>Checks</w:t>
            </w:r>
            <w:r>
              <w:rPr>
                <w:spacing w:val="32"/>
                <w:sz w:val="22"/>
              </w:rPr>
              <w:t> </w:t>
            </w:r>
            <w:r>
              <w:rPr>
                <w:sz w:val="22"/>
              </w:rPr>
              <w:t>and</w:t>
            </w:r>
            <w:r>
              <w:rPr>
                <w:spacing w:val="28"/>
                <w:sz w:val="22"/>
              </w:rPr>
              <w:t> </w:t>
            </w:r>
            <w:r>
              <w:rPr>
                <w:sz w:val="22"/>
              </w:rPr>
              <w:t>Balances</w:t>
            </w:r>
            <w:r>
              <w:rPr>
                <w:spacing w:val="28"/>
                <w:sz w:val="22"/>
              </w:rPr>
              <w:t> </w:t>
            </w:r>
            <w:r>
              <w:rPr>
                <w:sz w:val="22"/>
              </w:rPr>
              <w:t>on</w:t>
            </w:r>
            <w:r>
              <w:rPr>
                <w:spacing w:val="30"/>
                <w:sz w:val="22"/>
              </w:rPr>
              <w:t> </w:t>
            </w:r>
            <w:r>
              <w:rPr>
                <w:sz w:val="22"/>
              </w:rPr>
              <w:t>Political</w:t>
            </w:r>
            <w:r>
              <w:rPr>
                <w:spacing w:val="31"/>
                <w:sz w:val="22"/>
              </w:rPr>
              <w:t> </w:t>
            </w:r>
            <w:r>
              <w:rPr>
                <w:sz w:val="22"/>
              </w:rPr>
              <w:t>Budget</w:t>
            </w:r>
            <w:r>
              <w:rPr>
                <w:spacing w:val="29"/>
                <w:sz w:val="22"/>
              </w:rPr>
              <w:t> </w:t>
            </w:r>
            <w:r>
              <w:rPr>
                <w:sz w:val="22"/>
              </w:rPr>
              <w:t>Cycles:</w:t>
            </w:r>
            <w:r>
              <w:rPr>
                <w:spacing w:val="30"/>
                <w:sz w:val="22"/>
              </w:rPr>
              <w:t> </w:t>
            </w:r>
            <w:r>
              <w:rPr>
                <w:sz w:val="22"/>
              </w:rPr>
              <w:t>Cross-Country</w:t>
            </w:r>
            <w:r>
              <w:rPr>
                <w:spacing w:val="27"/>
                <w:sz w:val="22"/>
              </w:rPr>
              <w:t> </w:t>
            </w:r>
            <w:r>
              <w:rPr>
                <w:sz w:val="22"/>
              </w:rPr>
              <w:t>Evidence,</w:t>
            </w:r>
            <w:r>
              <w:rPr>
                <w:spacing w:val="32"/>
                <w:sz w:val="22"/>
              </w:rPr>
              <w:t> </w:t>
            </w:r>
            <w:r>
              <w:rPr>
                <w:spacing w:val="-4"/>
                <w:sz w:val="22"/>
              </w:rPr>
              <w:t>with</w:t>
            </w:r>
          </w:p>
          <w:p>
            <w:pPr>
              <w:pStyle w:val="TableParagraph"/>
              <w:spacing w:line="256" w:lineRule="exact"/>
              <w:ind w:left="50"/>
              <w:rPr>
                <w:sz w:val="22"/>
              </w:rPr>
            </w:pPr>
            <w:r>
              <w:rPr>
                <w:sz w:val="22"/>
              </w:rPr>
              <w:t>Jorge Streb and Daniel Lema. </w:t>
            </w:r>
            <w:r>
              <w:rPr>
                <w:b/>
                <w:i/>
                <w:sz w:val="22"/>
              </w:rPr>
              <w:t>Kyklos</w:t>
            </w:r>
            <w:r>
              <w:rPr>
                <w:sz w:val="22"/>
              </w:rPr>
              <w:t>, Volume 62, Issue 3, Pages 426–447, August</w:t>
            </w:r>
            <w:r>
              <w:rPr>
                <w:spacing w:val="80"/>
                <w:sz w:val="22"/>
              </w:rPr>
              <w:t> </w:t>
            </w:r>
            <w:r>
              <w:rPr>
                <w:spacing w:val="-2"/>
                <w:sz w:val="22"/>
              </w:rPr>
              <w:t>2009.</w:t>
            </w:r>
          </w:p>
        </w:tc>
      </w:tr>
    </w:tbl>
    <w:p>
      <w:pPr>
        <w:pStyle w:val="BodyText"/>
        <w:spacing w:before="27" w:after="1"/>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3"/>
        <w:gridCol w:w="8093"/>
      </w:tblGrid>
      <w:tr>
        <w:trPr>
          <w:trHeight w:val="903" w:hRule="atLeast"/>
        </w:trPr>
        <w:tc>
          <w:tcPr>
            <w:tcW w:w="1893" w:type="dxa"/>
          </w:tcPr>
          <w:p>
            <w:pPr>
              <w:pStyle w:val="TableParagraph"/>
              <w:spacing w:line="273" w:lineRule="auto"/>
              <w:ind w:left="50" w:right="144"/>
              <w:rPr>
                <w:b/>
                <w:sz w:val="22"/>
              </w:rPr>
            </w:pPr>
            <w:r>
              <w:rPr>
                <w:b/>
                <w:smallCaps/>
                <w:sz w:val="22"/>
              </w:rPr>
              <w:t>Under </w:t>
            </w:r>
            <w:r>
              <w:rPr>
                <w:b/>
                <w:smallCaps/>
                <w:sz w:val="22"/>
              </w:rPr>
              <w:t>Review</w:t>
            </w:r>
            <w:r>
              <w:rPr>
                <w:b/>
                <w:smallCaps/>
                <w:spacing w:val="40"/>
                <w:sz w:val="22"/>
              </w:rPr>
              <w:t> </w:t>
            </w:r>
            <w:r>
              <w:rPr>
                <w:b/>
                <w:smallCaps/>
                <w:spacing w:val="-4"/>
                <w:sz w:val="22"/>
              </w:rPr>
              <w:t>and</w:t>
            </w:r>
          </w:p>
          <w:p>
            <w:pPr>
              <w:pStyle w:val="TableParagraph"/>
              <w:spacing w:line="239" w:lineRule="exact"/>
              <w:ind w:left="50"/>
              <w:rPr>
                <w:b/>
                <w:sz w:val="22"/>
              </w:rPr>
            </w:pPr>
            <w:r>
              <w:rPr>
                <w:b/>
                <w:smallCaps/>
                <w:sz w:val="22"/>
              </w:rPr>
              <w:t>Working</w:t>
            </w:r>
            <w:r>
              <w:rPr>
                <w:b/>
                <w:smallCaps/>
                <w:spacing w:val="35"/>
                <w:sz w:val="22"/>
              </w:rPr>
              <w:t> </w:t>
            </w:r>
            <w:r>
              <w:rPr>
                <w:b/>
                <w:smallCaps/>
                <w:spacing w:val="-2"/>
                <w:sz w:val="22"/>
              </w:rPr>
              <w:t>Papers</w:t>
            </w:r>
          </w:p>
        </w:tc>
        <w:tc>
          <w:tcPr>
            <w:tcW w:w="8093" w:type="dxa"/>
          </w:tcPr>
          <w:p>
            <w:pPr>
              <w:pStyle w:val="TableParagraph"/>
              <w:ind w:left="177"/>
              <w:rPr>
                <w:sz w:val="22"/>
              </w:rPr>
            </w:pPr>
            <w:r>
              <w:rPr>
                <w:sz w:val="22"/>
              </w:rPr>
              <w:t>Interest</w:t>
            </w:r>
            <w:r>
              <w:rPr>
                <w:spacing w:val="-2"/>
                <w:sz w:val="22"/>
              </w:rPr>
              <w:t> </w:t>
            </w:r>
            <w:r>
              <w:rPr>
                <w:sz w:val="22"/>
              </w:rPr>
              <w:t>Groups,</w:t>
            </w:r>
            <w:r>
              <w:rPr>
                <w:spacing w:val="-1"/>
                <w:sz w:val="22"/>
              </w:rPr>
              <w:t> </w:t>
            </w:r>
            <w:r>
              <w:rPr>
                <w:sz w:val="22"/>
              </w:rPr>
              <w:t>Partisan</w:t>
            </w:r>
            <w:r>
              <w:rPr>
                <w:spacing w:val="-5"/>
                <w:sz w:val="22"/>
              </w:rPr>
              <w:t> </w:t>
            </w:r>
            <w:r>
              <w:rPr>
                <w:sz w:val="22"/>
              </w:rPr>
              <w:t>Politics,</w:t>
            </w:r>
            <w:r>
              <w:rPr>
                <w:spacing w:val="-1"/>
                <w:sz w:val="22"/>
              </w:rPr>
              <w:t> </w:t>
            </w:r>
            <w:r>
              <w:rPr>
                <w:sz w:val="22"/>
              </w:rPr>
              <w:t>and</w:t>
            </w:r>
            <w:r>
              <w:rPr>
                <w:spacing w:val="-2"/>
                <w:sz w:val="22"/>
              </w:rPr>
              <w:t> </w:t>
            </w:r>
            <w:r>
              <w:rPr>
                <w:sz w:val="22"/>
              </w:rPr>
              <w:t>Environmental</w:t>
            </w:r>
            <w:r>
              <w:rPr>
                <w:spacing w:val="-1"/>
                <w:sz w:val="22"/>
              </w:rPr>
              <w:t> </w:t>
            </w:r>
            <w:r>
              <w:rPr>
                <w:sz w:val="22"/>
              </w:rPr>
              <w:t>Polarization,</w:t>
            </w:r>
            <w:r>
              <w:rPr>
                <w:spacing w:val="-1"/>
                <w:sz w:val="22"/>
              </w:rPr>
              <w:t> </w:t>
            </w:r>
            <w:r>
              <w:rPr>
                <w:sz w:val="22"/>
              </w:rPr>
              <w:t>with</w:t>
            </w:r>
            <w:r>
              <w:rPr>
                <w:spacing w:val="-1"/>
                <w:sz w:val="22"/>
              </w:rPr>
              <w:t> </w:t>
            </w:r>
            <w:r>
              <w:rPr>
                <w:sz w:val="22"/>
              </w:rPr>
              <w:t>Dean</w:t>
            </w:r>
            <w:r>
              <w:rPr>
                <w:spacing w:val="-5"/>
                <w:sz w:val="22"/>
              </w:rPr>
              <w:t> </w:t>
            </w:r>
            <w:r>
              <w:rPr>
                <w:sz w:val="22"/>
              </w:rPr>
              <w:t>Lueck and Julio Ramos Pastrana.</w:t>
            </w:r>
          </w:p>
          <w:p>
            <w:pPr>
              <w:pStyle w:val="TableParagraph"/>
              <w:spacing w:before="1"/>
              <w:ind w:left="177"/>
              <w:rPr>
                <w:sz w:val="22"/>
              </w:rPr>
            </w:pPr>
            <w:r>
              <w:rPr>
                <w:b/>
                <w:i/>
                <w:sz w:val="22"/>
              </w:rPr>
              <w:t>SSNR</w:t>
            </w:r>
            <w:r>
              <w:rPr>
                <w:b/>
                <w:i/>
                <w:spacing w:val="-6"/>
                <w:sz w:val="22"/>
              </w:rPr>
              <w:t> </w:t>
            </w:r>
            <w:r>
              <w:rPr>
                <w:b/>
                <w:i/>
                <w:sz w:val="22"/>
              </w:rPr>
              <w:t>Working</w:t>
            </w:r>
            <w:r>
              <w:rPr>
                <w:b/>
                <w:i/>
                <w:spacing w:val="-5"/>
                <w:sz w:val="22"/>
              </w:rPr>
              <w:t> </w:t>
            </w:r>
            <w:r>
              <w:rPr>
                <w:b/>
                <w:i/>
                <w:sz w:val="22"/>
              </w:rPr>
              <w:t>Paper</w:t>
            </w:r>
            <w:r>
              <w:rPr>
                <w:b/>
                <w:i/>
                <w:spacing w:val="-5"/>
                <w:sz w:val="22"/>
              </w:rPr>
              <w:t> </w:t>
            </w:r>
            <w:r>
              <w:rPr>
                <w:b/>
                <w:i/>
                <w:sz w:val="22"/>
              </w:rPr>
              <w:t>Series</w:t>
            </w:r>
            <w:r>
              <w:rPr>
                <w:b/>
                <w:i/>
                <w:spacing w:val="-4"/>
                <w:sz w:val="22"/>
              </w:rPr>
              <w:t> </w:t>
            </w:r>
            <w:r>
              <w:rPr>
                <w:b/>
                <w:i/>
                <w:sz w:val="22"/>
              </w:rPr>
              <w:t>No.</w:t>
            </w:r>
            <w:r>
              <w:rPr>
                <w:b/>
                <w:i/>
                <w:spacing w:val="-4"/>
                <w:sz w:val="22"/>
              </w:rPr>
              <w:t> </w:t>
            </w:r>
            <w:r>
              <w:rPr>
                <w:b/>
                <w:i/>
                <w:sz w:val="22"/>
              </w:rPr>
              <w:t>4138572</w:t>
            </w:r>
            <w:r>
              <w:rPr>
                <w:b/>
                <w:i/>
                <w:spacing w:val="-4"/>
                <w:sz w:val="22"/>
              </w:rPr>
              <w:t> </w:t>
            </w:r>
            <w:hyperlink r:id="rId12">
              <w:r>
                <w:rPr>
                  <w:spacing w:val="-2"/>
                  <w:sz w:val="22"/>
                  <w:u w:val="single"/>
                </w:rPr>
                <w:t>[Link]</w:t>
              </w:r>
            </w:hyperlink>
          </w:p>
        </w:tc>
      </w:tr>
      <w:tr>
        <w:trPr>
          <w:trHeight w:val="1031" w:hRule="atLeast"/>
        </w:trPr>
        <w:tc>
          <w:tcPr>
            <w:tcW w:w="1893" w:type="dxa"/>
          </w:tcPr>
          <w:p>
            <w:pPr>
              <w:pStyle w:val="TableParagraph"/>
              <w:rPr>
                <w:rFonts w:ascii="Times New Roman"/>
                <w:sz w:val="22"/>
              </w:rPr>
            </w:pPr>
          </w:p>
        </w:tc>
        <w:tc>
          <w:tcPr>
            <w:tcW w:w="8093" w:type="dxa"/>
          </w:tcPr>
          <w:p>
            <w:pPr>
              <w:pStyle w:val="TableParagraph"/>
              <w:spacing w:before="129"/>
              <w:ind w:left="177"/>
              <w:rPr>
                <w:sz w:val="22"/>
              </w:rPr>
            </w:pPr>
            <w:r>
              <w:rPr>
                <w:sz w:val="22"/>
              </w:rPr>
              <w:t>Fighting Communism Supporting Collusion, with Sebastian Galiani and José Manuel Paz y Miño.</w:t>
            </w:r>
          </w:p>
          <w:p>
            <w:pPr>
              <w:pStyle w:val="TableParagraph"/>
              <w:ind w:left="177"/>
              <w:rPr>
                <w:sz w:val="22"/>
              </w:rPr>
            </w:pPr>
            <w:r>
              <w:rPr>
                <w:b/>
                <w:i/>
                <w:sz w:val="22"/>
              </w:rPr>
              <w:t>SSNR</w:t>
            </w:r>
            <w:r>
              <w:rPr>
                <w:b/>
                <w:i/>
                <w:spacing w:val="-6"/>
                <w:sz w:val="22"/>
              </w:rPr>
              <w:t> </w:t>
            </w:r>
            <w:r>
              <w:rPr>
                <w:b/>
                <w:i/>
                <w:sz w:val="22"/>
              </w:rPr>
              <w:t>Working</w:t>
            </w:r>
            <w:r>
              <w:rPr>
                <w:b/>
                <w:i/>
                <w:spacing w:val="-5"/>
                <w:sz w:val="22"/>
              </w:rPr>
              <w:t> </w:t>
            </w:r>
            <w:r>
              <w:rPr>
                <w:b/>
                <w:i/>
                <w:sz w:val="22"/>
              </w:rPr>
              <w:t>Paper</w:t>
            </w:r>
            <w:r>
              <w:rPr>
                <w:b/>
                <w:i/>
                <w:spacing w:val="-5"/>
                <w:sz w:val="22"/>
              </w:rPr>
              <w:t> </w:t>
            </w:r>
            <w:r>
              <w:rPr>
                <w:b/>
                <w:i/>
                <w:sz w:val="22"/>
              </w:rPr>
              <w:t>Series</w:t>
            </w:r>
            <w:r>
              <w:rPr>
                <w:b/>
                <w:i/>
                <w:spacing w:val="-4"/>
                <w:sz w:val="22"/>
              </w:rPr>
              <w:t> </w:t>
            </w:r>
            <w:r>
              <w:rPr>
                <w:b/>
                <w:i/>
                <w:sz w:val="22"/>
              </w:rPr>
              <w:t>No.</w:t>
            </w:r>
            <w:r>
              <w:rPr>
                <w:b/>
                <w:i/>
                <w:spacing w:val="-4"/>
                <w:sz w:val="22"/>
              </w:rPr>
              <w:t> </w:t>
            </w:r>
            <w:r>
              <w:rPr>
                <w:b/>
                <w:i/>
                <w:sz w:val="22"/>
              </w:rPr>
              <w:t>4135570</w:t>
            </w:r>
            <w:r>
              <w:rPr>
                <w:b/>
                <w:i/>
                <w:spacing w:val="-4"/>
                <w:sz w:val="22"/>
              </w:rPr>
              <w:t> </w:t>
            </w:r>
            <w:hyperlink r:id="rId13">
              <w:r>
                <w:rPr>
                  <w:spacing w:val="-2"/>
                  <w:sz w:val="22"/>
                  <w:u w:val="single"/>
                </w:rPr>
                <w:t>[Link]</w:t>
              </w:r>
            </w:hyperlink>
          </w:p>
        </w:tc>
      </w:tr>
      <w:tr>
        <w:trPr>
          <w:trHeight w:val="1032" w:hRule="atLeast"/>
        </w:trPr>
        <w:tc>
          <w:tcPr>
            <w:tcW w:w="1893" w:type="dxa"/>
          </w:tcPr>
          <w:p>
            <w:pPr>
              <w:pStyle w:val="TableParagraph"/>
              <w:rPr>
                <w:rFonts w:ascii="Times New Roman"/>
                <w:sz w:val="22"/>
              </w:rPr>
            </w:pPr>
          </w:p>
        </w:tc>
        <w:tc>
          <w:tcPr>
            <w:tcW w:w="8093" w:type="dxa"/>
          </w:tcPr>
          <w:p>
            <w:pPr>
              <w:pStyle w:val="TableParagraph"/>
              <w:spacing w:before="129"/>
              <w:ind w:left="177"/>
              <w:rPr>
                <w:sz w:val="22"/>
              </w:rPr>
            </w:pPr>
            <w:r>
              <w:rPr>
                <w:sz w:val="22"/>
              </w:rPr>
              <w:t>Why</w:t>
            </w:r>
            <w:r>
              <w:rPr>
                <w:spacing w:val="80"/>
                <w:sz w:val="22"/>
              </w:rPr>
              <w:t> </w:t>
            </w:r>
            <w:r>
              <w:rPr>
                <w:sz w:val="22"/>
              </w:rPr>
              <w:t>Nations</w:t>
            </w:r>
            <w:r>
              <w:rPr>
                <w:spacing w:val="80"/>
                <w:sz w:val="22"/>
              </w:rPr>
              <w:t> </w:t>
            </w:r>
            <w:r>
              <w:rPr>
                <w:sz w:val="22"/>
              </w:rPr>
              <w:t>Join</w:t>
            </w:r>
            <w:r>
              <w:rPr>
                <w:spacing w:val="80"/>
                <w:sz w:val="22"/>
              </w:rPr>
              <w:t> </w:t>
            </w:r>
            <w:r>
              <w:rPr>
                <w:sz w:val="22"/>
              </w:rPr>
              <w:t>the</w:t>
            </w:r>
            <w:r>
              <w:rPr>
                <w:spacing w:val="80"/>
                <w:sz w:val="22"/>
              </w:rPr>
              <w:t> </w:t>
            </w:r>
            <w:r>
              <w:rPr>
                <w:sz w:val="22"/>
              </w:rPr>
              <w:t>International</w:t>
            </w:r>
            <w:r>
              <w:rPr>
                <w:spacing w:val="80"/>
                <w:sz w:val="22"/>
              </w:rPr>
              <w:t> </w:t>
            </w:r>
            <w:r>
              <w:rPr>
                <w:sz w:val="22"/>
              </w:rPr>
              <w:t>Oil</w:t>
            </w:r>
            <w:r>
              <w:rPr>
                <w:spacing w:val="80"/>
                <w:sz w:val="22"/>
              </w:rPr>
              <w:t> </w:t>
            </w:r>
            <w:r>
              <w:rPr>
                <w:sz w:val="22"/>
              </w:rPr>
              <w:t>Pollution</w:t>
            </w:r>
            <w:r>
              <w:rPr>
                <w:spacing w:val="80"/>
                <w:sz w:val="22"/>
              </w:rPr>
              <w:t> </w:t>
            </w:r>
            <w:r>
              <w:rPr>
                <w:sz w:val="22"/>
              </w:rPr>
              <w:t>Compensation</w:t>
            </w:r>
            <w:r>
              <w:rPr>
                <w:spacing w:val="80"/>
                <w:sz w:val="22"/>
              </w:rPr>
              <w:t> </w:t>
            </w:r>
            <w:r>
              <w:rPr>
                <w:sz w:val="22"/>
              </w:rPr>
              <w:t>Funds:</w:t>
            </w:r>
            <w:r>
              <w:rPr>
                <w:spacing w:val="80"/>
                <w:sz w:val="22"/>
              </w:rPr>
              <w:t> </w:t>
            </w:r>
            <w:r>
              <w:rPr>
                <w:sz w:val="22"/>
              </w:rPr>
              <w:t>Risk, Transaction Costs and Democracy, with David Soto-Oñate.</w:t>
            </w:r>
          </w:p>
          <w:p>
            <w:pPr>
              <w:pStyle w:val="TableParagraph"/>
              <w:ind w:left="177"/>
              <w:rPr>
                <w:sz w:val="22"/>
              </w:rPr>
            </w:pPr>
            <w:r>
              <w:rPr>
                <w:b/>
                <w:i/>
                <w:sz w:val="22"/>
              </w:rPr>
              <w:t>SSNR</w:t>
            </w:r>
            <w:r>
              <w:rPr>
                <w:b/>
                <w:i/>
                <w:spacing w:val="-6"/>
                <w:sz w:val="22"/>
              </w:rPr>
              <w:t> </w:t>
            </w:r>
            <w:r>
              <w:rPr>
                <w:b/>
                <w:i/>
                <w:sz w:val="22"/>
              </w:rPr>
              <w:t>Working</w:t>
            </w:r>
            <w:r>
              <w:rPr>
                <w:b/>
                <w:i/>
                <w:spacing w:val="-5"/>
                <w:sz w:val="22"/>
              </w:rPr>
              <w:t> </w:t>
            </w:r>
            <w:r>
              <w:rPr>
                <w:b/>
                <w:i/>
                <w:sz w:val="22"/>
              </w:rPr>
              <w:t>Paper</w:t>
            </w:r>
            <w:r>
              <w:rPr>
                <w:b/>
                <w:i/>
                <w:spacing w:val="-5"/>
                <w:sz w:val="22"/>
              </w:rPr>
              <w:t> </w:t>
            </w:r>
            <w:r>
              <w:rPr>
                <w:b/>
                <w:i/>
                <w:sz w:val="22"/>
              </w:rPr>
              <w:t>Series</w:t>
            </w:r>
            <w:r>
              <w:rPr>
                <w:b/>
                <w:i/>
                <w:spacing w:val="-4"/>
                <w:sz w:val="22"/>
              </w:rPr>
              <w:t> </w:t>
            </w:r>
            <w:r>
              <w:rPr>
                <w:b/>
                <w:i/>
                <w:sz w:val="22"/>
              </w:rPr>
              <w:t>No.</w:t>
            </w:r>
            <w:r>
              <w:rPr>
                <w:b/>
                <w:i/>
                <w:spacing w:val="-4"/>
                <w:sz w:val="22"/>
              </w:rPr>
              <w:t> </w:t>
            </w:r>
            <w:r>
              <w:rPr>
                <w:b/>
                <w:i/>
                <w:sz w:val="22"/>
              </w:rPr>
              <w:t>4009805</w:t>
            </w:r>
            <w:r>
              <w:rPr>
                <w:b/>
                <w:i/>
                <w:spacing w:val="-4"/>
                <w:sz w:val="22"/>
              </w:rPr>
              <w:t> </w:t>
            </w:r>
            <w:hyperlink r:id="rId14">
              <w:r>
                <w:rPr>
                  <w:spacing w:val="-2"/>
                  <w:sz w:val="22"/>
                  <w:u w:val="single"/>
                </w:rPr>
                <w:t>[Link]</w:t>
              </w:r>
            </w:hyperlink>
          </w:p>
        </w:tc>
      </w:tr>
      <w:tr>
        <w:trPr>
          <w:trHeight w:val="1029" w:hRule="atLeast"/>
        </w:trPr>
        <w:tc>
          <w:tcPr>
            <w:tcW w:w="1893" w:type="dxa"/>
          </w:tcPr>
          <w:p>
            <w:pPr>
              <w:pStyle w:val="TableParagraph"/>
              <w:rPr>
                <w:rFonts w:ascii="Times New Roman"/>
                <w:sz w:val="22"/>
              </w:rPr>
            </w:pPr>
          </w:p>
        </w:tc>
        <w:tc>
          <w:tcPr>
            <w:tcW w:w="8093" w:type="dxa"/>
          </w:tcPr>
          <w:p>
            <w:pPr>
              <w:pStyle w:val="TableParagraph"/>
              <w:spacing w:before="129"/>
              <w:ind w:left="177"/>
              <w:rPr>
                <w:sz w:val="22"/>
              </w:rPr>
            </w:pPr>
            <w:r>
              <w:rPr>
                <w:sz w:val="22"/>
              </w:rPr>
              <w:t>Colonial Wars and Trade Restrictions: Fighting for Exclusive Trading Rights, with</w:t>
            </w:r>
            <w:r>
              <w:rPr>
                <w:spacing w:val="40"/>
                <w:sz w:val="22"/>
              </w:rPr>
              <w:t> </w:t>
            </w:r>
            <w:r>
              <w:rPr>
                <w:sz w:val="22"/>
              </w:rPr>
              <w:t>Iván G. Lopez Cruz.</w:t>
            </w:r>
          </w:p>
          <w:p>
            <w:pPr>
              <w:pStyle w:val="TableParagraph"/>
              <w:spacing w:line="256" w:lineRule="exact"/>
              <w:ind w:left="177"/>
              <w:rPr>
                <w:sz w:val="22"/>
              </w:rPr>
            </w:pPr>
            <w:r>
              <w:rPr>
                <w:b/>
                <w:i/>
                <w:sz w:val="22"/>
              </w:rPr>
              <w:t>SSNR</w:t>
            </w:r>
            <w:r>
              <w:rPr>
                <w:b/>
                <w:i/>
                <w:spacing w:val="-6"/>
                <w:sz w:val="22"/>
              </w:rPr>
              <w:t> </w:t>
            </w:r>
            <w:r>
              <w:rPr>
                <w:b/>
                <w:i/>
                <w:sz w:val="22"/>
              </w:rPr>
              <w:t>Working</w:t>
            </w:r>
            <w:r>
              <w:rPr>
                <w:b/>
                <w:i/>
                <w:spacing w:val="-5"/>
                <w:sz w:val="22"/>
              </w:rPr>
              <w:t> </w:t>
            </w:r>
            <w:r>
              <w:rPr>
                <w:b/>
                <w:i/>
                <w:sz w:val="22"/>
              </w:rPr>
              <w:t>Paper</w:t>
            </w:r>
            <w:r>
              <w:rPr>
                <w:b/>
                <w:i/>
                <w:spacing w:val="-5"/>
                <w:sz w:val="22"/>
              </w:rPr>
              <w:t> </w:t>
            </w:r>
            <w:r>
              <w:rPr>
                <w:b/>
                <w:i/>
                <w:sz w:val="22"/>
              </w:rPr>
              <w:t>Series</w:t>
            </w:r>
            <w:r>
              <w:rPr>
                <w:b/>
                <w:i/>
                <w:spacing w:val="-4"/>
                <w:sz w:val="22"/>
              </w:rPr>
              <w:t> </w:t>
            </w:r>
            <w:r>
              <w:rPr>
                <w:b/>
                <w:i/>
                <w:sz w:val="22"/>
              </w:rPr>
              <w:t>No.</w:t>
            </w:r>
            <w:r>
              <w:rPr>
                <w:b/>
                <w:i/>
                <w:spacing w:val="-4"/>
                <w:sz w:val="22"/>
              </w:rPr>
              <w:t> </w:t>
            </w:r>
            <w:r>
              <w:rPr>
                <w:b/>
                <w:i/>
                <w:sz w:val="22"/>
              </w:rPr>
              <w:t>3969393</w:t>
            </w:r>
            <w:r>
              <w:rPr>
                <w:b/>
                <w:i/>
                <w:spacing w:val="-4"/>
                <w:sz w:val="22"/>
              </w:rPr>
              <w:t> </w:t>
            </w:r>
            <w:hyperlink r:id="rId15">
              <w:r>
                <w:rPr>
                  <w:spacing w:val="-2"/>
                  <w:sz w:val="22"/>
                  <w:u w:val="single"/>
                </w:rPr>
                <w:t>[Link]</w:t>
              </w:r>
            </w:hyperlink>
          </w:p>
        </w:tc>
      </w:tr>
      <w:tr>
        <w:trPr>
          <w:trHeight w:val="903" w:hRule="atLeast"/>
        </w:trPr>
        <w:tc>
          <w:tcPr>
            <w:tcW w:w="1893" w:type="dxa"/>
          </w:tcPr>
          <w:p>
            <w:pPr>
              <w:pStyle w:val="TableParagraph"/>
              <w:rPr>
                <w:rFonts w:ascii="Times New Roman"/>
                <w:sz w:val="22"/>
              </w:rPr>
            </w:pPr>
          </w:p>
        </w:tc>
        <w:tc>
          <w:tcPr>
            <w:tcW w:w="8093" w:type="dxa"/>
          </w:tcPr>
          <w:p>
            <w:pPr>
              <w:pStyle w:val="TableParagraph"/>
              <w:spacing w:before="129"/>
              <w:ind w:left="177"/>
              <w:rPr>
                <w:sz w:val="22"/>
              </w:rPr>
            </w:pPr>
            <w:r>
              <w:rPr>
                <w:sz w:val="22"/>
              </w:rPr>
              <w:t>Geopolitics and International Trade Infrastructure, with Sebastian Galiani and José Manuel Paz y Miño.</w:t>
            </w:r>
          </w:p>
          <w:p>
            <w:pPr>
              <w:pStyle w:val="TableParagraph"/>
              <w:spacing w:line="238" w:lineRule="exact"/>
              <w:ind w:left="177"/>
              <w:rPr>
                <w:sz w:val="22"/>
              </w:rPr>
            </w:pPr>
            <w:r>
              <w:rPr>
                <w:b/>
                <w:i/>
                <w:sz w:val="22"/>
              </w:rPr>
              <w:t>SSNR</w:t>
            </w:r>
            <w:r>
              <w:rPr>
                <w:b/>
                <w:i/>
                <w:spacing w:val="-6"/>
                <w:sz w:val="22"/>
              </w:rPr>
              <w:t> </w:t>
            </w:r>
            <w:r>
              <w:rPr>
                <w:b/>
                <w:i/>
                <w:sz w:val="22"/>
              </w:rPr>
              <w:t>Working</w:t>
            </w:r>
            <w:r>
              <w:rPr>
                <w:b/>
                <w:i/>
                <w:spacing w:val="-5"/>
                <w:sz w:val="22"/>
              </w:rPr>
              <w:t> </w:t>
            </w:r>
            <w:r>
              <w:rPr>
                <w:b/>
                <w:i/>
                <w:sz w:val="22"/>
              </w:rPr>
              <w:t>Paper</w:t>
            </w:r>
            <w:r>
              <w:rPr>
                <w:b/>
                <w:i/>
                <w:spacing w:val="-5"/>
                <w:sz w:val="22"/>
              </w:rPr>
              <w:t> </w:t>
            </w:r>
            <w:r>
              <w:rPr>
                <w:b/>
                <w:i/>
                <w:sz w:val="22"/>
              </w:rPr>
              <w:t>Series</w:t>
            </w:r>
            <w:r>
              <w:rPr>
                <w:b/>
                <w:i/>
                <w:spacing w:val="-4"/>
                <w:sz w:val="22"/>
              </w:rPr>
              <w:t> </w:t>
            </w:r>
            <w:r>
              <w:rPr>
                <w:b/>
                <w:i/>
                <w:sz w:val="22"/>
              </w:rPr>
              <w:t>No.</w:t>
            </w:r>
            <w:r>
              <w:rPr>
                <w:b/>
                <w:i/>
                <w:spacing w:val="-5"/>
                <w:sz w:val="22"/>
              </w:rPr>
              <w:t> </w:t>
            </w:r>
            <w:r>
              <w:rPr>
                <w:b/>
                <w:i/>
                <w:sz w:val="22"/>
              </w:rPr>
              <w:t>3882736</w:t>
            </w:r>
            <w:r>
              <w:rPr>
                <w:sz w:val="22"/>
              </w:rPr>
              <w:t>:</w:t>
            </w:r>
            <w:r>
              <w:rPr>
                <w:spacing w:val="-5"/>
                <w:sz w:val="22"/>
              </w:rPr>
              <w:t> </w:t>
            </w:r>
            <w:hyperlink r:id="rId16">
              <w:r>
                <w:rPr>
                  <w:spacing w:val="-2"/>
                  <w:sz w:val="22"/>
                  <w:u w:val="single"/>
                </w:rPr>
                <w:t>[Link]</w:t>
              </w:r>
            </w:hyperlink>
          </w:p>
        </w:tc>
      </w:tr>
    </w:tbl>
    <w:p>
      <w:pPr>
        <w:pStyle w:val="TableParagraph"/>
        <w:spacing w:after="0" w:line="238" w:lineRule="exact"/>
        <w:rPr>
          <w:sz w:val="22"/>
        </w:rPr>
        <w:sectPr>
          <w:pgSz w:w="12240" w:h="15840"/>
          <w:pgMar w:header="0" w:footer="1025" w:top="980" w:bottom="1240" w:left="720" w:right="1080"/>
        </w:sectPr>
      </w:pPr>
    </w:p>
    <w:p>
      <w:pPr>
        <w:pStyle w:val="BodyText"/>
        <w:spacing w:before="3"/>
        <w:rPr>
          <w:b/>
          <w:sz w:val="2"/>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5"/>
        <w:gridCol w:w="8160"/>
      </w:tblGrid>
      <w:tr>
        <w:trPr>
          <w:trHeight w:val="879" w:hRule="atLeast"/>
        </w:trPr>
        <w:tc>
          <w:tcPr>
            <w:tcW w:w="1825" w:type="dxa"/>
          </w:tcPr>
          <w:p>
            <w:pPr>
              <w:pStyle w:val="TableParagraph"/>
              <w:rPr>
                <w:rFonts w:ascii="Times New Roman"/>
                <w:sz w:val="20"/>
              </w:rPr>
            </w:pPr>
          </w:p>
        </w:tc>
        <w:tc>
          <w:tcPr>
            <w:tcW w:w="8160" w:type="dxa"/>
          </w:tcPr>
          <w:p>
            <w:pPr>
              <w:pStyle w:val="TableParagraph"/>
              <w:ind w:left="245"/>
              <w:rPr>
                <w:sz w:val="22"/>
              </w:rPr>
            </w:pPr>
            <w:bookmarkStart w:name="Populism, Protectionism, and Political I" w:id="4"/>
            <w:bookmarkEnd w:id="4"/>
            <w:r>
              <w:rPr/>
            </w:r>
            <w:r>
              <w:rPr>
                <w:sz w:val="22"/>
              </w:rPr>
              <w:t>Populism,</w:t>
            </w:r>
            <w:r>
              <w:rPr>
                <w:spacing w:val="33"/>
                <w:sz w:val="22"/>
              </w:rPr>
              <w:t> </w:t>
            </w:r>
            <w:r>
              <w:rPr>
                <w:sz w:val="22"/>
              </w:rPr>
              <w:t>Protectionism,</w:t>
            </w:r>
            <w:r>
              <w:rPr>
                <w:spacing w:val="30"/>
                <w:sz w:val="22"/>
              </w:rPr>
              <w:t> </w:t>
            </w:r>
            <w:r>
              <w:rPr>
                <w:sz w:val="22"/>
              </w:rPr>
              <w:t>and</w:t>
            </w:r>
            <w:r>
              <w:rPr>
                <w:spacing w:val="32"/>
                <w:sz w:val="22"/>
              </w:rPr>
              <w:t> </w:t>
            </w:r>
            <w:r>
              <w:rPr>
                <w:sz w:val="22"/>
              </w:rPr>
              <w:t>Political</w:t>
            </w:r>
            <w:r>
              <w:rPr>
                <w:spacing w:val="33"/>
                <w:sz w:val="22"/>
              </w:rPr>
              <w:t> </w:t>
            </w:r>
            <w:r>
              <w:rPr>
                <w:sz w:val="22"/>
              </w:rPr>
              <w:t>Instability,</w:t>
            </w:r>
            <w:r>
              <w:rPr>
                <w:spacing w:val="31"/>
                <w:sz w:val="22"/>
              </w:rPr>
              <w:t> </w:t>
            </w:r>
            <w:r>
              <w:rPr>
                <w:sz w:val="22"/>
              </w:rPr>
              <w:t>with</w:t>
            </w:r>
            <w:r>
              <w:rPr>
                <w:spacing w:val="33"/>
                <w:sz w:val="22"/>
              </w:rPr>
              <w:t> </w:t>
            </w:r>
            <w:r>
              <w:rPr>
                <w:sz w:val="22"/>
              </w:rPr>
              <w:t>Tyler</w:t>
            </w:r>
            <w:r>
              <w:rPr>
                <w:spacing w:val="32"/>
                <w:sz w:val="22"/>
              </w:rPr>
              <w:t> </w:t>
            </w:r>
            <w:r>
              <w:rPr>
                <w:sz w:val="22"/>
              </w:rPr>
              <w:t>Daun</w:t>
            </w:r>
            <w:r>
              <w:rPr>
                <w:spacing w:val="32"/>
                <w:sz w:val="22"/>
              </w:rPr>
              <w:t> </w:t>
            </w:r>
            <w:r>
              <w:rPr>
                <w:sz w:val="22"/>
              </w:rPr>
              <w:t>and</w:t>
            </w:r>
            <w:r>
              <w:rPr>
                <w:spacing w:val="33"/>
                <w:sz w:val="22"/>
              </w:rPr>
              <w:t> </w:t>
            </w:r>
            <w:r>
              <w:rPr>
                <w:sz w:val="22"/>
              </w:rPr>
              <w:t>Sebastian </w:t>
            </w:r>
            <w:r>
              <w:rPr>
                <w:spacing w:val="-2"/>
                <w:sz w:val="22"/>
              </w:rPr>
              <w:t>Galiani.</w:t>
            </w:r>
          </w:p>
          <w:p>
            <w:pPr>
              <w:pStyle w:val="TableParagraph"/>
              <w:ind w:left="245"/>
              <w:rPr>
                <w:sz w:val="20"/>
              </w:rPr>
            </w:pPr>
            <w:r>
              <w:rPr>
                <w:i/>
                <w:sz w:val="20"/>
              </w:rPr>
              <w:t>SSRN</w:t>
            </w:r>
            <w:r>
              <w:rPr>
                <w:i/>
                <w:spacing w:val="-7"/>
                <w:sz w:val="20"/>
              </w:rPr>
              <w:t> </w:t>
            </w:r>
            <w:r>
              <w:rPr>
                <w:i/>
                <w:sz w:val="20"/>
              </w:rPr>
              <w:t>Working</w:t>
            </w:r>
            <w:r>
              <w:rPr>
                <w:i/>
                <w:spacing w:val="-8"/>
                <w:sz w:val="20"/>
              </w:rPr>
              <w:t> </w:t>
            </w:r>
            <w:r>
              <w:rPr>
                <w:i/>
                <w:sz w:val="20"/>
              </w:rPr>
              <w:t>Paper</w:t>
            </w:r>
            <w:r>
              <w:rPr>
                <w:sz w:val="20"/>
              </w:rPr>
              <w:t>:</w:t>
            </w:r>
            <w:r>
              <w:rPr>
                <w:spacing w:val="-7"/>
                <w:sz w:val="20"/>
              </w:rPr>
              <w:t> </w:t>
            </w:r>
            <w:r>
              <w:rPr>
                <w:spacing w:val="-2"/>
                <w:sz w:val="20"/>
              </w:rPr>
              <w:t>https://papers.ssrn.com/sol3/papers.cfm?abstract_id=3764096.</w:t>
            </w:r>
          </w:p>
        </w:tc>
      </w:tr>
      <w:tr>
        <w:trPr>
          <w:trHeight w:val="995" w:hRule="atLeast"/>
        </w:trPr>
        <w:tc>
          <w:tcPr>
            <w:tcW w:w="1825" w:type="dxa"/>
          </w:tcPr>
          <w:p>
            <w:pPr>
              <w:pStyle w:val="TableParagraph"/>
              <w:rPr>
                <w:rFonts w:ascii="Times New Roman"/>
                <w:sz w:val="20"/>
              </w:rPr>
            </w:pPr>
          </w:p>
        </w:tc>
        <w:tc>
          <w:tcPr>
            <w:tcW w:w="8160" w:type="dxa"/>
          </w:tcPr>
          <w:p>
            <w:pPr>
              <w:pStyle w:val="TableParagraph"/>
              <w:spacing w:before="129"/>
              <w:ind w:left="245"/>
              <w:rPr>
                <w:sz w:val="22"/>
              </w:rPr>
            </w:pPr>
            <w:r>
              <w:rPr>
                <w:sz w:val="22"/>
              </w:rPr>
              <w:t>Nationalistic</w:t>
            </w:r>
            <w:r>
              <w:rPr>
                <w:spacing w:val="40"/>
                <w:sz w:val="22"/>
              </w:rPr>
              <w:t> </w:t>
            </w:r>
            <w:r>
              <w:rPr>
                <w:sz w:val="22"/>
              </w:rPr>
              <w:t>Bias</w:t>
            </w:r>
            <w:r>
              <w:rPr>
                <w:spacing w:val="40"/>
                <w:sz w:val="22"/>
              </w:rPr>
              <w:t> </w:t>
            </w:r>
            <w:r>
              <w:rPr>
                <w:sz w:val="22"/>
              </w:rPr>
              <w:t>in</w:t>
            </w:r>
            <w:r>
              <w:rPr>
                <w:spacing w:val="40"/>
                <w:sz w:val="22"/>
              </w:rPr>
              <w:t> </w:t>
            </w:r>
            <w:r>
              <w:rPr>
                <w:sz w:val="22"/>
              </w:rPr>
              <w:t>Collusion</w:t>
            </w:r>
            <w:r>
              <w:rPr>
                <w:spacing w:val="40"/>
                <w:sz w:val="22"/>
              </w:rPr>
              <w:t> </w:t>
            </w:r>
            <w:r>
              <w:rPr>
                <w:sz w:val="22"/>
              </w:rPr>
              <w:t>Prosecution:</w:t>
            </w:r>
            <w:r>
              <w:rPr>
                <w:spacing w:val="40"/>
                <w:sz w:val="22"/>
              </w:rPr>
              <w:t> </w:t>
            </w:r>
            <w:r>
              <w:rPr>
                <w:sz w:val="22"/>
              </w:rPr>
              <w:t>The</w:t>
            </w:r>
            <w:r>
              <w:rPr>
                <w:spacing w:val="40"/>
                <w:sz w:val="22"/>
              </w:rPr>
              <w:t> </w:t>
            </w:r>
            <w:r>
              <w:rPr>
                <w:sz w:val="22"/>
              </w:rPr>
              <w:t>Case</w:t>
            </w:r>
            <w:r>
              <w:rPr>
                <w:spacing w:val="40"/>
                <w:sz w:val="22"/>
              </w:rPr>
              <w:t> </w:t>
            </w:r>
            <w:r>
              <w:rPr>
                <w:sz w:val="22"/>
              </w:rPr>
              <w:t>for</w:t>
            </w:r>
            <w:r>
              <w:rPr>
                <w:spacing w:val="40"/>
                <w:sz w:val="22"/>
              </w:rPr>
              <w:t> </w:t>
            </w:r>
            <w:r>
              <w:rPr>
                <w:sz w:val="22"/>
              </w:rPr>
              <w:t>International</w:t>
            </w:r>
            <w:r>
              <w:rPr>
                <w:spacing w:val="40"/>
                <w:sz w:val="22"/>
              </w:rPr>
              <w:t> </w:t>
            </w:r>
            <w:r>
              <w:rPr>
                <w:sz w:val="22"/>
              </w:rPr>
              <w:t>Antitrust Agreements, with Filomena Garcia and José Manuel Paz y Miño.</w:t>
            </w:r>
          </w:p>
          <w:p>
            <w:pPr>
              <w:pStyle w:val="TableParagraph"/>
              <w:ind w:left="245"/>
              <w:rPr>
                <w:sz w:val="20"/>
              </w:rPr>
            </w:pPr>
            <w:r>
              <w:rPr>
                <w:i/>
                <w:sz w:val="20"/>
              </w:rPr>
              <w:t>SSNR</w:t>
            </w:r>
            <w:r>
              <w:rPr>
                <w:i/>
                <w:spacing w:val="-7"/>
                <w:sz w:val="20"/>
              </w:rPr>
              <w:t> </w:t>
            </w:r>
            <w:r>
              <w:rPr>
                <w:i/>
                <w:sz w:val="20"/>
              </w:rPr>
              <w:t>Working</w:t>
            </w:r>
            <w:r>
              <w:rPr>
                <w:i/>
                <w:spacing w:val="-8"/>
                <w:sz w:val="20"/>
              </w:rPr>
              <w:t> </w:t>
            </w:r>
            <w:r>
              <w:rPr>
                <w:i/>
                <w:sz w:val="20"/>
              </w:rPr>
              <w:t>Paper:</w:t>
            </w:r>
            <w:r>
              <w:rPr>
                <w:i/>
                <w:spacing w:val="-6"/>
                <w:sz w:val="20"/>
              </w:rPr>
              <w:t> </w:t>
            </w:r>
            <w:hyperlink r:id="rId17">
              <w:r>
                <w:rPr>
                  <w:spacing w:val="-2"/>
                  <w:sz w:val="20"/>
                </w:rPr>
                <w:t>https://papers.ssrn.com/sol3/papers.cfm?abstract_id=2943073.</w:t>
              </w:r>
            </w:hyperlink>
          </w:p>
        </w:tc>
      </w:tr>
      <w:tr>
        <w:trPr>
          <w:trHeight w:val="997" w:hRule="atLeast"/>
        </w:trPr>
        <w:tc>
          <w:tcPr>
            <w:tcW w:w="1825" w:type="dxa"/>
          </w:tcPr>
          <w:p>
            <w:pPr>
              <w:pStyle w:val="TableParagraph"/>
              <w:rPr>
                <w:rFonts w:ascii="Times New Roman"/>
                <w:sz w:val="20"/>
              </w:rPr>
            </w:pPr>
          </w:p>
        </w:tc>
        <w:tc>
          <w:tcPr>
            <w:tcW w:w="8160" w:type="dxa"/>
          </w:tcPr>
          <w:p>
            <w:pPr>
              <w:pStyle w:val="TableParagraph"/>
              <w:spacing w:before="117"/>
              <w:ind w:left="245"/>
              <w:rPr>
                <w:sz w:val="22"/>
              </w:rPr>
            </w:pPr>
            <w:bookmarkStart w:name="Hidden Drivers of Violence Diffusion: Ev" w:id="5"/>
            <w:bookmarkEnd w:id="5"/>
            <w:r>
              <w:rPr/>
            </w:r>
            <w:r>
              <w:rPr>
                <w:sz w:val="22"/>
              </w:rPr>
              <w:t>Hidden Drivers of Violence Diffusion: Evidence</w:t>
            </w:r>
            <w:r>
              <w:rPr>
                <w:spacing w:val="-1"/>
                <w:sz w:val="22"/>
              </w:rPr>
              <w:t> </w:t>
            </w:r>
            <w:r>
              <w:rPr>
                <w:sz w:val="22"/>
              </w:rPr>
              <w:t>from Illegal Oil Siphoning in</w:t>
            </w:r>
            <w:r>
              <w:rPr>
                <w:spacing w:val="-2"/>
                <w:sz w:val="22"/>
              </w:rPr>
              <w:t> </w:t>
            </w:r>
            <w:r>
              <w:rPr>
                <w:sz w:val="22"/>
              </w:rPr>
              <w:t>Mexico, with Ivan G. Lopez Cruz.</w:t>
            </w:r>
          </w:p>
          <w:p>
            <w:pPr>
              <w:pStyle w:val="TableParagraph"/>
              <w:ind w:left="245"/>
              <w:rPr>
                <w:sz w:val="20"/>
              </w:rPr>
            </w:pPr>
            <w:r>
              <w:rPr>
                <w:i/>
                <w:sz w:val="20"/>
              </w:rPr>
              <w:t>SSNR</w:t>
            </w:r>
            <w:r>
              <w:rPr>
                <w:i/>
                <w:spacing w:val="-7"/>
                <w:sz w:val="20"/>
              </w:rPr>
              <w:t> </w:t>
            </w:r>
            <w:r>
              <w:rPr>
                <w:i/>
                <w:sz w:val="20"/>
              </w:rPr>
              <w:t>Working</w:t>
            </w:r>
            <w:r>
              <w:rPr>
                <w:i/>
                <w:spacing w:val="-8"/>
                <w:sz w:val="20"/>
              </w:rPr>
              <w:t> </w:t>
            </w:r>
            <w:r>
              <w:rPr>
                <w:i/>
                <w:sz w:val="20"/>
              </w:rPr>
              <w:t>Paper:</w:t>
            </w:r>
            <w:r>
              <w:rPr>
                <w:i/>
                <w:spacing w:val="-6"/>
                <w:sz w:val="20"/>
              </w:rPr>
              <w:t> </w:t>
            </w:r>
            <w:hyperlink r:id="rId18">
              <w:r>
                <w:rPr>
                  <w:spacing w:val="-2"/>
                  <w:sz w:val="20"/>
                </w:rPr>
                <w:t>https://papers.ssrn.com/sol3/papers.cfm?abstract_id=3470787</w:t>
              </w:r>
            </w:hyperlink>
          </w:p>
        </w:tc>
      </w:tr>
      <w:tr>
        <w:trPr>
          <w:trHeight w:val="1242" w:hRule="atLeast"/>
        </w:trPr>
        <w:tc>
          <w:tcPr>
            <w:tcW w:w="1825" w:type="dxa"/>
          </w:tcPr>
          <w:p>
            <w:pPr>
              <w:pStyle w:val="TableParagraph"/>
              <w:rPr>
                <w:rFonts w:ascii="Times New Roman"/>
                <w:sz w:val="20"/>
              </w:rPr>
            </w:pPr>
          </w:p>
        </w:tc>
        <w:tc>
          <w:tcPr>
            <w:tcW w:w="8160" w:type="dxa"/>
          </w:tcPr>
          <w:p>
            <w:pPr>
              <w:pStyle w:val="TableParagraph"/>
              <w:spacing w:before="130"/>
              <w:ind w:left="245"/>
              <w:rPr>
                <w:sz w:val="22"/>
              </w:rPr>
            </w:pPr>
            <w:r>
              <w:rPr>
                <w:sz w:val="22"/>
              </w:rPr>
              <w:t>When</w:t>
            </w:r>
            <w:r>
              <w:rPr>
                <w:spacing w:val="80"/>
                <w:sz w:val="22"/>
              </w:rPr>
              <w:t> </w:t>
            </w:r>
            <w:r>
              <w:rPr>
                <w:sz w:val="22"/>
              </w:rPr>
              <w:t>Children</w:t>
            </w:r>
            <w:r>
              <w:rPr>
                <w:spacing w:val="80"/>
                <w:sz w:val="22"/>
              </w:rPr>
              <w:t> </w:t>
            </w:r>
            <w:r>
              <w:rPr>
                <w:sz w:val="22"/>
              </w:rPr>
              <w:t>Rule:</w:t>
            </w:r>
            <w:r>
              <w:rPr>
                <w:spacing w:val="80"/>
                <w:sz w:val="22"/>
              </w:rPr>
              <w:t> </w:t>
            </w:r>
            <w:r>
              <w:rPr>
                <w:sz w:val="22"/>
              </w:rPr>
              <w:t>Parenting</w:t>
            </w:r>
            <w:r>
              <w:rPr>
                <w:spacing w:val="80"/>
                <w:sz w:val="22"/>
              </w:rPr>
              <w:t> </w:t>
            </w:r>
            <w:r>
              <w:rPr>
                <w:sz w:val="22"/>
              </w:rPr>
              <w:t>in</w:t>
            </w:r>
            <w:r>
              <w:rPr>
                <w:spacing w:val="80"/>
                <w:sz w:val="22"/>
              </w:rPr>
              <w:t> </w:t>
            </w:r>
            <w:r>
              <w:rPr>
                <w:sz w:val="22"/>
              </w:rPr>
              <w:t>Modern</w:t>
            </w:r>
            <w:r>
              <w:rPr>
                <w:spacing w:val="80"/>
                <w:sz w:val="22"/>
              </w:rPr>
              <w:t> </w:t>
            </w:r>
            <w:r>
              <w:rPr>
                <w:sz w:val="22"/>
              </w:rPr>
              <w:t>Families,</w:t>
            </w:r>
            <w:r>
              <w:rPr>
                <w:spacing w:val="80"/>
                <w:sz w:val="22"/>
              </w:rPr>
              <w:t> </w:t>
            </w:r>
            <w:r>
              <w:rPr>
                <w:sz w:val="22"/>
              </w:rPr>
              <w:t>with</w:t>
            </w:r>
            <w:r>
              <w:rPr>
                <w:spacing w:val="80"/>
                <w:sz w:val="22"/>
              </w:rPr>
              <w:t> </w:t>
            </w:r>
            <w:r>
              <w:rPr>
                <w:sz w:val="22"/>
              </w:rPr>
              <w:t>Sebastian</w:t>
            </w:r>
            <w:r>
              <w:rPr>
                <w:spacing w:val="80"/>
                <w:sz w:val="22"/>
              </w:rPr>
              <w:t> </w:t>
            </w:r>
            <w:r>
              <w:rPr>
                <w:sz w:val="22"/>
              </w:rPr>
              <w:t>Galiani and Matthew Staiger.</w:t>
            </w:r>
          </w:p>
          <w:p>
            <w:pPr>
              <w:pStyle w:val="TableParagraph"/>
              <w:spacing w:line="232" w:lineRule="exact"/>
              <w:ind w:left="245"/>
              <w:rPr>
                <w:i/>
                <w:sz w:val="20"/>
              </w:rPr>
            </w:pPr>
            <w:r>
              <w:rPr>
                <w:i/>
                <w:sz w:val="20"/>
              </w:rPr>
              <w:t>NBER</w:t>
            </w:r>
            <w:r>
              <w:rPr>
                <w:i/>
                <w:spacing w:val="-6"/>
                <w:sz w:val="20"/>
              </w:rPr>
              <w:t> </w:t>
            </w:r>
            <w:r>
              <w:rPr>
                <w:i/>
                <w:sz w:val="20"/>
              </w:rPr>
              <w:t>Working</w:t>
            </w:r>
            <w:r>
              <w:rPr>
                <w:i/>
                <w:spacing w:val="-7"/>
                <w:sz w:val="20"/>
              </w:rPr>
              <w:t> </w:t>
            </w:r>
            <w:r>
              <w:rPr>
                <w:i/>
                <w:sz w:val="20"/>
              </w:rPr>
              <w:t>Paper</w:t>
            </w:r>
            <w:r>
              <w:rPr>
                <w:i/>
                <w:spacing w:val="-6"/>
                <w:sz w:val="20"/>
              </w:rPr>
              <w:t> </w:t>
            </w:r>
            <w:r>
              <w:rPr>
                <w:sz w:val="20"/>
              </w:rPr>
              <w:t>No.</w:t>
            </w:r>
            <w:r>
              <w:rPr>
                <w:spacing w:val="-4"/>
                <w:sz w:val="20"/>
              </w:rPr>
              <w:t> </w:t>
            </w:r>
            <w:r>
              <w:rPr>
                <w:spacing w:val="-2"/>
                <w:sz w:val="20"/>
              </w:rPr>
              <w:t>23087</w:t>
            </w:r>
            <w:r>
              <w:rPr>
                <w:i/>
                <w:spacing w:val="-2"/>
                <w:sz w:val="20"/>
              </w:rPr>
              <w:t>.</w:t>
            </w:r>
          </w:p>
          <w:p>
            <w:pPr>
              <w:pStyle w:val="TableParagraph"/>
              <w:spacing w:before="1"/>
              <w:ind w:left="245"/>
              <w:rPr>
                <w:sz w:val="20"/>
              </w:rPr>
            </w:pPr>
            <w:r>
              <w:rPr>
                <w:i/>
                <w:sz w:val="20"/>
              </w:rPr>
              <w:t>SSNR</w:t>
            </w:r>
            <w:r>
              <w:rPr>
                <w:i/>
                <w:spacing w:val="-6"/>
                <w:sz w:val="20"/>
              </w:rPr>
              <w:t> </w:t>
            </w:r>
            <w:r>
              <w:rPr>
                <w:i/>
                <w:sz w:val="20"/>
              </w:rPr>
              <w:t>Working</w:t>
            </w:r>
            <w:r>
              <w:rPr>
                <w:i/>
                <w:spacing w:val="-6"/>
                <w:sz w:val="20"/>
              </w:rPr>
              <w:t> </w:t>
            </w:r>
            <w:r>
              <w:rPr>
                <w:i/>
                <w:sz w:val="20"/>
              </w:rPr>
              <w:t>Paper:</w:t>
            </w:r>
            <w:r>
              <w:rPr>
                <w:i/>
                <w:spacing w:val="34"/>
                <w:sz w:val="20"/>
              </w:rPr>
              <w:t> </w:t>
            </w:r>
            <w:hyperlink r:id="rId19">
              <w:r>
                <w:rPr>
                  <w:spacing w:val="-2"/>
                  <w:sz w:val="20"/>
                </w:rPr>
                <w:t>https://papers.ssrn.com/sol3/papers2.cfm?abstract_id=2902732.</w:t>
              </w:r>
            </w:hyperlink>
          </w:p>
        </w:tc>
      </w:tr>
      <w:tr>
        <w:trPr>
          <w:trHeight w:val="750" w:hRule="atLeast"/>
        </w:trPr>
        <w:tc>
          <w:tcPr>
            <w:tcW w:w="1825" w:type="dxa"/>
          </w:tcPr>
          <w:p>
            <w:pPr>
              <w:pStyle w:val="TableParagraph"/>
              <w:rPr>
                <w:rFonts w:ascii="Times New Roman"/>
                <w:sz w:val="20"/>
              </w:rPr>
            </w:pPr>
          </w:p>
        </w:tc>
        <w:tc>
          <w:tcPr>
            <w:tcW w:w="8160" w:type="dxa"/>
          </w:tcPr>
          <w:p>
            <w:pPr>
              <w:pStyle w:val="TableParagraph"/>
              <w:spacing w:line="257" w:lineRule="exact" w:before="129"/>
              <w:ind w:left="245"/>
              <w:rPr>
                <w:sz w:val="22"/>
              </w:rPr>
            </w:pPr>
            <w:r>
              <w:rPr>
                <w:sz w:val="22"/>
              </w:rPr>
              <w:t>Optimal</w:t>
            </w:r>
            <w:r>
              <w:rPr>
                <w:spacing w:val="-4"/>
                <w:sz w:val="22"/>
              </w:rPr>
              <w:t> </w:t>
            </w:r>
            <w:r>
              <w:rPr>
                <w:sz w:val="22"/>
              </w:rPr>
              <w:t>Regulation</w:t>
            </w:r>
            <w:r>
              <w:rPr>
                <w:spacing w:val="-5"/>
                <w:sz w:val="22"/>
              </w:rPr>
              <w:t> </w:t>
            </w:r>
            <w:r>
              <w:rPr>
                <w:sz w:val="22"/>
              </w:rPr>
              <w:t>of</w:t>
            </w:r>
            <w:r>
              <w:rPr>
                <w:spacing w:val="-3"/>
                <w:sz w:val="22"/>
              </w:rPr>
              <w:t> </w:t>
            </w:r>
            <w:r>
              <w:rPr>
                <w:sz w:val="22"/>
              </w:rPr>
              <w:t>the</w:t>
            </w:r>
            <w:r>
              <w:rPr>
                <w:spacing w:val="-6"/>
                <w:sz w:val="22"/>
              </w:rPr>
              <w:t> </w:t>
            </w:r>
            <w:r>
              <w:rPr>
                <w:sz w:val="22"/>
              </w:rPr>
              <w:t>Media</w:t>
            </w:r>
            <w:r>
              <w:rPr>
                <w:spacing w:val="-5"/>
                <w:sz w:val="22"/>
              </w:rPr>
              <w:t> </w:t>
            </w:r>
            <w:r>
              <w:rPr>
                <w:spacing w:val="-2"/>
                <w:sz w:val="22"/>
              </w:rPr>
              <w:t>Industry.</w:t>
            </w:r>
          </w:p>
          <w:p>
            <w:pPr>
              <w:pStyle w:val="TableParagraph"/>
              <w:spacing w:line="234" w:lineRule="exact"/>
              <w:ind w:left="245"/>
              <w:rPr>
                <w:sz w:val="20"/>
              </w:rPr>
            </w:pPr>
            <w:r>
              <w:rPr>
                <w:i/>
                <w:sz w:val="20"/>
              </w:rPr>
              <w:t>SSRN</w:t>
            </w:r>
            <w:r>
              <w:rPr>
                <w:i/>
                <w:spacing w:val="-6"/>
                <w:sz w:val="20"/>
              </w:rPr>
              <w:t> </w:t>
            </w:r>
            <w:r>
              <w:rPr>
                <w:i/>
                <w:sz w:val="20"/>
              </w:rPr>
              <w:t>Working</w:t>
            </w:r>
            <w:r>
              <w:rPr>
                <w:i/>
                <w:spacing w:val="-6"/>
                <w:sz w:val="20"/>
              </w:rPr>
              <w:t> </w:t>
            </w:r>
            <w:r>
              <w:rPr>
                <w:i/>
                <w:sz w:val="20"/>
              </w:rPr>
              <w:t>Paper</w:t>
            </w:r>
            <w:r>
              <w:rPr>
                <w:sz w:val="20"/>
              </w:rPr>
              <w:t>:</w:t>
            </w:r>
            <w:r>
              <w:rPr>
                <w:spacing w:val="36"/>
                <w:sz w:val="20"/>
              </w:rPr>
              <w:t> </w:t>
            </w:r>
            <w:hyperlink r:id="rId20">
              <w:r>
                <w:rPr>
                  <w:spacing w:val="-2"/>
                  <w:sz w:val="20"/>
                </w:rPr>
                <w:t>http://papers.ssrn.com/sol3/papers.cfm?abstract_id=2666157.</w:t>
              </w:r>
            </w:hyperlink>
          </w:p>
        </w:tc>
      </w:tr>
      <w:tr>
        <w:trPr>
          <w:trHeight w:val="739" w:hRule="atLeast"/>
        </w:trPr>
        <w:tc>
          <w:tcPr>
            <w:tcW w:w="1825" w:type="dxa"/>
          </w:tcPr>
          <w:p>
            <w:pPr>
              <w:pStyle w:val="TableParagraph"/>
              <w:rPr>
                <w:rFonts w:ascii="Times New Roman"/>
                <w:sz w:val="20"/>
              </w:rPr>
            </w:pPr>
          </w:p>
        </w:tc>
        <w:tc>
          <w:tcPr>
            <w:tcW w:w="8160" w:type="dxa"/>
          </w:tcPr>
          <w:p>
            <w:pPr>
              <w:pStyle w:val="TableParagraph"/>
              <w:spacing w:line="257" w:lineRule="exact" w:before="130"/>
              <w:ind w:left="245"/>
              <w:rPr>
                <w:sz w:val="22"/>
              </w:rPr>
            </w:pPr>
            <w:r>
              <w:rPr>
                <w:sz w:val="22"/>
              </w:rPr>
              <w:t>Honesty</w:t>
            </w:r>
            <w:r>
              <w:rPr>
                <w:spacing w:val="-6"/>
                <w:sz w:val="22"/>
              </w:rPr>
              <w:t> </w:t>
            </w:r>
            <w:r>
              <w:rPr>
                <w:sz w:val="22"/>
              </w:rPr>
              <w:t>and</w:t>
            </w:r>
            <w:r>
              <w:rPr>
                <w:spacing w:val="-3"/>
                <w:sz w:val="22"/>
              </w:rPr>
              <w:t> </w:t>
            </w:r>
            <w:r>
              <w:rPr>
                <w:sz w:val="22"/>
              </w:rPr>
              <w:t>Lemons:</w:t>
            </w:r>
            <w:r>
              <w:rPr>
                <w:spacing w:val="-5"/>
                <w:sz w:val="22"/>
              </w:rPr>
              <w:t> </w:t>
            </w:r>
            <w:r>
              <w:rPr>
                <w:sz w:val="22"/>
              </w:rPr>
              <w:t>The</w:t>
            </w:r>
            <w:r>
              <w:rPr>
                <w:spacing w:val="-5"/>
                <w:sz w:val="22"/>
              </w:rPr>
              <w:t> </w:t>
            </w:r>
            <w:r>
              <w:rPr>
                <w:sz w:val="22"/>
              </w:rPr>
              <w:t>Role</w:t>
            </w:r>
            <w:r>
              <w:rPr>
                <w:spacing w:val="-3"/>
                <w:sz w:val="22"/>
              </w:rPr>
              <w:t> </w:t>
            </w:r>
            <w:r>
              <w:rPr>
                <w:sz w:val="22"/>
              </w:rPr>
              <w:t>of</w:t>
            </w:r>
            <w:r>
              <w:rPr>
                <w:spacing w:val="-2"/>
                <w:sz w:val="22"/>
              </w:rPr>
              <w:t> </w:t>
            </w:r>
            <w:r>
              <w:rPr>
                <w:sz w:val="22"/>
              </w:rPr>
              <w:t>Trust</w:t>
            </w:r>
            <w:r>
              <w:rPr>
                <w:spacing w:val="-3"/>
                <w:sz w:val="22"/>
              </w:rPr>
              <w:t> </w:t>
            </w:r>
            <w:r>
              <w:rPr>
                <w:sz w:val="22"/>
              </w:rPr>
              <w:t>in</w:t>
            </w:r>
            <w:r>
              <w:rPr>
                <w:spacing w:val="-4"/>
                <w:sz w:val="22"/>
              </w:rPr>
              <w:t> </w:t>
            </w:r>
            <w:r>
              <w:rPr>
                <w:sz w:val="22"/>
              </w:rPr>
              <w:t>Markets,</w:t>
            </w:r>
            <w:r>
              <w:rPr>
                <w:spacing w:val="-4"/>
                <w:sz w:val="22"/>
              </w:rPr>
              <w:t> </w:t>
            </w:r>
            <w:r>
              <w:rPr>
                <w:sz w:val="22"/>
              </w:rPr>
              <w:t>with</w:t>
            </w:r>
            <w:r>
              <w:rPr>
                <w:spacing w:val="-2"/>
                <w:sz w:val="22"/>
              </w:rPr>
              <w:t> </w:t>
            </w:r>
            <w:r>
              <w:rPr>
                <w:sz w:val="22"/>
              </w:rPr>
              <w:t>Jorge</w:t>
            </w:r>
            <w:r>
              <w:rPr>
                <w:spacing w:val="-2"/>
                <w:sz w:val="22"/>
              </w:rPr>
              <w:t> Streb.</w:t>
            </w:r>
          </w:p>
          <w:p>
            <w:pPr>
              <w:pStyle w:val="TableParagraph"/>
              <w:spacing w:line="234" w:lineRule="exact"/>
              <w:ind w:left="245"/>
              <w:rPr>
                <w:sz w:val="20"/>
              </w:rPr>
            </w:pPr>
            <w:r>
              <w:rPr>
                <w:i/>
                <w:sz w:val="20"/>
              </w:rPr>
              <w:t>UCEMA</w:t>
            </w:r>
            <w:r>
              <w:rPr>
                <w:i/>
                <w:spacing w:val="-7"/>
                <w:sz w:val="20"/>
              </w:rPr>
              <w:t> </w:t>
            </w:r>
            <w:r>
              <w:rPr>
                <w:i/>
                <w:sz w:val="20"/>
              </w:rPr>
              <w:t>Working</w:t>
            </w:r>
            <w:r>
              <w:rPr>
                <w:i/>
                <w:spacing w:val="-7"/>
                <w:sz w:val="20"/>
              </w:rPr>
              <w:t> </w:t>
            </w:r>
            <w:r>
              <w:rPr>
                <w:i/>
                <w:sz w:val="20"/>
              </w:rPr>
              <w:t>Paper</w:t>
            </w:r>
            <w:r>
              <w:rPr>
                <w:i/>
                <w:spacing w:val="-7"/>
                <w:sz w:val="20"/>
              </w:rPr>
              <w:t> </w:t>
            </w:r>
            <w:r>
              <w:rPr>
                <w:sz w:val="20"/>
              </w:rPr>
              <w:t>No.</w:t>
            </w:r>
            <w:r>
              <w:rPr>
                <w:spacing w:val="-5"/>
                <w:sz w:val="20"/>
              </w:rPr>
              <w:t> </w:t>
            </w:r>
            <w:r>
              <w:rPr>
                <w:spacing w:val="-4"/>
                <w:sz w:val="20"/>
              </w:rPr>
              <w:t>492.</w:t>
            </w:r>
          </w:p>
        </w:tc>
      </w:tr>
      <w:tr>
        <w:trPr>
          <w:trHeight w:val="738" w:hRule="atLeast"/>
        </w:trPr>
        <w:tc>
          <w:tcPr>
            <w:tcW w:w="1825" w:type="dxa"/>
          </w:tcPr>
          <w:p>
            <w:pPr>
              <w:pStyle w:val="TableParagraph"/>
              <w:rPr>
                <w:rFonts w:ascii="Times New Roman"/>
                <w:sz w:val="20"/>
              </w:rPr>
            </w:pPr>
          </w:p>
        </w:tc>
        <w:tc>
          <w:tcPr>
            <w:tcW w:w="8160" w:type="dxa"/>
          </w:tcPr>
          <w:p>
            <w:pPr>
              <w:pStyle w:val="TableParagraph"/>
              <w:spacing w:line="257" w:lineRule="exact" w:before="118"/>
              <w:ind w:left="245"/>
              <w:rPr>
                <w:sz w:val="22"/>
              </w:rPr>
            </w:pPr>
            <w:r>
              <w:rPr>
                <w:sz w:val="22"/>
              </w:rPr>
              <w:t>Meaningful</w:t>
            </w:r>
            <w:r>
              <w:rPr>
                <w:spacing w:val="-6"/>
                <w:sz w:val="22"/>
              </w:rPr>
              <w:t> </w:t>
            </w:r>
            <w:r>
              <w:rPr>
                <w:sz w:val="22"/>
              </w:rPr>
              <w:t>Talk,</w:t>
            </w:r>
            <w:r>
              <w:rPr>
                <w:spacing w:val="-3"/>
                <w:sz w:val="22"/>
              </w:rPr>
              <w:t> </w:t>
            </w:r>
            <w:r>
              <w:rPr>
                <w:sz w:val="22"/>
              </w:rPr>
              <w:t>with</w:t>
            </w:r>
            <w:r>
              <w:rPr>
                <w:spacing w:val="-3"/>
                <w:sz w:val="22"/>
              </w:rPr>
              <w:t> </w:t>
            </w:r>
            <w:r>
              <w:rPr>
                <w:sz w:val="22"/>
              </w:rPr>
              <w:t>Jorge</w:t>
            </w:r>
            <w:r>
              <w:rPr>
                <w:spacing w:val="-3"/>
                <w:sz w:val="22"/>
              </w:rPr>
              <w:t> </w:t>
            </w:r>
            <w:r>
              <w:rPr>
                <w:spacing w:val="-2"/>
                <w:sz w:val="22"/>
              </w:rPr>
              <w:t>Streb.</w:t>
            </w:r>
          </w:p>
          <w:p>
            <w:pPr>
              <w:pStyle w:val="TableParagraph"/>
              <w:spacing w:line="234" w:lineRule="exact"/>
              <w:ind w:left="245"/>
              <w:rPr>
                <w:sz w:val="20"/>
              </w:rPr>
            </w:pPr>
            <w:r>
              <w:rPr>
                <w:i/>
                <w:sz w:val="20"/>
              </w:rPr>
              <w:t>UCEMA</w:t>
            </w:r>
            <w:r>
              <w:rPr>
                <w:i/>
                <w:spacing w:val="-7"/>
                <w:sz w:val="20"/>
              </w:rPr>
              <w:t> </w:t>
            </w:r>
            <w:r>
              <w:rPr>
                <w:i/>
                <w:sz w:val="20"/>
              </w:rPr>
              <w:t>Working</w:t>
            </w:r>
            <w:r>
              <w:rPr>
                <w:i/>
                <w:spacing w:val="-7"/>
                <w:sz w:val="20"/>
              </w:rPr>
              <w:t> </w:t>
            </w:r>
            <w:r>
              <w:rPr>
                <w:i/>
                <w:sz w:val="20"/>
              </w:rPr>
              <w:t>Paper</w:t>
            </w:r>
            <w:r>
              <w:rPr>
                <w:i/>
                <w:spacing w:val="-7"/>
                <w:sz w:val="20"/>
              </w:rPr>
              <w:t> </w:t>
            </w:r>
            <w:r>
              <w:rPr>
                <w:sz w:val="20"/>
              </w:rPr>
              <w:t>No.</w:t>
            </w:r>
            <w:r>
              <w:rPr>
                <w:spacing w:val="-5"/>
                <w:sz w:val="20"/>
              </w:rPr>
              <w:t> </w:t>
            </w:r>
            <w:r>
              <w:rPr>
                <w:spacing w:val="-4"/>
                <w:sz w:val="20"/>
              </w:rPr>
              <w:t>443.</w:t>
            </w:r>
          </w:p>
        </w:tc>
      </w:tr>
      <w:tr>
        <w:trPr>
          <w:trHeight w:val="775" w:hRule="atLeast"/>
        </w:trPr>
        <w:tc>
          <w:tcPr>
            <w:tcW w:w="1825" w:type="dxa"/>
          </w:tcPr>
          <w:p>
            <w:pPr>
              <w:pStyle w:val="TableParagraph"/>
              <w:spacing w:before="129"/>
              <w:ind w:left="50"/>
              <w:rPr>
                <w:b/>
                <w:sz w:val="22"/>
              </w:rPr>
            </w:pPr>
            <w:r>
              <w:rPr>
                <w:b/>
                <w:smallCaps/>
                <w:sz w:val="22"/>
              </w:rPr>
              <w:t>Book</w:t>
            </w:r>
            <w:r>
              <w:rPr>
                <w:b/>
                <w:smallCaps/>
                <w:spacing w:val="22"/>
                <w:sz w:val="22"/>
              </w:rPr>
              <w:t> </w:t>
            </w:r>
            <w:r>
              <w:rPr>
                <w:b/>
                <w:smallCaps/>
                <w:spacing w:val="-2"/>
                <w:sz w:val="22"/>
              </w:rPr>
              <w:t>Chapters</w:t>
            </w:r>
          </w:p>
        </w:tc>
        <w:tc>
          <w:tcPr>
            <w:tcW w:w="8160" w:type="dxa"/>
          </w:tcPr>
          <w:p>
            <w:pPr>
              <w:pStyle w:val="TableParagraph"/>
              <w:spacing w:before="129"/>
              <w:ind w:left="245"/>
              <w:rPr>
                <w:sz w:val="22"/>
              </w:rPr>
            </w:pPr>
            <w:r>
              <w:rPr>
                <w:sz w:val="22"/>
              </w:rPr>
              <w:t>La</w:t>
            </w:r>
            <w:r>
              <w:rPr>
                <w:spacing w:val="67"/>
                <w:sz w:val="22"/>
              </w:rPr>
              <w:t> </w:t>
            </w:r>
            <w:r>
              <w:rPr>
                <w:sz w:val="22"/>
              </w:rPr>
              <w:t>Economía</w:t>
            </w:r>
            <w:r>
              <w:rPr>
                <w:spacing w:val="67"/>
                <w:sz w:val="22"/>
              </w:rPr>
              <w:t> </w:t>
            </w:r>
            <w:r>
              <w:rPr>
                <w:sz w:val="22"/>
              </w:rPr>
              <w:t>Política</w:t>
            </w:r>
            <w:r>
              <w:rPr>
                <w:spacing w:val="67"/>
                <w:sz w:val="22"/>
              </w:rPr>
              <w:t> </w:t>
            </w:r>
            <w:r>
              <w:rPr>
                <w:sz w:val="22"/>
              </w:rPr>
              <w:t>de</w:t>
            </w:r>
            <w:r>
              <w:rPr>
                <w:spacing w:val="65"/>
                <w:sz w:val="22"/>
              </w:rPr>
              <w:t> </w:t>
            </w:r>
            <w:r>
              <w:rPr>
                <w:sz w:val="22"/>
              </w:rPr>
              <w:t>la</w:t>
            </w:r>
            <w:r>
              <w:rPr>
                <w:spacing w:val="67"/>
                <w:sz w:val="22"/>
              </w:rPr>
              <w:t> </w:t>
            </w:r>
            <w:r>
              <w:rPr>
                <w:sz w:val="22"/>
              </w:rPr>
              <w:t>Política</w:t>
            </w:r>
            <w:r>
              <w:rPr>
                <w:spacing w:val="67"/>
                <w:sz w:val="22"/>
              </w:rPr>
              <w:t> </w:t>
            </w:r>
            <w:r>
              <w:rPr>
                <w:sz w:val="22"/>
              </w:rPr>
              <w:t>Fiscal,</w:t>
            </w:r>
            <w:r>
              <w:rPr>
                <w:spacing w:val="68"/>
                <w:sz w:val="22"/>
              </w:rPr>
              <w:t> </w:t>
            </w:r>
            <w:r>
              <w:rPr>
                <w:sz w:val="22"/>
              </w:rPr>
              <w:t>with</w:t>
            </w:r>
            <w:r>
              <w:rPr>
                <w:spacing w:val="65"/>
                <w:sz w:val="22"/>
              </w:rPr>
              <w:t> </w:t>
            </w:r>
            <w:r>
              <w:rPr>
                <w:sz w:val="22"/>
              </w:rPr>
              <w:t>Jorge</w:t>
            </w:r>
            <w:r>
              <w:rPr>
                <w:spacing w:val="68"/>
                <w:sz w:val="22"/>
              </w:rPr>
              <w:t> </w:t>
            </w:r>
            <w:r>
              <w:rPr>
                <w:sz w:val="22"/>
              </w:rPr>
              <w:t>Streb.</w:t>
            </w:r>
            <w:r>
              <w:rPr>
                <w:spacing w:val="68"/>
                <w:sz w:val="22"/>
              </w:rPr>
              <w:t> </w:t>
            </w:r>
            <w:r>
              <w:rPr>
                <w:sz w:val="22"/>
              </w:rPr>
              <w:t>In</w:t>
            </w:r>
            <w:r>
              <w:rPr>
                <w:spacing w:val="66"/>
                <w:sz w:val="22"/>
              </w:rPr>
              <w:t> </w:t>
            </w:r>
            <w:r>
              <w:rPr>
                <w:b/>
                <w:i/>
                <w:sz w:val="22"/>
              </w:rPr>
              <w:t>Progresos</w:t>
            </w:r>
            <w:r>
              <w:rPr>
                <w:b/>
                <w:i/>
                <w:spacing w:val="68"/>
                <w:sz w:val="22"/>
              </w:rPr>
              <w:t> </w:t>
            </w:r>
            <w:r>
              <w:rPr>
                <w:b/>
                <w:i/>
                <w:sz w:val="22"/>
              </w:rPr>
              <w:t>en Economía del Sector Público</w:t>
            </w:r>
            <w:r>
              <w:rPr>
                <w:sz w:val="22"/>
              </w:rPr>
              <w:t>, AAEP, Fondo Editorial Consejo, 2011.</w:t>
            </w:r>
          </w:p>
        </w:tc>
      </w:tr>
      <w:tr>
        <w:trPr>
          <w:trHeight w:val="832" w:hRule="atLeast"/>
        </w:trPr>
        <w:tc>
          <w:tcPr>
            <w:tcW w:w="1825" w:type="dxa"/>
          </w:tcPr>
          <w:p>
            <w:pPr>
              <w:pStyle w:val="TableParagraph"/>
              <w:spacing w:before="129"/>
              <w:ind w:left="50" w:right="229"/>
              <w:rPr>
                <w:b/>
                <w:sz w:val="22"/>
              </w:rPr>
            </w:pPr>
            <w:bookmarkStart w:name="Conferences" w:id="6"/>
            <w:bookmarkEnd w:id="6"/>
            <w:r>
              <w:rPr/>
            </w:r>
            <w:bookmarkStart w:name="and Seminars" w:id="7"/>
            <w:bookmarkEnd w:id="7"/>
            <w:r>
              <w:rPr/>
            </w:r>
            <w:r>
              <w:rPr>
                <w:b/>
                <w:smallCaps/>
                <w:spacing w:val="-2"/>
                <w:sz w:val="22"/>
              </w:rPr>
              <w:t>Conferences</w:t>
            </w:r>
            <w:r>
              <w:rPr>
                <w:b/>
                <w:smallCaps/>
                <w:spacing w:val="40"/>
                <w:sz w:val="22"/>
              </w:rPr>
              <w:t> </w:t>
            </w:r>
            <w:r>
              <w:rPr>
                <w:b/>
                <w:smallCaps/>
                <w:sz w:val="22"/>
              </w:rPr>
              <w:t>and</w:t>
            </w:r>
            <w:r>
              <w:rPr>
                <w:b/>
                <w:smallCaps/>
                <w:spacing w:val="20"/>
                <w:sz w:val="22"/>
              </w:rPr>
              <w:t> </w:t>
            </w:r>
            <w:r>
              <w:rPr>
                <w:b/>
                <w:smallCaps/>
                <w:spacing w:val="-2"/>
                <w:sz w:val="22"/>
              </w:rPr>
              <w:t>Seminars</w:t>
            </w:r>
          </w:p>
        </w:tc>
        <w:tc>
          <w:tcPr>
            <w:tcW w:w="8160" w:type="dxa"/>
          </w:tcPr>
          <w:p>
            <w:pPr>
              <w:pStyle w:val="TableParagraph"/>
              <w:spacing w:before="129"/>
              <w:ind w:left="245" w:right="604"/>
              <w:rPr>
                <w:sz w:val="20"/>
              </w:rPr>
            </w:pPr>
            <w:r>
              <w:rPr>
                <w:sz w:val="20"/>
              </w:rPr>
              <w:t>Summer</w:t>
            </w:r>
            <w:r>
              <w:rPr>
                <w:spacing w:val="-6"/>
                <w:sz w:val="20"/>
              </w:rPr>
              <w:t> </w:t>
            </w:r>
            <w:r>
              <w:rPr>
                <w:sz w:val="20"/>
              </w:rPr>
              <w:t>2022,</w:t>
            </w:r>
            <w:r>
              <w:rPr>
                <w:spacing w:val="-5"/>
                <w:sz w:val="20"/>
              </w:rPr>
              <w:t> </w:t>
            </w:r>
            <w:r>
              <w:rPr>
                <w:sz w:val="20"/>
              </w:rPr>
              <w:t>Young</w:t>
            </w:r>
            <w:r>
              <w:rPr>
                <w:spacing w:val="-5"/>
                <w:sz w:val="20"/>
              </w:rPr>
              <w:t> </w:t>
            </w:r>
            <w:r>
              <w:rPr>
                <w:sz w:val="20"/>
              </w:rPr>
              <w:t>Scholars</w:t>
            </w:r>
            <w:r>
              <w:rPr>
                <w:spacing w:val="-7"/>
                <w:sz w:val="20"/>
              </w:rPr>
              <w:t> </w:t>
            </w:r>
            <w:r>
              <w:rPr>
                <w:sz w:val="20"/>
              </w:rPr>
              <w:t>Symposium</w:t>
            </w:r>
            <w:r>
              <w:rPr>
                <w:spacing w:val="-5"/>
                <w:sz w:val="20"/>
              </w:rPr>
              <w:t> </w:t>
            </w:r>
            <w:r>
              <w:rPr>
                <w:sz w:val="20"/>
              </w:rPr>
              <w:t>(Workshop),</w:t>
            </w:r>
            <w:r>
              <w:rPr>
                <w:spacing w:val="-5"/>
                <w:sz w:val="20"/>
              </w:rPr>
              <w:t> </w:t>
            </w:r>
            <w:r>
              <w:rPr>
                <w:sz w:val="20"/>
              </w:rPr>
              <w:t>Bloomington,</w:t>
            </w:r>
            <w:r>
              <w:rPr>
                <w:spacing w:val="-5"/>
                <w:sz w:val="20"/>
              </w:rPr>
              <w:t> </w:t>
            </w:r>
            <w:r>
              <w:rPr>
                <w:sz w:val="20"/>
              </w:rPr>
              <w:t>Indiana,</w:t>
            </w:r>
            <w:r>
              <w:rPr>
                <w:spacing w:val="-7"/>
                <w:sz w:val="20"/>
              </w:rPr>
              <w:t> </w:t>
            </w:r>
            <w:r>
              <w:rPr>
                <w:sz w:val="20"/>
              </w:rPr>
              <w:t>U.S. Fall 2021, Ronald Coase Institute Workshop on Institutional Analysis.</w:t>
            </w:r>
          </w:p>
          <w:p>
            <w:pPr>
              <w:pStyle w:val="TableParagraph"/>
              <w:spacing w:line="214" w:lineRule="exact"/>
              <w:ind w:left="245"/>
              <w:rPr>
                <w:sz w:val="20"/>
              </w:rPr>
            </w:pPr>
            <w:r>
              <w:rPr>
                <w:sz w:val="20"/>
              </w:rPr>
              <w:t>Fall</w:t>
            </w:r>
            <w:r>
              <w:rPr>
                <w:spacing w:val="-6"/>
                <w:sz w:val="20"/>
              </w:rPr>
              <w:t> </w:t>
            </w:r>
            <w:r>
              <w:rPr>
                <w:sz w:val="20"/>
              </w:rPr>
              <w:t>2021,</w:t>
            </w:r>
            <w:r>
              <w:rPr>
                <w:spacing w:val="-5"/>
                <w:sz w:val="20"/>
              </w:rPr>
              <w:t> </w:t>
            </w:r>
            <w:r>
              <w:rPr>
                <w:sz w:val="20"/>
              </w:rPr>
              <w:t>Universidad</w:t>
            </w:r>
            <w:r>
              <w:rPr>
                <w:spacing w:val="-5"/>
                <w:sz w:val="20"/>
              </w:rPr>
              <w:t> </w:t>
            </w:r>
            <w:r>
              <w:rPr>
                <w:sz w:val="20"/>
              </w:rPr>
              <w:t>del</w:t>
            </w:r>
            <w:r>
              <w:rPr>
                <w:spacing w:val="-5"/>
                <w:sz w:val="20"/>
              </w:rPr>
              <w:t> </w:t>
            </w:r>
            <w:r>
              <w:rPr>
                <w:sz w:val="20"/>
              </w:rPr>
              <w:t>Cema.</w:t>
            </w:r>
            <w:r>
              <w:rPr>
                <w:spacing w:val="-6"/>
                <w:sz w:val="20"/>
              </w:rPr>
              <w:t> </w:t>
            </w:r>
            <w:r>
              <w:rPr>
                <w:spacing w:val="-2"/>
                <w:sz w:val="20"/>
              </w:rPr>
              <w:t>Webinar.</w:t>
            </w:r>
          </w:p>
        </w:tc>
      </w:tr>
      <w:tr>
        <w:trPr>
          <w:trHeight w:val="233" w:hRule="atLeast"/>
        </w:trPr>
        <w:tc>
          <w:tcPr>
            <w:tcW w:w="1825" w:type="dxa"/>
          </w:tcPr>
          <w:p>
            <w:pPr>
              <w:pStyle w:val="TableParagraph"/>
              <w:rPr>
                <w:rFonts w:ascii="Times New Roman"/>
                <w:sz w:val="16"/>
              </w:rPr>
            </w:pPr>
          </w:p>
        </w:tc>
        <w:tc>
          <w:tcPr>
            <w:tcW w:w="8160" w:type="dxa"/>
          </w:tcPr>
          <w:p>
            <w:pPr>
              <w:pStyle w:val="TableParagraph"/>
              <w:spacing w:line="214" w:lineRule="exact"/>
              <w:ind w:left="245"/>
              <w:rPr>
                <w:sz w:val="20"/>
              </w:rPr>
            </w:pPr>
            <w:r>
              <w:rPr>
                <w:sz w:val="20"/>
              </w:rPr>
              <w:t>Fall</w:t>
            </w:r>
            <w:r>
              <w:rPr>
                <w:spacing w:val="-7"/>
                <w:sz w:val="20"/>
              </w:rPr>
              <w:t> </w:t>
            </w:r>
            <w:r>
              <w:rPr>
                <w:sz w:val="20"/>
              </w:rPr>
              <w:t>2021,</w:t>
            </w:r>
            <w:r>
              <w:rPr>
                <w:spacing w:val="-8"/>
                <w:sz w:val="20"/>
              </w:rPr>
              <w:t> </w:t>
            </w:r>
            <w:r>
              <w:rPr>
                <w:sz w:val="20"/>
              </w:rPr>
              <w:t>Ostrom</w:t>
            </w:r>
            <w:r>
              <w:rPr>
                <w:spacing w:val="-8"/>
                <w:sz w:val="20"/>
              </w:rPr>
              <w:t> </w:t>
            </w:r>
            <w:r>
              <w:rPr>
                <w:sz w:val="20"/>
              </w:rPr>
              <w:t>Workshop,</w:t>
            </w:r>
            <w:r>
              <w:rPr>
                <w:spacing w:val="-8"/>
                <w:sz w:val="20"/>
              </w:rPr>
              <w:t> </w:t>
            </w:r>
            <w:r>
              <w:rPr>
                <w:sz w:val="20"/>
              </w:rPr>
              <w:t>Bloomington,</w:t>
            </w:r>
            <w:r>
              <w:rPr>
                <w:spacing w:val="-7"/>
                <w:sz w:val="20"/>
              </w:rPr>
              <w:t> </w:t>
            </w:r>
            <w:r>
              <w:rPr>
                <w:sz w:val="20"/>
              </w:rPr>
              <w:t>Indiana,</w:t>
            </w:r>
            <w:r>
              <w:rPr>
                <w:spacing w:val="-8"/>
                <w:sz w:val="20"/>
              </w:rPr>
              <w:t> </w:t>
            </w:r>
            <w:r>
              <w:rPr>
                <w:spacing w:val="-4"/>
                <w:sz w:val="20"/>
              </w:rPr>
              <w:t>U.S.</w:t>
            </w:r>
          </w:p>
        </w:tc>
      </w:tr>
      <w:tr>
        <w:trPr>
          <w:trHeight w:val="246" w:hRule="atLeast"/>
        </w:trPr>
        <w:tc>
          <w:tcPr>
            <w:tcW w:w="1825" w:type="dxa"/>
          </w:tcPr>
          <w:p>
            <w:pPr>
              <w:pStyle w:val="TableParagraph"/>
              <w:rPr>
                <w:rFonts w:ascii="Times New Roman"/>
                <w:sz w:val="16"/>
              </w:rPr>
            </w:pPr>
          </w:p>
        </w:tc>
        <w:tc>
          <w:tcPr>
            <w:tcW w:w="8160" w:type="dxa"/>
          </w:tcPr>
          <w:p>
            <w:pPr>
              <w:pStyle w:val="TableParagraph"/>
              <w:spacing w:line="226" w:lineRule="exact"/>
              <w:ind w:left="245"/>
              <w:rPr>
                <w:sz w:val="20"/>
              </w:rPr>
            </w:pPr>
            <w:r>
              <w:rPr>
                <w:sz w:val="20"/>
              </w:rPr>
              <w:t>Fall</w:t>
            </w:r>
            <w:r>
              <w:rPr>
                <w:spacing w:val="-6"/>
                <w:sz w:val="20"/>
              </w:rPr>
              <w:t> </w:t>
            </w:r>
            <w:r>
              <w:rPr>
                <w:sz w:val="20"/>
              </w:rPr>
              <w:t>2020,</w:t>
            </w:r>
            <w:r>
              <w:rPr>
                <w:spacing w:val="-7"/>
                <w:sz w:val="20"/>
              </w:rPr>
              <w:t> </w:t>
            </w:r>
            <w:r>
              <w:rPr>
                <w:sz w:val="20"/>
              </w:rPr>
              <w:t>Arizona</w:t>
            </w:r>
            <w:r>
              <w:rPr>
                <w:spacing w:val="-4"/>
                <w:sz w:val="20"/>
              </w:rPr>
              <w:t> </w:t>
            </w:r>
            <w:r>
              <w:rPr>
                <w:sz w:val="20"/>
              </w:rPr>
              <w:t>State</w:t>
            </w:r>
            <w:r>
              <w:rPr>
                <w:spacing w:val="-5"/>
                <w:sz w:val="20"/>
              </w:rPr>
              <w:t> </w:t>
            </w:r>
            <w:r>
              <w:rPr>
                <w:sz w:val="20"/>
              </w:rPr>
              <w:t>University,</w:t>
            </w:r>
            <w:r>
              <w:rPr>
                <w:spacing w:val="-7"/>
                <w:sz w:val="20"/>
              </w:rPr>
              <w:t> </w:t>
            </w:r>
            <w:r>
              <w:rPr>
                <w:sz w:val="20"/>
              </w:rPr>
              <w:t>Don’t</w:t>
            </w:r>
            <w:r>
              <w:rPr>
                <w:spacing w:val="-4"/>
                <w:sz w:val="20"/>
              </w:rPr>
              <w:t> </w:t>
            </w:r>
            <w:r>
              <w:rPr>
                <w:sz w:val="20"/>
              </w:rPr>
              <w:t>Waste</w:t>
            </w:r>
            <w:r>
              <w:rPr>
                <w:spacing w:val="-6"/>
                <w:sz w:val="20"/>
              </w:rPr>
              <w:t> </w:t>
            </w:r>
            <w:r>
              <w:rPr>
                <w:sz w:val="20"/>
              </w:rPr>
              <w:t>the</w:t>
            </w:r>
            <w:r>
              <w:rPr>
                <w:spacing w:val="-6"/>
                <w:sz w:val="20"/>
              </w:rPr>
              <w:t> </w:t>
            </w:r>
            <w:r>
              <w:rPr>
                <w:sz w:val="20"/>
              </w:rPr>
              <w:t>Covid-19</w:t>
            </w:r>
            <w:r>
              <w:rPr>
                <w:spacing w:val="-6"/>
                <w:sz w:val="20"/>
              </w:rPr>
              <w:t> </w:t>
            </w:r>
            <w:r>
              <w:rPr>
                <w:sz w:val="20"/>
              </w:rPr>
              <w:t>Crisis.</w:t>
            </w:r>
            <w:r>
              <w:rPr>
                <w:spacing w:val="33"/>
                <w:sz w:val="20"/>
              </w:rPr>
              <w:t> </w:t>
            </w:r>
            <w:r>
              <w:rPr>
                <w:sz w:val="20"/>
              </w:rPr>
              <w:t>Webinar</w:t>
            </w:r>
            <w:r>
              <w:rPr>
                <w:spacing w:val="-8"/>
                <w:sz w:val="20"/>
              </w:rPr>
              <w:t> </w:t>
            </w:r>
            <w:r>
              <w:rPr>
                <w:spacing w:val="-2"/>
                <w:sz w:val="20"/>
              </w:rPr>
              <w:t>Series.</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r>
              <w:rPr>
                <w:sz w:val="20"/>
              </w:rPr>
              <w:t>Spring</w:t>
            </w:r>
            <w:r>
              <w:rPr>
                <w:spacing w:val="-8"/>
                <w:sz w:val="20"/>
              </w:rPr>
              <w:t> </w:t>
            </w:r>
            <w:r>
              <w:rPr>
                <w:sz w:val="20"/>
              </w:rPr>
              <w:t>2020,</w:t>
            </w:r>
            <w:r>
              <w:rPr>
                <w:spacing w:val="-7"/>
                <w:sz w:val="20"/>
              </w:rPr>
              <w:t> </w:t>
            </w:r>
            <w:r>
              <w:rPr>
                <w:sz w:val="20"/>
              </w:rPr>
              <w:t>Ostrom</w:t>
            </w:r>
            <w:r>
              <w:rPr>
                <w:spacing w:val="-10"/>
                <w:sz w:val="20"/>
              </w:rPr>
              <w:t> </w:t>
            </w:r>
            <w:r>
              <w:rPr>
                <w:sz w:val="20"/>
              </w:rPr>
              <w:t>Workshop,</w:t>
            </w:r>
            <w:r>
              <w:rPr>
                <w:spacing w:val="-9"/>
                <w:sz w:val="20"/>
              </w:rPr>
              <w:t> </w:t>
            </w:r>
            <w:r>
              <w:rPr>
                <w:sz w:val="20"/>
              </w:rPr>
              <w:t>Bloomington,</w:t>
            </w:r>
            <w:r>
              <w:rPr>
                <w:spacing w:val="-7"/>
                <w:sz w:val="20"/>
              </w:rPr>
              <w:t> </w:t>
            </w:r>
            <w:r>
              <w:rPr>
                <w:sz w:val="20"/>
              </w:rPr>
              <w:t>Indiana,</w:t>
            </w:r>
            <w:r>
              <w:rPr>
                <w:spacing w:val="-7"/>
                <w:sz w:val="20"/>
              </w:rPr>
              <w:t> </w:t>
            </w:r>
            <w:r>
              <w:rPr>
                <w:spacing w:val="-4"/>
                <w:sz w:val="20"/>
              </w:rPr>
              <w:t>U.S.</w:t>
            </w:r>
          </w:p>
        </w:tc>
      </w:tr>
      <w:tr>
        <w:trPr>
          <w:trHeight w:val="481" w:hRule="atLeast"/>
        </w:trPr>
        <w:tc>
          <w:tcPr>
            <w:tcW w:w="1825" w:type="dxa"/>
          </w:tcPr>
          <w:p>
            <w:pPr>
              <w:pStyle w:val="TableParagraph"/>
              <w:rPr>
                <w:rFonts w:ascii="Times New Roman"/>
                <w:sz w:val="20"/>
              </w:rPr>
            </w:pPr>
          </w:p>
        </w:tc>
        <w:tc>
          <w:tcPr>
            <w:tcW w:w="8160" w:type="dxa"/>
          </w:tcPr>
          <w:p>
            <w:pPr>
              <w:pStyle w:val="TableParagraph"/>
              <w:spacing w:line="230" w:lineRule="atLeast"/>
              <w:ind w:left="245"/>
              <w:rPr>
                <w:sz w:val="20"/>
              </w:rPr>
            </w:pPr>
            <w:r>
              <w:rPr>
                <w:sz w:val="20"/>
              </w:rPr>
              <w:t>Fall</w:t>
            </w:r>
            <w:r>
              <w:rPr>
                <w:spacing w:val="20"/>
                <w:sz w:val="20"/>
              </w:rPr>
              <w:t> </w:t>
            </w:r>
            <w:r>
              <w:rPr>
                <w:sz w:val="20"/>
              </w:rPr>
              <w:t>2019, Symposium</w:t>
            </w:r>
            <w:r>
              <w:rPr>
                <w:spacing w:val="21"/>
                <w:sz w:val="20"/>
              </w:rPr>
              <w:t> </w:t>
            </w:r>
            <w:r>
              <w:rPr>
                <w:sz w:val="20"/>
              </w:rPr>
              <w:t>on</w:t>
            </w:r>
            <w:r>
              <w:rPr>
                <w:spacing w:val="20"/>
                <w:sz w:val="20"/>
              </w:rPr>
              <w:t> </w:t>
            </w:r>
            <w:r>
              <w:rPr>
                <w:sz w:val="20"/>
              </w:rPr>
              <w:t>Natural</w:t>
            </w:r>
            <w:r>
              <w:rPr>
                <w:spacing w:val="20"/>
                <w:sz w:val="20"/>
              </w:rPr>
              <w:t> </w:t>
            </w:r>
            <w:r>
              <w:rPr>
                <w:sz w:val="20"/>
              </w:rPr>
              <w:t>Resource</w:t>
            </w:r>
            <w:r>
              <w:rPr>
                <w:spacing w:val="20"/>
                <w:sz w:val="20"/>
              </w:rPr>
              <w:t> </w:t>
            </w:r>
            <w:r>
              <w:rPr>
                <w:sz w:val="20"/>
              </w:rPr>
              <w:t>Governance</w:t>
            </w:r>
            <w:r>
              <w:rPr>
                <w:spacing w:val="20"/>
                <w:sz w:val="20"/>
              </w:rPr>
              <w:t> </w:t>
            </w:r>
            <w:r>
              <w:rPr>
                <w:sz w:val="20"/>
              </w:rPr>
              <w:t>for</w:t>
            </w:r>
            <w:r>
              <w:rPr>
                <w:spacing w:val="20"/>
                <w:sz w:val="20"/>
              </w:rPr>
              <w:t> </w:t>
            </w:r>
            <w:r>
              <w:rPr>
                <w:sz w:val="20"/>
              </w:rPr>
              <w:t>Young</w:t>
            </w:r>
            <w:r>
              <w:rPr>
                <w:spacing w:val="21"/>
                <w:sz w:val="20"/>
              </w:rPr>
              <w:t> </w:t>
            </w:r>
            <w:r>
              <w:rPr>
                <w:sz w:val="20"/>
              </w:rPr>
              <w:t>Scholars, Bloomington, Indiana, U.S.</w:t>
            </w:r>
          </w:p>
        </w:tc>
      </w:tr>
      <w:tr>
        <w:trPr>
          <w:trHeight w:val="246" w:hRule="atLeast"/>
        </w:trPr>
        <w:tc>
          <w:tcPr>
            <w:tcW w:w="1825" w:type="dxa"/>
          </w:tcPr>
          <w:p>
            <w:pPr>
              <w:pStyle w:val="TableParagraph"/>
              <w:rPr>
                <w:rFonts w:ascii="Times New Roman"/>
                <w:sz w:val="16"/>
              </w:rPr>
            </w:pPr>
          </w:p>
        </w:tc>
        <w:tc>
          <w:tcPr>
            <w:tcW w:w="8160" w:type="dxa"/>
          </w:tcPr>
          <w:p>
            <w:pPr>
              <w:pStyle w:val="TableParagraph"/>
              <w:spacing w:line="226" w:lineRule="exact"/>
              <w:ind w:left="245"/>
              <w:rPr>
                <w:sz w:val="20"/>
              </w:rPr>
            </w:pPr>
            <w:r>
              <w:rPr>
                <w:sz w:val="20"/>
              </w:rPr>
              <w:t>Fall</w:t>
            </w:r>
            <w:r>
              <w:rPr>
                <w:spacing w:val="-7"/>
                <w:sz w:val="20"/>
              </w:rPr>
              <w:t> </w:t>
            </w:r>
            <w:r>
              <w:rPr>
                <w:sz w:val="20"/>
              </w:rPr>
              <w:t>2019,</w:t>
            </w:r>
            <w:r>
              <w:rPr>
                <w:spacing w:val="-7"/>
                <w:sz w:val="20"/>
              </w:rPr>
              <w:t> </w:t>
            </w:r>
            <w:r>
              <w:rPr>
                <w:sz w:val="20"/>
              </w:rPr>
              <w:t>Clemson</w:t>
            </w:r>
            <w:r>
              <w:rPr>
                <w:spacing w:val="-8"/>
                <w:sz w:val="20"/>
              </w:rPr>
              <w:t> </w:t>
            </w:r>
            <w:r>
              <w:rPr>
                <w:sz w:val="20"/>
              </w:rPr>
              <w:t>University,</w:t>
            </w:r>
            <w:r>
              <w:rPr>
                <w:spacing w:val="-7"/>
                <w:sz w:val="20"/>
              </w:rPr>
              <w:t> </w:t>
            </w:r>
            <w:r>
              <w:rPr>
                <w:sz w:val="20"/>
              </w:rPr>
              <w:t>Clemson,</w:t>
            </w:r>
            <w:r>
              <w:rPr>
                <w:spacing w:val="-7"/>
                <w:sz w:val="20"/>
              </w:rPr>
              <w:t> </w:t>
            </w:r>
            <w:r>
              <w:rPr>
                <w:sz w:val="20"/>
              </w:rPr>
              <w:t>South</w:t>
            </w:r>
            <w:r>
              <w:rPr>
                <w:spacing w:val="-7"/>
                <w:sz w:val="20"/>
              </w:rPr>
              <w:t> </w:t>
            </w:r>
            <w:r>
              <w:rPr>
                <w:sz w:val="20"/>
              </w:rPr>
              <w:t>Carolina,</w:t>
            </w:r>
            <w:r>
              <w:rPr>
                <w:spacing w:val="-5"/>
                <w:sz w:val="20"/>
              </w:rPr>
              <w:t> </w:t>
            </w:r>
            <w:r>
              <w:rPr>
                <w:spacing w:val="-4"/>
                <w:sz w:val="20"/>
              </w:rPr>
              <w:t>U.S.</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r>
              <w:rPr>
                <w:sz w:val="20"/>
              </w:rPr>
              <w:t>Summer</w:t>
            </w:r>
            <w:r>
              <w:rPr>
                <w:spacing w:val="-7"/>
                <w:sz w:val="20"/>
              </w:rPr>
              <w:t> </w:t>
            </w:r>
            <w:r>
              <w:rPr>
                <w:sz w:val="20"/>
              </w:rPr>
              <w:t>2019,</w:t>
            </w:r>
            <w:r>
              <w:rPr>
                <w:spacing w:val="-7"/>
                <w:sz w:val="20"/>
              </w:rPr>
              <w:t> </w:t>
            </w:r>
            <w:r>
              <w:rPr>
                <w:sz w:val="20"/>
              </w:rPr>
              <w:t>Workshop</w:t>
            </w:r>
            <w:r>
              <w:rPr>
                <w:spacing w:val="-6"/>
                <w:sz w:val="20"/>
              </w:rPr>
              <w:t> </w:t>
            </w:r>
            <w:r>
              <w:rPr>
                <w:sz w:val="20"/>
              </w:rPr>
              <w:t>on</w:t>
            </w:r>
            <w:r>
              <w:rPr>
                <w:spacing w:val="-7"/>
                <w:sz w:val="20"/>
              </w:rPr>
              <w:t> </w:t>
            </w:r>
            <w:r>
              <w:rPr>
                <w:sz w:val="20"/>
              </w:rPr>
              <w:t>New</w:t>
            </w:r>
            <w:r>
              <w:rPr>
                <w:spacing w:val="-8"/>
                <w:sz w:val="20"/>
              </w:rPr>
              <w:t> </w:t>
            </w:r>
            <w:r>
              <w:rPr>
                <w:sz w:val="20"/>
              </w:rPr>
              <w:t>Insights</w:t>
            </w:r>
            <w:r>
              <w:rPr>
                <w:spacing w:val="-6"/>
                <w:sz w:val="20"/>
              </w:rPr>
              <w:t> </w:t>
            </w:r>
            <w:r>
              <w:rPr>
                <w:sz w:val="20"/>
              </w:rPr>
              <w:t>into</w:t>
            </w:r>
            <w:r>
              <w:rPr>
                <w:spacing w:val="-7"/>
                <w:sz w:val="20"/>
              </w:rPr>
              <w:t> </w:t>
            </w:r>
            <w:r>
              <w:rPr>
                <w:sz w:val="20"/>
              </w:rPr>
              <w:t>Political</w:t>
            </w:r>
            <w:r>
              <w:rPr>
                <w:spacing w:val="-7"/>
                <w:sz w:val="20"/>
              </w:rPr>
              <w:t> </w:t>
            </w:r>
            <w:r>
              <w:rPr>
                <w:sz w:val="20"/>
              </w:rPr>
              <w:t>Economy,</w:t>
            </w:r>
            <w:r>
              <w:rPr>
                <w:spacing w:val="-7"/>
                <w:sz w:val="20"/>
              </w:rPr>
              <w:t> </w:t>
            </w:r>
            <w:r>
              <w:rPr>
                <w:sz w:val="20"/>
              </w:rPr>
              <w:t>Bayreuth,</w:t>
            </w:r>
            <w:r>
              <w:rPr>
                <w:spacing w:val="-7"/>
                <w:sz w:val="20"/>
              </w:rPr>
              <w:t> </w:t>
            </w:r>
            <w:r>
              <w:rPr>
                <w:spacing w:val="-2"/>
                <w:sz w:val="20"/>
              </w:rPr>
              <w:t>Germany.</w:t>
            </w:r>
          </w:p>
        </w:tc>
      </w:tr>
      <w:tr>
        <w:trPr>
          <w:trHeight w:val="257"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Summer 2019, Midwest Economic Theory Mee" w:id="8"/>
            <w:bookmarkEnd w:id="8"/>
            <w:r>
              <w:rPr/>
            </w:r>
            <w:r>
              <w:rPr>
                <w:sz w:val="20"/>
              </w:rPr>
              <w:t>Summer</w:t>
            </w:r>
            <w:r>
              <w:rPr>
                <w:spacing w:val="-9"/>
                <w:sz w:val="20"/>
              </w:rPr>
              <w:t> </w:t>
            </w:r>
            <w:r>
              <w:rPr>
                <w:sz w:val="20"/>
              </w:rPr>
              <w:t>2019,</w:t>
            </w:r>
            <w:r>
              <w:rPr>
                <w:spacing w:val="-8"/>
                <w:sz w:val="20"/>
              </w:rPr>
              <w:t> </w:t>
            </w:r>
            <w:r>
              <w:rPr>
                <w:sz w:val="20"/>
              </w:rPr>
              <w:t>Midwest</w:t>
            </w:r>
            <w:r>
              <w:rPr>
                <w:spacing w:val="-10"/>
                <w:sz w:val="20"/>
              </w:rPr>
              <w:t> </w:t>
            </w:r>
            <w:r>
              <w:rPr>
                <w:sz w:val="20"/>
              </w:rPr>
              <w:t>Economic</w:t>
            </w:r>
            <w:r>
              <w:rPr>
                <w:spacing w:val="-7"/>
                <w:sz w:val="20"/>
              </w:rPr>
              <w:t> </w:t>
            </w:r>
            <w:r>
              <w:rPr>
                <w:sz w:val="20"/>
              </w:rPr>
              <w:t>Theory</w:t>
            </w:r>
            <w:r>
              <w:rPr>
                <w:spacing w:val="-9"/>
                <w:sz w:val="20"/>
              </w:rPr>
              <w:t> </w:t>
            </w:r>
            <w:r>
              <w:rPr>
                <w:sz w:val="20"/>
              </w:rPr>
              <w:t>Meetings,</w:t>
            </w:r>
            <w:r>
              <w:rPr>
                <w:spacing w:val="-10"/>
                <w:sz w:val="20"/>
              </w:rPr>
              <w:t> </w:t>
            </w:r>
            <w:r>
              <w:rPr>
                <w:sz w:val="20"/>
              </w:rPr>
              <w:t>Bloomington,</w:t>
            </w:r>
            <w:r>
              <w:rPr>
                <w:spacing w:val="-8"/>
                <w:sz w:val="20"/>
              </w:rPr>
              <w:t> </w:t>
            </w:r>
            <w:r>
              <w:rPr>
                <w:sz w:val="20"/>
              </w:rPr>
              <w:t>Indiana,</w:t>
            </w:r>
            <w:r>
              <w:rPr>
                <w:spacing w:val="-9"/>
                <w:sz w:val="20"/>
              </w:rPr>
              <w:t> </w:t>
            </w:r>
            <w:r>
              <w:rPr>
                <w:spacing w:val="-4"/>
                <w:sz w:val="20"/>
              </w:rPr>
              <w:t>U.S.</w:t>
            </w:r>
          </w:p>
        </w:tc>
      </w:tr>
      <w:tr>
        <w:trPr>
          <w:trHeight w:val="257"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bookmarkStart w:name="Spring 2019, PIEP, Bloomington, Indiana," w:id="9"/>
            <w:bookmarkEnd w:id="9"/>
            <w:r>
              <w:rPr/>
            </w:r>
            <w:r>
              <w:rPr>
                <w:sz w:val="20"/>
              </w:rPr>
              <w:t>Spring</w:t>
            </w:r>
            <w:r>
              <w:rPr>
                <w:spacing w:val="-7"/>
                <w:sz w:val="20"/>
              </w:rPr>
              <w:t> </w:t>
            </w:r>
            <w:r>
              <w:rPr>
                <w:sz w:val="20"/>
              </w:rPr>
              <w:t>2019,</w:t>
            </w:r>
            <w:r>
              <w:rPr>
                <w:spacing w:val="-6"/>
                <w:sz w:val="20"/>
              </w:rPr>
              <w:t> </w:t>
            </w:r>
            <w:r>
              <w:rPr>
                <w:sz w:val="20"/>
              </w:rPr>
              <w:t>PIEP,</w:t>
            </w:r>
            <w:r>
              <w:rPr>
                <w:spacing w:val="-8"/>
                <w:sz w:val="20"/>
              </w:rPr>
              <w:t> </w:t>
            </w:r>
            <w:r>
              <w:rPr>
                <w:sz w:val="20"/>
              </w:rPr>
              <w:t>Bloomington,</w:t>
            </w:r>
            <w:r>
              <w:rPr>
                <w:spacing w:val="-8"/>
                <w:sz w:val="20"/>
              </w:rPr>
              <w:t> </w:t>
            </w:r>
            <w:r>
              <w:rPr>
                <w:sz w:val="20"/>
              </w:rPr>
              <w:t>Indiana,</w:t>
            </w:r>
            <w:r>
              <w:rPr>
                <w:spacing w:val="-8"/>
                <w:sz w:val="20"/>
              </w:rPr>
              <w:t> </w:t>
            </w:r>
            <w:r>
              <w:rPr>
                <w:spacing w:val="-4"/>
                <w:sz w:val="20"/>
              </w:rPr>
              <w:t>U.S.</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Spring 2019, Ostrom Workshop, Bloomingto" w:id="10"/>
            <w:bookmarkEnd w:id="10"/>
            <w:r>
              <w:rPr/>
            </w:r>
            <w:r>
              <w:rPr>
                <w:sz w:val="20"/>
              </w:rPr>
              <w:t>Spring</w:t>
            </w:r>
            <w:r>
              <w:rPr>
                <w:spacing w:val="-8"/>
                <w:sz w:val="20"/>
              </w:rPr>
              <w:t> </w:t>
            </w:r>
            <w:r>
              <w:rPr>
                <w:sz w:val="20"/>
              </w:rPr>
              <w:t>2019,</w:t>
            </w:r>
            <w:r>
              <w:rPr>
                <w:spacing w:val="-7"/>
                <w:sz w:val="20"/>
              </w:rPr>
              <w:t> </w:t>
            </w:r>
            <w:r>
              <w:rPr>
                <w:sz w:val="20"/>
              </w:rPr>
              <w:t>Ostrom</w:t>
            </w:r>
            <w:r>
              <w:rPr>
                <w:spacing w:val="-10"/>
                <w:sz w:val="20"/>
              </w:rPr>
              <w:t> </w:t>
            </w:r>
            <w:r>
              <w:rPr>
                <w:sz w:val="20"/>
              </w:rPr>
              <w:t>Workshop,</w:t>
            </w:r>
            <w:r>
              <w:rPr>
                <w:spacing w:val="-9"/>
                <w:sz w:val="20"/>
              </w:rPr>
              <w:t> </w:t>
            </w:r>
            <w:r>
              <w:rPr>
                <w:sz w:val="20"/>
              </w:rPr>
              <w:t>Bloomington,</w:t>
            </w:r>
            <w:r>
              <w:rPr>
                <w:spacing w:val="-7"/>
                <w:sz w:val="20"/>
              </w:rPr>
              <w:t> </w:t>
            </w:r>
            <w:r>
              <w:rPr>
                <w:sz w:val="20"/>
              </w:rPr>
              <w:t>Indiana,</w:t>
            </w:r>
            <w:r>
              <w:rPr>
                <w:spacing w:val="-7"/>
                <w:sz w:val="20"/>
              </w:rPr>
              <w:t> </w:t>
            </w:r>
            <w:r>
              <w:rPr>
                <w:spacing w:val="-4"/>
                <w:sz w:val="20"/>
              </w:rPr>
              <w:t>U.S.</w:t>
            </w:r>
          </w:p>
        </w:tc>
      </w:tr>
      <w:tr>
        <w:trPr>
          <w:trHeight w:val="256" w:hRule="atLeast"/>
        </w:trPr>
        <w:tc>
          <w:tcPr>
            <w:tcW w:w="1825" w:type="dxa"/>
          </w:tcPr>
          <w:p>
            <w:pPr>
              <w:pStyle w:val="TableParagraph"/>
              <w:rPr>
                <w:rFonts w:ascii="Times New Roman"/>
                <w:sz w:val="18"/>
              </w:rPr>
            </w:pPr>
          </w:p>
        </w:tc>
        <w:tc>
          <w:tcPr>
            <w:tcW w:w="8160" w:type="dxa"/>
          </w:tcPr>
          <w:p>
            <w:pPr>
              <w:pStyle w:val="TableParagraph"/>
              <w:spacing w:line="226" w:lineRule="exact" w:before="11"/>
              <w:ind w:left="245"/>
              <w:rPr>
                <w:sz w:val="20"/>
              </w:rPr>
            </w:pPr>
            <w:bookmarkStart w:name="Spring 2019, Drexel University, Philadel" w:id="11"/>
            <w:bookmarkEnd w:id="11"/>
            <w:r>
              <w:rPr/>
            </w:r>
            <w:r>
              <w:rPr>
                <w:sz w:val="20"/>
              </w:rPr>
              <w:t>Spring</w:t>
            </w:r>
            <w:r>
              <w:rPr>
                <w:spacing w:val="-8"/>
                <w:sz w:val="20"/>
              </w:rPr>
              <w:t> </w:t>
            </w:r>
            <w:r>
              <w:rPr>
                <w:sz w:val="20"/>
              </w:rPr>
              <w:t>2019,</w:t>
            </w:r>
            <w:r>
              <w:rPr>
                <w:spacing w:val="-7"/>
                <w:sz w:val="20"/>
              </w:rPr>
              <w:t> </w:t>
            </w:r>
            <w:r>
              <w:rPr>
                <w:sz w:val="20"/>
              </w:rPr>
              <w:t>Drexel</w:t>
            </w:r>
            <w:r>
              <w:rPr>
                <w:spacing w:val="-8"/>
                <w:sz w:val="20"/>
              </w:rPr>
              <w:t> </w:t>
            </w:r>
            <w:r>
              <w:rPr>
                <w:sz w:val="20"/>
              </w:rPr>
              <w:t>University,</w:t>
            </w:r>
            <w:r>
              <w:rPr>
                <w:spacing w:val="-9"/>
                <w:sz w:val="20"/>
              </w:rPr>
              <w:t> </w:t>
            </w:r>
            <w:r>
              <w:rPr>
                <w:sz w:val="20"/>
              </w:rPr>
              <w:t>Philadelphia,</w:t>
            </w:r>
            <w:r>
              <w:rPr>
                <w:spacing w:val="-9"/>
                <w:sz w:val="20"/>
              </w:rPr>
              <w:t> </w:t>
            </w:r>
            <w:r>
              <w:rPr>
                <w:spacing w:val="-4"/>
                <w:sz w:val="20"/>
              </w:rPr>
              <w:t>U.S.</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bookmarkStart w:name="Summer 2018, Workshop on New Insights in" w:id="12"/>
            <w:bookmarkEnd w:id="12"/>
            <w:r>
              <w:rPr/>
            </w:r>
            <w:r>
              <w:rPr>
                <w:sz w:val="20"/>
              </w:rPr>
              <w:t>Summer</w:t>
            </w:r>
            <w:r>
              <w:rPr>
                <w:spacing w:val="-7"/>
                <w:sz w:val="20"/>
              </w:rPr>
              <w:t> </w:t>
            </w:r>
            <w:r>
              <w:rPr>
                <w:sz w:val="20"/>
              </w:rPr>
              <w:t>2018,</w:t>
            </w:r>
            <w:r>
              <w:rPr>
                <w:spacing w:val="-7"/>
                <w:sz w:val="20"/>
              </w:rPr>
              <w:t> </w:t>
            </w:r>
            <w:r>
              <w:rPr>
                <w:sz w:val="20"/>
              </w:rPr>
              <w:t>Workshop</w:t>
            </w:r>
            <w:r>
              <w:rPr>
                <w:spacing w:val="-6"/>
                <w:sz w:val="20"/>
              </w:rPr>
              <w:t> </w:t>
            </w:r>
            <w:r>
              <w:rPr>
                <w:sz w:val="20"/>
              </w:rPr>
              <w:t>on</w:t>
            </w:r>
            <w:r>
              <w:rPr>
                <w:spacing w:val="-7"/>
                <w:sz w:val="20"/>
              </w:rPr>
              <w:t> </w:t>
            </w:r>
            <w:r>
              <w:rPr>
                <w:sz w:val="20"/>
              </w:rPr>
              <w:t>New</w:t>
            </w:r>
            <w:r>
              <w:rPr>
                <w:spacing w:val="-9"/>
                <w:sz w:val="20"/>
              </w:rPr>
              <w:t> </w:t>
            </w:r>
            <w:r>
              <w:rPr>
                <w:sz w:val="20"/>
              </w:rPr>
              <w:t>Insights</w:t>
            </w:r>
            <w:r>
              <w:rPr>
                <w:spacing w:val="-5"/>
                <w:sz w:val="20"/>
              </w:rPr>
              <w:t> </w:t>
            </w:r>
            <w:r>
              <w:rPr>
                <w:sz w:val="20"/>
              </w:rPr>
              <w:t>into</w:t>
            </w:r>
            <w:r>
              <w:rPr>
                <w:spacing w:val="-8"/>
                <w:sz w:val="20"/>
              </w:rPr>
              <w:t> </w:t>
            </w:r>
            <w:r>
              <w:rPr>
                <w:sz w:val="20"/>
              </w:rPr>
              <w:t>Political</w:t>
            </w:r>
            <w:r>
              <w:rPr>
                <w:spacing w:val="-7"/>
                <w:sz w:val="20"/>
              </w:rPr>
              <w:t> </w:t>
            </w:r>
            <w:r>
              <w:rPr>
                <w:sz w:val="20"/>
              </w:rPr>
              <w:t>Economy,</w:t>
            </w:r>
            <w:r>
              <w:rPr>
                <w:spacing w:val="-6"/>
                <w:sz w:val="20"/>
              </w:rPr>
              <w:t> </w:t>
            </w:r>
            <w:r>
              <w:rPr>
                <w:sz w:val="20"/>
              </w:rPr>
              <w:t>Berlin,</w:t>
            </w:r>
            <w:r>
              <w:rPr>
                <w:spacing w:val="-8"/>
                <w:sz w:val="20"/>
              </w:rPr>
              <w:t> </w:t>
            </w:r>
            <w:r>
              <w:rPr>
                <w:spacing w:val="-2"/>
                <w:sz w:val="20"/>
              </w:rPr>
              <w:t>Germany.</w:t>
            </w:r>
          </w:p>
        </w:tc>
      </w:tr>
      <w:tr>
        <w:trPr>
          <w:trHeight w:val="257"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Summer 2018, University of Bayreuth, Ger" w:id="13"/>
            <w:bookmarkEnd w:id="13"/>
            <w:r>
              <w:rPr/>
            </w:r>
            <w:r>
              <w:rPr>
                <w:sz w:val="20"/>
              </w:rPr>
              <w:t>Summer</w:t>
            </w:r>
            <w:r>
              <w:rPr>
                <w:spacing w:val="-8"/>
                <w:sz w:val="20"/>
              </w:rPr>
              <w:t> </w:t>
            </w:r>
            <w:r>
              <w:rPr>
                <w:sz w:val="20"/>
              </w:rPr>
              <w:t>2018,</w:t>
            </w:r>
            <w:r>
              <w:rPr>
                <w:spacing w:val="-6"/>
                <w:sz w:val="20"/>
              </w:rPr>
              <w:t> </w:t>
            </w:r>
            <w:r>
              <w:rPr>
                <w:sz w:val="20"/>
              </w:rPr>
              <w:t>University</w:t>
            </w:r>
            <w:r>
              <w:rPr>
                <w:spacing w:val="-6"/>
                <w:sz w:val="20"/>
              </w:rPr>
              <w:t> </w:t>
            </w:r>
            <w:r>
              <w:rPr>
                <w:sz w:val="20"/>
              </w:rPr>
              <w:t>of</w:t>
            </w:r>
            <w:r>
              <w:rPr>
                <w:spacing w:val="-5"/>
                <w:sz w:val="20"/>
              </w:rPr>
              <w:t> </w:t>
            </w:r>
            <w:r>
              <w:rPr>
                <w:sz w:val="20"/>
              </w:rPr>
              <w:t>Bayreuth,</w:t>
            </w:r>
            <w:r>
              <w:rPr>
                <w:spacing w:val="-8"/>
                <w:sz w:val="20"/>
              </w:rPr>
              <w:t> </w:t>
            </w:r>
            <w:r>
              <w:rPr>
                <w:spacing w:val="-2"/>
                <w:sz w:val="20"/>
              </w:rPr>
              <w:t>Germany.</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bookmarkStart w:name="Fall 2017, Ronald Coase Institute Worksh" w:id="14"/>
            <w:bookmarkEnd w:id="14"/>
            <w:r>
              <w:rPr/>
            </w:r>
            <w:r>
              <w:rPr>
                <w:sz w:val="20"/>
              </w:rPr>
              <w:t>Fall</w:t>
            </w:r>
            <w:r>
              <w:rPr>
                <w:spacing w:val="-7"/>
                <w:sz w:val="20"/>
              </w:rPr>
              <w:t> </w:t>
            </w:r>
            <w:r>
              <w:rPr>
                <w:sz w:val="20"/>
              </w:rPr>
              <w:t>2017,</w:t>
            </w:r>
            <w:r>
              <w:rPr>
                <w:spacing w:val="-8"/>
                <w:sz w:val="20"/>
              </w:rPr>
              <w:t> </w:t>
            </w:r>
            <w:r>
              <w:rPr>
                <w:sz w:val="20"/>
              </w:rPr>
              <w:t>Ronald</w:t>
            </w:r>
            <w:r>
              <w:rPr>
                <w:spacing w:val="-7"/>
                <w:sz w:val="20"/>
              </w:rPr>
              <w:t> </w:t>
            </w:r>
            <w:r>
              <w:rPr>
                <w:sz w:val="20"/>
              </w:rPr>
              <w:t>Coase</w:t>
            </w:r>
            <w:r>
              <w:rPr>
                <w:spacing w:val="-7"/>
                <w:sz w:val="20"/>
              </w:rPr>
              <w:t> </w:t>
            </w:r>
            <w:r>
              <w:rPr>
                <w:sz w:val="20"/>
              </w:rPr>
              <w:t>Institute</w:t>
            </w:r>
            <w:r>
              <w:rPr>
                <w:spacing w:val="-6"/>
                <w:sz w:val="20"/>
              </w:rPr>
              <w:t> </w:t>
            </w:r>
            <w:r>
              <w:rPr>
                <w:sz w:val="20"/>
              </w:rPr>
              <w:t>Workshop</w:t>
            </w:r>
            <w:r>
              <w:rPr>
                <w:spacing w:val="-6"/>
                <w:sz w:val="20"/>
              </w:rPr>
              <w:t> </w:t>
            </w:r>
            <w:r>
              <w:rPr>
                <w:sz w:val="20"/>
              </w:rPr>
              <w:t>on</w:t>
            </w:r>
            <w:r>
              <w:rPr>
                <w:spacing w:val="-6"/>
                <w:sz w:val="20"/>
              </w:rPr>
              <w:t> </w:t>
            </w:r>
            <w:r>
              <w:rPr>
                <w:sz w:val="20"/>
              </w:rPr>
              <w:t>Institutional</w:t>
            </w:r>
            <w:r>
              <w:rPr>
                <w:spacing w:val="-6"/>
                <w:sz w:val="20"/>
              </w:rPr>
              <w:t> </w:t>
            </w:r>
            <w:r>
              <w:rPr>
                <w:sz w:val="20"/>
              </w:rPr>
              <w:t>Analysis,</w:t>
            </w:r>
            <w:r>
              <w:rPr>
                <w:spacing w:val="-8"/>
                <w:sz w:val="20"/>
              </w:rPr>
              <w:t> </w:t>
            </w:r>
            <w:r>
              <w:rPr>
                <w:sz w:val="20"/>
              </w:rPr>
              <w:t>Bogota,</w:t>
            </w:r>
            <w:r>
              <w:rPr>
                <w:spacing w:val="-7"/>
                <w:sz w:val="20"/>
              </w:rPr>
              <w:t> </w:t>
            </w:r>
            <w:r>
              <w:rPr>
                <w:spacing w:val="-2"/>
                <w:sz w:val="20"/>
              </w:rPr>
              <w:t>Colombia.</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Summer 2017, Workshop on New Insights in" w:id="15"/>
            <w:bookmarkEnd w:id="15"/>
            <w:r>
              <w:rPr/>
            </w:r>
            <w:r>
              <w:rPr>
                <w:sz w:val="20"/>
              </w:rPr>
              <w:t>Summer</w:t>
            </w:r>
            <w:r>
              <w:rPr>
                <w:spacing w:val="-7"/>
                <w:sz w:val="20"/>
              </w:rPr>
              <w:t> </w:t>
            </w:r>
            <w:r>
              <w:rPr>
                <w:sz w:val="20"/>
              </w:rPr>
              <w:t>2017,</w:t>
            </w:r>
            <w:r>
              <w:rPr>
                <w:spacing w:val="-6"/>
                <w:sz w:val="20"/>
              </w:rPr>
              <w:t> </w:t>
            </w:r>
            <w:r>
              <w:rPr>
                <w:sz w:val="20"/>
              </w:rPr>
              <w:t>Workshop</w:t>
            </w:r>
            <w:r>
              <w:rPr>
                <w:spacing w:val="-7"/>
                <w:sz w:val="20"/>
              </w:rPr>
              <w:t> </w:t>
            </w:r>
            <w:r>
              <w:rPr>
                <w:sz w:val="20"/>
              </w:rPr>
              <w:t>on</w:t>
            </w:r>
            <w:r>
              <w:rPr>
                <w:spacing w:val="-6"/>
                <w:sz w:val="20"/>
              </w:rPr>
              <w:t> </w:t>
            </w:r>
            <w:r>
              <w:rPr>
                <w:sz w:val="20"/>
              </w:rPr>
              <w:t>New</w:t>
            </w:r>
            <w:r>
              <w:rPr>
                <w:spacing w:val="-9"/>
                <w:sz w:val="20"/>
              </w:rPr>
              <w:t> </w:t>
            </w:r>
            <w:r>
              <w:rPr>
                <w:sz w:val="20"/>
              </w:rPr>
              <w:t>Insights</w:t>
            </w:r>
            <w:r>
              <w:rPr>
                <w:spacing w:val="-5"/>
                <w:sz w:val="20"/>
              </w:rPr>
              <w:t> </w:t>
            </w:r>
            <w:r>
              <w:rPr>
                <w:sz w:val="20"/>
              </w:rPr>
              <w:t>into</w:t>
            </w:r>
            <w:r>
              <w:rPr>
                <w:spacing w:val="-8"/>
                <w:sz w:val="20"/>
              </w:rPr>
              <w:t> </w:t>
            </w:r>
            <w:r>
              <w:rPr>
                <w:sz w:val="20"/>
              </w:rPr>
              <w:t>Political</w:t>
            </w:r>
            <w:r>
              <w:rPr>
                <w:spacing w:val="-7"/>
                <w:sz w:val="20"/>
              </w:rPr>
              <w:t> </w:t>
            </w:r>
            <w:r>
              <w:rPr>
                <w:sz w:val="20"/>
              </w:rPr>
              <w:t>Economy,</w:t>
            </w:r>
            <w:r>
              <w:rPr>
                <w:spacing w:val="-6"/>
                <w:sz w:val="20"/>
              </w:rPr>
              <w:t> </w:t>
            </w:r>
            <w:r>
              <w:rPr>
                <w:sz w:val="20"/>
              </w:rPr>
              <w:t>Berlin,</w:t>
            </w:r>
            <w:r>
              <w:rPr>
                <w:spacing w:val="-8"/>
                <w:sz w:val="20"/>
              </w:rPr>
              <w:t> </w:t>
            </w:r>
            <w:r>
              <w:rPr>
                <w:spacing w:val="-2"/>
                <w:sz w:val="20"/>
              </w:rPr>
              <w:t>Germany.</w:t>
            </w:r>
          </w:p>
        </w:tc>
      </w:tr>
      <w:tr>
        <w:trPr>
          <w:trHeight w:val="257"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bookmarkStart w:name="Summer 2017, SIOE Meetings, New York, U." w:id="16"/>
            <w:bookmarkEnd w:id="16"/>
            <w:r>
              <w:rPr/>
            </w:r>
            <w:r>
              <w:rPr>
                <w:sz w:val="20"/>
              </w:rPr>
              <w:t>Summer</w:t>
            </w:r>
            <w:r>
              <w:rPr>
                <w:spacing w:val="-6"/>
                <w:sz w:val="20"/>
              </w:rPr>
              <w:t> </w:t>
            </w:r>
            <w:r>
              <w:rPr>
                <w:sz w:val="20"/>
              </w:rPr>
              <w:t>2017,</w:t>
            </w:r>
            <w:r>
              <w:rPr>
                <w:spacing w:val="-5"/>
                <w:sz w:val="20"/>
              </w:rPr>
              <w:t> </w:t>
            </w:r>
            <w:r>
              <w:rPr>
                <w:sz w:val="20"/>
              </w:rPr>
              <w:t>SIOE</w:t>
            </w:r>
            <w:r>
              <w:rPr>
                <w:spacing w:val="-3"/>
                <w:sz w:val="20"/>
              </w:rPr>
              <w:t> </w:t>
            </w:r>
            <w:r>
              <w:rPr>
                <w:sz w:val="20"/>
              </w:rPr>
              <w:t>Meetings,</w:t>
            </w:r>
            <w:r>
              <w:rPr>
                <w:spacing w:val="-7"/>
                <w:sz w:val="20"/>
              </w:rPr>
              <w:t> </w:t>
            </w:r>
            <w:r>
              <w:rPr>
                <w:sz w:val="20"/>
              </w:rPr>
              <w:t>New</w:t>
            </w:r>
            <w:r>
              <w:rPr>
                <w:spacing w:val="-7"/>
                <w:sz w:val="20"/>
              </w:rPr>
              <w:t> </w:t>
            </w:r>
            <w:r>
              <w:rPr>
                <w:sz w:val="20"/>
              </w:rPr>
              <w:t>York,</w:t>
            </w:r>
            <w:r>
              <w:rPr>
                <w:spacing w:val="-6"/>
                <w:sz w:val="20"/>
              </w:rPr>
              <w:t> </w:t>
            </w:r>
            <w:r>
              <w:rPr>
                <w:spacing w:val="-4"/>
                <w:sz w:val="20"/>
              </w:rPr>
              <w:t>U.S.</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Fall 2016, Universidad Carlos III – Juan" w:id="17"/>
            <w:bookmarkEnd w:id="17"/>
            <w:r>
              <w:rPr/>
            </w:r>
            <w:r>
              <w:rPr>
                <w:sz w:val="20"/>
              </w:rPr>
              <w:t>Fall</w:t>
            </w:r>
            <w:r>
              <w:rPr>
                <w:spacing w:val="-6"/>
                <w:sz w:val="20"/>
              </w:rPr>
              <w:t> </w:t>
            </w:r>
            <w:r>
              <w:rPr>
                <w:sz w:val="20"/>
              </w:rPr>
              <w:t>2016,</w:t>
            </w:r>
            <w:r>
              <w:rPr>
                <w:spacing w:val="-6"/>
                <w:sz w:val="20"/>
              </w:rPr>
              <w:t> </w:t>
            </w:r>
            <w:r>
              <w:rPr>
                <w:sz w:val="20"/>
              </w:rPr>
              <w:t>Universidad</w:t>
            </w:r>
            <w:r>
              <w:rPr>
                <w:spacing w:val="-6"/>
                <w:sz w:val="20"/>
              </w:rPr>
              <w:t> </w:t>
            </w:r>
            <w:r>
              <w:rPr>
                <w:sz w:val="20"/>
              </w:rPr>
              <w:t>Carlos</w:t>
            </w:r>
            <w:r>
              <w:rPr>
                <w:spacing w:val="-6"/>
                <w:sz w:val="20"/>
              </w:rPr>
              <w:t> </w:t>
            </w:r>
            <w:r>
              <w:rPr>
                <w:sz w:val="20"/>
              </w:rPr>
              <w:t>III</w:t>
            </w:r>
            <w:r>
              <w:rPr>
                <w:spacing w:val="-6"/>
                <w:sz w:val="20"/>
              </w:rPr>
              <w:t> </w:t>
            </w:r>
            <w:r>
              <w:rPr>
                <w:sz w:val="20"/>
              </w:rPr>
              <w:t>–</w:t>
            </w:r>
            <w:r>
              <w:rPr>
                <w:spacing w:val="-6"/>
                <w:sz w:val="20"/>
              </w:rPr>
              <w:t> </w:t>
            </w:r>
            <w:r>
              <w:rPr>
                <w:sz w:val="20"/>
              </w:rPr>
              <w:t>Juan</w:t>
            </w:r>
            <w:r>
              <w:rPr>
                <w:spacing w:val="-5"/>
                <w:sz w:val="20"/>
              </w:rPr>
              <w:t> </w:t>
            </w:r>
            <w:r>
              <w:rPr>
                <w:sz w:val="20"/>
              </w:rPr>
              <w:t>March</w:t>
            </w:r>
            <w:r>
              <w:rPr>
                <w:spacing w:val="-6"/>
                <w:sz w:val="20"/>
              </w:rPr>
              <w:t> </w:t>
            </w:r>
            <w:r>
              <w:rPr>
                <w:sz w:val="20"/>
              </w:rPr>
              <w:t>Institute,</w:t>
            </w:r>
            <w:r>
              <w:rPr>
                <w:spacing w:val="-4"/>
                <w:sz w:val="20"/>
              </w:rPr>
              <w:t> </w:t>
            </w:r>
            <w:r>
              <w:rPr>
                <w:sz w:val="20"/>
              </w:rPr>
              <w:t>Madrid,</w:t>
            </w:r>
            <w:r>
              <w:rPr>
                <w:spacing w:val="-5"/>
                <w:sz w:val="20"/>
              </w:rPr>
              <w:t> </w:t>
            </w:r>
            <w:r>
              <w:rPr>
                <w:spacing w:val="-2"/>
                <w:sz w:val="20"/>
              </w:rPr>
              <w:t>Spain.</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bookmarkStart w:name="Fall 2016, Kelly Business School, Bloomi" w:id="18"/>
            <w:bookmarkEnd w:id="18"/>
            <w:r>
              <w:rPr/>
            </w:r>
            <w:r>
              <w:rPr>
                <w:sz w:val="20"/>
              </w:rPr>
              <w:t>Fall</w:t>
            </w:r>
            <w:r>
              <w:rPr>
                <w:spacing w:val="-7"/>
                <w:sz w:val="20"/>
              </w:rPr>
              <w:t> </w:t>
            </w:r>
            <w:r>
              <w:rPr>
                <w:sz w:val="20"/>
              </w:rPr>
              <w:t>2016,</w:t>
            </w:r>
            <w:r>
              <w:rPr>
                <w:spacing w:val="-7"/>
                <w:sz w:val="20"/>
              </w:rPr>
              <w:t> </w:t>
            </w:r>
            <w:r>
              <w:rPr>
                <w:sz w:val="20"/>
              </w:rPr>
              <w:t>Kelly</w:t>
            </w:r>
            <w:r>
              <w:rPr>
                <w:spacing w:val="-7"/>
                <w:sz w:val="20"/>
              </w:rPr>
              <w:t> </w:t>
            </w:r>
            <w:r>
              <w:rPr>
                <w:sz w:val="20"/>
              </w:rPr>
              <w:t>Business</w:t>
            </w:r>
            <w:r>
              <w:rPr>
                <w:spacing w:val="-7"/>
                <w:sz w:val="20"/>
              </w:rPr>
              <w:t> </w:t>
            </w:r>
            <w:r>
              <w:rPr>
                <w:sz w:val="20"/>
              </w:rPr>
              <w:t>School,</w:t>
            </w:r>
            <w:r>
              <w:rPr>
                <w:spacing w:val="-7"/>
                <w:sz w:val="20"/>
              </w:rPr>
              <w:t> </w:t>
            </w:r>
            <w:r>
              <w:rPr>
                <w:sz w:val="20"/>
              </w:rPr>
              <w:t>Bloomington,</w:t>
            </w:r>
            <w:r>
              <w:rPr>
                <w:spacing w:val="-7"/>
                <w:sz w:val="20"/>
              </w:rPr>
              <w:t> </w:t>
            </w:r>
            <w:r>
              <w:rPr>
                <w:spacing w:val="-2"/>
                <w:sz w:val="20"/>
              </w:rPr>
              <w:t>Indiana.</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Summer 2016, SAET, Rio de Janeiro, Brazi" w:id="19"/>
            <w:bookmarkEnd w:id="19"/>
            <w:r>
              <w:rPr/>
            </w:r>
            <w:r>
              <w:rPr>
                <w:sz w:val="20"/>
              </w:rPr>
              <w:t>Summer</w:t>
            </w:r>
            <w:r>
              <w:rPr>
                <w:spacing w:val="-7"/>
                <w:sz w:val="20"/>
              </w:rPr>
              <w:t> </w:t>
            </w:r>
            <w:r>
              <w:rPr>
                <w:sz w:val="20"/>
              </w:rPr>
              <w:t>2016,</w:t>
            </w:r>
            <w:r>
              <w:rPr>
                <w:spacing w:val="-5"/>
                <w:sz w:val="20"/>
              </w:rPr>
              <w:t> </w:t>
            </w:r>
            <w:r>
              <w:rPr>
                <w:sz w:val="20"/>
              </w:rPr>
              <w:t>SAET,</w:t>
            </w:r>
            <w:r>
              <w:rPr>
                <w:spacing w:val="-5"/>
                <w:sz w:val="20"/>
              </w:rPr>
              <w:t> </w:t>
            </w:r>
            <w:r>
              <w:rPr>
                <w:sz w:val="20"/>
              </w:rPr>
              <w:t>Rio</w:t>
            </w:r>
            <w:r>
              <w:rPr>
                <w:spacing w:val="-7"/>
                <w:sz w:val="20"/>
              </w:rPr>
              <w:t> </w:t>
            </w:r>
            <w:r>
              <w:rPr>
                <w:sz w:val="20"/>
              </w:rPr>
              <w:t>de</w:t>
            </w:r>
            <w:r>
              <w:rPr>
                <w:spacing w:val="-5"/>
                <w:sz w:val="20"/>
              </w:rPr>
              <w:t> </w:t>
            </w:r>
            <w:r>
              <w:rPr>
                <w:sz w:val="20"/>
              </w:rPr>
              <w:t>Janeiro,</w:t>
            </w:r>
            <w:r>
              <w:rPr>
                <w:spacing w:val="-5"/>
                <w:sz w:val="20"/>
              </w:rPr>
              <w:t> </w:t>
            </w:r>
            <w:r>
              <w:rPr>
                <w:spacing w:val="-2"/>
                <w:sz w:val="20"/>
              </w:rPr>
              <w:t>Brazil.</w:t>
            </w:r>
          </w:p>
        </w:tc>
      </w:tr>
      <w:tr>
        <w:trPr>
          <w:trHeight w:val="258" w:hRule="atLeast"/>
        </w:trPr>
        <w:tc>
          <w:tcPr>
            <w:tcW w:w="1825" w:type="dxa"/>
          </w:tcPr>
          <w:p>
            <w:pPr>
              <w:pStyle w:val="TableParagraph"/>
              <w:rPr>
                <w:rFonts w:ascii="Times New Roman"/>
                <w:sz w:val="18"/>
              </w:rPr>
            </w:pPr>
          </w:p>
        </w:tc>
        <w:tc>
          <w:tcPr>
            <w:tcW w:w="8160" w:type="dxa"/>
          </w:tcPr>
          <w:p>
            <w:pPr>
              <w:pStyle w:val="TableParagraph"/>
              <w:spacing w:line="227" w:lineRule="exact" w:before="11"/>
              <w:ind w:left="245"/>
              <w:rPr>
                <w:sz w:val="20"/>
              </w:rPr>
            </w:pPr>
            <w:r>
              <w:rPr>
                <w:sz w:val="20"/>
              </w:rPr>
              <w:t>Summer</w:t>
            </w:r>
            <w:r>
              <w:rPr>
                <w:spacing w:val="-7"/>
                <w:sz w:val="20"/>
              </w:rPr>
              <w:t> </w:t>
            </w:r>
            <w:r>
              <w:rPr>
                <w:sz w:val="20"/>
              </w:rPr>
              <w:t>2016,</w:t>
            </w:r>
            <w:r>
              <w:rPr>
                <w:spacing w:val="-7"/>
                <w:sz w:val="20"/>
              </w:rPr>
              <w:t> </w:t>
            </w:r>
            <w:r>
              <w:rPr>
                <w:sz w:val="20"/>
              </w:rPr>
              <w:t>Workshop</w:t>
            </w:r>
            <w:r>
              <w:rPr>
                <w:spacing w:val="-6"/>
                <w:sz w:val="20"/>
              </w:rPr>
              <w:t> </w:t>
            </w:r>
            <w:r>
              <w:rPr>
                <w:sz w:val="20"/>
              </w:rPr>
              <w:t>on</w:t>
            </w:r>
            <w:r>
              <w:rPr>
                <w:spacing w:val="-7"/>
                <w:sz w:val="20"/>
              </w:rPr>
              <w:t> </w:t>
            </w:r>
            <w:r>
              <w:rPr>
                <w:sz w:val="20"/>
              </w:rPr>
              <w:t>New</w:t>
            </w:r>
            <w:r>
              <w:rPr>
                <w:spacing w:val="-9"/>
                <w:sz w:val="20"/>
              </w:rPr>
              <w:t> </w:t>
            </w:r>
            <w:r>
              <w:rPr>
                <w:sz w:val="20"/>
              </w:rPr>
              <w:t>Insights</w:t>
            </w:r>
            <w:r>
              <w:rPr>
                <w:spacing w:val="-5"/>
                <w:sz w:val="20"/>
              </w:rPr>
              <w:t> </w:t>
            </w:r>
            <w:r>
              <w:rPr>
                <w:sz w:val="20"/>
              </w:rPr>
              <w:t>into</w:t>
            </w:r>
            <w:r>
              <w:rPr>
                <w:spacing w:val="-8"/>
                <w:sz w:val="20"/>
              </w:rPr>
              <w:t> </w:t>
            </w:r>
            <w:r>
              <w:rPr>
                <w:sz w:val="20"/>
              </w:rPr>
              <w:t>Political</w:t>
            </w:r>
            <w:r>
              <w:rPr>
                <w:spacing w:val="-7"/>
                <w:sz w:val="20"/>
              </w:rPr>
              <w:t> </w:t>
            </w:r>
            <w:r>
              <w:rPr>
                <w:sz w:val="20"/>
              </w:rPr>
              <w:t>Economy,</w:t>
            </w:r>
            <w:r>
              <w:rPr>
                <w:spacing w:val="-6"/>
                <w:sz w:val="20"/>
              </w:rPr>
              <w:t> </w:t>
            </w:r>
            <w:r>
              <w:rPr>
                <w:sz w:val="20"/>
              </w:rPr>
              <w:t>Berlin,</w:t>
            </w:r>
            <w:r>
              <w:rPr>
                <w:spacing w:val="-8"/>
                <w:sz w:val="20"/>
              </w:rPr>
              <w:t> </w:t>
            </w:r>
            <w:r>
              <w:rPr>
                <w:spacing w:val="-2"/>
                <w:sz w:val="20"/>
              </w:rPr>
              <w:t>Germany.</w:t>
            </w:r>
          </w:p>
        </w:tc>
      </w:tr>
      <w:tr>
        <w:trPr>
          <w:trHeight w:val="257" w:hRule="atLeast"/>
        </w:trPr>
        <w:tc>
          <w:tcPr>
            <w:tcW w:w="1825" w:type="dxa"/>
          </w:tcPr>
          <w:p>
            <w:pPr>
              <w:pStyle w:val="TableParagraph"/>
              <w:rPr>
                <w:rFonts w:ascii="Times New Roman"/>
                <w:sz w:val="18"/>
              </w:rPr>
            </w:pPr>
          </w:p>
        </w:tc>
        <w:tc>
          <w:tcPr>
            <w:tcW w:w="8160" w:type="dxa"/>
          </w:tcPr>
          <w:p>
            <w:pPr>
              <w:pStyle w:val="TableParagraph"/>
              <w:spacing w:line="226" w:lineRule="exact" w:before="12"/>
              <w:ind w:left="245"/>
              <w:rPr>
                <w:sz w:val="20"/>
              </w:rPr>
            </w:pPr>
            <w:bookmarkStart w:name="Fall 2015, UECE Lisbon Meetings in Game " w:id="20"/>
            <w:bookmarkEnd w:id="20"/>
            <w:r>
              <w:rPr/>
            </w:r>
            <w:r>
              <w:rPr>
                <w:sz w:val="20"/>
              </w:rPr>
              <w:t>Fall</w:t>
            </w:r>
            <w:r>
              <w:rPr>
                <w:spacing w:val="-6"/>
                <w:sz w:val="20"/>
              </w:rPr>
              <w:t> </w:t>
            </w:r>
            <w:r>
              <w:rPr>
                <w:sz w:val="20"/>
              </w:rPr>
              <w:t>2015,</w:t>
            </w:r>
            <w:r>
              <w:rPr>
                <w:spacing w:val="-6"/>
                <w:sz w:val="20"/>
              </w:rPr>
              <w:t> </w:t>
            </w:r>
            <w:r>
              <w:rPr>
                <w:sz w:val="20"/>
              </w:rPr>
              <w:t>UECE</w:t>
            </w:r>
            <w:r>
              <w:rPr>
                <w:spacing w:val="-7"/>
                <w:sz w:val="20"/>
              </w:rPr>
              <w:t> </w:t>
            </w:r>
            <w:r>
              <w:rPr>
                <w:sz w:val="20"/>
              </w:rPr>
              <w:t>Lisbon</w:t>
            </w:r>
            <w:r>
              <w:rPr>
                <w:spacing w:val="-5"/>
                <w:sz w:val="20"/>
              </w:rPr>
              <w:t> </w:t>
            </w:r>
            <w:r>
              <w:rPr>
                <w:sz w:val="20"/>
              </w:rPr>
              <w:t>Meetings</w:t>
            </w:r>
            <w:r>
              <w:rPr>
                <w:spacing w:val="-6"/>
                <w:sz w:val="20"/>
              </w:rPr>
              <w:t> </w:t>
            </w:r>
            <w:r>
              <w:rPr>
                <w:sz w:val="20"/>
              </w:rPr>
              <w:t>in</w:t>
            </w:r>
            <w:r>
              <w:rPr>
                <w:spacing w:val="-7"/>
                <w:sz w:val="20"/>
              </w:rPr>
              <w:t> </w:t>
            </w:r>
            <w:r>
              <w:rPr>
                <w:sz w:val="20"/>
              </w:rPr>
              <w:t>Game</w:t>
            </w:r>
            <w:r>
              <w:rPr>
                <w:spacing w:val="-6"/>
                <w:sz w:val="20"/>
              </w:rPr>
              <w:t> </w:t>
            </w:r>
            <w:r>
              <w:rPr>
                <w:sz w:val="20"/>
              </w:rPr>
              <w:t>Theory</w:t>
            </w:r>
            <w:r>
              <w:rPr>
                <w:spacing w:val="-6"/>
                <w:sz w:val="20"/>
              </w:rPr>
              <w:t> </w:t>
            </w:r>
            <w:r>
              <w:rPr>
                <w:sz w:val="20"/>
              </w:rPr>
              <w:t>and</w:t>
            </w:r>
            <w:r>
              <w:rPr>
                <w:spacing w:val="-5"/>
                <w:sz w:val="20"/>
              </w:rPr>
              <w:t> </w:t>
            </w:r>
            <w:r>
              <w:rPr>
                <w:sz w:val="20"/>
              </w:rPr>
              <w:t>Applications,</w:t>
            </w:r>
            <w:r>
              <w:rPr>
                <w:spacing w:val="-6"/>
                <w:sz w:val="20"/>
              </w:rPr>
              <w:t> </w:t>
            </w:r>
            <w:r>
              <w:rPr>
                <w:sz w:val="20"/>
              </w:rPr>
              <w:t>Lisbon,</w:t>
            </w:r>
            <w:r>
              <w:rPr>
                <w:spacing w:val="-5"/>
                <w:sz w:val="20"/>
              </w:rPr>
              <w:t> </w:t>
            </w:r>
            <w:r>
              <w:rPr>
                <w:spacing w:val="-2"/>
                <w:sz w:val="20"/>
              </w:rPr>
              <w:t>Portugal.</w:t>
            </w:r>
          </w:p>
        </w:tc>
      </w:tr>
      <w:tr>
        <w:trPr>
          <w:trHeight w:val="245" w:hRule="atLeast"/>
        </w:trPr>
        <w:tc>
          <w:tcPr>
            <w:tcW w:w="1825" w:type="dxa"/>
          </w:tcPr>
          <w:p>
            <w:pPr>
              <w:pStyle w:val="TableParagraph"/>
              <w:rPr>
                <w:rFonts w:ascii="Times New Roman"/>
                <w:sz w:val="16"/>
              </w:rPr>
            </w:pPr>
          </w:p>
        </w:tc>
        <w:tc>
          <w:tcPr>
            <w:tcW w:w="8160" w:type="dxa"/>
          </w:tcPr>
          <w:p>
            <w:pPr>
              <w:pStyle w:val="TableParagraph"/>
              <w:spacing w:line="214" w:lineRule="exact" w:before="11"/>
              <w:ind w:left="245"/>
              <w:rPr>
                <w:sz w:val="20"/>
              </w:rPr>
            </w:pPr>
            <w:bookmarkStart w:name="Summer 2015, Lecturer 16th Trento Summer" w:id="21"/>
            <w:bookmarkEnd w:id="21"/>
            <w:r>
              <w:rPr/>
            </w:r>
            <w:r>
              <w:rPr>
                <w:sz w:val="20"/>
              </w:rPr>
              <w:t>Summer</w:t>
            </w:r>
            <w:r>
              <w:rPr>
                <w:spacing w:val="-7"/>
                <w:sz w:val="20"/>
              </w:rPr>
              <w:t> </w:t>
            </w:r>
            <w:r>
              <w:rPr>
                <w:sz w:val="20"/>
              </w:rPr>
              <w:t>2015,</w:t>
            </w:r>
            <w:r>
              <w:rPr>
                <w:spacing w:val="-7"/>
                <w:sz w:val="20"/>
              </w:rPr>
              <w:t> </w:t>
            </w:r>
            <w:r>
              <w:rPr>
                <w:sz w:val="20"/>
              </w:rPr>
              <w:t>Lecturer</w:t>
            </w:r>
            <w:r>
              <w:rPr>
                <w:spacing w:val="-8"/>
                <w:sz w:val="20"/>
              </w:rPr>
              <w:t> </w:t>
            </w:r>
            <w:r>
              <w:rPr>
                <w:sz w:val="20"/>
              </w:rPr>
              <w:t>16</w:t>
            </w:r>
            <w:r>
              <w:rPr>
                <w:position w:val="5"/>
                <w:sz w:val="13"/>
              </w:rPr>
              <w:t>th</w:t>
            </w:r>
            <w:r>
              <w:rPr>
                <w:spacing w:val="11"/>
                <w:position w:val="5"/>
                <w:sz w:val="13"/>
              </w:rPr>
              <w:t> </w:t>
            </w:r>
            <w:r>
              <w:rPr>
                <w:sz w:val="20"/>
              </w:rPr>
              <w:t>Trento</w:t>
            </w:r>
            <w:r>
              <w:rPr>
                <w:spacing w:val="-6"/>
                <w:sz w:val="20"/>
              </w:rPr>
              <w:t> </w:t>
            </w:r>
            <w:r>
              <w:rPr>
                <w:sz w:val="20"/>
              </w:rPr>
              <w:t>Summer</w:t>
            </w:r>
            <w:r>
              <w:rPr>
                <w:spacing w:val="-7"/>
                <w:sz w:val="20"/>
              </w:rPr>
              <w:t> </w:t>
            </w:r>
            <w:r>
              <w:rPr>
                <w:sz w:val="20"/>
              </w:rPr>
              <w:t>School,</w:t>
            </w:r>
            <w:r>
              <w:rPr>
                <w:spacing w:val="-8"/>
                <w:sz w:val="20"/>
              </w:rPr>
              <w:t> </w:t>
            </w:r>
            <w:r>
              <w:rPr>
                <w:sz w:val="20"/>
              </w:rPr>
              <w:t>Trento,</w:t>
            </w:r>
            <w:r>
              <w:rPr>
                <w:spacing w:val="-8"/>
                <w:sz w:val="20"/>
              </w:rPr>
              <w:t> </w:t>
            </w:r>
            <w:r>
              <w:rPr>
                <w:spacing w:val="-2"/>
                <w:sz w:val="20"/>
              </w:rPr>
              <w:t>Italy.</w:t>
            </w:r>
          </w:p>
        </w:tc>
      </w:tr>
    </w:tbl>
    <w:p>
      <w:pPr>
        <w:pStyle w:val="TableParagraph"/>
        <w:spacing w:after="0" w:line="214" w:lineRule="exact"/>
        <w:rPr>
          <w:sz w:val="20"/>
        </w:rPr>
        <w:sectPr>
          <w:pgSz w:w="12240" w:h="15840"/>
          <w:pgMar w:header="0" w:footer="1025" w:top="980" w:bottom="1220" w:left="720" w:right="1080"/>
        </w:sectPr>
      </w:pPr>
    </w:p>
    <w:p>
      <w:pPr>
        <w:pStyle w:val="BodyText"/>
        <w:spacing w:before="4"/>
        <w:rPr>
          <w:b/>
          <w:sz w:val="2"/>
        </w:rPr>
      </w:pPr>
    </w:p>
    <w:tbl>
      <w:tblPr>
        <w:tblW w:w="0" w:type="auto"/>
        <w:jc w:val="left"/>
        <w:tblInd w:w="2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55"/>
      </w:tblGrid>
      <w:tr>
        <w:trPr>
          <w:trHeight w:val="245" w:hRule="atLeast"/>
        </w:trPr>
        <w:tc>
          <w:tcPr>
            <w:tcW w:w="7355" w:type="dxa"/>
          </w:tcPr>
          <w:p>
            <w:pPr>
              <w:pStyle w:val="TableParagraph"/>
              <w:spacing w:line="225" w:lineRule="exact"/>
              <w:ind w:left="50"/>
              <w:rPr>
                <w:sz w:val="20"/>
              </w:rPr>
            </w:pPr>
            <w:bookmarkStart w:name="Spring 2015, Ostrom Workshop, Bloomingto" w:id="22"/>
            <w:bookmarkEnd w:id="22"/>
            <w:r>
              <w:rPr/>
            </w:r>
            <w:r>
              <w:rPr>
                <w:sz w:val="20"/>
              </w:rPr>
              <w:t>Spring</w:t>
            </w:r>
            <w:r>
              <w:rPr>
                <w:spacing w:val="-8"/>
                <w:sz w:val="20"/>
              </w:rPr>
              <w:t> </w:t>
            </w:r>
            <w:r>
              <w:rPr>
                <w:sz w:val="20"/>
              </w:rPr>
              <w:t>2015,</w:t>
            </w:r>
            <w:r>
              <w:rPr>
                <w:spacing w:val="-7"/>
                <w:sz w:val="20"/>
              </w:rPr>
              <w:t> </w:t>
            </w:r>
            <w:r>
              <w:rPr>
                <w:sz w:val="20"/>
              </w:rPr>
              <w:t>Ostrom</w:t>
            </w:r>
            <w:r>
              <w:rPr>
                <w:spacing w:val="-9"/>
                <w:sz w:val="20"/>
              </w:rPr>
              <w:t> </w:t>
            </w:r>
            <w:r>
              <w:rPr>
                <w:sz w:val="20"/>
              </w:rPr>
              <w:t>Workshop,</w:t>
            </w:r>
            <w:r>
              <w:rPr>
                <w:spacing w:val="-9"/>
                <w:sz w:val="20"/>
              </w:rPr>
              <w:t> </w:t>
            </w:r>
            <w:r>
              <w:rPr>
                <w:sz w:val="20"/>
              </w:rPr>
              <w:t>Bloomington,</w:t>
            </w:r>
            <w:r>
              <w:rPr>
                <w:spacing w:val="-7"/>
                <w:sz w:val="20"/>
              </w:rPr>
              <w:t> </w:t>
            </w:r>
            <w:r>
              <w:rPr>
                <w:sz w:val="20"/>
              </w:rPr>
              <w:t>Indiana,</w:t>
            </w:r>
            <w:r>
              <w:rPr>
                <w:spacing w:val="-7"/>
                <w:sz w:val="20"/>
              </w:rPr>
              <w:t> </w:t>
            </w:r>
            <w:r>
              <w:rPr>
                <w:spacing w:val="-4"/>
                <w:sz w:val="20"/>
              </w:rPr>
              <w:t>U.S.</w:t>
            </w:r>
          </w:p>
        </w:tc>
      </w:tr>
      <w:tr>
        <w:trPr>
          <w:trHeight w:val="258" w:hRule="atLeast"/>
        </w:trPr>
        <w:tc>
          <w:tcPr>
            <w:tcW w:w="7355" w:type="dxa"/>
          </w:tcPr>
          <w:p>
            <w:pPr>
              <w:pStyle w:val="TableParagraph"/>
              <w:spacing w:line="227" w:lineRule="exact" w:before="11"/>
              <w:ind w:left="50"/>
              <w:rPr>
                <w:sz w:val="20"/>
              </w:rPr>
            </w:pPr>
            <w:bookmarkStart w:name="Fall 2014, Federal Communications Commis" w:id="23"/>
            <w:bookmarkEnd w:id="23"/>
            <w:r>
              <w:rPr/>
            </w:r>
            <w:r>
              <w:rPr>
                <w:sz w:val="20"/>
              </w:rPr>
              <w:t>Fall</w:t>
            </w:r>
            <w:r>
              <w:rPr>
                <w:spacing w:val="-9"/>
                <w:sz w:val="20"/>
              </w:rPr>
              <w:t> </w:t>
            </w:r>
            <w:r>
              <w:rPr>
                <w:sz w:val="20"/>
              </w:rPr>
              <w:t>2014,</w:t>
            </w:r>
            <w:r>
              <w:rPr>
                <w:spacing w:val="-9"/>
                <w:sz w:val="20"/>
              </w:rPr>
              <w:t> </w:t>
            </w:r>
            <w:r>
              <w:rPr>
                <w:sz w:val="20"/>
              </w:rPr>
              <w:t>Federal</w:t>
            </w:r>
            <w:r>
              <w:rPr>
                <w:spacing w:val="-8"/>
                <w:sz w:val="20"/>
              </w:rPr>
              <w:t> </w:t>
            </w:r>
            <w:r>
              <w:rPr>
                <w:sz w:val="20"/>
              </w:rPr>
              <w:t>Communications</w:t>
            </w:r>
            <w:r>
              <w:rPr>
                <w:spacing w:val="-9"/>
                <w:sz w:val="20"/>
              </w:rPr>
              <w:t> </w:t>
            </w:r>
            <w:r>
              <w:rPr>
                <w:sz w:val="20"/>
              </w:rPr>
              <w:t>Commission,</w:t>
            </w:r>
            <w:r>
              <w:rPr>
                <w:spacing w:val="-7"/>
                <w:sz w:val="20"/>
              </w:rPr>
              <w:t> </w:t>
            </w:r>
            <w:r>
              <w:rPr>
                <w:sz w:val="20"/>
              </w:rPr>
              <w:t>D.C.,</w:t>
            </w:r>
            <w:r>
              <w:rPr>
                <w:spacing w:val="-9"/>
                <w:sz w:val="20"/>
              </w:rPr>
              <w:t> </w:t>
            </w:r>
            <w:r>
              <w:rPr>
                <w:spacing w:val="-4"/>
                <w:sz w:val="20"/>
              </w:rPr>
              <w:t>U.S.</w:t>
            </w:r>
          </w:p>
        </w:tc>
      </w:tr>
      <w:tr>
        <w:trPr>
          <w:trHeight w:val="257" w:hRule="atLeast"/>
        </w:trPr>
        <w:tc>
          <w:tcPr>
            <w:tcW w:w="7355" w:type="dxa"/>
          </w:tcPr>
          <w:p>
            <w:pPr>
              <w:pStyle w:val="TableParagraph"/>
              <w:spacing w:line="226" w:lineRule="exact" w:before="12"/>
              <w:ind w:left="50"/>
              <w:rPr>
                <w:sz w:val="20"/>
              </w:rPr>
            </w:pPr>
            <w:bookmarkStart w:name="Spring 2014, University of Maryland, Mar" w:id="24"/>
            <w:bookmarkEnd w:id="24"/>
            <w:r>
              <w:rPr/>
            </w:r>
            <w:r>
              <w:rPr>
                <w:sz w:val="20"/>
              </w:rPr>
              <w:t>Spring</w:t>
            </w:r>
            <w:r>
              <w:rPr>
                <w:spacing w:val="-7"/>
                <w:sz w:val="20"/>
              </w:rPr>
              <w:t> </w:t>
            </w:r>
            <w:r>
              <w:rPr>
                <w:sz w:val="20"/>
              </w:rPr>
              <w:t>2014,</w:t>
            </w:r>
            <w:r>
              <w:rPr>
                <w:spacing w:val="-8"/>
                <w:sz w:val="20"/>
              </w:rPr>
              <w:t> </w:t>
            </w:r>
            <w:r>
              <w:rPr>
                <w:sz w:val="20"/>
              </w:rPr>
              <w:t>University</w:t>
            </w:r>
            <w:r>
              <w:rPr>
                <w:spacing w:val="-5"/>
                <w:sz w:val="20"/>
              </w:rPr>
              <w:t> </w:t>
            </w:r>
            <w:r>
              <w:rPr>
                <w:sz w:val="20"/>
              </w:rPr>
              <w:t>of</w:t>
            </w:r>
            <w:r>
              <w:rPr>
                <w:spacing w:val="-7"/>
                <w:sz w:val="20"/>
              </w:rPr>
              <w:t> </w:t>
            </w:r>
            <w:r>
              <w:rPr>
                <w:sz w:val="20"/>
              </w:rPr>
              <w:t>Maryland,</w:t>
            </w:r>
            <w:r>
              <w:rPr>
                <w:spacing w:val="-8"/>
                <w:sz w:val="20"/>
              </w:rPr>
              <w:t> </w:t>
            </w:r>
            <w:r>
              <w:rPr>
                <w:sz w:val="20"/>
              </w:rPr>
              <w:t>Maryland,</w:t>
            </w:r>
            <w:r>
              <w:rPr>
                <w:spacing w:val="-8"/>
                <w:sz w:val="20"/>
              </w:rPr>
              <w:t> </w:t>
            </w:r>
            <w:r>
              <w:rPr>
                <w:spacing w:val="-4"/>
                <w:sz w:val="20"/>
              </w:rPr>
              <w:t>U.S.</w:t>
            </w:r>
          </w:p>
        </w:tc>
      </w:tr>
      <w:tr>
        <w:trPr>
          <w:trHeight w:val="258" w:hRule="atLeast"/>
        </w:trPr>
        <w:tc>
          <w:tcPr>
            <w:tcW w:w="7355" w:type="dxa"/>
          </w:tcPr>
          <w:p>
            <w:pPr>
              <w:pStyle w:val="TableParagraph"/>
              <w:spacing w:line="227" w:lineRule="exact" w:before="11"/>
              <w:ind w:left="50"/>
              <w:rPr>
                <w:sz w:val="20"/>
              </w:rPr>
            </w:pPr>
            <w:bookmarkStart w:name="Spring 2014, Conference in Honor of Adol" w:id="25"/>
            <w:bookmarkEnd w:id="25"/>
            <w:r>
              <w:rPr/>
            </w:r>
            <w:r>
              <w:rPr>
                <w:sz w:val="20"/>
              </w:rPr>
              <w:t>Spring</w:t>
            </w:r>
            <w:r>
              <w:rPr>
                <w:spacing w:val="-5"/>
                <w:sz w:val="20"/>
              </w:rPr>
              <w:t> </w:t>
            </w:r>
            <w:r>
              <w:rPr>
                <w:sz w:val="20"/>
              </w:rPr>
              <w:t>2014,</w:t>
            </w:r>
            <w:r>
              <w:rPr>
                <w:spacing w:val="-6"/>
                <w:sz w:val="20"/>
              </w:rPr>
              <w:t> </w:t>
            </w:r>
            <w:r>
              <w:rPr>
                <w:sz w:val="20"/>
              </w:rPr>
              <w:t>Conference</w:t>
            </w:r>
            <w:r>
              <w:rPr>
                <w:spacing w:val="-6"/>
                <w:sz w:val="20"/>
              </w:rPr>
              <w:t> </w:t>
            </w:r>
            <w:r>
              <w:rPr>
                <w:sz w:val="20"/>
              </w:rPr>
              <w:t>in</w:t>
            </w:r>
            <w:r>
              <w:rPr>
                <w:spacing w:val="-5"/>
                <w:sz w:val="20"/>
              </w:rPr>
              <w:t> </w:t>
            </w:r>
            <w:r>
              <w:rPr>
                <w:sz w:val="20"/>
              </w:rPr>
              <w:t>Honor</w:t>
            </w:r>
            <w:r>
              <w:rPr>
                <w:spacing w:val="-8"/>
                <w:sz w:val="20"/>
              </w:rPr>
              <w:t> </w:t>
            </w:r>
            <w:r>
              <w:rPr>
                <w:sz w:val="20"/>
              </w:rPr>
              <w:t>of</w:t>
            </w:r>
            <w:r>
              <w:rPr>
                <w:spacing w:val="-4"/>
                <w:sz w:val="20"/>
              </w:rPr>
              <w:t> </w:t>
            </w:r>
            <w:r>
              <w:rPr>
                <w:sz w:val="20"/>
              </w:rPr>
              <w:t>Adolfo</w:t>
            </w:r>
            <w:r>
              <w:rPr>
                <w:spacing w:val="-5"/>
                <w:sz w:val="20"/>
              </w:rPr>
              <w:t> </w:t>
            </w:r>
            <w:r>
              <w:rPr>
                <w:sz w:val="20"/>
              </w:rPr>
              <w:t>Canitrot,</w:t>
            </w:r>
            <w:r>
              <w:rPr>
                <w:spacing w:val="-6"/>
                <w:sz w:val="20"/>
              </w:rPr>
              <w:t> </w:t>
            </w:r>
            <w:r>
              <w:rPr>
                <w:sz w:val="20"/>
              </w:rPr>
              <w:t>Universidad</w:t>
            </w:r>
            <w:r>
              <w:rPr>
                <w:spacing w:val="-6"/>
                <w:sz w:val="20"/>
              </w:rPr>
              <w:t> </w:t>
            </w:r>
            <w:r>
              <w:rPr>
                <w:sz w:val="20"/>
              </w:rPr>
              <w:t>Di</w:t>
            </w:r>
            <w:r>
              <w:rPr>
                <w:spacing w:val="-5"/>
                <w:sz w:val="20"/>
              </w:rPr>
              <w:t> </w:t>
            </w:r>
            <w:r>
              <w:rPr>
                <w:sz w:val="20"/>
              </w:rPr>
              <w:t>Tella,</w:t>
            </w:r>
            <w:r>
              <w:rPr>
                <w:spacing w:val="-7"/>
                <w:sz w:val="20"/>
              </w:rPr>
              <w:t> </w:t>
            </w:r>
            <w:r>
              <w:rPr>
                <w:spacing w:val="-2"/>
                <w:sz w:val="20"/>
              </w:rPr>
              <w:t>Argentina.</w:t>
            </w:r>
          </w:p>
        </w:tc>
      </w:tr>
      <w:tr>
        <w:trPr>
          <w:trHeight w:val="258" w:hRule="atLeast"/>
        </w:trPr>
        <w:tc>
          <w:tcPr>
            <w:tcW w:w="7355" w:type="dxa"/>
          </w:tcPr>
          <w:p>
            <w:pPr>
              <w:pStyle w:val="TableParagraph"/>
              <w:spacing w:line="226" w:lineRule="exact" w:before="12"/>
              <w:ind w:left="50"/>
              <w:rPr>
                <w:sz w:val="20"/>
              </w:rPr>
            </w:pPr>
            <w:bookmarkStart w:name="Spring 2013, University of Nebraska, Lin" w:id="26"/>
            <w:bookmarkEnd w:id="26"/>
            <w:r>
              <w:rPr/>
            </w:r>
            <w:r>
              <w:rPr>
                <w:sz w:val="20"/>
              </w:rPr>
              <w:t>Spring</w:t>
            </w:r>
            <w:r>
              <w:rPr>
                <w:spacing w:val="-6"/>
                <w:sz w:val="20"/>
              </w:rPr>
              <w:t> </w:t>
            </w:r>
            <w:r>
              <w:rPr>
                <w:sz w:val="20"/>
              </w:rPr>
              <w:t>2013,</w:t>
            </w:r>
            <w:r>
              <w:rPr>
                <w:spacing w:val="-8"/>
                <w:sz w:val="20"/>
              </w:rPr>
              <w:t> </w:t>
            </w:r>
            <w:r>
              <w:rPr>
                <w:sz w:val="20"/>
              </w:rPr>
              <w:t>University</w:t>
            </w:r>
            <w:r>
              <w:rPr>
                <w:spacing w:val="-5"/>
                <w:sz w:val="20"/>
              </w:rPr>
              <w:t> </w:t>
            </w:r>
            <w:r>
              <w:rPr>
                <w:sz w:val="20"/>
              </w:rPr>
              <w:t>of</w:t>
            </w:r>
            <w:r>
              <w:rPr>
                <w:spacing w:val="-6"/>
                <w:sz w:val="20"/>
              </w:rPr>
              <w:t> </w:t>
            </w:r>
            <w:r>
              <w:rPr>
                <w:sz w:val="20"/>
              </w:rPr>
              <w:t>Nebraska,</w:t>
            </w:r>
            <w:r>
              <w:rPr>
                <w:spacing w:val="-8"/>
                <w:sz w:val="20"/>
              </w:rPr>
              <w:t> </w:t>
            </w:r>
            <w:r>
              <w:rPr>
                <w:sz w:val="20"/>
              </w:rPr>
              <w:t>Lincoln,</w:t>
            </w:r>
            <w:r>
              <w:rPr>
                <w:spacing w:val="-7"/>
                <w:sz w:val="20"/>
              </w:rPr>
              <w:t> </w:t>
            </w:r>
            <w:r>
              <w:rPr>
                <w:sz w:val="20"/>
              </w:rPr>
              <w:t>Nebraska,</w:t>
            </w:r>
            <w:r>
              <w:rPr>
                <w:spacing w:val="-6"/>
                <w:sz w:val="20"/>
              </w:rPr>
              <w:t> </w:t>
            </w:r>
            <w:r>
              <w:rPr>
                <w:spacing w:val="-4"/>
                <w:sz w:val="20"/>
              </w:rPr>
              <w:t>U.S.</w:t>
            </w:r>
          </w:p>
        </w:tc>
      </w:tr>
      <w:tr>
        <w:trPr>
          <w:trHeight w:val="256" w:hRule="atLeast"/>
        </w:trPr>
        <w:tc>
          <w:tcPr>
            <w:tcW w:w="7355" w:type="dxa"/>
          </w:tcPr>
          <w:p>
            <w:pPr>
              <w:pStyle w:val="TableParagraph"/>
              <w:spacing w:line="226" w:lineRule="exact" w:before="11"/>
              <w:ind w:left="50"/>
              <w:rPr>
                <w:sz w:val="20"/>
              </w:rPr>
            </w:pPr>
            <w:bookmarkStart w:name="Spring 2013, Indiana University, Bloomin" w:id="27"/>
            <w:bookmarkEnd w:id="27"/>
            <w:r>
              <w:rPr/>
            </w:r>
            <w:r>
              <w:rPr>
                <w:sz w:val="20"/>
              </w:rPr>
              <w:t>Spring</w:t>
            </w:r>
            <w:r>
              <w:rPr>
                <w:spacing w:val="-8"/>
                <w:sz w:val="20"/>
              </w:rPr>
              <w:t> </w:t>
            </w:r>
            <w:r>
              <w:rPr>
                <w:sz w:val="20"/>
              </w:rPr>
              <w:t>2013,</w:t>
            </w:r>
            <w:r>
              <w:rPr>
                <w:spacing w:val="-9"/>
                <w:sz w:val="20"/>
              </w:rPr>
              <w:t> </w:t>
            </w:r>
            <w:r>
              <w:rPr>
                <w:sz w:val="20"/>
              </w:rPr>
              <w:t>Indiana</w:t>
            </w:r>
            <w:r>
              <w:rPr>
                <w:spacing w:val="-9"/>
                <w:sz w:val="20"/>
              </w:rPr>
              <w:t> </w:t>
            </w:r>
            <w:r>
              <w:rPr>
                <w:sz w:val="20"/>
              </w:rPr>
              <w:t>University,</w:t>
            </w:r>
            <w:r>
              <w:rPr>
                <w:spacing w:val="-9"/>
                <w:sz w:val="20"/>
              </w:rPr>
              <w:t> </w:t>
            </w:r>
            <w:r>
              <w:rPr>
                <w:sz w:val="20"/>
              </w:rPr>
              <w:t>Bloomington,</w:t>
            </w:r>
            <w:r>
              <w:rPr>
                <w:spacing w:val="-9"/>
                <w:sz w:val="20"/>
              </w:rPr>
              <w:t> </w:t>
            </w:r>
            <w:r>
              <w:rPr>
                <w:sz w:val="20"/>
              </w:rPr>
              <w:t>Indiana,</w:t>
            </w:r>
            <w:r>
              <w:rPr>
                <w:spacing w:val="-9"/>
                <w:sz w:val="20"/>
              </w:rPr>
              <w:t> </w:t>
            </w:r>
            <w:r>
              <w:rPr>
                <w:spacing w:val="-4"/>
                <w:sz w:val="20"/>
              </w:rPr>
              <w:t>U.S.</w:t>
            </w:r>
          </w:p>
        </w:tc>
      </w:tr>
      <w:tr>
        <w:trPr>
          <w:trHeight w:val="257" w:hRule="atLeast"/>
        </w:trPr>
        <w:tc>
          <w:tcPr>
            <w:tcW w:w="7355" w:type="dxa"/>
          </w:tcPr>
          <w:p>
            <w:pPr>
              <w:pStyle w:val="TableParagraph"/>
              <w:spacing w:line="227" w:lineRule="exact" w:before="11"/>
              <w:ind w:left="50"/>
              <w:rPr>
                <w:sz w:val="20"/>
              </w:rPr>
            </w:pPr>
            <w:bookmarkStart w:name="Spring 2013, Universidad de Los Andes, B" w:id="28"/>
            <w:bookmarkEnd w:id="28"/>
            <w:r>
              <w:rPr/>
            </w:r>
            <w:r>
              <w:rPr>
                <w:sz w:val="20"/>
              </w:rPr>
              <w:t>Spring</w:t>
            </w:r>
            <w:r>
              <w:rPr>
                <w:spacing w:val="-6"/>
                <w:sz w:val="20"/>
              </w:rPr>
              <w:t> </w:t>
            </w:r>
            <w:r>
              <w:rPr>
                <w:sz w:val="20"/>
              </w:rPr>
              <w:t>2013,</w:t>
            </w:r>
            <w:r>
              <w:rPr>
                <w:spacing w:val="-7"/>
                <w:sz w:val="20"/>
              </w:rPr>
              <w:t> </w:t>
            </w:r>
            <w:r>
              <w:rPr>
                <w:sz w:val="20"/>
              </w:rPr>
              <w:t>Universidad</w:t>
            </w:r>
            <w:r>
              <w:rPr>
                <w:spacing w:val="-5"/>
                <w:sz w:val="20"/>
              </w:rPr>
              <w:t> </w:t>
            </w:r>
            <w:r>
              <w:rPr>
                <w:sz w:val="20"/>
              </w:rPr>
              <w:t>de</w:t>
            </w:r>
            <w:r>
              <w:rPr>
                <w:spacing w:val="-4"/>
                <w:sz w:val="20"/>
              </w:rPr>
              <w:t> </w:t>
            </w:r>
            <w:r>
              <w:rPr>
                <w:sz w:val="20"/>
              </w:rPr>
              <w:t>Los</w:t>
            </w:r>
            <w:r>
              <w:rPr>
                <w:spacing w:val="-7"/>
                <w:sz w:val="20"/>
              </w:rPr>
              <w:t> </w:t>
            </w:r>
            <w:r>
              <w:rPr>
                <w:sz w:val="20"/>
              </w:rPr>
              <w:t>Andes,</w:t>
            </w:r>
            <w:r>
              <w:rPr>
                <w:spacing w:val="-7"/>
                <w:sz w:val="20"/>
              </w:rPr>
              <w:t> </w:t>
            </w:r>
            <w:r>
              <w:rPr>
                <w:sz w:val="20"/>
              </w:rPr>
              <w:t>Bogotá,</w:t>
            </w:r>
            <w:r>
              <w:rPr>
                <w:spacing w:val="-8"/>
                <w:sz w:val="20"/>
              </w:rPr>
              <w:t> </w:t>
            </w:r>
            <w:r>
              <w:rPr>
                <w:spacing w:val="-2"/>
                <w:sz w:val="20"/>
              </w:rPr>
              <w:t>Colombia</w:t>
            </w:r>
          </w:p>
        </w:tc>
      </w:tr>
      <w:tr>
        <w:trPr>
          <w:trHeight w:val="257" w:hRule="atLeast"/>
        </w:trPr>
        <w:tc>
          <w:tcPr>
            <w:tcW w:w="7355" w:type="dxa"/>
          </w:tcPr>
          <w:p>
            <w:pPr>
              <w:pStyle w:val="TableParagraph"/>
              <w:spacing w:line="226" w:lineRule="exact" w:before="12"/>
              <w:ind w:left="50"/>
              <w:rPr>
                <w:sz w:val="20"/>
              </w:rPr>
            </w:pPr>
            <w:bookmarkStart w:name="Spring 2013, University of Miami, Miami," w:id="29"/>
            <w:bookmarkEnd w:id="29"/>
            <w:r>
              <w:rPr/>
            </w:r>
            <w:r>
              <w:rPr>
                <w:sz w:val="20"/>
              </w:rPr>
              <w:t>Spring</w:t>
            </w:r>
            <w:r>
              <w:rPr>
                <w:spacing w:val="-7"/>
                <w:sz w:val="20"/>
              </w:rPr>
              <w:t> </w:t>
            </w:r>
            <w:r>
              <w:rPr>
                <w:sz w:val="20"/>
              </w:rPr>
              <w:t>2013,</w:t>
            </w:r>
            <w:r>
              <w:rPr>
                <w:spacing w:val="-7"/>
                <w:sz w:val="20"/>
              </w:rPr>
              <w:t> </w:t>
            </w:r>
            <w:r>
              <w:rPr>
                <w:sz w:val="20"/>
              </w:rPr>
              <w:t>University</w:t>
            </w:r>
            <w:r>
              <w:rPr>
                <w:spacing w:val="-6"/>
                <w:sz w:val="20"/>
              </w:rPr>
              <w:t> </w:t>
            </w:r>
            <w:r>
              <w:rPr>
                <w:sz w:val="20"/>
              </w:rPr>
              <w:t>of</w:t>
            </w:r>
            <w:r>
              <w:rPr>
                <w:spacing w:val="-6"/>
                <w:sz w:val="20"/>
              </w:rPr>
              <w:t> </w:t>
            </w:r>
            <w:r>
              <w:rPr>
                <w:sz w:val="20"/>
              </w:rPr>
              <w:t>Miami,</w:t>
            </w:r>
            <w:r>
              <w:rPr>
                <w:spacing w:val="-8"/>
                <w:sz w:val="20"/>
              </w:rPr>
              <w:t> </w:t>
            </w:r>
            <w:r>
              <w:rPr>
                <w:sz w:val="20"/>
              </w:rPr>
              <w:t>Miami,</w:t>
            </w:r>
            <w:r>
              <w:rPr>
                <w:spacing w:val="-6"/>
                <w:sz w:val="20"/>
              </w:rPr>
              <w:t> </w:t>
            </w:r>
            <w:r>
              <w:rPr>
                <w:sz w:val="20"/>
              </w:rPr>
              <w:t>Florida,</w:t>
            </w:r>
            <w:r>
              <w:rPr>
                <w:spacing w:val="-8"/>
                <w:sz w:val="20"/>
              </w:rPr>
              <w:t> </w:t>
            </w:r>
            <w:r>
              <w:rPr>
                <w:spacing w:val="-4"/>
                <w:sz w:val="20"/>
              </w:rPr>
              <w:t>U.S.</w:t>
            </w:r>
          </w:p>
        </w:tc>
      </w:tr>
      <w:tr>
        <w:trPr>
          <w:trHeight w:val="258" w:hRule="atLeast"/>
        </w:trPr>
        <w:tc>
          <w:tcPr>
            <w:tcW w:w="7355" w:type="dxa"/>
          </w:tcPr>
          <w:p>
            <w:pPr>
              <w:pStyle w:val="TableParagraph"/>
              <w:spacing w:line="227" w:lineRule="exact" w:before="11"/>
              <w:ind w:left="50"/>
              <w:rPr>
                <w:sz w:val="20"/>
              </w:rPr>
            </w:pPr>
            <w:bookmarkStart w:name="Fall 2012, Washington University in St. " w:id="30"/>
            <w:bookmarkEnd w:id="30"/>
            <w:r>
              <w:rPr/>
            </w:r>
            <w:r>
              <w:rPr>
                <w:sz w:val="20"/>
              </w:rPr>
              <w:t>Fall</w:t>
            </w:r>
            <w:r>
              <w:rPr>
                <w:spacing w:val="-6"/>
                <w:sz w:val="20"/>
              </w:rPr>
              <w:t> </w:t>
            </w:r>
            <w:r>
              <w:rPr>
                <w:sz w:val="20"/>
              </w:rPr>
              <w:t>2012,</w:t>
            </w:r>
            <w:r>
              <w:rPr>
                <w:spacing w:val="-7"/>
                <w:sz w:val="20"/>
              </w:rPr>
              <w:t> </w:t>
            </w:r>
            <w:r>
              <w:rPr>
                <w:sz w:val="20"/>
              </w:rPr>
              <w:t>Washington</w:t>
            </w:r>
            <w:r>
              <w:rPr>
                <w:spacing w:val="-7"/>
                <w:sz w:val="20"/>
              </w:rPr>
              <w:t> </w:t>
            </w:r>
            <w:r>
              <w:rPr>
                <w:sz w:val="20"/>
              </w:rPr>
              <w:t>University</w:t>
            </w:r>
            <w:r>
              <w:rPr>
                <w:spacing w:val="-6"/>
                <w:sz w:val="20"/>
              </w:rPr>
              <w:t> </w:t>
            </w:r>
            <w:r>
              <w:rPr>
                <w:sz w:val="20"/>
              </w:rPr>
              <w:t>in</w:t>
            </w:r>
            <w:r>
              <w:rPr>
                <w:spacing w:val="-8"/>
                <w:sz w:val="20"/>
              </w:rPr>
              <w:t> </w:t>
            </w:r>
            <w:r>
              <w:rPr>
                <w:sz w:val="20"/>
              </w:rPr>
              <w:t>St.</w:t>
            </w:r>
            <w:r>
              <w:rPr>
                <w:spacing w:val="-6"/>
                <w:sz w:val="20"/>
              </w:rPr>
              <w:t> </w:t>
            </w:r>
            <w:r>
              <w:rPr>
                <w:sz w:val="20"/>
              </w:rPr>
              <w:t>Louis,</w:t>
            </w:r>
            <w:r>
              <w:rPr>
                <w:spacing w:val="-5"/>
                <w:sz w:val="20"/>
              </w:rPr>
              <w:t> </w:t>
            </w:r>
            <w:r>
              <w:rPr>
                <w:sz w:val="20"/>
              </w:rPr>
              <w:t>St.</w:t>
            </w:r>
            <w:r>
              <w:rPr>
                <w:spacing w:val="-6"/>
                <w:sz w:val="20"/>
              </w:rPr>
              <w:t> </w:t>
            </w:r>
            <w:r>
              <w:rPr>
                <w:sz w:val="20"/>
              </w:rPr>
              <w:t>Louis,</w:t>
            </w:r>
            <w:r>
              <w:rPr>
                <w:spacing w:val="-5"/>
                <w:sz w:val="20"/>
              </w:rPr>
              <w:t> </w:t>
            </w:r>
            <w:r>
              <w:rPr>
                <w:sz w:val="20"/>
              </w:rPr>
              <w:t>Missouri,</w:t>
            </w:r>
            <w:r>
              <w:rPr>
                <w:spacing w:val="-6"/>
                <w:sz w:val="20"/>
              </w:rPr>
              <w:t> </w:t>
            </w:r>
            <w:r>
              <w:rPr>
                <w:spacing w:val="-4"/>
                <w:sz w:val="20"/>
              </w:rPr>
              <w:t>U.S.</w:t>
            </w:r>
          </w:p>
        </w:tc>
      </w:tr>
      <w:tr>
        <w:trPr>
          <w:trHeight w:val="257" w:hRule="atLeast"/>
        </w:trPr>
        <w:tc>
          <w:tcPr>
            <w:tcW w:w="7355" w:type="dxa"/>
          </w:tcPr>
          <w:p>
            <w:pPr>
              <w:pStyle w:val="TableParagraph"/>
              <w:spacing w:line="226" w:lineRule="exact" w:before="12"/>
              <w:ind w:left="50"/>
              <w:rPr>
                <w:sz w:val="20"/>
              </w:rPr>
            </w:pPr>
            <w:bookmarkStart w:name="Summer 2011, SAET, Faro, Portugal." w:id="31"/>
            <w:bookmarkEnd w:id="31"/>
            <w:r>
              <w:rPr/>
            </w:r>
            <w:r>
              <w:rPr>
                <w:sz w:val="20"/>
              </w:rPr>
              <w:t>Summer</w:t>
            </w:r>
            <w:r>
              <w:rPr>
                <w:spacing w:val="-7"/>
                <w:sz w:val="20"/>
              </w:rPr>
              <w:t> </w:t>
            </w:r>
            <w:r>
              <w:rPr>
                <w:sz w:val="20"/>
              </w:rPr>
              <w:t>2011,</w:t>
            </w:r>
            <w:r>
              <w:rPr>
                <w:spacing w:val="-5"/>
                <w:sz w:val="20"/>
              </w:rPr>
              <w:t> </w:t>
            </w:r>
            <w:r>
              <w:rPr>
                <w:sz w:val="20"/>
              </w:rPr>
              <w:t>SAET,</w:t>
            </w:r>
            <w:r>
              <w:rPr>
                <w:spacing w:val="-6"/>
                <w:sz w:val="20"/>
              </w:rPr>
              <w:t> </w:t>
            </w:r>
            <w:r>
              <w:rPr>
                <w:sz w:val="20"/>
              </w:rPr>
              <w:t>Faro,</w:t>
            </w:r>
            <w:r>
              <w:rPr>
                <w:spacing w:val="-7"/>
                <w:sz w:val="20"/>
              </w:rPr>
              <w:t> </w:t>
            </w:r>
            <w:r>
              <w:rPr>
                <w:spacing w:val="-2"/>
                <w:sz w:val="20"/>
              </w:rPr>
              <w:t>Portugal.</w:t>
            </w:r>
          </w:p>
        </w:tc>
      </w:tr>
      <w:tr>
        <w:trPr>
          <w:trHeight w:val="258" w:hRule="atLeast"/>
        </w:trPr>
        <w:tc>
          <w:tcPr>
            <w:tcW w:w="7355" w:type="dxa"/>
          </w:tcPr>
          <w:p>
            <w:pPr>
              <w:pStyle w:val="TableParagraph"/>
              <w:spacing w:line="227" w:lineRule="exact" w:before="11"/>
              <w:ind w:left="50"/>
              <w:rPr>
                <w:sz w:val="20"/>
              </w:rPr>
            </w:pPr>
            <w:bookmarkStart w:name="Summer 2011, North American Econometric " w:id="32"/>
            <w:bookmarkEnd w:id="32"/>
            <w:r>
              <w:rPr/>
            </w:r>
            <w:r>
              <w:rPr>
                <w:sz w:val="20"/>
              </w:rPr>
              <w:t>Summer</w:t>
            </w:r>
            <w:r>
              <w:rPr>
                <w:spacing w:val="-8"/>
                <w:sz w:val="20"/>
              </w:rPr>
              <w:t> </w:t>
            </w:r>
            <w:r>
              <w:rPr>
                <w:sz w:val="20"/>
              </w:rPr>
              <w:t>2011,</w:t>
            </w:r>
            <w:r>
              <w:rPr>
                <w:spacing w:val="-7"/>
                <w:sz w:val="20"/>
              </w:rPr>
              <w:t> </w:t>
            </w:r>
            <w:r>
              <w:rPr>
                <w:sz w:val="20"/>
              </w:rPr>
              <w:t>North</w:t>
            </w:r>
            <w:r>
              <w:rPr>
                <w:spacing w:val="-6"/>
                <w:sz w:val="20"/>
              </w:rPr>
              <w:t> </w:t>
            </w:r>
            <w:r>
              <w:rPr>
                <w:sz w:val="20"/>
              </w:rPr>
              <w:t>American</w:t>
            </w:r>
            <w:r>
              <w:rPr>
                <w:spacing w:val="-10"/>
                <w:sz w:val="20"/>
              </w:rPr>
              <w:t> </w:t>
            </w:r>
            <w:r>
              <w:rPr>
                <w:sz w:val="20"/>
              </w:rPr>
              <w:t>Econometric</w:t>
            </w:r>
            <w:r>
              <w:rPr>
                <w:spacing w:val="-8"/>
                <w:sz w:val="20"/>
              </w:rPr>
              <w:t> </w:t>
            </w:r>
            <w:r>
              <w:rPr>
                <w:sz w:val="20"/>
              </w:rPr>
              <w:t>Society</w:t>
            </w:r>
            <w:r>
              <w:rPr>
                <w:spacing w:val="-6"/>
                <w:sz w:val="20"/>
              </w:rPr>
              <w:t> </w:t>
            </w:r>
            <w:r>
              <w:rPr>
                <w:sz w:val="20"/>
              </w:rPr>
              <w:t>Meeting,</w:t>
            </w:r>
            <w:r>
              <w:rPr>
                <w:spacing w:val="-9"/>
                <w:sz w:val="20"/>
              </w:rPr>
              <w:t> </w:t>
            </w:r>
            <w:r>
              <w:rPr>
                <w:sz w:val="20"/>
              </w:rPr>
              <w:t>St.</w:t>
            </w:r>
            <w:r>
              <w:rPr>
                <w:spacing w:val="-8"/>
                <w:sz w:val="20"/>
              </w:rPr>
              <w:t> </w:t>
            </w:r>
            <w:r>
              <w:rPr>
                <w:sz w:val="20"/>
              </w:rPr>
              <w:t>Louis,</w:t>
            </w:r>
            <w:r>
              <w:rPr>
                <w:spacing w:val="-7"/>
                <w:sz w:val="20"/>
              </w:rPr>
              <w:t> </w:t>
            </w:r>
            <w:r>
              <w:rPr>
                <w:sz w:val="20"/>
              </w:rPr>
              <w:t>Missouri,</w:t>
            </w:r>
            <w:r>
              <w:rPr>
                <w:spacing w:val="-7"/>
                <w:sz w:val="20"/>
              </w:rPr>
              <w:t> </w:t>
            </w:r>
            <w:r>
              <w:rPr>
                <w:spacing w:val="-4"/>
                <w:sz w:val="20"/>
              </w:rPr>
              <w:t>U.S.</w:t>
            </w:r>
          </w:p>
        </w:tc>
      </w:tr>
      <w:tr>
        <w:trPr>
          <w:trHeight w:val="257" w:hRule="atLeast"/>
        </w:trPr>
        <w:tc>
          <w:tcPr>
            <w:tcW w:w="7355" w:type="dxa"/>
          </w:tcPr>
          <w:p>
            <w:pPr>
              <w:pStyle w:val="TableParagraph"/>
              <w:spacing w:line="226" w:lineRule="exact" w:before="12"/>
              <w:ind w:left="50"/>
              <w:rPr>
                <w:sz w:val="20"/>
              </w:rPr>
            </w:pPr>
            <w:bookmarkStart w:name="Summer 2011, PET, Bloomington, Indiana, " w:id="33"/>
            <w:bookmarkEnd w:id="33"/>
            <w:r>
              <w:rPr/>
            </w:r>
            <w:r>
              <w:rPr>
                <w:sz w:val="20"/>
              </w:rPr>
              <w:t>Summer</w:t>
            </w:r>
            <w:r>
              <w:rPr>
                <w:spacing w:val="-9"/>
                <w:sz w:val="20"/>
              </w:rPr>
              <w:t> </w:t>
            </w:r>
            <w:r>
              <w:rPr>
                <w:sz w:val="20"/>
              </w:rPr>
              <w:t>2011,</w:t>
            </w:r>
            <w:r>
              <w:rPr>
                <w:spacing w:val="-7"/>
                <w:sz w:val="20"/>
              </w:rPr>
              <w:t> </w:t>
            </w:r>
            <w:r>
              <w:rPr>
                <w:sz w:val="20"/>
              </w:rPr>
              <w:t>PET,</w:t>
            </w:r>
            <w:r>
              <w:rPr>
                <w:spacing w:val="-7"/>
                <w:sz w:val="20"/>
              </w:rPr>
              <w:t> </w:t>
            </w:r>
            <w:r>
              <w:rPr>
                <w:sz w:val="20"/>
              </w:rPr>
              <w:t>Bloomington,</w:t>
            </w:r>
            <w:r>
              <w:rPr>
                <w:spacing w:val="-8"/>
                <w:sz w:val="20"/>
              </w:rPr>
              <w:t> </w:t>
            </w:r>
            <w:r>
              <w:rPr>
                <w:sz w:val="20"/>
              </w:rPr>
              <w:t>Indiana,</w:t>
            </w:r>
            <w:r>
              <w:rPr>
                <w:spacing w:val="-9"/>
                <w:sz w:val="20"/>
              </w:rPr>
              <w:t> </w:t>
            </w:r>
            <w:r>
              <w:rPr>
                <w:spacing w:val="-4"/>
                <w:sz w:val="20"/>
              </w:rPr>
              <w:t>U.S.</w:t>
            </w:r>
          </w:p>
        </w:tc>
      </w:tr>
      <w:tr>
        <w:trPr>
          <w:trHeight w:val="245" w:hRule="atLeast"/>
        </w:trPr>
        <w:tc>
          <w:tcPr>
            <w:tcW w:w="7355" w:type="dxa"/>
          </w:tcPr>
          <w:p>
            <w:pPr>
              <w:pStyle w:val="TableParagraph"/>
              <w:spacing w:line="214" w:lineRule="exact" w:before="11"/>
              <w:ind w:left="50"/>
              <w:rPr>
                <w:sz w:val="20"/>
              </w:rPr>
            </w:pPr>
            <w:bookmarkStart w:name="Fall 2010, LACEA, Medellin, Colombia." w:id="34"/>
            <w:bookmarkEnd w:id="34"/>
            <w:r>
              <w:rPr/>
            </w:r>
            <w:r>
              <w:rPr>
                <w:sz w:val="20"/>
              </w:rPr>
              <w:t>Fall</w:t>
            </w:r>
            <w:r>
              <w:rPr>
                <w:spacing w:val="-5"/>
                <w:sz w:val="20"/>
              </w:rPr>
              <w:t> </w:t>
            </w:r>
            <w:r>
              <w:rPr>
                <w:sz w:val="20"/>
              </w:rPr>
              <w:t>2010,</w:t>
            </w:r>
            <w:r>
              <w:rPr>
                <w:spacing w:val="-5"/>
                <w:sz w:val="20"/>
              </w:rPr>
              <w:t> </w:t>
            </w:r>
            <w:r>
              <w:rPr>
                <w:sz w:val="20"/>
              </w:rPr>
              <w:t>LACEA,</w:t>
            </w:r>
            <w:r>
              <w:rPr>
                <w:spacing w:val="-5"/>
                <w:sz w:val="20"/>
              </w:rPr>
              <w:t> </w:t>
            </w:r>
            <w:r>
              <w:rPr>
                <w:sz w:val="20"/>
              </w:rPr>
              <w:t>Medellin,</w:t>
            </w:r>
            <w:r>
              <w:rPr>
                <w:spacing w:val="-6"/>
                <w:sz w:val="20"/>
              </w:rPr>
              <w:t> </w:t>
            </w:r>
            <w:r>
              <w:rPr>
                <w:spacing w:val="-2"/>
                <w:sz w:val="20"/>
              </w:rPr>
              <w:t>Colombia.</w:t>
            </w:r>
          </w:p>
        </w:tc>
      </w:tr>
    </w:tbl>
    <w:p>
      <w:pPr>
        <w:pStyle w:val="BodyText"/>
        <w:spacing w:before="33"/>
        <w:rPr>
          <w:b/>
        </w:rPr>
      </w:pPr>
    </w:p>
    <w:p>
      <w:pPr>
        <w:spacing w:before="0"/>
        <w:ind w:left="287" w:right="0" w:firstLine="0"/>
        <w:jc w:val="left"/>
        <w:rPr>
          <w:b/>
          <w:sz w:val="22"/>
        </w:rPr>
      </w:pPr>
      <w:r>
        <w:rPr>
          <w:b/>
          <w:sz w:val="22"/>
        </w:rPr>
        <w:t>TEACHING</w:t>
      </w:r>
      <w:r>
        <w:rPr>
          <w:b/>
          <w:spacing w:val="21"/>
          <w:sz w:val="22"/>
        </w:rPr>
        <w:t> </w:t>
      </w:r>
      <w:r>
        <w:rPr>
          <w:b/>
          <w:sz w:val="22"/>
        </w:rPr>
        <w:t>AND</w:t>
      </w:r>
      <w:r>
        <w:rPr>
          <w:b/>
          <w:spacing w:val="18"/>
          <w:sz w:val="22"/>
        </w:rPr>
        <w:t> </w:t>
      </w:r>
      <w:r>
        <w:rPr>
          <w:b/>
          <w:spacing w:val="-2"/>
          <w:sz w:val="22"/>
        </w:rPr>
        <w:t>ADVISING</w:t>
      </w:r>
    </w:p>
    <w:p>
      <w:pPr>
        <w:pStyle w:val="BodyText"/>
        <w:spacing w:before="20" w:after="1"/>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gridCol w:w="8353"/>
      </w:tblGrid>
      <w:tr>
        <w:trPr>
          <w:trHeight w:val="775" w:hRule="atLeast"/>
        </w:trPr>
        <w:tc>
          <w:tcPr>
            <w:tcW w:w="1614" w:type="dxa"/>
          </w:tcPr>
          <w:p>
            <w:pPr>
              <w:pStyle w:val="TableParagraph"/>
              <w:ind w:left="50"/>
              <w:rPr>
                <w:b/>
                <w:sz w:val="22"/>
              </w:rPr>
            </w:pPr>
            <w:r>
              <w:rPr>
                <w:b/>
                <w:smallCaps/>
                <w:spacing w:val="-2"/>
                <w:sz w:val="22"/>
              </w:rPr>
              <w:t>Teaching</w:t>
            </w:r>
          </w:p>
          <w:p>
            <w:pPr>
              <w:pStyle w:val="TableParagraph"/>
              <w:spacing w:line="256" w:lineRule="exact"/>
              <w:ind w:left="50" w:right="157"/>
              <w:rPr>
                <w:b/>
                <w:sz w:val="22"/>
              </w:rPr>
            </w:pPr>
            <w:r>
              <w:rPr>
                <w:b/>
                <w:smallCaps/>
                <w:spacing w:val="-2"/>
                <w:sz w:val="22"/>
              </w:rPr>
              <w:t>Experience</w:t>
            </w:r>
            <w:r>
              <w:rPr>
                <w:b/>
                <w:smallCaps/>
                <w:spacing w:val="40"/>
                <w:sz w:val="22"/>
              </w:rPr>
              <w:t> </w:t>
            </w:r>
            <w:r>
              <w:rPr>
                <w:b/>
                <w:smallCaps/>
                <w:spacing w:val="-4"/>
                <w:sz w:val="22"/>
              </w:rPr>
              <w:t>(us)</w:t>
            </w:r>
          </w:p>
        </w:tc>
        <w:tc>
          <w:tcPr>
            <w:tcW w:w="8353" w:type="dxa"/>
          </w:tcPr>
          <w:p>
            <w:pPr>
              <w:pStyle w:val="TableParagraph"/>
              <w:ind w:left="451" w:right="51"/>
              <w:rPr>
                <w:sz w:val="22"/>
              </w:rPr>
            </w:pPr>
            <w:r>
              <w:rPr>
                <w:b/>
                <w:sz w:val="22"/>
              </w:rPr>
              <w:t>Instructor Theory of Prices and Markets I </w:t>
            </w:r>
            <w:r>
              <w:rPr>
                <w:sz w:val="22"/>
              </w:rPr>
              <w:t>(Econ 521), Indiana University (Fall</w:t>
            </w:r>
            <w:r>
              <w:rPr>
                <w:spacing w:val="40"/>
                <w:sz w:val="22"/>
              </w:rPr>
              <w:t> </w:t>
            </w:r>
            <w:r>
              <w:rPr>
                <w:spacing w:val="-2"/>
                <w:sz w:val="22"/>
              </w:rPr>
              <w:t>2018-2022)</w:t>
            </w:r>
          </w:p>
        </w:tc>
      </w:tr>
      <w:tr>
        <w:trPr>
          <w:trHeight w:val="644" w:hRule="atLeast"/>
        </w:trPr>
        <w:tc>
          <w:tcPr>
            <w:tcW w:w="1614" w:type="dxa"/>
          </w:tcPr>
          <w:p>
            <w:pPr>
              <w:pStyle w:val="TableParagraph"/>
              <w:rPr>
                <w:rFonts w:ascii="Times New Roman"/>
                <w:sz w:val="20"/>
              </w:rPr>
            </w:pPr>
          </w:p>
        </w:tc>
        <w:tc>
          <w:tcPr>
            <w:tcW w:w="8353" w:type="dxa"/>
          </w:tcPr>
          <w:p>
            <w:pPr>
              <w:pStyle w:val="TableParagraph"/>
              <w:spacing w:before="1"/>
              <w:ind w:left="451" w:right="51"/>
              <w:rPr>
                <w:sz w:val="22"/>
              </w:rPr>
            </w:pPr>
            <w:r>
              <w:rPr>
                <w:b/>
                <w:sz w:val="22"/>
              </w:rPr>
              <w:t>Instructor</w:t>
            </w:r>
            <w:r>
              <w:rPr>
                <w:b/>
                <w:spacing w:val="30"/>
                <w:sz w:val="22"/>
              </w:rPr>
              <w:t> </w:t>
            </w:r>
            <w:r>
              <w:rPr>
                <w:b/>
                <w:sz w:val="22"/>
              </w:rPr>
              <w:t>Advanced</w:t>
            </w:r>
            <w:r>
              <w:rPr>
                <w:b/>
                <w:spacing w:val="29"/>
                <w:sz w:val="22"/>
              </w:rPr>
              <w:t> </w:t>
            </w:r>
            <w:r>
              <w:rPr>
                <w:b/>
                <w:sz w:val="22"/>
              </w:rPr>
              <w:t>Microeconomics</w:t>
            </w:r>
            <w:r>
              <w:rPr>
                <w:b/>
                <w:spacing w:val="30"/>
                <w:sz w:val="22"/>
              </w:rPr>
              <w:t> </w:t>
            </w:r>
            <w:r>
              <w:rPr>
                <w:b/>
                <w:sz w:val="22"/>
              </w:rPr>
              <w:t>Seminar</w:t>
            </w:r>
            <w:r>
              <w:rPr>
                <w:b/>
                <w:spacing w:val="29"/>
                <w:sz w:val="22"/>
              </w:rPr>
              <w:t> </w:t>
            </w:r>
            <w:r>
              <w:rPr>
                <w:sz w:val="22"/>
              </w:rPr>
              <w:t>(Econ</w:t>
            </w:r>
            <w:r>
              <w:rPr>
                <w:spacing w:val="28"/>
                <w:sz w:val="22"/>
              </w:rPr>
              <w:t> </w:t>
            </w:r>
            <w:r>
              <w:rPr>
                <w:sz w:val="22"/>
              </w:rPr>
              <w:t>724),</w:t>
            </w:r>
            <w:r>
              <w:rPr>
                <w:spacing w:val="29"/>
                <w:sz w:val="22"/>
              </w:rPr>
              <w:t> </w:t>
            </w:r>
            <w:r>
              <w:rPr>
                <w:sz w:val="22"/>
              </w:rPr>
              <w:t>Indiana</w:t>
            </w:r>
            <w:r>
              <w:rPr>
                <w:spacing w:val="31"/>
                <w:sz w:val="22"/>
              </w:rPr>
              <w:t> </w:t>
            </w:r>
            <w:r>
              <w:rPr>
                <w:sz w:val="22"/>
              </w:rPr>
              <w:t>University (Fall 2014, Spring 2021)</w:t>
            </w:r>
          </w:p>
        </w:tc>
      </w:tr>
      <w:tr>
        <w:trPr>
          <w:trHeight w:val="775" w:hRule="atLeast"/>
        </w:trPr>
        <w:tc>
          <w:tcPr>
            <w:tcW w:w="1614" w:type="dxa"/>
          </w:tcPr>
          <w:p>
            <w:pPr>
              <w:pStyle w:val="TableParagraph"/>
              <w:rPr>
                <w:rFonts w:ascii="Times New Roman"/>
                <w:sz w:val="20"/>
              </w:rPr>
            </w:pPr>
          </w:p>
        </w:tc>
        <w:tc>
          <w:tcPr>
            <w:tcW w:w="8353" w:type="dxa"/>
          </w:tcPr>
          <w:p>
            <w:pPr>
              <w:pStyle w:val="TableParagraph"/>
              <w:spacing w:before="129"/>
              <w:ind w:left="451" w:right="51"/>
              <w:rPr>
                <w:sz w:val="22"/>
              </w:rPr>
            </w:pPr>
            <w:r>
              <w:rPr>
                <w:b/>
                <w:sz w:val="22"/>
              </w:rPr>
              <w:t>Instructor</w:t>
            </w:r>
            <w:r>
              <w:rPr>
                <w:b/>
                <w:spacing w:val="40"/>
                <w:sz w:val="22"/>
              </w:rPr>
              <w:t> </w:t>
            </w:r>
            <w:r>
              <w:rPr>
                <w:b/>
                <w:sz w:val="22"/>
              </w:rPr>
              <w:t>International</w:t>
            </w:r>
            <w:r>
              <w:rPr>
                <w:b/>
                <w:spacing w:val="40"/>
                <w:sz w:val="22"/>
              </w:rPr>
              <w:t> </w:t>
            </w:r>
            <w:r>
              <w:rPr>
                <w:b/>
                <w:sz w:val="22"/>
              </w:rPr>
              <w:t>Trade</w:t>
            </w:r>
            <w:r>
              <w:rPr>
                <w:b/>
                <w:spacing w:val="40"/>
                <w:sz w:val="22"/>
              </w:rPr>
              <w:t> </w:t>
            </w:r>
            <w:r>
              <w:rPr>
                <w:sz w:val="22"/>
              </w:rPr>
              <w:t>(Econ</w:t>
            </w:r>
            <w:r>
              <w:rPr>
                <w:spacing w:val="40"/>
                <w:sz w:val="22"/>
              </w:rPr>
              <w:t> </w:t>
            </w:r>
            <w:r>
              <w:rPr>
                <w:sz w:val="22"/>
              </w:rPr>
              <w:t>331),</w:t>
            </w:r>
            <w:r>
              <w:rPr>
                <w:spacing w:val="40"/>
                <w:sz w:val="22"/>
              </w:rPr>
              <w:t> </w:t>
            </w:r>
            <w:r>
              <w:rPr>
                <w:sz w:val="22"/>
              </w:rPr>
              <w:t>Indiana</w:t>
            </w:r>
            <w:r>
              <w:rPr>
                <w:spacing w:val="40"/>
                <w:sz w:val="22"/>
              </w:rPr>
              <w:t> </w:t>
            </w:r>
            <w:r>
              <w:rPr>
                <w:sz w:val="22"/>
              </w:rPr>
              <w:t>University</w:t>
            </w:r>
            <w:r>
              <w:rPr>
                <w:spacing w:val="40"/>
                <w:sz w:val="22"/>
              </w:rPr>
              <w:t> </w:t>
            </w:r>
            <w:r>
              <w:rPr>
                <w:sz w:val="22"/>
              </w:rPr>
              <w:t>(Spring</w:t>
            </w:r>
            <w:r>
              <w:rPr>
                <w:spacing w:val="40"/>
                <w:sz w:val="22"/>
              </w:rPr>
              <w:t> </w:t>
            </w:r>
            <w:r>
              <w:rPr>
                <w:sz w:val="22"/>
              </w:rPr>
              <w:t>2013, </w:t>
            </w:r>
            <w:r>
              <w:rPr>
                <w:spacing w:val="-2"/>
                <w:sz w:val="22"/>
              </w:rPr>
              <w:t>2016)</w:t>
            </w:r>
          </w:p>
        </w:tc>
      </w:tr>
      <w:tr>
        <w:trPr>
          <w:trHeight w:val="818" w:hRule="atLeast"/>
        </w:trPr>
        <w:tc>
          <w:tcPr>
            <w:tcW w:w="1614" w:type="dxa"/>
          </w:tcPr>
          <w:p>
            <w:pPr>
              <w:pStyle w:val="TableParagraph"/>
              <w:rPr>
                <w:rFonts w:ascii="Times New Roman"/>
                <w:sz w:val="20"/>
              </w:rPr>
            </w:pPr>
          </w:p>
        </w:tc>
        <w:tc>
          <w:tcPr>
            <w:tcW w:w="8353" w:type="dxa"/>
          </w:tcPr>
          <w:p>
            <w:pPr>
              <w:pStyle w:val="TableParagraph"/>
              <w:spacing w:before="129"/>
              <w:ind w:left="451" w:right="53"/>
              <w:rPr>
                <w:sz w:val="22"/>
              </w:rPr>
            </w:pPr>
            <w:r>
              <w:rPr>
                <w:b/>
                <w:sz w:val="22"/>
              </w:rPr>
              <w:t>Instructor</w:t>
            </w:r>
            <w:r>
              <w:rPr>
                <w:b/>
                <w:spacing w:val="39"/>
                <w:sz w:val="22"/>
              </w:rPr>
              <w:t> </w:t>
            </w:r>
            <w:r>
              <w:rPr>
                <w:b/>
                <w:sz w:val="22"/>
              </w:rPr>
              <w:t>Intermediate</w:t>
            </w:r>
            <w:r>
              <w:rPr>
                <w:b/>
                <w:spacing w:val="40"/>
                <w:sz w:val="22"/>
              </w:rPr>
              <w:t> </w:t>
            </w:r>
            <w:r>
              <w:rPr>
                <w:b/>
                <w:sz w:val="22"/>
              </w:rPr>
              <w:t>Microeconomics</w:t>
            </w:r>
            <w:r>
              <w:rPr>
                <w:b/>
                <w:spacing w:val="40"/>
                <w:sz w:val="22"/>
              </w:rPr>
              <w:t> </w:t>
            </w:r>
            <w:r>
              <w:rPr>
                <w:sz w:val="22"/>
              </w:rPr>
              <w:t>(Econ</w:t>
            </w:r>
            <w:r>
              <w:rPr>
                <w:spacing w:val="39"/>
                <w:sz w:val="22"/>
              </w:rPr>
              <w:t> </w:t>
            </w:r>
            <w:r>
              <w:rPr>
                <w:sz w:val="22"/>
              </w:rPr>
              <w:t>321),</w:t>
            </w:r>
            <w:r>
              <w:rPr>
                <w:spacing w:val="40"/>
                <w:sz w:val="22"/>
              </w:rPr>
              <w:t> </w:t>
            </w:r>
            <w:r>
              <w:rPr>
                <w:sz w:val="22"/>
              </w:rPr>
              <w:t>Indiana</w:t>
            </w:r>
            <w:r>
              <w:rPr>
                <w:spacing w:val="40"/>
                <w:sz w:val="22"/>
              </w:rPr>
              <w:t> </w:t>
            </w:r>
            <w:r>
              <w:rPr>
                <w:sz w:val="22"/>
              </w:rPr>
              <w:t>University</w:t>
            </w:r>
            <w:r>
              <w:rPr>
                <w:spacing w:val="39"/>
                <w:sz w:val="22"/>
              </w:rPr>
              <w:t> </w:t>
            </w:r>
            <w:r>
              <w:rPr>
                <w:sz w:val="22"/>
              </w:rPr>
              <w:t>(Fall 2013-17, Fall 2020, Spring 2015, 2019, 2020)</w:t>
            </w:r>
          </w:p>
        </w:tc>
      </w:tr>
      <w:tr>
        <w:trPr>
          <w:trHeight w:val="862" w:hRule="atLeast"/>
        </w:trPr>
        <w:tc>
          <w:tcPr>
            <w:tcW w:w="1614" w:type="dxa"/>
          </w:tcPr>
          <w:p>
            <w:pPr>
              <w:pStyle w:val="TableParagraph"/>
              <w:rPr>
                <w:rFonts w:ascii="Times New Roman"/>
                <w:sz w:val="20"/>
              </w:rPr>
            </w:pPr>
          </w:p>
        </w:tc>
        <w:tc>
          <w:tcPr>
            <w:tcW w:w="8353" w:type="dxa"/>
          </w:tcPr>
          <w:p>
            <w:pPr>
              <w:pStyle w:val="TableParagraph"/>
              <w:spacing w:before="175"/>
              <w:ind w:left="451" w:right="51"/>
              <w:rPr>
                <w:sz w:val="22"/>
              </w:rPr>
            </w:pPr>
            <w:bookmarkStart w:name="Instructor Capitalism and Democracy (Pol" w:id="35"/>
            <w:bookmarkEnd w:id="35"/>
            <w:r>
              <w:rPr/>
            </w:r>
            <w:r>
              <w:rPr>
                <w:b/>
                <w:sz w:val="22"/>
              </w:rPr>
              <w:t>Instructor</w:t>
            </w:r>
            <w:r>
              <w:rPr>
                <w:b/>
                <w:spacing w:val="80"/>
                <w:sz w:val="22"/>
              </w:rPr>
              <w:t> </w:t>
            </w:r>
            <w:r>
              <w:rPr>
                <w:b/>
                <w:sz w:val="22"/>
              </w:rPr>
              <w:t>Capitalism</w:t>
            </w:r>
            <w:r>
              <w:rPr>
                <w:b/>
                <w:spacing w:val="80"/>
                <w:sz w:val="22"/>
              </w:rPr>
              <w:t> </w:t>
            </w:r>
            <w:r>
              <w:rPr>
                <w:b/>
                <w:sz w:val="22"/>
              </w:rPr>
              <w:t>and</w:t>
            </w:r>
            <w:r>
              <w:rPr>
                <w:b/>
                <w:spacing w:val="80"/>
                <w:sz w:val="22"/>
              </w:rPr>
              <w:t> </w:t>
            </w:r>
            <w:r>
              <w:rPr>
                <w:b/>
                <w:sz w:val="22"/>
              </w:rPr>
              <w:t>Democracy</w:t>
            </w:r>
            <w:r>
              <w:rPr>
                <w:b/>
                <w:spacing w:val="80"/>
                <w:sz w:val="22"/>
              </w:rPr>
              <w:t> </w:t>
            </w:r>
            <w:r>
              <w:rPr>
                <w:sz w:val="22"/>
              </w:rPr>
              <w:t>(Pols</w:t>
            </w:r>
            <w:r>
              <w:rPr>
                <w:spacing w:val="80"/>
                <w:sz w:val="22"/>
              </w:rPr>
              <w:t> </w:t>
            </w:r>
            <w:r>
              <w:rPr>
                <w:sz w:val="22"/>
              </w:rPr>
              <w:t>121</w:t>
            </w:r>
            <w:r>
              <w:rPr>
                <w:spacing w:val="80"/>
                <w:sz w:val="22"/>
              </w:rPr>
              <w:t> </w:t>
            </w:r>
            <w:r>
              <w:rPr>
                <w:sz w:val="22"/>
              </w:rPr>
              <w:t>and</w:t>
            </w:r>
            <w:r>
              <w:rPr>
                <w:spacing w:val="80"/>
                <w:sz w:val="22"/>
              </w:rPr>
              <w:t> </w:t>
            </w:r>
            <w:r>
              <w:rPr>
                <w:sz w:val="22"/>
              </w:rPr>
              <w:t>Econ</w:t>
            </w:r>
            <w:r>
              <w:rPr>
                <w:spacing w:val="80"/>
                <w:sz w:val="22"/>
              </w:rPr>
              <w:t> </w:t>
            </w:r>
            <w:r>
              <w:rPr>
                <w:sz w:val="22"/>
              </w:rPr>
              <w:t>113),</w:t>
            </w:r>
            <w:r>
              <w:rPr>
                <w:spacing w:val="80"/>
                <w:sz w:val="22"/>
              </w:rPr>
              <w:t> </w:t>
            </w:r>
            <w:r>
              <w:rPr>
                <w:sz w:val="22"/>
              </w:rPr>
              <w:t>Indiana University (Fall 2022)</w:t>
            </w:r>
          </w:p>
        </w:tc>
      </w:tr>
      <w:tr>
        <w:trPr>
          <w:trHeight w:val="1076" w:hRule="atLeast"/>
        </w:trPr>
        <w:tc>
          <w:tcPr>
            <w:tcW w:w="1614" w:type="dxa"/>
          </w:tcPr>
          <w:p>
            <w:pPr>
              <w:pStyle w:val="TableParagraph"/>
              <w:rPr>
                <w:rFonts w:ascii="Times New Roman"/>
                <w:sz w:val="20"/>
              </w:rPr>
            </w:pPr>
          </w:p>
        </w:tc>
        <w:tc>
          <w:tcPr>
            <w:tcW w:w="8353" w:type="dxa"/>
          </w:tcPr>
          <w:p>
            <w:pPr>
              <w:pStyle w:val="TableParagraph"/>
              <w:spacing w:before="173"/>
              <w:ind w:left="451" w:right="48"/>
              <w:jc w:val="both"/>
              <w:rPr>
                <w:sz w:val="22"/>
              </w:rPr>
            </w:pPr>
            <w:r>
              <w:rPr>
                <w:b/>
                <w:sz w:val="22"/>
              </w:rPr>
              <w:t>Teaching Assistant Theory of Property Rights </w:t>
            </w:r>
            <w:r>
              <w:rPr>
                <w:sz w:val="22"/>
              </w:rPr>
              <w:t>(Econ 458), B.A. course, Washington University in St. Louis (Fall 2009, 2010, 2011). Professors: Douglass North and John Drobak.</w:t>
            </w:r>
          </w:p>
        </w:tc>
      </w:tr>
      <w:tr>
        <w:trPr>
          <w:trHeight w:val="1031" w:hRule="atLeast"/>
        </w:trPr>
        <w:tc>
          <w:tcPr>
            <w:tcW w:w="1614" w:type="dxa"/>
          </w:tcPr>
          <w:p>
            <w:pPr>
              <w:pStyle w:val="TableParagraph"/>
              <w:rPr>
                <w:rFonts w:ascii="Times New Roman"/>
                <w:sz w:val="20"/>
              </w:rPr>
            </w:pPr>
          </w:p>
        </w:tc>
        <w:tc>
          <w:tcPr>
            <w:tcW w:w="8353" w:type="dxa"/>
          </w:tcPr>
          <w:p>
            <w:pPr>
              <w:pStyle w:val="TableParagraph"/>
              <w:spacing w:before="129"/>
              <w:ind w:left="451" w:right="48"/>
              <w:jc w:val="both"/>
              <w:rPr>
                <w:sz w:val="22"/>
              </w:rPr>
            </w:pPr>
            <w:r>
              <w:rPr>
                <w:b/>
                <w:sz w:val="22"/>
              </w:rPr>
              <w:t>Teaching Assistant Development Economics </w:t>
            </w:r>
            <w:r>
              <w:rPr>
                <w:sz w:val="22"/>
              </w:rPr>
              <w:t>(Econ 471), B.A. course,</w:t>
            </w:r>
            <w:r>
              <w:rPr>
                <w:spacing w:val="40"/>
                <w:sz w:val="22"/>
              </w:rPr>
              <w:t> </w:t>
            </w:r>
            <w:r>
              <w:rPr>
                <w:sz w:val="22"/>
              </w:rPr>
              <w:t>Washington University in St. Louis (Spring 2010, 2012). Professor: Sebastian </w:t>
            </w:r>
            <w:r>
              <w:rPr>
                <w:spacing w:val="-2"/>
                <w:sz w:val="22"/>
              </w:rPr>
              <w:t>Galiani.</w:t>
            </w:r>
          </w:p>
        </w:tc>
      </w:tr>
      <w:tr>
        <w:trPr>
          <w:trHeight w:val="775" w:hRule="atLeast"/>
        </w:trPr>
        <w:tc>
          <w:tcPr>
            <w:tcW w:w="1614" w:type="dxa"/>
          </w:tcPr>
          <w:p>
            <w:pPr>
              <w:pStyle w:val="TableParagraph"/>
              <w:rPr>
                <w:rFonts w:ascii="Times New Roman"/>
                <w:sz w:val="20"/>
              </w:rPr>
            </w:pPr>
          </w:p>
        </w:tc>
        <w:tc>
          <w:tcPr>
            <w:tcW w:w="8353" w:type="dxa"/>
          </w:tcPr>
          <w:p>
            <w:pPr>
              <w:pStyle w:val="TableParagraph"/>
              <w:spacing w:before="129"/>
              <w:ind w:left="451" w:right="51"/>
              <w:rPr>
                <w:sz w:val="22"/>
              </w:rPr>
            </w:pPr>
            <w:r>
              <w:rPr>
                <w:b/>
                <w:sz w:val="22"/>
              </w:rPr>
              <w:t>Teaching</w:t>
            </w:r>
            <w:r>
              <w:rPr>
                <w:b/>
                <w:spacing w:val="40"/>
                <w:sz w:val="22"/>
              </w:rPr>
              <w:t> </w:t>
            </w:r>
            <w:r>
              <w:rPr>
                <w:b/>
                <w:sz w:val="22"/>
              </w:rPr>
              <w:t>Assistant</w:t>
            </w:r>
            <w:r>
              <w:rPr>
                <w:b/>
                <w:spacing w:val="40"/>
                <w:sz w:val="22"/>
              </w:rPr>
              <w:t> </w:t>
            </w:r>
            <w:r>
              <w:rPr>
                <w:b/>
                <w:sz w:val="22"/>
              </w:rPr>
              <w:t>Economics</w:t>
            </w:r>
            <w:r>
              <w:rPr>
                <w:b/>
                <w:spacing w:val="40"/>
                <w:sz w:val="22"/>
              </w:rPr>
              <w:t> </w:t>
            </w:r>
            <w:r>
              <w:rPr>
                <w:b/>
                <w:sz w:val="22"/>
              </w:rPr>
              <w:t>of</w:t>
            </w:r>
            <w:r>
              <w:rPr>
                <w:b/>
                <w:spacing w:val="40"/>
                <w:sz w:val="22"/>
              </w:rPr>
              <w:t> </w:t>
            </w:r>
            <w:r>
              <w:rPr>
                <w:b/>
                <w:sz w:val="22"/>
              </w:rPr>
              <w:t>Law</w:t>
            </w:r>
            <w:r>
              <w:rPr>
                <w:b/>
                <w:spacing w:val="40"/>
                <w:sz w:val="22"/>
              </w:rPr>
              <w:t> </w:t>
            </w:r>
            <w:r>
              <w:rPr>
                <w:sz w:val="22"/>
              </w:rPr>
              <w:t>(Econ</w:t>
            </w:r>
            <w:r>
              <w:rPr>
                <w:spacing w:val="40"/>
                <w:sz w:val="22"/>
              </w:rPr>
              <w:t> </w:t>
            </w:r>
            <w:r>
              <w:rPr>
                <w:sz w:val="22"/>
              </w:rPr>
              <w:t>403),</w:t>
            </w:r>
            <w:r>
              <w:rPr>
                <w:spacing w:val="40"/>
                <w:sz w:val="22"/>
              </w:rPr>
              <w:t> </w:t>
            </w:r>
            <w:r>
              <w:rPr>
                <w:sz w:val="22"/>
              </w:rPr>
              <w:t>B.A.</w:t>
            </w:r>
            <w:r>
              <w:rPr>
                <w:spacing w:val="40"/>
                <w:sz w:val="22"/>
              </w:rPr>
              <w:t> </w:t>
            </w:r>
            <w:r>
              <w:rPr>
                <w:sz w:val="22"/>
              </w:rPr>
              <w:t>course,</w:t>
            </w:r>
            <w:r>
              <w:rPr>
                <w:spacing w:val="40"/>
                <w:sz w:val="22"/>
              </w:rPr>
              <w:t> </w:t>
            </w:r>
            <w:r>
              <w:rPr>
                <w:sz w:val="22"/>
              </w:rPr>
              <w:t>Washington</w:t>
            </w:r>
            <w:r>
              <w:rPr>
                <w:spacing w:val="80"/>
                <w:sz w:val="22"/>
              </w:rPr>
              <w:t> </w:t>
            </w:r>
            <w:r>
              <w:rPr>
                <w:sz w:val="22"/>
              </w:rPr>
              <w:t>University in St. Louis (Spring 2011). Professor: Juan Pantano.</w:t>
            </w:r>
          </w:p>
        </w:tc>
      </w:tr>
      <w:tr>
        <w:trPr>
          <w:trHeight w:val="903" w:hRule="atLeast"/>
        </w:trPr>
        <w:tc>
          <w:tcPr>
            <w:tcW w:w="1614" w:type="dxa"/>
          </w:tcPr>
          <w:p>
            <w:pPr>
              <w:pStyle w:val="TableParagraph"/>
              <w:rPr>
                <w:rFonts w:ascii="Times New Roman"/>
                <w:sz w:val="20"/>
              </w:rPr>
            </w:pPr>
          </w:p>
        </w:tc>
        <w:tc>
          <w:tcPr>
            <w:tcW w:w="8353" w:type="dxa"/>
          </w:tcPr>
          <w:p>
            <w:pPr>
              <w:pStyle w:val="TableParagraph"/>
              <w:spacing w:before="129"/>
              <w:ind w:left="451" w:right="51"/>
              <w:rPr>
                <w:sz w:val="22"/>
              </w:rPr>
            </w:pPr>
            <w:r>
              <w:rPr>
                <w:b/>
                <w:sz w:val="22"/>
              </w:rPr>
              <w:t>Teaching</w:t>
            </w:r>
            <w:r>
              <w:rPr>
                <w:b/>
                <w:spacing w:val="40"/>
                <w:sz w:val="22"/>
              </w:rPr>
              <w:t> </w:t>
            </w:r>
            <w:r>
              <w:rPr>
                <w:b/>
                <w:sz w:val="22"/>
              </w:rPr>
              <w:t>Assistant</w:t>
            </w:r>
            <w:r>
              <w:rPr>
                <w:b/>
                <w:spacing w:val="40"/>
                <w:sz w:val="22"/>
              </w:rPr>
              <w:t> </w:t>
            </w:r>
            <w:r>
              <w:rPr>
                <w:b/>
                <w:sz w:val="22"/>
              </w:rPr>
              <w:t>Macroeconomics</w:t>
            </w:r>
            <w:r>
              <w:rPr>
                <w:b/>
                <w:spacing w:val="40"/>
                <w:sz w:val="22"/>
              </w:rPr>
              <w:t> </w:t>
            </w:r>
            <w:r>
              <w:rPr>
                <w:sz w:val="22"/>
              </w:rPr>
              <w:t>(Econ</w:t>
            </w:r>
            <w:r>
              <w:rPr>
                <w:spacing w:val="40"/>
                <w:sz w:val="22"/>
              </w:rPr>
              <w:t> </w:t>
            </w:r>
            <w:r>
              <w:rPr>
                <w:sz w:val="22"/>
              </w:rPr>
              <w:t>501</w:t>
            </w:r>
            <w:r>
              <w:rPr>
                <w:spacing w:val="40"/>
                <w:sz w:val="22"/>
              </w:rPr>
              <w:t> </w:t>
            </w:r>
            <w:r>
              <w:rPr>
                <w:sz w:val="22"/>
              </w:rPr>
              <w:t>and</w:t>
            </w:r>
            <w:r>
              <w:rPr>
                <w:spacing w:val="40"/>
                <w:sz w:val="22"/>
              </w:rPr>
              <w:t> </w:t>
            </w:r>
            <w:r>
              <w:rPr>
                <w:sz w:val="22"/>
              </w:rPr>
              <w:t>Econ</w:t>
            </w:r>
            <w:r>
              <w:rPr>
                <w:spacing w:val="40"/>
                <w:sz w:val="22"/>
              </w:rPr>
              <w:t> </w:t>
            </w:r>
            <w:r>
              <w:rPr>
                <w:sz w:val="22"/>
              </w:rPr>
              <w:t>502),</w:t>
            </w:r>
            <w:r>
              <w:rPr>
                <w:spacing w:val="40"/>
                <w:sz w:val="22"/>
              </w:rPr>
              <w:t> </w:t>
            </w:r>
            <w:r>
              <w:rPr>
                <w:sz w:val="22"/>
              </w:rPr>
              <w:t>Ph.D.</w:t>
            </w:r>
            <w:r>
              <w:rPr>
                <w:spacing w:val="40"/>
                <w:sz w:val="22"/>
              </w:rPr>
              <w:t> </w:t>
            </w:r>
            <w:r>
              <w:rPr>
                <w:sz w:val="22"/>
              </w:rPr>
              <w:t>course, Washington</w:t>
            </w:r>
            <w:r>
              <w:rPr>
                <w:spacing w:val="26"/>
                <w:sz w:val="22"/>
              </w:rPr>
              <w:t> </w:t>
            </w:r>
            <w:r>
              <w:rPr>
                <w:sz w:val="22"/>
              </w:rPr>
              <w:t>University</w:t>
            </w:r>
            <w:r>
              <w:rPr>
                <w:spacing w:val="28"/>
                <w:sz w:val="22"/>
              </w:rPr>
              <w:t> </w:t>
            </w:r>
            <w:r>
              <w:rPr>
                <w:sz w:val="22"/>
              </w:rPr>
              <w:t>in</w:t>
            </w:r>
            <w:r>
              <w:rPr>
                <w:spacing w:val="28"/>
                <w:sz w:val="22"/>
              </w:rPr>
              <w:t> </w:t>
            </w:r>
            <w:r>
              <w:rPr>
                <w:sz w:val="22"/>
              </w:rPr>
              <w:t>St.</w:t>
            </w:r>
            <w:r>
              <w:rPr>
                <w:spacing w:val="31"/>
                <w:sz w:val="22"/>
              </w:rPr>
              <w:t> </w:t>
            </w:r>
            <w:r>
              <w:rPr>
                <w:sz w:val="22"/>
              </w:rPr>
              <w:t>Louis</w:t>
            </w:r>
            <w:r>
              <w:rPr>
                <w:spacing w:val="30"/>
                <w:sz w:val="22"/>
              </w:rPr>
              <w:t> </w:t>
            </w:r>
            <w:r>
              <w:rPr>
                <w:sz w:val="22"/>
              </w:rPr>
              <w:t>(Fall</w:t>
            </w:r>
            <w:r>
              <w:rPr>
                <w:spacing w:val="29"/>
                <w:sz w:val="22"/>
              </w:rPr>
              <w:t> </w:t>
            </w:r>
            <w:r>
              <w:rPr>
                <w:sz w:val="22"/>
              </w:rPr>
              <w:t>2008,</w:t>
            </w:r>
            <w:r>
              <w:rPr>
                <w:spacing w:val="30"/>
                <w:sz w:val="22"/>
              </w:rPr>
              <w:t> </w:t>
            </w:r>
            <w:r>
              <w:rPr>
                <w:sz w:val="22"/>
              </w:rPr>
              <w:t>Spring</w:t>
            </w:r>
            <w:r>
              <w:rPr>
                <w:spacing w:val="31"/>
                <w:sz w:val="22"/>
              </w:rPr>
              <w:t> </w:t>
            </w:r>
            <w:r>
              <w:rPr>
                <w:sz w:val="22"/>
              </w:rPr>
              <w:t>2009).</w:t>
            </w:r>
            <w:r>
              <w:rPr>
                <w:spacing w:val="29"/>
                <w:sz w:val="22"/>
              </w:rPr>
              <w:t> </w:t>
            </w:r>
            <w:r>
              <w:rPr>
                <w:sz w:val="22"/>
              </w:rPr>
              <w:t>Professors:</w:t>
            </w:r>
            <w:r>
              <w:rPr>
                <w:spacing w:val="27"/>
                <w:sz w:val="22"/>
              </w:rPr>
              <w:t> </w:t>
            </w:r>
            <w:r>
              <w:rPr>
                <w:spacing w:val="-2"/>
                <w:sz w:val="22"/>
              </w:rPr>
              <w:t>Rodolfo</w:t>
            </w:r>
          </w:p>
          <w:p>
            <w:pPr>
              <w:pStyle w:val="TableParagraph"/>
              <w:spacing w:line="238" w:lineRule="exact"/>
              <w:ind w:left="451"/>
              <w:rPr>
                <w:sz w:val="22"/>
              </w:rPr>
            </w:pPr>
            <w:r>
              <w:rPr>
                <w:sz w:val="22"/>
              </w:rPr>
              <w:t>Manuelli,</w:t>
            </w:r>
            <w:r>
              <w:rPr>
                <w:spacing w:val="-5"/>
                <w:sz w:val="22"/>
              </w:rPr>
              <w:t> </w:t>
            </w:r>
            <w:r>
              <w:rPr>
                <w:sz w:val="22"/>
              </w:rPr>
              <w:t>Yong</w:t>
            </w:r>
            <w:r>
              <w:rPr>
                <w:spacing w:val="-4"/>
                <w:sz w:val="22"/>
              </w:rPr>
              <w:t> </w:t>
            </w:r>
            <w:r>
              <w:rPr>
                <w:sz w:val="22"/>
              </w:rPr>
              <w:t>Seok</w:t>
            </w:r>
            <w:r>
              <w:rPr>
                <w:spacing w:val="-7"/>
                <w:sz w:val="22"/>
              </w:rPr>
              <w:t> </w:t>
            </w:r>
            <w:r>
              <w:rPr>
                <w:sz w:val="22"/>
              </w:rPr>
              <w:t>Shin,</w:t>
            </w:r>
            <w:r>
              <w:rPr>
                <w:spacing w:val="-3"/>
                <w:sz w:val="22"/>
              </w:rPr>
              <w:t> </w:t>
            </w:r>
            <w:r>
              <w:rPr>
                <w:sz w:val="22"/>
              </w:rPr>
              <w:t>Michele</w:t>
            </w:r>
            <w:r>
              <w:rPr>
                <w:spacing w:val="-3"/>
                <w:sz w:val="22"/>
              </w:rPr>
              <w:t> </w:t>
            </w:r>
            <w:r>
              <w:rPr>
                <w:sz w:val="22"/>
              </w:rPr>
              <w:t>Boldrin</w:t>
            </w:r>
            <w:r>
              <w:rPr>
                <w:spacing w:val="-5"/>
                <w:sz w:val="22"/>
              </w:rPr>
              <w:t> </w:t>
            </w:r>
            <w:r>
              <w:rPr>
                <w:sz w:val="22"/>
              </w:rPr>
              <w:t>and</w:t>
            </w:r>
            <w:r>
              <w:rPr>
                <w:spacing w:val="-6"/>
                <w:sz w:val="22"/>
              </w:rPr>
              <w:t> </w:t>
            </w:r>
            <w:r>
              <w:rPr>
                <w:sz w:val="22"/>
              </w:rPr>
              <w:t>Stephen</w:t>
            </w:r>
            <w:r>
              <w:rPr>
                <w:spacing w:val="-4"/>
                <w:sz w:val="22"/>
              </w:rPr>
              <w:t> </w:t>
            </w:r>
            <w:r>
              <w:rPr>
                <w:spacing w:val="-2"/>
                <w:sz w:val="22"/>
              </w:rPr>
              <w:t>Williamson.</w:t>
            </w:r>
          </w:p>
        </w:tc>
      </w:tr>
    </w:tbl>
    <w:p>
      <w:pPr>
        <w:pStyle w:val="BodyText"/>
        <w:spacing w:before="24"/>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6"/>
        <w:gridCol w:w="8369"/>
      </w:tblGrid>
      <w:tr>
        <w:trPr>
          <w:trHeight w:val="775" w:hRule="atLeast"/>
        </w:trPr>
        <w:tc>
          <w:tcPr>
            <w:tcW w:w="1616" w:type="dxa"/>
          </w:tcPr>
          <w:p>
            <w:pPr>
              <w:pStyle w:val="TableParagraph"/>
              <w:ind w:left="50"/>
              <w:rPr>
                <w:b/>
                <w:sz w:val="22"/>
              </w:rPr>
            </w:pPr>
            <w:r>
              <w:rPr>
                <w:b/>
                <w:smallCaps/>
                <w:spacing w:val="-2"/>
                <w:sz w:val="22"/>
              </w:rPr>
              <w:t>Teaching</w:t>
            </w:r>
          </w:p>
          <w:p>
            <w:pPr>
              <w:pStyle w:val="TableParagraph"/>
              <w:spacing w:line="256" w:lineRule="exact"/>
              <w:ind w:left="50"/>
              <w:rPr>
                <w:b/>
                <w:sz w:val="22"/>
              </w:rPr>
            </w:pPr>
            <w:r>
              <w:rPr>
                <w:b/>
                <w:smallCaps/>
                <w:spacing w:val="-2"/>
                <w:sz w:val="22"/>
              </w:rPr>
              <w:t>Experience</w:t>
            </w:r>
            <w:r>
              <w:rPr>
                <w:b/>
                <w:smallCaps/>
                <w:spacing w:val="40"/>
                <w:sz w:val="22"/>
              </w:rPr>
              <w:t> </w:t>
            </w:r>
            <w:r>
              <w:rPr>
                <w:b/>
                <w:smallCaps/>
                <w:spacing w:val="-2"/>
                <w:sz w:val="22"/>
              </w:rPr>
              <w:t>(Other)</w:t>
            </w:r>
          </w:p>
        </w:tc>
        <w:tc>
          <w:tcPr>
            <w:tcW w:w="8369" w:type="dxa"/>
          </w:tcPr>
          <w:p>
            <w:pPr>
              <w:pStyle w:val="TableParagraph"/>
              <w:ind w:left="454"/>
              <w:rPr>
                <w:sz w:val="22"/>
              </w:rPr>
            </w:pPr>
            <w:r>
              <w:rPr>
                <w:b/>
                <w:sz w:val="22"/>
              </w:rPr>
              <w:t>Economics and Management Summer School, </w:t>
            </w:r>
            <w:r>
              <w:rPr>
                <w:sz w:val="22"/>
              </w:rPr>
              <w:t>University of Bayreuth, Bayreuth, Germany (2018).</w:t>
            </w:r>
          </w:p>
        </w:tc>
      </w:tr>
      <w:tr>
        <w:trPr>
          <w:trHeight w:val="515" w:hRule="atLeast"/>
        </w:trPr>
        <w:tc>
          <w:tcPr>
            <w:tcW w:w="1616" w:type="dxa"/>
          </w:tcPr>
          <w:p>
            <w:pPr>
              <w:pStyle w:val="TableParagraph"/>
              <w:rPr>
                <w:rFonts w:ascii="Times New Roman"/>
                <w:sz w:val="20"/>
              </w:rPr>
            </w:pPr>
          </w:p>
        </w:tc>
        <w:tc>
          <w:tcPr>
            <w:tcW w:w="8369" w:type="dxa"/>
          </w:tcPr>
          <w:p>
            <w:pPr>
              <w:pStyle w:val="TableParagraph"/>
              <w:spacing w:line="256" w:lineRule="exact"/>
              <w:ind w:left="454"/>
              <w:rPr>
                <w:sz w:val="22"/>
              </w:rPr>
            </w:pPr>
            <w:r>
              <w:rPr>
                <w:b/>
                <w:sz w:val="22"/>
              </w:rPr>
              <w:t>Lecturer</w:t>
            </w:r>
            <w:r>
              <w:rPr>
                <w:b/>
                <w:spacing w:val="40"/>
                <w:sz w:val="22"/>
              </w:rPr>
              <w:t> </w:t>
            </w:r>
            <w:r>
              <w:rPr>
                <w:b/>
                <w:sz w:val="22"/>
              </w:rPr>
              <w:t>Topics</w:t>
            </w:r>
            <w:r>
              <w:rPr>
                <w:b/>
                <w:spacing w:val="40"/>
                <w:sz w:val="22"/>
              </w:rPr>
              <w:t> </w:t>
            </w:r>
            <w:r>
              <w:rPr>
                <w:b/>
                <w:sz w:val="22"/>
              </w:rPr>
              <w:t>in</w:t>
            </w:r>
            <w:r>
              <w:rPr>
                <w:b/>
                <w:spacing w:val="40"/>
                <w:sz w:val="22"/>
              </w:rPr>
              <w:t> </w:t>
            </w:r>
            <w:r>
              <w:rPr>
                <w:b/>
                <w:sz w:val="22"/>
              </w:rPr>
              <w:t>Political</w:t>
            </w:r>
            <w:r>
              <w:rPr>
                <w:b/>
                <w:spacing w:val="40"/>
                <w:sz w:val="22"/>
              </w:rPr>
              <w:t> </w:t>
            </w:r>
            <w:r>
              <w:rPr>
                <w:b/>
                <w:sz w:val="22"/>
              </w:rPr>
              <w:t>Economy</w:t>
            </w:r>
            <w:r>
              <w:rPr>
                <w:sz w:val="22"/>
              </w:rPr>
              <w:t>,</w:t>
            </w:r>
            <w:r>
              <w:rPr>
                <w:spacing w:val="40"/>
                <w:sz w:val="22"/>
              </w:rPr>
              <w:t> </w:t>
            </w:r>
            <w:r>
              <w:rPr>
                <w:sz w:val="22"/>
              </w:rPr>
              <w:t>Universidad</w:t>
            </w:r>
            <w:r>
              <w:rPr>
                <w:spacing w:val="40"/>
                <w:sz w:val="22"/>
              </w:rPr>
              <w:t> </w:t>
            </w:r>
            <w:r>
              <w:rPr>
                <w:sz w:val="22"/>
              </w:rPr>
              <w:t>del</w:t>
            </w:r>
            <w:r>
              <w:rPr>
                <w:spacing w:val="40"/>
                <w:sz w:val="22"/>
              </w:rPr>
              <w:t> </w:t>
            </w:r>
            <w:r>
              <w:rPr>
                <w:sz w:val="22"/>
              </w:rPr>
              <w:t>CEMA,</w:t>
            </w:r>
            <w:r>
              <w:rPr>
                <w:spacing w:val="40"/>
                <w:sz w:val="22"/>
              </w:rPr>
              <w:t> </w:t>
            </w:r>
            <w:r>
              <w:rPr>
                <w:sz w:val="22"/>
              </w:rPr>
              <w:t>Buenos</w:t>
            </w:r>
            <w:r>
              <w:rPr>
                <w:spacing w:val="40"/>
                <w:sz w:val="22"/>
              </w:rPr>
              <w:t> </w:t>
            </w:r>
            <w:r>
              <w:rPr>
                <w:sz w:val="22"/>
              </w:rPr>
              <w:t>Aires,</w:t>
            </w:r>
            <w:r>
              <w:rPr>
                <w:spacing w:val="40"/>
                <w:sz w:val="22"/>
              </w:rPr>
              <w:t> </w:t>
            </w:r>
            <w:r>
              <w:rPr>
                <w:sz w:val="22"/>
              </w:rPr>
              <w:t>Argentina (2017, 2019).</w:t>
            </w:r>
          </w:p>
        </w:tc>
      </w:tr>
    </w:tbl>
    <w:p>
      <w:pPr>
        <w:pStyle w:val="TableParagraph"/>
        <w:spacing w:after="0" w:line="256" w:lineRule="exact"/>
        <w:rPr>
          <w:sz w:val="22"/>
        </w:rPr>
        <w:sectPr>
          <w:pgSz w:w="12240" w:h="15840"/>
          <w:pgMar w:header="0" w:footer="1025" w:top="980" w:bottom="1240" w:left="720" w:right="1080"/>
        </w:sectPr>
      </w:pPr>
    </w:p>
    <w:p>
      <w:pPr>
        <w:pStyle w:val="BodyText"/>
        <w:spacing w:before="84"/>
        <w:ind w:left="2308"/>
      </w:pPr>
      <w:r>
        <w:rPr>
          <w:b/>
        </w:rPr>
        <w:t>Instructor Microeconomics</w:t>
      </w:r>
      <w:r>
        <w:rPr/>
        <w:t>, B.A. in Economics course of Universidad Nacional del Litoral, Santa Fe, Argentina (2004, 2005, and 2006).</w:t>
      </w:r>
    </w:p>
    <w:p>
      <w:pPr>
        <w:pStyle w:val="BodyText"/>
        <w:spacing w:before="24"/>
        <w:rPr>
          <w:sz w:val="20"/>
        </w:rPr>
      </w:pPr>
    </w:p>
    <w:tbl>
      <w:tblPr>
        <w:tblW w:w="0" w:type="auto"/>
        <w:jc w:val="left"/>
        <w:tblInd w:w="2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5"/>
      </w:tblGrid>
      <w:tr>
        <w:trPr>
          <w:trHeight w:val="644" w:hRule="atLeast"/>
        </w:trPr>
        <w:tc>
          <w:tcPr>
            <w:tcW w:w="7965" w:type="dxa"/>
          </w:tcPr>
          <w:p>
            <w:pPr>
              <w:pStyle w:val="TableParagraph"/>
              <w:ind w:left="50"/>
              <w:rPr>
                <w:sz w:val="22"/>
              </w:rPr>
            </w:pPr>
            <w:r>
              <w:rPr>
                <w:b/>
                <w:sz w:val="22"/>
              </w:rPr>
              <w:t>Instructor Macroeconomics</w:t>
            </w:r>
            <w:r>
              <w:rPr>
                <w:sz w:val="22"/>
              </w:rPr>
              <w:t>, B.A. in Business Administration course, Universidad Austral, Rosario, Argentina (2005, 2006, and 2007).</w:t>
            </w:r>
          </w:p>
        </w:tc>
      </w:tr>
      <w:tr>
        <w:trPr>
          <w:trHeight w:val="775" w:hRule="atLeast"/>
        </w:trPr>
        <w:tc>
          <w:tcPr>
            <w:tcW w:w="7965" w:type="dxa"/>
          </w:tcPr>
          <w:p>
            <w:pPr>
              <w:pStyle w:val="TableParagraph"/>
              <w:spacing w:before="129"/>
              <w:ind w:left="50"/>
              <w:rPr>
                <w:sz w:val="22"/>
              </w:rPr>
            </w:pPr>
            <w:r>
              <w:rPr>
                <w:b/>
                <w:sz w:val="22"/>
              </w:rPr>
              <w:t>Instructor</w:t>
            </w:r>
            <w:r>
              <w:rPr>
                <w:b/>
                <w:spacing w:val="38"/>
                <w:sz w:val="22"/>
              </w:rPr>
              <w:t> </w:t>
            </w:r>
            <w:r>
              <w:rPr>
                <w:b/>
                <w:sz w:val="22"/>
              </w:rPr>
              <w:t>Introduction</w:t>
            </w:r>
            <w:r>
              <w:rPr>
                <w:b/>
                <w:spacing w:val="38"/>
                <w:sz w:val="22"/>
              </w:rPr>
              <w:t> </w:t>
            </w:r>
            <w:r>
              <w:rPr>
                <w:b/>
                <w:sz w:val="22"/>
              </w:rPr>
              <w:t>to</w:t>
            </w:r>
            <w:r>
              <w:rPr>
                <w:b/>
                <w:spacing w:val="38"/>
                <w:sz w:val="22"/>
              </w:rPr>
              <w:t> </w:t>
            </w:r>
            <w:r>
              <w:rPr>
                <w:b/>
                <w:sz w:val="22"/>
              </w:rPr>
              <w:t>Economics</w:t>
            </w:r>
            <w:r>
              <w:rPr>
                <w:sz w:val="22"/>
              </w:rPr>
              <w:t>,</w:t>
            </w:r>
            <w:r>
              <w:rPr>
                <w:spacing w:val="39"/>
                <w:sz w:val="22"/>
              </w:rPr>
              <w:t> </w:t>
            </w:r>
            <w:r>
              <w:rPr>
                <w:sz w:val="22"/>
              </w:rPr>
              <w:t>B.A.</w:t>
            </w:r>
            <w:r>
              <w:rPr>
                <w:spacing w:val="37"/>
                <w:sz w:val="22"/>
              </w:rPr>
              <w:t> </w:t>
            </w:r>
            <w:r>
              <w:rPr>
                <w:sz w:val="22"/>
              </w:rPr>
              <w:t>in</w:t>
            </w:r>
            <w:r>
              <w:rPr>
                <w:spacing w:val="36"/>
                <w:sz w:val="22"/>
              </w:rPr>
              <w:t> </w:t>
            </w:r>
            <w:r>
              <w:rPr>
                <w:sz w:val="22"/>
              </w:rPr>
              <w:t>Business</w:t>
            </w:r>
            <w:r>
              <w:rPr>
                <w:spacing w:val="40"/>
                <w:sz w:val="22"/>
              </w:rPr>
              <w:t> </w:t>
            </w:r>
            <w:r>
              <w:rPr>
                <w:sz w:val="22"/>
              </w:rPr>
              <w:t>Administration</w:t>
            </w:r>
            <w:r>
              <w:rPr>
                <w:spacing w:val="33"/>
                <w:sz w:val="22"/>
              </w:rPr>
              <w:t> </w:t>
            </w:r>
            <w:r>
              <w:rPr>
                <w:sz w:val="22"/>
              </w:rPr>
              <w:t>course, Universidad Austral, Rosario, Argentina (2005, 2006, and 2007).</w:t>
            </w:r>
          </w:p>
        </w:tc>
      </w:tr>
      <w:tr>
        <w:trPr>
          <w:trHeight w:val="772" w:hRule="atLeast"/>
        </w:trPr>
        <w:tc>
          <w:tcPr>
            <w:tcW w:w="7965" w:type="dxa"/>
          </w:tcPr>
          <w:p>
            <w:pPr>
              <w:pStyle w:val="TableParagraph"/>
              <w:spacing w:before="129"/>
              <w:ind w:left="50"/>
              <w:rPr>
                <w:sz w:val="22"/>
              </w:rPr>
            </w:pPr>
            <w:r>
              <w:rPr>
                <w:b/>
                <w:sz w:val="22"/>
              </w:rPr>
              <w:t>Lecturer Topics in Game Theory</w:t>
            </w:r>
            <w:r>
              <w:rPr>
                <w:sz w:val="22"/>
              </w:rPr>
              <w:t>, Universidad del CEMA, Buenos Aires, Argentina </w:t>
            </w:r>
            <w:r>
              <w:rPr>
                <w:spacing w:val="-2"/>
                <w:sz w:val="22"/>
              </w:rPr>
              <w:t>(2008).</w:t>
            </w:r>
          </w:p>
        </w:tc>
      </w:tr>
      <w:tr>
        <w:trPr>
          <w:trHeight w:val="774" w:hRule="atLeast"/>
        </w:trPr>
        <w:tc>
          <w:tcPr>
            <w:tcW w:w="7965" w:type="dxa"/>
          </w:tcPr>
          <w:p>
            <w:pPr>
              <w:pStyle w:val="TableParagraph"/>
              <w:spacing w:before="129"/>
              <w:ind w:left="50"/>
              <w:rPr>
                <w:sz w:val="22"/>
              </w:rPr>
            </w:pPr>
            <w:r>
              <w:rPr>
                <w:b/>
                <w:sz w:val="22"/>
              </w:rPr>
              <w:t>Teaching</w:t>
            </w:r>
            <w:r>
              <w:rPr>
                <w:b/>
                <w:spacing w:val="80"/>
                <w:sz w:val="22"/>
              </w:rPr>
              <w:t> </w:t>
            </w:r>
            <w:r>
              <w:rPr>
                <w:b/>
                <w:sz w:val="22"/>
              </w:rPr>
              <w:t>Assistant</w:t>
            </w:r>
            <w:r>
              <w:rPr>
                <w:b/>
                <w:spacing w:val="80"/>
                <w:sz w:val="22"/>
              </w:rPr>
              <w:t> </w:t>
            </w:r>
            <w:r>
              <w:rPr>
                <w:b/>
                <w:sz w:val="22"/>
              </w:rPr>
              <w:t>Mathematical</w:t>
            </w:r>
            <w:r>
              <w:rPr>
                <w:b/>
                <w:spacing w:val="80"/>
                <w:sz w:val="22"/>
              </w:rPr>
              <w:t> </w:t>
            </w:r>
            <w:r>
              <w:rPr>
                <w:b/>
                <w:sz w:val="22"/>
              </w:rPr>
              <w:t>Economics</w:t>
            </w:r>
            <w:r>
              <w:rPr>
                <w:sz w:val="22"/>
              </w:rPr>
              <w:t>,</w:t>
            </w:r>
            <w:r>
              <w:rPr>
                <w:spacing w:val="80"/>
                <w:sz w:val="22"/>
              </w:rPr>
              <w:t> </w:t>
            </w:r>
            <w:r>
              <w:rPr>
                <w:sz w:val="22"/>
              </w:rPr>
              <w:t>M.A.</w:t>
            </w:r>
            <w:r>
              <w:rPr>
                <w:spacing w:val="80"/>
                <w:sz w:val="22"/>
              </w:rPr>
              <w:t> </w:t>
            </w:r>
            <w:r>
              <w:rPr>
                <w:sz w:val="22"/>
              </w:rPr>
              <w:t>in</w:t>
            </w:r>
            <w:r>
              <w:rPr>
                <w:spacing w:val="80"/>
                <w:sz w:val="22"/>
              </w:rPr>
              <w:t> </w:t>
            </w:r>
            <w:r>
              <w:rPr>
                <w:sz w:val="22"/>
              </w:rPr>
              <w:t>Economics</w:t>
            </w:r>
            <w:r>
              <w:rPr>
                <w:spacing w:val="80"/>
                <w:sz w:val="22"/>
              </w:rPr>
              <w:t> </w:t>
            </w:r>
            <w:r>
              <w:rPr>
                <w:sz w:val="22"/>
              </w:rPr>
              <w:t>course,</w:t>
            </w:r>
            <w:r>
              <w:rPr>
                <w:spacing w:val="80"/>
                <w:w w:val="150"/>
                <w:sz w:val="22"/>
              </w:rPr>
              <w:t> </w:t>
            </w:r>
            <w:r>
              <w:rPr>
                <w:sz w:val="22"/>
              </w:rPr>
              <w:t>Universidad del CEMA, Buenos Aires, Argentina (2005, 2006, and 2007).</w:t>
            </w:r>
          </w:p>
        </w:tc>
      </w:tr>
      <w:tr>
        <w:trPr>
          <w:trHeight w:val="774" w:hRule="atLeast"/>
        </w:trPr>
        <w:tc>
          <w:tcPr>
            <w:tcW w:w="7965" w:type="dxa"/>
          </w:tcPr>
          <w:p>
            <w:pPr>
              <w:pStyle w:val="TableParagraph"/>
              <w:spacing w:before="128"/>
              <w:ind w:left="50"/>
              <w:rPr>
                <w:sz w:val="22"/>
              </w:rPr>
            </w:pPr>
            <w:r>
              <w:rPr>
                <w:b/>
                <w:sz w:val="22"/>
              </w:rPr>
              <w:t>Teaching</w:t>
            </w:r>
            <w:r>
              <w:rPr>
                <w:b/>
                <w:spacing w:val="40"/>
                <w:sz w:val="22"/>
              </w:rPr>
              <w:t> </w:t>
            </w:r>
            <w:r>
              <w:rPr>
                <w:b/>
                <w:sz w:val="22"/>
              </w:rPr>
              <w:t>Assistant</w:t>
            </w:r>
            <w:r>
              <w:rPr>
                <w:b/>
                <w:spacing w:val="40"/>
                <w:sz w:val="22"/>
              </w:rPr>
              <w:t> </w:t>
            </w:r>
            <w:r>
              <w:rPr>
                <w:b/>
                <w:sz w:val="22"/>
              </w:rPr>
              <w:t>Econometrics</w:t>
            </w:r>
            <w:r>
              <w:rPr>
                <w:sz w:val="22"/>
              </w:rPr>
              <w:t>,</w:t>
            </w:r>
            <w:r>
              <w:rPr>
                <w:spacing w:val="40"/>
                <w:sz w:val="22"/>
              </w:rPr>
              <w:t> </w:t>
            </w:r>
            <w:r>
              <w:rPr>
                <w:sz w:val="22"/>
              </w:rPr>
              <w:t>M.A.</w:t>
            </w:r>
            <w:r>
              <w:rPr>
                <w:spacing w:val="40"/>
                <w:sz w:val="22"/>
              </w:rPr>
              <w:t> </w:t>
            </w:r>
            <w:r>
              <w:rPr>
                <w:sz w:val="22"/>
              </w:rPr>
              <w:t>in</w:t>
            </w:r>
            <w:r>
              <w:rPr>
                <w:spacing w:val="40"/>
                <w:sz w:val="22"/>
              </w:rPr>
              <w:t> </w:t>
            </w:r>
            <w:r>
              <w:rPr>
                <w:sz w:val="22"/>
              </w:rPr>
              <w:t>Economics</w:t>
            </w:r>
            <w:r>
              <w:rPr>
                <w:spacing w:val="40"/>
                <w:sz w:val="22"/>
              </w:rPr>
              <w:t> </w:t>
            </w:r>
            <w:r>
              <w:rPr>
                <w:sz w:val="22"/>
              </w:rPr>
              <w:t>course,</w:t>
            </w:r>
            <w:r>
              <w:rPr>
                <w:spacing w:val="40"/>
                <w:sz w:val="22"/>
              </w:rPr>
              <w:t> </w:t>
            </w:r>
            <w:r>
              <w:rPr>
                <w:sz w:val="22"/>
              </w:rPr>
              <w:t>Universidad</w:t>
            </w:r>
            <w:r>
              <w:rPr>
                <w:spacing w:val="40"/>
                <w:sz w:val="22"/>
              </w:rPr>
              <w:t> </w:t>
            </w:r>
            <w:r>
              <w:rPr>
                <w:sz w:val="22"/>
              </w:rPr>
              <w:t>del CEMA, Buenos Aires, Argentina (2005).</w:t>
            </w:r>
          </w:p>
        </w:tc>
      </w:tr>
      <w:tr>
        <w:trPr>
          <w:trHeight w:val="772" w:hRule="atLeast"/>
        </w:trPr>
        <w:tc>
          <w:tcPr>
            <w:tcW w:w="7965" w:type="dxa"/>
          </w:tcPr>
          <w:p>
            <w:pPr>
              <w:pStyle w:val="TableParagraph"/>
              <w:spacing w:before="129"/>
              <w:ind w:left="50"/>
              <w:rPr>
                <w:sz w:val="22"/>
              </w:rPr>
            </w:pPr>
            <w:r>
              <w:rPr>
                <w:b/>
                <w:sz w:val="22"/>
              </w:rPr>
              <w:t>Teaching</w:t>
            </w:r>
            <w:r>
              <w:rPr>
                <w:b/>
                <w:spacing w:val="27"/>
                <w:sz w:val="22"/>
              </w:rPr>
              <w:t> </w:t>
            </w:r>
            <w:r>
              <w:rPr>
                <w:b/>
                <w:sz w:val="22"/>
              </w:rPr>
              <w:t>Assistant</w:t>
            </w:r>
            <w:r>
              <w:rPr>
                <w:b/>
                <w:spacing w:val="28"/>
                <w:sz w:val="22"/>
              </w:rPr>
              <w:t> </w:t>
            </w:r>
            <w:r>
              <w:rPr>
                <w:b/>
                <w:sz w:val="22"/>
              </w:rPr>
              <w:t>Microeconomics</w:t>
            </w:r>
            <w:r>
              <w:rPr>
                <w:sz w:val="22"/>
              </w:rPr>
              <w:t>,</w:t>
            </w:r>
            <w:r>
              <w:rPr>
                <w:spacing w:val="27"/>
                <w:sz w:val="22"/>
              </w:rPr>
              <w:t> </w:t>
            </w:r>
            <w:r>
              <w:rPr>
                <w:sz w:val="22"/>
              </w:rPr>
              <w:t>B.A.</w:t>
            </w:r>
            <w:r>
              <w:rPr>
                <w:spacing w:val="27"/>
                <w:sz w:val="22"/>
              </w:rPr>
              <w:t> </w:t>
            </w:r>
            <w:r>
              <w:rPr>
                <w:sz w:val="22"/>
              </w:rPr>
              <w:t>in</w:t>
            </w:r>
            <w:r>
              <w:rPr>
                <w:spacing w:val="26"/>
                <w:sz w:val="22"/>
              </w:rPr>
              <w:t> </w:t>
            </w:r>
            <w:r>
              <w:rPr>
                <w:sz w:val="22"/>
              </w:rPr>
              <w:t>Economics</w:t>
            </w:r>
            <w:r>
              <w:rPr>
                <w:spacing w:val="28"/>
                <w:sz w:val="22"/>
              </w:rPr>
              <w:t> </w:t>
            </w:r>
            <w:r>
              <w:rPr>
                <w:sz w:val="22"/>
              </w:rPr>
              <w:t>course,</w:t>
            </w:r>
            <w:r>
              <w:rPr>
                <w:spacing w:val="27"/>
                <w:sz w:val="22"/>
              </w:rPr>
              <w:t> </w:t>
            </w:r>
            <w:r>
              <w:rPr>
                <w:sz w:val="22"/>
              </w:rPr>
              <w:t>Universidad</w:t>
            </w:r>
            <w:r>
              <w:rPr>
                <w:spacing w:val="27"/>
                <w:sz w:val="22"/>
              </w:rPr>
              <w:t> </w:t>
            </w:r>
            <w:r>
              <w:rPr>
                <w:sz w:val="22"/>
              </w:rPr>
              <w:t>del CEMA, Buenos Aires, Argentina (2004, 2005, 2006, and 2007).</w:t>
            </w:r>
          </w:p>
        </w:tc>
      </w:tr>
      <w:tr>
        <w:trPr>
          <w:trHeight w:val="646" w:hRule="atLeast"/>
        </w:trPr>
        <w:tc>
          <w:tcPr>
            <w:tcW w:w="7965" w:type="dxa"/>
          </w:tcPr>
          <w:p>
            <w:pPr>
              <w:pStyle w:val="TableParagraph"/>
              <w:spacing w:line="260" w:lineRule="atLeast" w:before="106"/>
              <w:ind w:left="50"/>
              <w:rPr>
                <w:sz w:val="22"/>
              </w:rPr>
            </w:pPr>
            <w:r>
              <w:rPr>
                <w:b/>
                <w:sz w:val="22"/>
              </w:rPr>
              <w:t>Teaching</w:t>
            </w:r>
            <w:r>
              <w:rPr>
                <w:b/>
                <w:spacing w:val="40"/>
                <w:sz w:val="22"/>
              </w:rPr>
              <w:t> </w:t>
            </w:r>
            <w:r>
              <w:rPr>
                <w:b/>
                <w:sz w:val="22"/>
              </w:rPr>
              <w:t>Assistant</w:t>
            </w:r>
            <w:r>
              <w:rPr>
                <w:b/>
                <w:spacing w:val="40"/>
                <w:sz w:val="22"/>
              </w:rPr>
              <w:t> </w:t>
            </w:r>
            <w:r>
              <w:rPr>
                <w:b/>
                <w:sz w:val="22"/>
              </w:rPr>
              <w:t>Macroeconomics</w:t>
            </w:r>
            <w:r>
              <w:rPr>
                <w:sz w:val="22"/>
              </w:rPr>
              <w:t>,</w:t>
            </w:r>
            <w:r>
              <w:rPr>
                <w:spacing w:val="40"/>
                <w:sz w:val="22"/>
              </w:rPr>
              <w:t> </w:t>
            </w:r>
            <w:r>
              <w:rPr>
                <w:sz w:val="22"/>
              </w:rPr>
              <w:t>B.A.</w:t>
            </w:r>
            <w:r>
              <w:rPr>
                <w:spacing w:val="40"/>
                <w:sz w:val="22"/>
              </w:rPr>
              <w:t> </w:t>
            </w:r>
            <w:r>
              <w:rPr>
                <w:sz w:val="22"/>
              </w:rPr>
              <w:t>in</w:t>
            </w:r>
            <w:r>
              <w:rPr>
                <w:spacing w:val="39"/>
                <w:sz w:val="22"/>
              </w:rPr>
              <w:t> </w:t>
            </w:r>
            <w:r>
              <w:rPr>
                <w:sz w:val="22"/>
              </w:rPr>
              <w:t>Economics</w:t>
            </w:r>
            <w:r>
              <w:rPr>
                <w:spacing w:val="40"/>
                <w:sz w:val="22"/>
              </w:rPr>
              <w:t> </w:t>
            </w:r>
            <w:r>
              <w:rPr>
                <w:sz w:val="22"/>
              </w:rPr>
              <w:t>course</w:t>
            </w:r>
            <w:r>
              <w:rPr>
                <w:spacing w:val="40"/>
                <w:sz w:val="22"/>
              </w:rPr>
              <w:t> </w:t>
            </w:r>
            <w:r>
              <w:rPr>
                <w:sz w:val="22"/>
              </w:rPr>
              <w:t>of</w:t>
            </w:r>
            <w:r>
              <w:rPr>
                <w:spacing w:val="40"/>
                <w:sz w:val="22"/>
              </w:rPr>
              <w:t> </w:t>
            </w:r>
            <w:r>
              <w:rPr>
                <w:sz w:val="22"/>
              </w:rPr>
              <w:t>Universidad Nacional de Rosario, Rosario, Argentina (1999, 2000).</w:t>
            </w:r>
          </w:p>
        </w:tc>
      </w:tr>
    </w:tbl>
    <w:p>
      <w:pPr>
        <w:pStyle w:val="BodyText"/>
        <w:spacing w:before="25"/>
        <w:rPr>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1"/>
        <w:gridCol w:w="8366"/>
      </w:tblGrid>
      <w:tr>
        <w:trPr>
          <w:trHeight w:val="4384" w:hRule="atLeast"/>
        </w:trPr>
        <w:tc>
          <w:tcPr>
            <w:tcW w:w="1601" w:type="dxa"/>
          </w:tcPr>
          <w:p>
            <w:pPr>
              <w:pStyle w:val="TableParagraph"/>
              <w:spacing w:line="273" w:lineRule="auto"/>
              <w:ind w:left="50" w:right="461"/>
              <w:rPr>
                <w:b/>
                <w:sz w:val="22"/>
              </w:rPr>
            </w:pPr>
            <w:r>
              <w:rPr>
                <w:b/>
                <w:smallCaps/>
                <w:spacing w:val="-2"/>
                <w:sz w:val="22"/>
              </w:rPr>
              <w:t>Advising</w:t>
            </w:r>
            <w:r>
              <w:rPr>
                <w:b/>
                <w:smallCaps/>
                <w:spacing w:val="40"/>
                <w:sz w:val="22"/>
              </w:rPr>
              <w:t> </w:t>
            </w:r>
            <w:r>
              <w:rPr>
                <w:b/>
                <w:smallCaps/>
                <w:spacing w:val="-2"/>
                <w:sz w:val="22"/>
              </w:rPr>
              <w:t>experience</w:t>
            </w:r>
          </w:p>
        </w:tc>
        <w:tc>
          <w:tcPr>
            <w:tcW w:w="8366" w:type="dxa"/>
          </w:tcPr>
          <w:p>
            <w:pPr>
              <w:pStyle w:val="TableParagraph"/>
              <w:ind w:left="464" w:right="47"/>
              <w:jc w:val="both"/>
              <w:rPr>
                <w:sz w:val="22"/>
              </w:rPr>
            </w:pPr>
            <w:r>
              <w:rPr>
                <w:b/>
                <w:sz w:val="22"/>
              </w:rPr>
              <w:t>PhD Dissertation Committee, Department of Economics, Indiana University</w:t>
            </w:r>
            <w:r>
              <w:rPr>
                <w:sz w:val="22"/>
              </w:rPr>
              <w:t>: Adela Maria Arguello (Clackamas College), Jose Pedro Borges Coelhoso Pere (Bank of Canada), Ridwan Endrizal (Andalas University), Ivan Guillermo Lopez Cruz (Sabanci University), Nicholas Anthony Pairolero (United States Patent and Trademark Office), Tyler Daun (International Trade Commission), José Manuel Paz y Miño (Catholic University of Montevideo), Julio Ramos Pastrana (Pennsylvania State University), Joseph Westenberg (ACES). Andrew Berryhill (expected graduation May 2024).</w:t>
            </w:r>
          </w:p>
          <w:p>
            <w:pPr>
              <w:pStyle w:val="TableParagraph"/>
              <w:rPr>
                <w:sz w:val="22"/>
              </w:rPr>
            </w:pPr>
          </w:p>
          <w:p>
            <w:pPr>
              <w:pStyle w:val="TableParagraph"/>
              <w:ind w:left="464"/>
              <w:jc w:val="both"/>
              <w:rPr>
                <w:sz w:val="22"/>
              </w:rPr>
            </w:pPr>
            <w:r>
              <w:rPr>
                <w:b/>
                <w:sz w:val="22"/>
              </w:rPr>
              <w:t>Postdoc</w:t>
            </w:r>
            <w:r>
              <w:rPr>
                <w:b/>
                <w:spacing w:val="-7"/>
                <w:sz w:val="22"/>
              </w:rPr>
              <w:t> </w:t>
            </w:r>
            <w:r>
              <w:rPr>
                <w:b/>
                <w:sz w:val="22"/>
              </w:rPr>
              <w:t>Advising</w:t>
            </w:r>
            <w:r>
              <w:rPr>
                <w:sz w:val="22"/>
              </w:rPr>
              <w:t>:</w:t>
            </w:r>
            <w:r>
              <w:rPr>
                <w:spacing w:val="39"/>
                <w:sz w:val="22"/>
              </w:rPr>
              <w:t> </w:t>
            </w:r>
            <w:r>
              <w:rPr>
                <w:sz w:val="22"/>
              </w:rPr>
              <w:t>David</w:t>
            </w:r>
            <w:r>
              <w:rPr>
                <w:spacing w:val="-7"/>
                <w:sz w:val="22"/>
              </w:rPr>
              <w:t> </w:t>
            </w:r>
            <w:r>
              <w:rPr>
                <w:sz w:val="22"/>
              </w:rPr>
              <w:t>Soto-Oñate</w:t>
            </w:r>
            <w:r>
              <w:rPr>
                <w:spacing w:val="-5"/>
                <w:sz w:val="22"/>
              </w:rPr>
              <w:t> </w:t>
            </w:r>
            <w:r>
              <w:rPr>
                <w:sz w:val="22"/>
              </w:rPr>
              <w:t>(University</w:t>
            </w:r>
            <w:r>
              <w:rPr>
                <w:spacing w:val="-5"/>
                <w:sz w:val="22"/>
              </w:rPr>
              <w:t> </w:t>
            </w:r>
            <w:r>
              <w:rPr>
                <w:sz w:val="22"/>
              </w:rPr>
              <w:t>of</w:t>
            </w:r>
            <w:r>
              <w:rPr>
                <w:spacing w:val="-6"/>
                <w:sz w:val="22"/>
              </w:rPr>
              <w:t> </w:t>
            </w:r>
            <w:r>
              <w:rPr>
                <w:spacing w:val="-2"/>
                <w:sz w:val="22"/>
              </w:rPr>
              <w:t>Vigo).</w:t>
            </w:r>
          </w:p>
          <w:p>
            <w:pPr>
              <w:pStyle w:val="TableParagraph"/>
              <w:rPr>
                <w:sz w:val="22"/>
              </w:rPr>
            </w:pPr>
          </w:p>
          <w:p>
            <w:pPr>
              <w:pStyle w:val="TableParagraph"/>
              <w:ind w:left="463" w:right="49"/>
              <w:jc w:val="both"/>
              <w:rPr>
                <w:sz w:val="22"/>
              </w:rPr>
            </w:pPr>
            <w:r>
              <w:rPr>
                <w:b/>
                <w:sz w:val="22"/>
              </w:rPr>
              <w:t>PhD Dissertation Committee (outside Indiana University): </w:t>
            </w:r>
            <w:r>
              <w:rPr>
                <w:sz w:val="22"/>
              </w:rPr>
              <w:t>Darcio Genicolo- Martins (Center for Regulation and Democracy, Insper, Brazil, Graduated: November 2020).</w:t>
            </w:r>
          </w:p>
          <w:p>
            <w:pPr>
              <w:pStyle w:val="TableParagraph"/>
              <w:spacing w:line="256" w:lineRule="exact" w:before="241"/>
              <w:ind w:left="463" w:right="52"/>
              <w:jc w:val="both"/>
              <w:rPr>
                <w:sz w:val="22"/>
              </w:rPr>
            </w:pPr>
            <w:r>
              <w:rPr>
                <w:b/>
                <w:sz w:val="22"/>
              </w:rPr>
              <w:t>Undergraduate Thesis</w:t>
            </w:r>
            <w:r>
              <w:rPr>
                <w:sz w:val="22"/>
              </w:rPr>
              <w:t>. César Franzetti, Is there market power in Argentina’s insurance car market? Universidad Nacional de Rosario, Argentina.</w:t>
            </w:r>
          </w:p>
        </w:tc>
      </w:tr>
    </w:tbl>
    <w:p>
      <w:pPr>
        <w:pStyle w:val="BodyText"/>
        <w:spacing w:before="0"/>
      </w:pPr>
    </w:p>
    <w:p>
      <w:pPr>
        <w:spacing w:before="0"/>
        <w:ind w:left="287" w:right="0" w:firstLine="0"/>
        <w:jc w:val="left"/>
        <w:rPr>
          <w:b/>
          <w:sz w:val="22"/>
        </w:rPr>
      </w:pPr>
      <w:r>
        <w:rPr>
          <w:b/>
          <w:sz w:val="22"/>
        </w:rPr>
        <w:t>HONORS,</w:t>
      </w:r>
      <w:r>
        <w:rPr>
          <w:b/>
          <w:spacing w:val="26"/>
          <w:sz w:val="22"/>
        </w:rPr>
        <w:t> </w:t>
      </w:r>
      <w:r>
        <w:rPr>
          <w:b/>
          <w:sz w:val="22"/>
        </w:rPr>
        <w:t>SCHOLARSHIPS</w:t>
      </w:r>
      <w:r>
        <w:rPr>
          <w:b/>
          <w:spacing w:val="28"/>
          <w:sz w:val="22"/>
        </w:rPr>
        <w:t> </w:t>
      </w:r>
      <w:r>
        <w:rPr>
          <w:b/>
          <w:sz w:val="22"/>
        </w:rPr>
        <w:t>AND</w:t>
      </w:r>
      <w:r>
        <w:rPr>
          <w:b/>
          <w:spacing w:val="25"/>
          <w:sz w:val="22"/>
        </w:rPr>
        <w:t> </w:t>
      </w:r>
      <w:r>
        <w:rPr>
          <w:b/>
          <w:spacing w:val="-2"/>
          <w:sz w:val="22"/>
        </w:rPr>
        <w:t>AWARDS</w:t>
      </w:r>
    </w:p>
    <w:p>
      <w:pPr>
        <w:pStyle w:val="BodyText"/>
        <w:rPr>
          <w:b/>
          <w:sz w:val="20"/>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8542"/>
      </w:tblGrid>
      <w:tr>
        <w:trPr>
          <w:trHeight w:val="644" w:hRule="atLeast"/>
        </w:trPr>
        <w:tc>
          <w:tcPr>
            <w:tcW w:w="1444" w:type="dxa"/>
          </w:tcPr>
          <w:p>
            <w:pPr>
              <w:pStyle w:val="TableParagraph"/>
              <w:ind w:left="50"/>
              <w:rPr>
                <w:b/>
                <w:sz w:val="22"/>
              </w:rPr>
            </w:pPr>
            <w:r>
              <w:rPr>
                <w:b/>
                <w:smallCaps/>
                <w:spacing w:val="-2"/>
                <w:sz w:val="22"/>
              </w:rPr>
              <w:t>Honors</w:t>
            </w:r>
          </w:p>
        </w:tc>
        <w:tc>
          <w:tcPr>
            <w:tcW w:w="8542" w:type="dxa"/>
          </w:tcPr>
          <w:p>
            <w:pPr>
              <w:pStyle w:val="TableParagraph"/>
              <w:ind w:left="626"/>
              <w:rPr>
                <w:sz w:val="22"/>
              </w:rPr>
            </w:pPr>
            <w:r>
              <w:rPr>
                <w:sz w:val="22"/>
              </w:rPr>
              <w:t>Distinguished</w:t>
            </w:r>
            <w:r>
              <w:rPr>
                <w:spacing w:val="80"/>
                <w:sz w:val="22"/>
              </w:rPr>
              <w:t> </w:t>
            </w:r>
            <w:r>
              <w:rPr>
                <w:sz w:val="22"/>
              </w:rPr>
              <w:t>thesis:</w:t>
            </w:r>
            <w:r>
              <w:rPr>
                <w:spacing w:val="80"/>
                <w:sz w:val="22"/>
              </w:rPr>
              <w:t> </w:t>
            </w:r>
            <w:r>
              <w:rPr>
                <w:sz w:val="22"/>
              </w:rPr>
              <w:t>Ideology</w:t>
            </w:r>
            <w:r>
              <w:rPr>
                <w:spacing w:val="80"/>
                <w:sz w:val="22"/>
              </w:rPr>
              <w:t> </w:t>
            </w:r>
            <w:r>
              <w:rPr>
                <w:sz w:val="22"/>
              </w:rPr>
              <w:t>and</w:t>
            </w:r>
            <w:r>
              <w:rPr>
                <w:spacing w:val="80"/>
                <w:sz w:val="22"/>
              </w:rPr>
              <w:t> </w:t>
            </w:r>
            <w:r>
              <w:rPr>
                <w:sz w:val="22"/>
              </w:rPr>
              <w:t>Political</w:t>
            </w:r>
            <w:r>
              <w:rPr>
                <w:spacing w:val="80"/>
                <w:sz w:val="22"/>
              </w:rPr>
              <w:t> </w:t>
            </w:r>
            <w:r>
              <w:rPr>
                <w:sz w:val="22"/>
              </w:rPr>
              <w:t>Economy.</w:t>
            </w:r>
            <w:r>
              <w:rPr>
                <w:spacing w:val="80"/>
                <w:sz w:val="22"/>
              </w:rPr>
              <w:t> </w:t>
            </w:r>
            <w:r>
              <w:rPr>
                <w:sz w:val="22"/>
              </w:rPr>
              <w:t>Master</w:t>
            </w:r>
            <w:r>
              <w:rPr>
                <w:spacing w:val="80"/>
                <w:sz w:val="22"/>
              </w:rPr>
              <w:t> </w:t>
            </w:r>
            <w:r>
              <w:rPr>
                <w:sz w:val="22"/>
              </w:rPr>
              <w:t>in</w:t>
            </w:r>
            <w:r>
              <w:rPr>
                <w:spacing w:val="80"/>
                <w:sz w:val="22"/>
              </w:rPr>
              <w:t> </w:t>
            </w:r>
            <w:r>
              <w:rPr>
                <w:sz w:val="22"/>
              </w:rPr>
              <w:t>Economics, Universidad del CEMA (March 2006).</w:t>
            </w:r>
          </w:p>
        </w:tc>
      </w:tr>
      <w:tr>
        <w:trPr>
          <w:trHeight w:val="515" w:hRule="atLeast"/>
        </w:trPr>
        <w:tc>
          <w:tcPr>
            <w:tcW w:w="1444" w:type="dxa"/>
          </w:tcPr>
          <w:p>
            <w:pPr>
              <w:pStyle w:val="TableParagraph"/>
              <w:rPr>
                <w:rFonts w:ascii="Times New Roman"/>
                <w:sz w:val="22"/>
              </w:rPr>
            </w:pPr>
          </w:p>
        </w:tc>
        <w:tc>
          <w:tcPr>
            <w:tcW w:w="8542" w:type="dxa"/>
          </w:tcPr>
          <w:p>
            <w:pPr>
              <w:pStyle w:val="TableParagraph"/>
              <w:spacing w:before="129"/>
              <w:ind w:left="626"/>
              <w:rPr>
                <w:sz w:val="22"/>
              </w:rPr>
            </w:pPr>
            <w:r>
              <w:rPr>
                <w:sz w:val="22"/>
              </w:rPr>
              <w:t>Best</w:t>
            </w:r>
            <w:r>
              <w:rPr>
                <w:spacing w:val="-4"/>
                <w:sz w:val="22"/>
              </w:rPr>
              <w:t> </w:t>
            </w:r>
            <w:r>
              <w:rPr>
                <w:sz w:val="22"/>
              </w:rPr>
              <w:t>G.P.A</w:t>
            </w:r>
            <w:r>
              <w:rPr>
                <w:spacing w:val="-5"/>
                <w:sz w:val="22"/>
              </w:rPr>
              <w:t> </w:t>
            </w:r>
            <w:r>
              <w:rPr>
                <w:sz w:val="22"/>
              </w:rPr>
              <w:t>of</w:t>
            </w:r>
            <w:r>
              <w:rPr>
                <w:spacing w:val="-4"/>
                <w:sz w:val="22"/>
              </w:rPr>
              <w:t> </w:t>
            </w:r>
            <w:r>
              <w:rPr>
                <w:sz w:val="22"/>
              </w:rPr>
              <w:t>the</w:t>
            </w:r>
            <w:r>
              <w:rPr>
                <w:spacing w:val="-3"/>
                <w:sz w:val="22"/>
              </w:rPr>
              <w:t> </w:t>
            </w:r>
            <w:r>
              <w:rPr>
                <w:sz w:val="22"/>
              </w:rPr>
              <w:t>Master</w:t>
            </w:r>
            <w:r>
              <w:rPr>
                <w:spacing w:val="-4"/>
                <w:sz w:val="22"/>
              </w:rPr>
              <w:t> </w:t>
            </w:r>
            <w:r>
              <w:rPr>
                <w:sz w:val="22"/>
              </w:rPr>
              <w:t>in</w:t>
            </w:r>
            <w:r>
              <w:rPr>
                <w:spacing w:val="-5"/>
                <w:sz w:val="22"/>
              </w:rPr>
              <w:t> </w:t>
            </w:r>
            <w:r>
              <w:rPr>
                <w:sz w:val="22"/>
              </w:rPr>
              <w:t>Economics.</w:t>
            </w:r>
            <w:r>
              <w:rPr>
                <w:spacing w:val="-3"/>
                <w:sz w:val="22"/>
              </w:rPr>
              <w:t> </w:t>
            </w:r>
            <w:r>
              <w:rPr>
                <w:sz w:val="22"/>
              </w:rPr>
              <w:t>Universidad</w:t>
            </w:r>
            <w:r>
              <w:rPr>
                <w:spacing w:val="-6"/>
                <w:sz w:val="22"/>
              </w:rPr>
              <w:t> </w:t>
            </w:r>
            <w:r>
              <w:rPr>
                <w:sz w:val="22"/>
              </w:rPr>
              <w:t>del</w:t>
            </w:r>
            <w:r>
              <w:rPr>
                <w:spacing w:val="-4"/>
                <w:sz w:val="22"/>
              </w:rPr>
              <w:t> </w:t>
            </w:r>
            <w:r>
              <w:rPr>
                <w:sz w:val="22"/>
              </w:rPr>
              <w:t>CEMA</w:t>
            </w:r>
            <w:r>
              <w:rPr>
                <w:spacing w:val="-5"/>
                <w:sz w:val="22"/>
              </w:rPr>
              <w:t> </w:t>
            </w:r>
            <w:r>
              <w:rPr>
                <w:sz w:val="22"/>
              </w:rPr>
              <w:t>(December</w:t>
            </w:r>
            <w:r>
              <w:rPr>
                <w:spacing w:val="-3"/>
                <w:sz w:val="22"/>
              </w:rPr>
              <w:t> </w:t>
            </w:r>
            <w:r>
              <w:rPr>
                <w:spacing w:val="-2"/>
                <w:sz w:val="22"/>
              </w:rPr>
              <w:t>2004).</w:t>
            </w:r>
          </w:p>
        </w:tc>
      </w:tr>
      <w:tr>
        <w:trPr>
          <w:trHeight w:val="646" w:hRule="atLeast"/>
        </w:trPr>
        <w:tc>
          <w:tcPr>
            <w:tcW w:w="1444" w:type="dxa"/>
          </w:tcPr>
          <w:p>
            <w:pPr>
              <w:pStyle w:val="TableParagraph"/>
              <w:rPr>
                <w:rFonts w:ascii="Times New Roman"/>
                <w:sz w:val="22"/>
              </w:rPr>
            </w:pPr>
          </w:p>
        </w:tc>
        <w:tc>
          <w:tcPr>
            <w:tcW w:w="8542" w:type="dxa"/>
          </w:tcPr>
          <w:p>
            <w:pPr>
              <w:pStyle w:val="TableParagraph"/>
              <w:spacing w:line="260" w:lineRule="atLeast" w:before="106"/>
              <w:ind w:left="626"/>
              <w:rPr>
                <w:sz w:val="22"/>
              </w:rPr>
            </w:pPr>
            <w:r>
              <w:rPr>
                <w:sz w:val="22"/>
              </w:rPr>
              <w:t>Best G.P.A. of the Bachelor in Economics (Licenciatura en Economía). Universidad Nacional de Rosario (December 2002).</w:t>
            </w:r>
          </w:p>
        </w:tc>
      </w:tr>
    </w:tbl>
    <w:p>
      <w:pPr>
        <w:pStyle w:val="TableParagraph"/>
        <w:spacing w:after="0" w:line="260" w:lineRule="atLeast"/>
        <w:rPr>
          <w:sz w:val="22"/>
        </w:rPr>
        <w:sectPr>
          <w:pgSz w:w="12240" w:h="15840"/>
          <w:pgMar w:header="0" w:footer="1025" w:top="1180" w:bottom="1240" w:left="720" w:right="1080"/>
        </w:sect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1"/>
        <w:gridCol w:w="8496"/>
      </w:tblGrid>
      <w:tr>
        <w:trPr>
          <w:trHeight w:val="387" w:hRule="atLeast"/>
        </w:trPr>
        <w:tc>
          <w:tcPr>
            <w:tcW w:w="1491" w:type="dxa"/>
          </w:tcPr>
          <w:p>
            <w:pPr>
              <w:pStyle w:val="TableParagraph"/>
              <w:ind w:left="50"/>
              <w:rPr>
                <w:b/>
                <w:sz w:val="22"/>
              </w:rPr>
            </w:pPr>
            <w:r>
              <w:rPr>
                <w:b/>
                <w:smallCaps/>
                <w:spacing w:val="-2"/>
                <w:sz w:val="22"/>
              </w:rPr>
              <w:t>Scholarships</w:t>
            </w:r>
          </w:p>
        </w:tc>
        <w:tc>
          <w:tcPr>
            <w:tcW w:w="8496" w:type="dxa"/>
          </w:tcPr>
          <w:p>
            <w:pPr>
              <w:pStyle w:val="TableParagraph"/>
              <w:ind w:left="579"/>
              <w:rPr>
                <w:sz w:val="22"/>
              </w:rPr>
            </w:pPr>
            <w:r>
              <w:rPr>
                <w:sz w:val="22"/>
              </w:rPr>
              <w:t>University</w:t>
            </w:r>
            <w:r>
              <w:rPr>
                <w:spacing w:val="-8"/>
                <w:sz w:val="22"/>
              </w:rPr>
              <w:t> </w:t>
            </w:r>
            <w:r>
              <w:rPr>
                <w:sz w:val="22"/>
              </w:rPr>
              <w:t>of</w:t>
            </w:r>
            <w:r>
              <w:rPr>
                <w:spacing w:val="-4"/>
                <w:sz w:val="22"/>
              </w:rPr>
              <w:t> </w:t>
            </w:r>
            <w:r>
              <w:rPr>
                <w:sz w:val="22"/>
              </w:rPr>
              <w:t>Bayreuth</w:t>
            </w:r>
            <w:r>
              <w:rPr>
                <w:spacing w:val="-7"/>
                <w:sz w:val="22"/>
              </w:rPr>
              <w:t> </w:t>
            </w:r>
            <w:r>
              <w:rPr>
                <w:sz w:val="22"/>
              </w:rPr>
              <w:t>International</w:t>
            </w:r>
            <w:r>
              <w:rPr>
                <w:spacing w:val="-4"/>
                <w:sz w:val="22"/>
              </w:rPr>
              <w:t> </w:t>
            </w:r>
            <w:r>
              <w:rPr>
                <w:sz w:val="22"/>
              </w:rPr>
              <w:t>Fellowship</w:t>
            </w:r>
            <w:r>
              <w:rPr>
                <w:spacing w:val="-4"/>
                <w:sz w:val="22"/>
              </w:rPr>
              <w:t> </w:t>
            </w:r>
            <w:r>
              <w:rPr>
                <w:sz w:val="22"/>
              </w:rPr>
              <w:t>for</w:t>
            </w:r>
            <w:r>
              <w:rPr>
                <w:spacing w:val="-8"/>
                <w:sz w:val="22"/>
              </w:rPr>
              <w:t> </w:t>
            </w:r>
            <w:r>
              <w:rPr>
                <w:sz w:val="22"/>
              </w:rPr>
              <w:t>Visiting</w:t>
            </w:r>
            <w:r>
              <w:rPr>
                <w:spacing w:val="-3"/>
                <w:sz w:val="22"/>
              </w:rPr>
              <w:t> </w:t>
            </w:r>
            <w:r>
              <w:rPr>
                <w:sz w:val="22"/>
              </w:rPr>
              <w:t>Faculty</w:t>
            </w:r>
            <w:r>
              <w:rPr>
                <w:spacing w:val="-5"/>
                <w:sz w:val="22"/>
              </w:rPr>
              <w:t> </w:t>
            </w:r>
            <w:r>
              <w:rPr>
                <w:spacing w:val="-2"/>
                <w:sz w:val="22"/>
              </w:rPr>
              <w:t>(2018)</w:t>
            </w:r>
          </w:p>
        </w:tc>
      </w:tr>
      <w:tr>
        <w:trPr>
          <w:trHeight w:val="775"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Schwartz</w:t>
            </w:r>
            <w:r>
              <w:rPr>
                <w:spacing w:val="80"/>
                <w:sz w:val="22"/>
              </w:rPr>
              <w:t> </w:t>
            </w:r>
            <w:r>
              <w:rPr>
                <w:sz w:val="22"/>
              </w:rPr>
              <w:t>Graduate</w:t>
            </w:r>
            <w:r>
              <w:rPr>
                <w:spacing w:val="80"/>
                <w:sz w:val="22"/>
              </w:rPr>
              <w:t> </w:t>
            </w:r>
            <w:r>
              <w:rPr>
                <w:sz w:val="22"/>
              </w:rPr>
              <w:t>Scholarship</w:t>
            </w:r>
            <w:r>
              <w:rPr>
                <w:spacing w:val="80"/>
                <w:sz w:val="22"/>
              </w:rPr>
              <w:t> </w:t>
            </w:r>
            <w:r>
              <w:rPr>
                <w:sz w:val="22"/>
              </w:rPr>
              <w:t>(CNISS).</w:t>
            </w:r>
            <w:r>
              <w:rPr>
                <w:spacing w:val="80"/>
                <w:sz w:val="22"/>
              </w:rPr>
              <w:t> </w:t>
            </w:r>
            <w:r>
              <w:rPr>
                <w:sz w:val="22"/>
              </w:rPr>
              <w:t>Washington</w:t>
            </w:r>
            <w:r>
              <w:rPr>
                <w:spacing w:val="80"/>
                <w:sz w:val="22"/>
              </w:rPr>
              <w:t> </w:t>
            </w:r>
            <w:r>
              <w:rPr>
                <w:sz w:val="22"/>
              </w:rPr>
              <w:t>University</w:t>
            </w:r>
            <w:r>
              <w:rPr>
                <w:spacing w:val="80"/>
                <w:sz w:val="22"/>
              </w:rPr>
              <w:t> </w:t>
            </w:r>
            <w:r>
              <w:rPr>
                <w:sz w:val="22"/>
              </w:rPr>
              <w:t>in</w:t>
            </w:r>
            <w:r>
              <w:rPr>
                <w:spacing w:val="80"/>
                <w:sz w:val="22"/>
              </w:rPr>
              <w:t> </w:t>
            </w:r>
            <w:r>
              <w:rPr>
                <w:sz w:val="22"/>
              </w:rPr>
              <w:t>St.</w:t>
            </w:r>
            <w:r>
              <w:rPr>
                <w:spacing w:val="80"/>
                <w:sz w:val="22"/>
              </w:rPr>
              <w:t> </w:t>
            </w:r>
            <w:r>
              <w:rPr>
                <w:sz w:val="22"/>
              </w:rPr>
              <w:t>Louis (Summers 2010 and 2011).</w:t>
            </w:r>
          </w:p>
        </w:tc>
      </w:tr>
      <w:tr>
        <w:trPr>
          <w:trHeight w:val="515"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Bradley</w:t>
            </w:r>
            <w:r>
              <w:rPr>
                <w:spacing w:val="-8"/>
                <w:sz w:val="22"/>
              </w:rPr>
              <w:t> </w:t>
            </w:r>
            <w:r>
              <w:rPr>
                <w:sz w:val="22"/>
              </w:rPr>
              <w:t>Fellowship.</w:t>
            </w:r>
            <w:r>
              <w:rPr>
                <w:spacing w:val="-4"/>
                <w:sz w:val="22"/>
              </w:rPr>
              <w:t> </w:t>
            </w:r>
            <w:r>
              <w:rPr>
                <w:sz w:val="22"/>
              </w:rPr>
              <w:t>Washington</w:t>
            </w:r>
            <w:r>
              <w:rPr>
                <w:spacing w:val="-7"/>
                <w:sz w:val="22"/>
              </w:rPr>
              <w:t> </w:t>
            </w:r>
            <w:r>
              <w:rPr>
                <w:sz w:val="22"/>
              </w:rPr>
              <w:t>University</w:t>
            </w:r>
            <w:r>
              <w:rPr>
                <w:spacing w:val="-6"/>
                <w:sz w:val="22"/>
              </w:rPr>
              <w:t> </w:t>
            </w:r>
            <w:r>
              <w:rPr>
                <w:sz w:val="22"/>
              </w:rPr>
              <w:t>in</w:t>
            </w:r>
            <w:r>
              <w:rPr>
                <w:spacing w:val="-7"/>
                <w:sz w:val="22"/>
              </w:rPr>
              <w:t> </w:t>
            </w:r>
            <w:r>
              <w:rPr>
                <w:sz w:val="22"/>
              </w:rPr>
              <w:t>St.</w:t>
            </w:r>
            <w:r>
              <w:rPr>
                <w:spacing w:val="-4"/>
                <w:sz w:val="22"/>
              </w:rPr>
              <w:t> </w:t>
            </w:r>
            <w:r>
              <w:rPr>
                <w:sz w:val="22"/>
              </w:rPr>
              <w:t>Louis</w:t>
            </w:r>
            <w:r>
              <w:rPr>
                <w:spacing w:val="-3"/>
                <w:sz w:val="22"/>
              </w:rPr>
              <w:t> </w:t>
            </w:r>
            <w:r>
              <w:rPr>
                <w:sz w:val="22"/>
              </w:rPr>
              <w:t>(2009-</w:t>
            </w:r>
            <w:r>
              <w:rPr>
                <w:spacing w:val="-2"/>
                <w:sz w:val="22"/>
              </w:rPr>
              <w:t>2011).</w:t>
            </w:r>
          </w:p>
        </w:tc>
      </w:tr>
      <w:tr>
        <w:trPr>
          <w:trHeight w:val="516"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John</w:t>
            </w:r>
            <w:r>
              <w:rPr>
                <w:spacing w:val="-8"/>
                <w:sz w:val="22"/>
              </w:rPr>
              <w:t> </w:t>
            </w:r>
            <w:r>
              <w:rPr>
                <w:sz w:val="22"/>
              </w:rPr>
              <w:t>Stuart</w:t>
            </w:r>
            <w:r>
              <w:rPr>
                <w:spacing w:val="-6"/>
                <w:sz w:val="22"/>
              </w:rPr>
              <w:t> </w:t>
            </w:r>
            <w:r>
              <w:rPr>
                <w:sz w:val="22"/>
              </w:rPr>
              <w:t>Mills</w:t>
            </w:r>
            <w:r>
              <w:rPr>
                <w:spacing w:val="-4"/>
                <w:sz w:val="22"/>
              </w:rPr>
              <w:t> </w:t>
            </w:r>
            <w:r>
              <w:rPr>
                <w:sz w:val="22"/>
              </w:rPr>
              <w:t>Fellowship.</w:t>
            </w:r>
            <w:r>
              <w:rPr>
                <w:spacing w:val="-4"/>
                <w:sz w:val="22"/>
              </w:rPr>
              <w:t> </w:t>
            </w:r>
            <w:r>
              <w:rPr>
                <w:sz w:val="22"/>
              </w:rPr>
              <w:t>Washington</w:t>
            </w:r>
            <w:r>
              <w:rPr>
                <w:spacing w:val="-6"/>
                <w:sz w:val="22"/>
              </w:rPr>
              <w:t> </w:t>
            </w:r>
            <w:r>
              <w:rPr>
                <w:sz w:val="22"/>
              </w:rPr>
              <w:t>University</w:t>
            </w:r>
            <w:r>
              <w:rPr>
                <w:spacing w:val="-5"/>
                <w:sz w:val="22"/>
              </w:rPr>
              <w:t> </w:t>
            </w:r>
            <w:r>
              <w:rPr>
                <w:sz w:val="22"/>
              </w:rPr>
              <w:t>in</w:t>
            </w:r>
            <w:r>
              <w:rPr>
                <w:spacing w:val="-5"/>
                <w:sz w:val="22"/>
              </w:rPr>
              <w:t> </w:t>
            </w:r>
            <w:r>
              <w:rPr>
                <w:sz w:val="22"/>
              </w:rPr>
              <w:t>St.</w:t>
            </w:r>
            <w:r>
              <w:rPr>
                <w:spacing w:val="-5"/>
                <w:sz w:val="22"/>
              </w:rPr>
              <w:t> </w:t>
            </w:r>
            <w:r>
              <w:rPr>
                <w:sz w:val="22"/>
              </w:rPr>
              <w:t>Louis</w:t>
            </w:r>
            <w:r>
              <w:rPr>
                <w:spacing w:val="-3"/>
                <w:sz w:val="22"/>
              </w:rPr>
              <w:t> </w:t>
            </w:r>
            <w:r>
              <w:rPr>
                <w:sz w:val="22"/>
              </w:rPr>
              <w:t>(2008-</w:t>
            </w:r>
            <w:r>
              <w:rPr>
                <w:spacing w:val="-2"/>
                <w:sz w:val="22"/>
              </w:rPr>
              <w:t>2009).</w:t>
            </w:r>
          </w:p>
        </w:tc>
      </w:tr>
      <w:tr>
        <w:trPr>
          <w:trHeight w:val="1032" w:hRule="atLeast"/>
        </w:trPr>
        <w:tc>
          <w:tcPr>
            <w:tcW w:w="1491" w:type="dxa"/>
          </w:tcPr>
          <w:p>
            <w:pPr>
              <w:pStyle w:val="TableParagraph"/>
              <w:rPr>
                <w:rFonts w:ascii="Times New Roman"/>
                <w:sz w:val="22"/>
              </w:rPr>
            </w:pPr>
          </w:p>
        </w:tc>
        <w:tc>
          <w:tcPr>
            <w:tcW w:w="8496" w:type="dxa"/>
          </w:tcPr>
          <w:p>
            <w:pPr>
              <w:pStyle w:val="TableParagraph"/>
              <w:spacing w:before="129"/>
              <w:ind w:left="579" w:right="46"/>
              <w:jc w:val="both"/>
              <w:rPr>
                <w:sz w:val="22"/>
              </w:rPr>
            </w:pPr>
            <w:r>
              <w:rPr>
                <w:sz w:val="22"/>
              </w:rPr>
              <w:t>Scholarship Instituto Nacional de Matemática Pura e Aplicada (IMPA). Summer Program: Introduction to Mathematical Economics. Rio de Janeiro, Brazil (Summer </w:t>
            </w:r>
            <w:r>
              <w:rPr>
                <w:spacing w:val="-2"/>
                <w:sz w:val="22"/>
              </w:rPr>
              <w:t>2007).</w:t>
            </w:r>
          </w:p>
        </w:tc>
      </w:tr>
      <w:tr>
        <w:trPr>
          <w:trHeight w:val="772"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Research</w:t>
            </w:r>
            <w:r>
              <w:rPr>
                <w:spacing w:val="78"/>
                <w:sz w:val="22"/>
              </w:rPr>
              <w:t> </w:t>
            </w:r>
            <w:r>
              <w:rPr>
                <w:sz w:val="22"/>
              </w:rPr>
              <w:t>Scholarship</w:t>
            </w:r>
            <w:r>
              <w:rPr>
                <w:spacing w:val="80"/>
                <w:sz w:val="22"/>
              </w:rPr>
              <w:t> </w:t>
            </w:r>
            <w:r>
              <w:rPr>
                <w:sz w:val="22"/>
              </w:rPr>
              <w:t>of</w:t>
            </w:r>
            <w:r>
              <w:rPr>
                <w:spacing w:val="80"/>
                <w:sz w:val="22"/>
              </w:rPr>
              <w:t> </w:t>
            </w:r>
            <w:r>
              <w:rPr>
                <w:sz w:val="22"/>
              </w:rPr>
              <w:t>the</w:t>
            </w:r>
            <w:r>
              <w:rPr>
                <w:spacing w:val="80"/>
                <w:sz w:val="22"/>
              </w:rPr>
              <w:t> </w:t>
            </w:r>
            <w:r>
              <w:rPr>
                <w:sz w:val="22"/>
              </w:rPr>
              <w:t>National</w:t>
            </w:r>
            <w:r>
              <w:rPr>
                <w:spacing w:val="80"/>
                <w:sz w:val="22"/>
              </w:rPr>
              <w:t> </w:t>
            </w:r>
            <w:r>
              <w:rPr>
                <w:sz w:val="22"/>
              </w:rPr>
              <w:t>Council</w:t>
            </w:r>
            <w:r>
              <w:rPr>
                <w:spacing w:val="80"/>
                <w:sz w:val="22"/>
              </w:rPr>
              <w:t> </w:t>
            </w:r>
            <w:r>
              <w:rPr>
                <w:sz w:val="22"/>
              </w:rPr>
              <w:t>of</w:t>
            </w:r>
            <w:r>
              <w:rPr>
                <w:spacing w:val="80"/>
                <w:sz w:val="22"/>
              </w:rPr>
              <w:t> </w:t>
            </w:r>
            <w:r>
              <w:rPr>
                <w:sz w:val="22"/>
              </w:rPr>
              <w:t>Scientific</w:t>
            </w:r>
            <w:r>
              <w:rPr>
                <w:spacing w:val="80"/>
                <w:sz w:val="22"/>
              </w:rPr>
              <w:t> </w:t>
            </w:r>
            <w:r>
              <w:rPr>
                <w:sz w:val="22"/>
              </w:rPr>
              <w:t>and</w:t>
            </w:r>
            <w:r>
              <w:rPr>
                <w:spacing w:val="80"/>
                <w:sz w:val="22"/>
              </w:rPr>
              <w:t> </w:t>
            </w:r>
            <w:r>
              <w:rPr>
                <w:sz w:val="22"/>
              </w:rPr>
              <w:t>Technological Research (CONICET), Argentina (2006 and 2007).</w:t>
            </w:r>
          </w:p>
        </w:tc>
      </w:tr>
      <w:tr>
        <w:trPr>
          <w:trHeight w:val="772"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Research</w:t>
            </w:r>
            <w:r>
              <w:rPr>
                <w:spacing w:val="40"/>
                <w:sz w:val="22"/>
              </w:rPr>
              <w:t> </w:t>
            </w:r>
            <w:r>
              <w:rPr>
                <w:sz w:val="22"/>
              </w:rPr>
              <w:t>Scholarship</w:t>
            </w:r>
            <w:r>
              <w:rPr>
                <w:spacing w:val="40"/>
                <w:sz w:val="22"/>
              </w:rPr>
              <w:t> </w:t>
            </w:r>
            <w:r>
              <w:rPr>
                <w:sz w:val="22"/>
              </w:rPr>
              <w:t>of</w:t>
            </w:r>
            <w:r>
              <w:rPr>
                <w:spacing w:val="40"/>
                <w:sz w:val="22"/>
              </w:rPr>
              <w:t> </w:t>
            </w:r>
            <w:r>
              <w:rPr>
                <w:sz w:val="22"/>
              </w:rPr>
              <w:t>the</w:t>
            </w:r>
            <w:r>
              <w:rPr>
                <w:spacing w:val="75"/>
                <w:sz w:val="22"/>
              </w:rPr>
              <w:t> </w:t>
            </w:r>
            <w:r>
              <w:rPr>
                <w:sz w:val="22"/>
              </w:rPr>
              <w:t>National</w:t>
            </w:r>
            <w:r>
              <w:rPr>
                <w:spacing w:val="75"/>
                <w:sz w:val="22"/>
              </w:rPr>
              <w:t> </w:t>
            </w:r>
            <w:r>
              <w:rPr>
                <w:sz w:val="22"/>
              </w:rPr>
              <w:t>Agency</w:t>
            </w:r>
            <w:r>
              <w:rPr>
                <w:spacing w:val="74"/>
                <w:sz w:val="22"/>
              </w:rPr>
              <w:t> </w:t>
            </w:r>
            <w:r>
              <w:rPr>
                <w:sz w:val="22"/>
              </w:rPr>
              <w:t>for</w:t>
            </w:r>
            <w:r>
              <w:rPr>
                <w:spacing w:val="75"/>
                <w:sz w:val="22"/>
              </w:rPr>
              <w:t> </w:t>
            </w:r>
            <w:r>
              <w:rPr>
                <w:sz w:val="22"/>
              </w:rPr>
              <w:t>Scientific</w:t>
            </w:r>
            <w:r>
              <w:rPr>
                <w:spacing w:val="76"/>
                <w:sz w:val="22"/>
              </w:rPr>
              <w:t> </w:t>
            </w:r>
            <w:r>
              <w:rPr>
                <w:sz w:val="22"/>
              </w:rPr>
              <w:t>and</w:t>
            </w:r>
            <w:r>
              <w:rPr>
                <w:spacing w:val="75"/>
                <w:sz w:val="22"/>
              </w:rPr>
              <w:t> </w:t>
            </w:r>
            <w:r>
              <w:rPr>
                <w:sz w:val="22"/>
              </w:rPr>
              <w:t>Technological Promotion. Project on: “Labor and Education”, Argentina (2005 and 2006).</w:t>
            </w:r>
          </w:p>
        </w:tc>
      </w:tr>
      <w:tr>
        <w:trPr>
          <w:trHeight w:val="515"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Scholarship</w:t>
            </w:r>
            <w:r>
              <w:rPr>
                <w:spacing w:val="-8"/>
                <w:sz w:val="22"/>
              </w:rPr>
              <w:t> </w:t>
            </w:r>
            <w:r>
              <w:rPr>
                <w:sz w:val="22"/>
              </w:rPr>
              <w:t>Revista</w:t>
            </w:r>
            <w:r>
              <w:rPr>
                <w:spacing w:val="-5"/>
                <w:sz w:val="22"/>
              </w:rPr>
              <w:t> </w:t>
            </w:r>
            <w:r>
              <w:rPr>
                <w:sz w:val="22"/>
              </w:rPr>
              <w:t>Análisis.</w:t>
            </w:r>
            <w:r>
              <w:rPr>
                <w:spacing w:val="-5"/>
                <w:sz w:val="22"/>
              </w:rPr>
              <w:t> </w:t>
            </w:r>
            <w:r>
              <w:rPr>
                <w:sz w:val="22"/>
              </w:rPr>
              <w:t>Universidad</w:t>
            </w:r>
            <w:r>
              <w:rPr>
                <w:spacing w:val="-5"/>
                <w:sz w:val="22"/>
              </w:rPr>
              <w:t> </w:t>
            </w:r>
            <w:r>
              <w:rPr>
                <w:sz w:val="22"/>
              </w:rPr>
              <w:t>del</w:t>
            </w:r>
            <w:r>
              <w:rPr>
                <w:spacing w:val="-5"/>
                <w:sz w:val="22"/>
              </w:rPr>
              <w:t> </w:t>
            </w:r>
            <w:r>
              <w:rPr>
                <w:sz w:val="22"/>
              </w:rPr>
              <w:t>CEMA</w:t>
            </w:r>
            <w:r>
              <w:rPr>
                <w:spacing w:val="-8"/>
                <w:sz w:val="22"/>
              </w:rPr>
              <w:t> </w:t>
            </w:r>
            <w:r>
              <w:rPr>
                <w:sz w:val="22"/>
              </w:rPr>
              <w:t>(2003</w:t>
            </w:r>
            <w:r>
              <w:rPr>
                <w:spacing w:val="-5"/>
                <w:sz w:val="22"/>
              </w:rPr>
              <w:t> </w:t>
            </w:r>
            <w:r>
              <w:rPr>
                <w:sz w:val="22"/>
              </w:rPr>
              <w:t>and</w:t>
            </w:r>
            <w:r>
              <w:rPr>
                <w:spacing w:val="-5"/>
                <w:sz w:val="22"/>
              </w:rPr>
              <w:t> </w:t>
            </w:r>
            <w:r>
              <w:rPr>
                <w:spacing w:val="-2"/>
                <w:sz w:val="22"/>
              </w:rPr>
              <w:t>2004).</w:t>
            </w:r>
          </w:p>
        </w:tc>
      </w:tr>
      <w:tr>
        <w:trPr>
          <w:trHeight w:val="1291" w:hRule="atLeast"/>
        </w:trPr>
        <w:tc>
          <w:tcPr>
            <w:tcW w:w="1491" w:type="dxa"/>
          </w:tcPr>
          <w:p>
            <w:pPr>
              <w:pStyle w:val="TableParagraph"/>
              <w:spacing w:before="129"/>
              <w:ind w:left="50"/>
              <w:rPr>
                <w:b/>
                <w:sz w:val="22"/>
              </w:rPr>
            </w:pPr>
            <w:r>
              <w:rPr>
                <w:b/>
                <w:smallCaps/>
                <w:spacing w:val="-2"/>
                <w:sz w:val="22"/>
              </w:rPr>
              <w:t>Awards</w:t>
            </w:r>
          </w:p>
        </w:tc>
        <w:tc>
          <w:tcPr>
            <w:tcW w:w="8496" w:type="dxa"/>
          </w:tcPr>
          <w:p>
            <w:pPr>
              <w:pStyle w:val="TableParagraph"/>
              <w:spacing w:before="129"/>
              <w:ind w:left="579" w:right="49"/>
              <w:jc w:val="both"/>
              <w:rPr>
                <w:sz w:val="22"/>
              </w:rPr>
            </w:pPr>
            <w:r>
              <w:rPr>
                <w:sz w:val="22"/>
              </w:rPr>
              <w:t>Prize of the Ministry of Economics of Portugal. (Prémio “Concorrência nos Mercados” Gabinete de Estratégia e Estudos (GEE) do Ministério da Economia. Paper: </w:t>
            </w:r>
            <w:r>
              <w:rPr>
                <w:color w:val="333333"/>
                <w:sz w:val="22"/>
              </w:rPr>
              <w:t>Of Course Collusion Should Be Prosecuted. But Maybe… Or (the Case for International Antitrust Agreements).</w:t>
            </w:r>
          </w:p>
        </w:tc>
      </w:tr>
      <w:tr>
        <w:trPr>
          <w:trHeight w:val="1030" w:hRule="atLeast"/>
        </w:trPr>
        <w:tc>
          <w:tcPr>
            <w:tcW w:w="1491" w:type="dxa"/>
          </w:tcPr>
          <w:p>
            <w:pPr>
              <w:pStyle w:val="TableParagraph"/>
              <w:rPr>
                <w:rFonts w:ascii="Times New Roman"/>
                <w:sz w:val="22"/>
              </w:rPr>
            </w:pPr>
          </w:p>
        </w:tc>
        <w:tc>
          <w:tcPr>
            <w:tcW w:w="8496" w:type="dxa"/>
          </w:tcPr>
          <w:p>
            <w:pPr>
              <w:pStyle w:val="TableParagraph"/>
              <w:spacing w:before="129"/>
              <w:ind w:left="579" w:right="48"/>
              <w:jc w:val="both"/>
              <w:rPr>
                <w:sz w:val="22"/>
              </w:rPr>
            </w:pPr>
            <w:r>
              <w:rPr>
                <w:sz w:val="22"/>
              </w:rPr>
              <w:t>ANCE Award 2016. Academia Nacional de Ciencias Económicas (National Academy of Sciences of Argentina, Economics). Paper: Autocracy, Democracy and Trade </w:t>
            </w:r>
            <w:r>
              <w:rPr>
                <w:spacing w:val="-2"/>
                <w:sz w:val="22"/>
              </w:rPr>
              <w:t>Policy.</w:t>
            </w:r>
          </w:p>
        </w:tc>
      </w:tr>
      <w:tr>
        <w:trPr>
          <w:trHeight w:val="773" w:hRule="atLeast"/>
        </w:trPr>
        <w:tc>
          <w:tcPr>
            <w:tcW w:w="1491" w:type="dxa"/>
          </w:tcPr>
          <w:p>
            <w:pPr>
              <w:pStyle w:val="TableParagraph"/>
              <w:rPr>
                <w:rFonts w:ascii="Times New Roman"/>
                <w:sz w:val="22"/>
              </w:rPr>
            </w:pPr>
          </w:p>
        </w:tc>
        <w:tc>
          <w:tcPr>
            <w:tcW w:w="8496" w:type="dxa"/>
          </w:tcPr>
          <w:p>
            <w:pPr>
              <w:pStyle w:val="TableParagraph"/>
              <w:spacing w:before="128"/>
              <w:ind w:left="579"/>
              <w:rPr>
                <w:sz w:val="22"/>
              </w:rPr>
            </w:pPr>
            <w:r>
              <w:rPr>
                <w:sz w:val="22"/>
              </w:rPr>
              <w:t>Best Paper. Argentine Political Economy Association Contest for Young Economists, (November 2006).</w:t>
            </w:r>
          </w:p>
        </w:tc>
      </w:tr>
      <w:tr>
        <w:trPr>
          <w:trHeight w:val="1160" w:hRule="atLeast"/>
        </w:trPr>
        <w:tc>
          <w:tcPr>
            <w:tcW w:w="1491" w:type="dxa"/>
          </w:tcPr>
          <w:p>
            <w:pPr>
              <w:pStyle w:val="TableParagraph"/>
              <w:rPr>
                <w:rFonts w:ascii="Times New Roman"/>
                <w:sz w:val="22"/>
              </w:rPr>
            </w:pPr>
          </w:p>
        </w:tc>
        <w:tc>
          <w:tcPr>
            <w:tcW w:w="8496" w:type="dxa"/>
          </w:tcPr>
          <w:p>
            <w:pPr>
              <w:pStyle w:val="TableParagraph"/>
              <w:spacing w:before="129"/>
              <w:ind w:left="579" w:right="48"/>
              <w:jc w:val="both"/>
              <w:rPr>
                <w:sz w:val="22"/>
              </w:rPr>
            </w:pPr>
            <w:r>
              <w:rPr>
                <w:sz w:val="22"/>
              </w:rPr>
              <w:t>First Prize. Insurance National Prize awarded by Estrategas Magazine and Royal &amp; SunAlliance</w:t>
            </w:r>
            <w:r>
              <w:rPr>
                <w:spacing w:val="-1"/>
                <w:sz w:val="22"/>
              </w:rPr>
              <w:t> </w:t>
            </w:r>
            <w:r>
              <w:rPr>
                <w:sz w:val="22"/>
              </w:rPr>
              <w:t>Insurance Company (December 2006).</w:t>
            </w:r>
            <w:r>
              <w:rPr>
                <w:spacing w:val="-1"/>
                <w:sz w:val="22"/>
              </w:rPr>
              <w:t> </w:t>
            </w:r>
            <w:r>
              <w:rPr>
                <w:sz w:val="22"/>
              </w:rPr>
              <w:t>Paper: Is there market power in Argentina’s insurance car market?</w:t>
            </w:r>
          </w:p>
        </w:tc>
      </w:tr>
      <w:tr>
        <w:trPr>
          <w:trHeight w:val="903" w:hRule="atLeast"/>
        </w:trPr>
        <w:tc>
          <w:tcPr>
            <w:tcW w:w="1491" w:type="dxa"/>
          </w:tcPr>
          <w:p>
            <w:pPr>
              <w:pStyle w:val="TableParagraph"/>
              <w:spacing w:before="257"/>
              <w:ind w:left="50"/>
              <w:rPr>
                <w:b/>
                <w:sz w:val="22"/>
              </w:rPr>
            </w:pPr>
            <w:r>
              <w:rPr>
                <w:b/>
                <w:spacing w:val="-2"/>
                <w:sz w:val="22"/>
              </w:rPr>
              <w:t>GRANTS</w:t>
            </w:r>
          </w:p>
        </w:tc>
        <w:tc>
          <w:tcPr>
            <w:tcW w:w="8496" w:type="dxa"/>
          </w:tcPr>
          <w:p>
            <w:pPr>
              <w:pStyle w:val="TableParagraph"/>
              <w:spacing w:before="257"/>
              <w:ind w:left="579"/>
              <w:rPr>
                <w:sz w:val="22"/>
              </w:rPr>
            </w:pPr>
            <w:r>
              <w:rPr>
                <w:color w:val="202020"/>
                <w:sz w:val="22"/>
              </w:rPr>
              <w:t>Institute for Research in Economic and Fiscal Issues. Free to choose how to protect from your behavioral biases: experimental evidence (2018).</w:t>
            </w:r>
          </w:p>
        </w:tc>
      </w:tr>
      <w:tr>
        <w:trPr>
          <w:trHeight w:val="772"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color w:val="202020"/>
                <w:sz w:val="22"/>
              </w:rPr>
              <w:t>Foundation</w:t>
            </w:r>
            <w:r>
              <w:rPr>
                <w:color w:val="202020"/>
                <w:spacing w:val="27"/>
                <w:sz w:val="22"/>
              </w:rPr>
              <w:t> </w:t>
            </w:r>
            <w:r>
              <w:rPr>
                <w:color w:val="202020"/>
                <w:sz w:val="22"/>
              </w:rPr>
              <w:t>of</w:t>
            </w:r>
            <w:r>
              <w:rPr>
                <w:color w:val="202020"/>
                <w:spacing w:val="28"/>
                <w:sz w:val="22"/>
              </w:rPr>
              <w:t> </w:t>
            </w:r>
            <w:r>
              <w:rPr>
                <w:color w:val="202020"/>
                <w:sz w:val="22"/>
              </w:rPr>
              <w:t>Science</w:t>
            </w:r>
            <w:r>
              <w:rPr>
                <w:color w:val="202020"/>
                <w:spacing w:val="28"/>
                <w:sz w:val="22"/>
              </w:rPr>
              <w:t> </w:t>
            </w:r>
            <w:r>
              <w:rPr>
                <w:color w:val="202020"/>
                <w:sz w:val="22"/>
              </w:rPr>
              <w:t>and</w:t>
            </w:r>
            <w:r>
              <w:rPr>
                <w:color w:val="202020"/>
                <w:spacing w:val="28"/>
                <w:sz w:val="22"/>
              </w:rPr>
              <w:t> </w:t>
            </w:r>
            <w:r>
              <w:rPr>
                <w:color w:val="202020"/>
                <w:sz w:val="22"/>
              </w:rPr>
              <w:t>Technology</w:t>
            </w:r>
            <w:r>
              <w:rPr>
                <w:color w:val="202020"/>
                <w:spacing w:val="27"/>
                <w:sz w:val="22"/>
              </w:rPr>
              <w:t> </w:t>
            </w:r>
            <w:r>
              <w:rPr>
                <w:color w:val="202020"/>
                <w:sz w:val="22"/>
              </w:rPr>
              <w:t>of</w:t>
            </w:r>
            <w:r>
              <w:rPr>
                <w:color w:val="202020"/>
                <w:spacing w:val="28"/>
                <w:sz w:val="22"/>
              </w:rPr>
              <w:t> </w:t>
            </w:r>
            <w:r>
              <w:rPr>
                <w:color w:val="202020"/>
                <w:sz w:val="22"/>
              </w:rPr>
              <w:t>Portugal.</w:t>
            </w:r>
            <w:r>
              <w:rPr>
                <w:color w:val="202020"/>
                <w:spacing w:val="28"/>
                <w:sz w:val="22"/>
              </w:rPr>
              <w:t> </w:t>
            </w:r>
            <w:r>
              <w:rPr>
                <w:sz w:val="22"/>
              </w:rPr>
              <w:t>Firms,</w:t>
            </w:r>
            <w:r>
              <w:rPr>
                <w:spacing w:val="28"/>
                <w:sz w:val="22"/>
              </w:rPr>
              <w:t> </w:t>
            </w:r>
            <w:r>
              <w:rPr>
                <w:sz w:val="22"/>
              </w:rPr>
              <w:t>competition</w:t>
            </w:r>
            <w:r>
              <w:rPr>
                <w:spacing w:val="27"/>
                <w:sz w:val="22"/>
              </w:rPr>
              <w:t> </w:t>
            </w:r>
            <w:r>
              <w:rPr>
                <w:sz w:val="22"/>
              </w:rPr>
              <w:t>and</w:t>
            </w:r>
            <w:r>
              <w:rPr>
                <w:spacing w:val="25"/>
                <w:sz w:val="22"/>
              </w:rPr>
              <w:t> </w:t>
            </w:r>
            <w:r>
              <w:rPr>
                <w:sz w:val="22"/>
              </w:rPr>
              <w:t>social welfare in a global economy </w:t>
            </w:r>
            <w:r>
              <w:rPr>
                <w:color w:val="202020"/>
                <w:sz w:val="22"/>
              </w:rPr>
              <w:t>(2018).</w:t>
            </w:r>
          </w:p>
        </w:tc>
      </w:tr>
      <w:tr>
        <w:trPr>
          <w:trHeight w:val="516"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Ostrom</w:t>
            </w:r>
            <w:r>
              <w:rPr>
                <w:spacing w:val="-7"/>
                <w:sz w:val="22"/>
              </w:rPr>
              <w:t> </w:t>
            </w:r>
            <w:r>
              <w:rPr>
                <w:sz w:val="22"/>
              </w:rPr>
              <w:t>Workshop</w:t>
            </w:r>
            <w:r>
              <w:rPr>
                <w:spacing w:val="-5"/>
                <w:sz w:val="22"/>
              </w:rPr>
              <w:t> </w:t>
            </w:r>
            <w:r>
              <w:rPr>
                <w:sz w:val="22"/>
              </w:rPr>
              <w:t>Research</w:t>
            </w:r>
            <w:r>
              <w:rPr>
                <w:spacing w:val="-4"/>
                <w:sz w:val="22"/>
              </w:rPr>
              <w:t> </w:t>
            </w:r>
            <w:r>
              <w:rPr>
                <w:sz w:val="22"/>
              </w:rPr>
              <w:t>Grant.</w:t>
            </w:r>
            <w:r>
              <w:rPr>
                <w:spacing w:val="-6"/>
                <w:sz w:val="22"/>
              </w:rPr>
              <w:t> </w:t>
            </w:r>
            <w:r>
              <w:rPr>
                <w:sz w:val="22"/>
              </w:rPr>
              <w:t>Dynamics</w:t>
            </w:r>
            <w:r>
              <w:rPr>
                <w:spacing w:val="-4"/>
                <w:sz w:val="22"/>
              </w:rPr>
              <w:t> </w:t>
            </w:r>
            <w:r>
              <w:rPr>
                <w:sz w:val="22"/>
              </w:rPr>
              <w:t>of</w:t>
            </w:r>
            <w:r>
              <w:rPr>
                <w:spacing w:val="-5"/>
                <w:sz w:val="22"/>
              </w:rPr>
              <w:t> </w:t>
            </w:r>
            <w:r>
              <w:rPr>
                <w:sz w:val="22"/>
              </w:rPr>
              <w:t>Conflict</w:t>
            </w:r>
            <w:r>
              <w:rPr>
                <w:spacing w:val="-5"/>
                <w:sz w:val="22"/>
              </w:rPr>
              <w:t> </w:t>
            </w:r>
            <w:r>
              <w:rPr>
                <w:spacing w:val="-2"/>
                <w:sz w:val="22"/>
              </w:rPr>
              <w:t>(2015).</w:t>
            </w:r>
          </w:p>
        </w:tc>
      </w:tr>
      <w:tr>
        <w:trPr>
          <w:trHeight w:val="772" w:hRule="atLeast"/>
        </w:trPr>
        <w:tc>
          <w:tcPr>
            <w:tcW w:w="1491" w:type="dxa"/>
          </w:tcPr>
          <w:p>
            <w:pPr>
              <w:pStyle w:val="TableParagraph"/>
              <w:rPr>
                <w:rFonts w:ascii="Times New Roman"/>
                <w:sz w:val="22"/>
              </w:rPr>
            </w:pPr>
          </w:p>
        </w:tc>
        <w:tc>
          <w:tcPr>
            <w:tcW w:w="8496" w:type="dxa"/>
          </w:tcPr>
          <w:p>
            <w:pPr>
              <w:pStyle w:val="TableParagraph"/>
              <w:spacing w:before="129"/>
              <w:ind w:left="579"/>
              <w:rPr>
                <w:sz w:val="22"/>
              </w:rPr>
            </w:pPr>
            <w:r>
              <w:rPr>
                <w:sz w:val="22"/>
              </w:rPr>
              <w:t>Weidenbaum Center Grant to finance laboratory experiments in political economy (2011 and 2012).</w:t>
            </w:r>
          </w:p>
        </w:tc>
      </w:tr>
      <w:tr>
        <w:trPr>
          <w:trHeight w:val="387" w:hRule="atLeast"/>
        </w:trPr>
        <w:tc>
          <w:tcPr>
            <w:tcW w:w="1491" w:type="dxa"/>
          </w:tcPr>
          <w:p>
            <w:pPr>
              <w:pStyle w:val="TableParagraph"/>
              <w:rPr>
                <w:rFonts w:ascii="Times New Roman"/>
                <w:sz w:val="22"/>
              </w:rPr>
            </w:pPr>
          </w:p>
        </w:tc>
        <w:tc>
          <w:tcPr>
            <w:tcW w:w="8496" w:type="dxa"/>
          </w:tcPr>
          <w:p>
            <w:pPr>
              <w:pStyle w:val="TableParagraph"/>
              <w:spacing w:line="238" w:lineRule="exact" w:before="129"/>
              <w:ind w:left="579"/>
              <w:rPr>
                <w:sz w:val="22"/>
              </w:rPr>
            </w:pPr>
            <w:r>
              <w:rPr>
                <w:sz w:val="22"/>
              </w:rPr>
              <w:t>Graduate</w:t>
            </w:r>
            <w:r>
              <w:rPr>
                <w:spacing w:val="-9"/>
                <w:sz w:val="22"/>
              </w:rPr>
              <w:t> </w:t>
            </w:r>
            <w:r>
              <w:rPr>
                <w:sz w:val="22"/>
              </w:rPr>
              <w:t>School</w:t>
            </w:r>
            <w:r>
              <w:rPr>
                <w:spacing w:val="-6"/>
                <w:sz w:val="22"/>
              </w:rPr>
              <w:t> </w:t>
            </w:r>
            <w:r>
              <w:rPr>
                <w:sz w:val="22"/>
              </w:rPr>
              <w:t>Summer</w:t>
            </w:r>
            <w:r>
              <w:rPr>
                <w:spacing w:val="-6"/>
                <w:sz w:val="22"/>
              </w:rPr>
              <w:t> </w:t>
            </w:r>
            <w:r>
              <w:rPr>
                <w:sz w:val="22"/>
              </w:rPr>
              <w:t>Research</w:t>
            </w:r>
            <w:r>
              <w:rPr>
                <w:spacing w:val="-3"/>
                <w:sz w:val="22"/>
              </w:rPr>
              <w:t> </w:t>
            </w:r>
            <w:r>
              <w:rPr>
                <w:sz w:val="22"/>
              </w:rPr>
              <w:t>Grant</w:t>
            </w:r>
            <w:r>
              <w:rPr>
                <w:spacing w:val="-4"/>
                <w:sz w:val="22"/>
              </w:rPr>
              <w:t> </w:t>
            </w:r>
            <w:r>
              <w:rPr>
                <w:sz w:val="22"/>
              </w:rPr>
              <w:t>(Summers</w:t>
            </w:r>
            <w:r>
              <w:rPr>
                <w:spacing w:val="-3"/>
                <w:sz w:val="22"/>
              </w:rPr>
              <w:t> </w:t>
            </w:r>
            <w:r>
              <w:rPr>
                <w:sz w:val="22"/>
              </w:rPr>
              <w:t>2009</w:t>
            </w:r>
            <w:r>
              <w:rPr>
                <w:spacing w:val="-4"/>
                <w:sz w:val="22"/>
              </w:rPr>
              <w:t> </w:t>
            </w:r>
            <w:r>
              <w:rPr>
                <w:sz w:val="22"/>
              </w:rPr>
              <w:t>and</w:t>
            </w:r>
            <w:r>
              <w:rPr>
                <w:spacing w:val="-4"/>
                <w:sz w:val="22"/>
              </w:rPr>
              <w:t> </w:t>
            </w:r>
            <w:r>
              <w:rPr>
                <w:spacing w:val="-2"/>
                <w:sz w:val="22"/>
              </w:rPr>
              <w:t>2012).</w:t>
            </w:r>
          </w:p>
        </w:tc>
      </w:tr>
    </w:tbl>
    <w:sectPr>
      <w:type w:val="continuous"/>
      <w:pgSz w:w="12240" w:h="15840"/>
      <w:pgMar w:header="0" w:footer="1025" w:top="1240" w:bottom="124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215104">
              <wp:simplePos x="0" y="0"/>
              <wp:positionH relativeFrom="page">
                <wp:posOffset>3269996</wp:posOffset>
              </wp:positionH>
              <wp:positionV relativeFrom="page">
                <wp:posOffset>9249534</wp:posOffset>
              </wp:positionV>
              <wp:extent cx="1016000" cy="189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0" cy="189865"/>
                      </a:xfrm>
                      <a:prstGeom prst="rect">
                        <a:avLst/>
                      </a:prstGeom>
                    </wps:spPr>
                    <wps:txbx>
                      <w:txbxContent>
                        <w:p>
                          <w:pPr>
                            <w:pStyle w:val="BodyText"/>
                            <w:spacing w:before="20"/>
                            <w:ind w:left="20"/>
                          </w:pPr>
                          <w:r>
                            <w:rPr/>
                            <w:t>September</w:t>
                          </w:r>
                          <w:r>
                            <w:rPr>
                              <w:spacing w:val="-8"/>
                            </w:rPr>
                            <w:t> </w:t>
                          </w:r>
                          <w:r>
                            <w:rPr>
                              <w:spacing w:val="-4"/>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480011pt;margin-top:728.309814pt;width:80pt;height:14.95pt;mso-position-horizontal-relative:page;mso-position-vertical-relative:page;z-index:-16101376" type="#_x0000_t202" id="docshape1" filled="false" stroked="false">
              <v:textbox inset="0,0,0,0">
                <w:txbxContent>
                  <w:p>
                    <w:pPr>
                      <w:pStyle w:val="BodyText"/>
                      <w:spacing w:before="20"/>
                      <w:ind w:left="20"/>
                    </w:pPr>
                    <w:r>
                      <w:rPr/>
                      <w:t>September</w:t>
                    </w:r>
                    <w:r>
                      <w:rPr>
                        <w:spacing w:val="-8"/>
                      </w:rPr>
                      <w:t> </w:t>
                    </w:r>
                    <w:r>
                      <w:rPr>
                        <w:spacing w:val="-4"/>
                      </w:rPr>
                      <w:t>2022</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3"/>
    </w:pPr>
    <w:rPr>
      <w:rFonts w:ascii="Cambria" w:hAnsi="Cambria" w:eastAsia="Cambria" w:cs="Cambria"/>
      <w:sz w:val="22"/>
      <w:szCs w:val="22"/>
      <w:lang w:val="en-US" w:eastAsia="en-US" w:bidi="ar-SA"/>
    </w:rPr>
  </w:style>
  <w:style w:styleId="Title" w:type="paragraph">
    <w:name w:val="Title"/>
    <w:basedOn w:val="Normal"/>
    <w:uiPriority w:val="1"/>
    <w:qFormat/>
    <w:pPr>
      <w:spacing w:before="88"/>
      <w:ind w:left="12"/>
      <w:jc w:val="center"/>
    </w:pPr>
    <w:rPr>
      <w:rFonts w:ascii="Cambria" w:hAnsi="Cambria" w:eastAsia="Cambria" w:cs="Cambria"/>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torrens@iu.edu" TargetMode="External"/><Relationship Id="rId7" Type="http://schemas.openxmlformats.org/officeDocument/2006/relationships/hyperlink" Target="https://gustavotorrens.com/" TargetMode="External"/><Relationship Id="rId8" Type="http://schemas.openxmlformats.org/officeDocument/2006/relationships/hyperlink" Target="https://papers.ssrn.com/sol3/papers.cfm?abstract_id=3625273" TargetMode="External"/><Relationship Id="rId9" Type="http://schemas.openxmlformats.org/officeDocument/2006/relationships/hyperlink" Target="https://doi.org/10.1016/j.jinteco.2019.07.004" TargetMode="External"/><Relationship Id="rId10" Type="http://schemas.openxmlformats.org/officeDocument/2006/relationships/hyperlink" Target="https://papers.ssrn.com/sol3/papers.cfm?abstract_id=2850258" TargetMode="External"/><Relationship Id="rId11" Type="http://schemas.openxmlformats.org/officeDocument/2006/relationships/hyperlink" Target="http://onlinelibrary.wiley.com/doi/10.1111/jpet.2014.16.issue-1/issuetoc" TargetMode="External"/><Relationship Id="rId12" Type="http://schemas.openxmlformats.org/officeDocument/2006/relationships/hyperlink" Target="https://papers.ssrn.com/sol3/papers.cfm?abstract_id=4138572" TargetMode="External"/><Relationship Id="rId13" Type="http://schemas.openxmlformats.org/officeDocument/2006/relationships/hyperlink" Target="https://papers.ssrn.com/sol3/papers.cfm?abstract_id=4135570" TargetMode="External"/><Relationship Id="rId14" Type="http://schemas.openxmlformats.org/officeDocument/2006/relationships/hyperlink" Target="https://papers.ssrn.com/sol3/papers.cfm?abstract_id=4009805" TargetMode="External"/><Relationship Id="rId15" Type="http://schemas.openxmlformats.org/officeDocument/2006/relationships/hyperlink" Target="https://papers.ssrn.com/sol3/papers.cfm?abstract_id=3969393" TargetMode="External"/><Relationship Id="rId16" Type="http://schemas.openxmlformats.org/officeDocument/2006/relationships/hyperlink" Target="https://papers.ssrn.com/sol3/papers.cfm?abstract_id=3882736" TargetMode="External"/><Relationship Id="rId17" Type="http://schemas.openxmlformats.org/officeDocument/2006/relationships/hyperlink" Target="https://papers.ssrn.com/sol3/papers.cfm?abstract_id=2943073" TargetMode="External"/><Relationship Id="rId18" Type="http://schemas.openxmlformats.org/officeDocument/2006/relationships/hyperlink" Target="https://papers.ssrn.com/sol3/papers.cfm?abstract_id=3470787" TargetMode="External"/><Relationship Id="rId19" Type="http://schemas.openxmlformats.org/officeDocument/2006/relationships/hyperlink" Target="https://papers.ssrn.com/sol3/papers2.cfm?abstract_id=2902732" TargetMode="External"/><Relationship Id="rId20" Type="http://schemas.openxmlformats.org/officeDocument/2006/relationships/hyperlink" Target="http://papers.ssrn.com/sol3/papers.cfm?abstract_id=2666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Hewlett-Packard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gtorrens</dc:creator>
  <dc:title>Please list any honors or scholastic awards you have received and/or extra-curricular activities you have participated in</dc:title>
  <dcterms:created xsi:type="dcterms:W3CDTF">2025-12-06T16:41:14Z</dcterms:created>
  <dcterms:modified xsi:type="dcterms:W3CDTF">2025-12-06T16:41:14Z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Acrobat PDFMaker 22 for Word</vt:lpwstr>
  </property>
  <property fmtid="{D5CDD505-2E9C-101B-9397-08002B2CF9AE}" pid="4" name="LastSaved">
    <vt:filetime>2025-12-06T00:00:00Z</vt:filetime>
  </property>
  <property fmtid="{D5CDD505-2E9C-101B-9397-08002B2CF9AE}" pid="5" name="Producer">
    <vt:lpwstr>Adobe PDF Library 22.2.244</vt:lpwstr>
  </property>
  <property fmtid="{D5CDD505-2E9C-101B-9397-08002B2CF9AE}" pid="6" name="SourceModified">
    <vt:lpwstr>D:20220922161905</vt:lpwstr>
  </property>
</Properties>
</file>