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VOLODYMYR</w:t>
      </w:r>
      <w:r>
        <w:rPr>
          <w:spacing w:val="-13"/>
        </w:rPr>
        <w:t> </w:t>
      </w:r>
      <w:r>
        <w:rPr>
          <w:spacing w:val="-2"/>
        </w:rPr>
        <w:t>LUGOVSKYY</w:t>
      </w:r>
    </w:p>
    <w:p>
      <w:pPr>
        <w:spacing w:before="1"/>
        <w:ind w:left="0" w:right="363" w:firstLine="0"/>
        <w:jc w:val="right"/>
        <w:rPr>
          <w:sz w:val="24"/>
        </w:rPr>
      </w:pPr>
      <w:hyperlink r:id="rId5">
        <w:r>
          <w:rPr>
            <w:color w:val="0000FF"/>
            <w:spacing w:val="-2"/>
            <w:sz w:val="24"/>
            <w:u w:val="single" w:color="0000FF"/>
          </w:rPr>
          <w:t>https://sites.google.com/view/vlugovskyy/</w:t>
        </w:r>
      </w:hyperlink>
    </w:p>
    <w:p>
      <w:pPr>
        <w:pStyle w:val="Heading1"/>
        <w:rPr>
          <w:u w:val="none"/>
        </w:rPr>
      </w:pPr>
      <w:r>
        <w:rPr>
          <w:u w:val="none"/>
        </w:rPr>
        <w:t>Updated:</w:t>
      </w:r>
      <w:r>
        <w:rPr>
          <w:spacing w:val="-4"/>
          <w:u w:val="none"/>
        </w:rPr>
        <w:t> </w:t>
      </w:r>
      <w:r>
        <w:rPr>
          <w:u w:val="none"/>
        </w:rPr>
        <w:t>September,</w:t>
      </w:r>
      <w:r>
        <w:rPr>
          <w:spacing w:val="-1"/>
          <w:u w:val="none"/>
        </w:rPr>
        <w:t> </w:t>
      </w:r>
      <w:r>
        <w:rPr>
          <w:spacing w:val="-4"/>
          <w:u w:val="none"/>
        </w:rPr>
        <w:t>2025</w:t>
      </w:r>
    </w:p>
    <w:p>
      <w:pPr>
        <w:pStyle w:val="Heading1"/>
        <w:spacing w:after="0"/>
        <w:sectPr>
          <w:type w:val="continuous"/>
          <w:pgSz w:w="12240" w:h="15840"/>
          <w:pgMar w:top="1360" w:bottom="280" w:left="1440" w:right="1080"/>
        </w:sectPr>
      </w:pPr>
    </w:p>
    <w:p>
      <w:pPr>
        <w:pStyle w:val="BodyText"/>
        <w:ind w:left="108" w:right="801"/>
      </w:pPr>
      <w:r>
        <w:rPr/>
        <w:t>Indiana University Department</w:t>
      </w:r>
      <w:r>
        <w:rPr>
          <w:spacing w:val="-14"/>
        </w:rPr>
        <w:t> </w:t>
      </w:r>
      <w:r>
        <w:rPr/>
        <w:t>of</w:t>
      </w:r>
      <w:r>
        <w:rPr>
          <w:spacing w:val="-14"/>
        </w:rPr>
        <w:t> </w:t>
      </w:r>
      <w:r>
        <w:rPr/>
        <w:t>Economics</w:t>
      </w:r>
    </w:p>
    <w:p>
      <w:pPr>
        <w:pStyle w:val="BodyText"/>
        <w:ind w:left="108"/>
      </w:pPr>
      <w:r>
        <w:rPr/>
        <w:t>100</w:t>
      </w:r>
      <w:r>
        <w:rPr>
          <w:spacing w:val="-8"/>
        </w:rPr>
        <w:t> </w:t>
      </w:r>
      <w:r>
        <w:rPr/>
        <w:t>S.</w:t>
      </w:r>
      <w:r>
        <w:rPr>
          <w:spacing w:val="-5"/>
        </w:rPr>
        <w:t> </w:t>
      </w:r>
      <w:r>
        <w:rPr/>
        <w:t>Woodlawn,</w:t>
      </w:r>
      <w:r>
        <w:rPr>
          <w:spacing w:val="-8"/>
        </w:rPr>
        <w:t> </w:t>
      </w:r>
      <w:r>
        <w:rPr/>
        <w:t>Wylie</w:t>
      </w:r>
      <w:r>
        <w:rPr>
          <w:spacing w:val="-7"/>
        </w:rPr>
        <w:t> </w:t>
      </w:r>
      <w:r>
        <w:rPr/>
        <w:t>Hall</w:t>
      </w:r>
      <w:r>
        <w:rPr>
          <w:spacing w:val="-9"/>
        </w:rPr>
        <w:t> </w:t>
      </w:r>
      <w:r>
        <w:rPr/>
        <w:t>Rm</w:t>
      </w:r>
      <w:r>
        <w:rPr>
          <w:spacing w:val="-4"/>
        </w:rPr>
        <w:t> </w:t>
      </w:r>
      <w:r>
        <w:rPr/>
        <w:t>301 Bloomington, IN</w:t>
      </w:r>
      <w:r>
        <w:rPr>
          <w:spacing w:val="40"/>
        </w:rPr>
        <w:t> </w:t>
      </w:r>
      <w:r>
        <w:rPr/>
        <w:t>47405-7104</w:t>
      </w:r>
    </w:p>
    <w:p>
      <w:pPr>
        <w:pStyle w:val="BodyText"/>
        <w:spacing w:line="252" w:lineRule="exact"/>
        <w:ind w:left="107"/>
      </w:pPr>
      <w:r>
        <w:rPr/>
        <w:br w:type="column"/>
      </w:r>
      <w:r>
        <w:rPr/>
        <w:t>phone:</w:t>
      </w:r>
      <w:r>
        <w:rPr>
          <w:spacing w:val="-11"/>
        </w:rPr>
        <w:t> </w:t>
      </w:r>
      <w:r>
        <w:rPr/>
        <w:t>(812)</w:t>
      </w:r>
      <w:r>
        <w:rPr>
          <w:spacing w:val="-9"/>
        </w:rPr>
        <w:t> </w:t>
      </w:r>
      <w:r>
        <w:rPr/>
        <w:t>856-</w:t>
      </w:r>
      <w:r>
        <w:rPr>
          <w:spacing w:val="-4"/>
        </w:rPr>
        <w:t>4594</w:t>
      </w:r>
    </w:p>
    <w:p>
      <w:pPr>
        <w:pStyle w:val="BodyText"/>
        <w:spacing w:line="252" w:lineRule="exact"/>
        <w:ind w:left="107"/>
      </w:pPr>
      <w:r>
        <w:rPr/>
        <w:t>email:</w:t>
      </w:r>
      <w:r>
        <w:rPr>
          <w:spacing w:val="-6"/>
        </w:rPr>
        <w:t> </w:t>
      </w:r>
      <w:hyperlink r:id="rId6">
        <w:r>
          <w:rPr>
            <w:color w:val="0000FF"/>
            <w:spacing w:val="-2"/>
          </w:rPr>
          <w:t>vlugovsk@indiana.edu</w:t>
        </w:r>
      </w:hyperlink>
    </w:p>
    <w:p>
      <w:pPr>
        <w:pStyle w:val="BodyText"/>
        <w:spacing w:after="0" w:line="252" w:lineRule="exact"/>
        <w:sectPr>
          <w:type w:val="continuous"/>
          <w:pgSz w:w="12240" w:h="15840"/>
          <w:pgMar w:top="1360" w:bottom="280" w:left="1440" w:right="1080"/>
          <w:cols w:num="2" w:equalWidth="0">
            <w:col w:w="3571" w:space="929"/>
            <w:col w:w="5220"/>
          </w:cols>
        </w:sectPr>
      </w:pPr>
    </w:p>
    <w:p>
      <w:pPr>
        <w:pStyle w:val="BodyText"/>
        <w:spacing w:before="21"/>
        <w:ind w:left="0"/>
      </w:pPr>
    </w:p>
    <w:p>
      <w:pPr>
        <w:pStyle w:val="Heading2"/>
        <w:spacing w:line="240" w:lineRule="auto"/>
      </w:pPr>
      <w:r>
        <w:rPr>
          <w:spacing w:val="-2"/>
        </w:rPr>
        <w:t>Education</w:t>
      </w:r>
    </w:p>
    <w:p>
      <w:pPr>
        <w:pStyle w:val="BodyText"/>
        <w:spacing w:line="252" w:lineRule="exact" w:before="2"/>
      </w:pPr>
      <w:r>
        <w:rPr/>
        <w:t>Ph.D.</w:t>
      </w:r>
      <w:r>
        <w:rPr>
          <w:spacing w:val="-6"/>
        </w:rPr>
        <w:t> </w:t>
      </w:r>
      <w:r>
        <w:rPr/>
        <w:t>Economics</w:t>
      </w:r>
      <w:r>
        <w:rPr>
          <w:spacing w:val="-8"/>
        </w:rPr>
        <w:t> </w:t>
      </w:r>
      <w:r>
        <w:rPr/>
        <w:t>(2004),</w:t>
      </w:r>
      <w:r>
        <w:rPr>
          <w:spacing w:val="-8"/>
        </w:rPr>
        <w:t> </w:t>
      </w:r>
      <w:r>
        <w:rPr/>
        <w:t>Purdue</w:t>
      </w:r>
      <w:r>
        <w:rPr>
          <w:spacing w:val="-7"/>
        </w:rPr>
        <w:t> </w:t>
      </w:r>
      <w:r>
        <w:rPr>
          <w:spacing w:val="-2"/>
        </w:rPr>
        <w:t>University</w:t>
      </w:r>
    </w:p>
    <w:p>
      <w:pPr>
        <w:pStyle w:val="BodyText"/>
        <w:spacing w:line="252" w:lineRule="exact"/>
      </w:pPr>
      <w:r>
        <w:rPr/>
        <w:t>M.S.</w:t>
      </w:r>
      <w:r>
        <w:rPr>
          <w:spacing w:val="-9"/>
        </w:rPr>
        <w:t> </w:t>
      </w:r>
      <w:r>
        <w:rPr/>
        <w:t>Economics</w:t>
      </w:r>
      <w:r>
        <w:rPr>
          <w:spacing w:val="-7"/>
        </w:rPr>
        <w:t> </w:t>
      </w:r>
      <w:r>
        <w:rPr/>
        <w:t>(2001),</w:t>
      </w:r>
      <w:r>
        <w:rPr>
          <w:spacing w:val="-5"/>
        </w:rPr>
        <w:t> </w:t>
      </w:r>
      <w:r>
        <w:rPr/>
        <w:t>Purdue</w:t>
      </w:r>
      <w:r>
        <w:rPr>
          <w:spacing w:val="-7"/>
        </w:rPr>
        <w:t> </w:t>
      </w:r>
      <w:r>
        <w:rPr>
          <w:spacing w:val="-2"/>
        </w:rPr>
        <w:t>University</w:t>
      </w:r>
    </w:p>
    <w:p>
      <w:pPr>
        <w:pStyle w:val="BodyText"/>
        <w:spacing w:line="252" w:lineRule="exact" w:before="1"/>
      </w:pPr>
      <w:r>
        <w:rPr/>
        <w:t>M.A.</w:t>
      </w:r>
      <w:r>
        <w:rPr>
          <w:spacing w:val="-8"/>
        </w:rPr>
        <w:t> </w:t>
      </w:r>
      <w:r>
        <w:rPr/>
        <w:t>Economics</w:t>
      </w:r>
      <w:r>
        <w:rPr>
          <w:spacing w:val="-5"/>
        </w:rPr>
        <w:t> </w:t>
      </w:r>
      <w:r>
        <w:rPr/>
        <w:t>(1999),</w:t>
      </w:r>
      <w:r>
        <w:rPr>
          <w:spacing w:val="-7"/>
        </w:rPr>
        <w:t> </w:t>
      </w:r>
      <w:r>
        <w:rPr/>
        <w:t>EERC</w:t>
      </w:r>
      <w:r>
        <w:rPr>
          <w:spacing w:val="-6"/>
        </w:rPr>
        <w:t> </w:t>
      </w:r>
      <w:r>
        <w:rPr/>
        <w:t>MA</w:t>
      </w:r>
      <w:r>
        <w:rPr>
          <w:spacing w:val="-6"/>
        </w:rPr>
        <w:t> </w:t>
      </w:r>
      <w:r>
        <w:rPr/>
        <w:t>Program,</w:t>
      </w:r>
      <w:r>
        <w:rPr>
          <w:spacing w:val="-5"/>
        </w:rPr>
        <w:t> </w:t>
      </w:r>
      <w:r>
        <w:rPr/>
        <w:t>Kyiv,</w:t>
      </w:r>
      <w:r>
        <w:rPr>
          <w:spacing w:val="-4"/>
        </w:rPr>
        <w:t> </w:t>
      </w:r>
      <w:r>
        <w:rPr>
          <w:spacing w:val="-2"/>
        </w:rPr>
        <w:t>Ukraine</w:t>
      </w:r>
    </w:p>
    <w:p>
      <w:pPr>
        <w:pStyle w:val="BodyText"/>
        <w:spacing w:line="252" w:lineRule="exact"/>
      </w:pPr>
      <w:r>
        <w:rPr/>
        <w:t>B.A.</w:t>
      </w:r>
      <w:r>
        <w:rPr>
          <w:spacing w:val="-7"/>
        </w:rPr>
        <w:t> </w:t>
      </w:r>
      <w:r>
        <w:rPr/>
        <w:t>Economics</w:t>
      </w:r>
      <w:r>
        <w:rPr>
          <w:spacing w:val="-7"/>
        </w:rPr>
        <w:t> </w:t>
      </w:r>
      <w:r>
        <w:rPr/>
        <w:t>(1996),</w:t>
      </w:r>
      <w:r>
        <w:rPr>
          <w:spacing w:val="-9"/>
        </w:rPr>
        <w:t> </w:t>
      </w:r>
      <w:r>
        <w:rPr/>
        <w:t>NaUKMA,</w:t>
      </w:r>
      <w:r>
        <w:rPr>
          <w:spacing w:val="-6"/>
        </w:rPr>
        <w:t> </w:t>
      </w:r>
      <w:r>
        <w:rPr/>
        <w:t>Kyiv,</w:t>
      </w:r>
      <w:r>
        <w:rPr>
          <w:spacing w:val="-6"/>
        </w:rPr>
        <w:t> </w:t>
      </w:r>
      <w:r>
        <w:rPr>
          <w:spacing w:val="-2"/>
        </w:rPr>
        <w:t>Ukraine</w:t>
      </w:r>
    </w:p>
    <w:p>
      <w:pPr>
        <w:pStyle w:val="Heading2"/>
      </w:pPr>
      <w:r>
        <w:rPr/>
        <w:t>Research</w:t>
      </w:r>
      <w:r>
        <w:rPr>
          <w:spacing w:val="-11"/>
        </w:rPr>
        <w:t> </w:t>
      </w:r>
      <w:r>
        <w:rPr>
          <w:spacing w:val="-2"/>
        </w:rPr>
        <w:t>Interests</w:t>
      </w:r>
    </w:p>
    <w:p>
      <w:pPr>
        <w:pStyle w:val="BodyText"/>
        <w:spacing w:line="252" w:lineRule="exact" w:before="2"/>
      </w:pPr>
      <w:r>
        <w:rPr/>
        <w:t>International</w:t>
      </w:r>
      <w:r>
        <w:rPr>
          <w:spacing w:val="-10"/>
        </w:rPr>
        <w:t> </w:t>
      </w:r>
      <w:r>
        <w:rPr/>
        <w:t>Trade,</w:t>
      </w:r>
      <w:r>
        <w:rPr>
          <w:spacing w:val="-11"/>
        </w:rPr>
        <w:t> </w:t>
      </w:r>
      <w:r>
        <w:rPr/>
        <w:t>Experimental</w:t>
      </w:r>
      <w:r>
        <w:rPr>
          <w:spacing w:val="-9"/>
        </w:rPr>
        <w:t> </w:t>
      </w:r>
      <w:r>
        <w:rPr>
          <w:spacing w:val="-2"/>
        </w:rPr>
        <w:t>Economics</w:t>
      </w:r>
    </w:p>
    <w:p>
      <w:pPr>
        <w:pStyle w:val="Heading2"/>
      </w:pPr>
      <w:r>
        <w:rPr>
          <w:spacing w:val="-2"/>
        </w:rPr>
        <w:t>Employment</w:t>
      </w:r>
    </w:p>
    <w:p>
      <w:pPr>
        <w:pStyle w:val="BodyText"/>
        <w:spacing w:before="1"/>
        <w:ind w:right="588"/>
      </w:pPr>
      <w:r>
        <w:rPr/>
        <w:t>Indiana</w:t>
      </w:r>
      <w:r>
        <w:rPr>
          <w:spacing w:val="-8"/>
        </w:rPr>
        <w:t> </w:t>
      </w:r>
      <w:r>
        <w:rPr/>
        <w:t>University</w:t>
      </w:r>
      <w:r>
        <w:rPr>
          <w:spacing w:val="-6"/>
        </w:rPr>
        <w:t> </w:t>
      </w:r>
      <w:r>
        <w:rPr/>
        <w:t>–</w:t>
      </w:r>
      <w:r>
        <w:rPr>
          <w:spacing w:val="-3"/>
        </w:rPr>
        <w:t> </w:t>
      </w:r>
      <w:r>
        <w:rPr/>
        <w:t>Full</w:t>
      </w:r>
      <w:r>
        <w:rPr>
          <w:spacing w:val="-5"/>
        </w:rPr>
        <w:t> </w:t>
      </w:r>
      <w:r>
        <w:rPr/>
        <w:t>Professor</w:t>
      </w:r>
      <w:r>
        <w:rPr>
          <w:spacing w:val="-5"/>
        </w:rPr>
        <w:t> </w:t>
      </w:r>
      <w:r>
        <w:rPr/>
        <w:t>of</w:t>
      </w:r>
      <w:r>
        <w:rPr>
          <w:spacing w:val="-5"/>
        </w:rPr>
        <w:t> </w:t>
      </w:r>
      <w:r>
        <w:rPr/>
        <w:t>Economics</w:t>
      </w:r>
      <w:r>
        <w:rPr>
          <w:spacing w:val="-5"/>
        </w:rPr>
        <w:t> </w:t>
      </w:r>
      <w:r>
        <w:rPr/>
        <w:t>(2024-present),</w:t>
      </w:r>
      <w:r>
        <w:rPr>
          <w:spacing w:val="-3"/>
        </w:rPr>
        <w:t> </w:t>
      </w:r>
      <w:r>
        <w:rPr/>
        <w:t>Department</w:t>
      </w:r>
      <w:r>
        <w:rPr>
          <w:spacing w:val="-2"/>
        </w:rPr>
        <w:t> </w:t>
      </w:r>
      <w:r>
        <w:rPr/>
        <w:t>Chair</w:t>
      </w:r>
      <w:r>
        <w:rPr>
          <w:spacing w:val="-5"/>
        </w:rPr>
        <w:t> </w:t>
      </w:r>
      <w:r>
        <w:rPr/>
        <w:t>(2024-) Indiana University – Associate Professor of Economics (2017–2024), DGS (2020-2024) Indiana University – Assistant Professor of Economics (2011 – 2017)</w:t>
      </w:r>
    </w:p>
    <w:p>
      <w:pPr>
        <w:pStyle w:val="BodyText"/>
        <w:spacing w:line="252" w:lineRule="exact"/>
      </w:pPr>
      <w:r>
        <w:rPr/>
        <w:t>GA</w:t>
      </w:r>
      <w:r>
        <w:rPr>
          <w:spacing w:val="-6"/>
        </w:rPr>
        <w:t> </w:t>
      </w:r>
      <w:r>
        <w:rPr/>
        <w:t>Institute</w:t>
      </w:r>
      <w:r>
        <w:rPr>
          <w:spacing w:val="-6"/>
        </w:rPr>
        <w:t> </w:t>
      </w:r>
      <w:r>
        <w:rPr/>
        <w:t>of</w:t>
      </w:r>
      <w:r>
        <w:rPr>
          <w:spacing w:val="-3"/>
        </w:rPr>
        <w:t> </w:t>
      </w:r>
      <w:r>
        <w:rPr/>
        <w:t>Technology</w:t>
      </w:r>
      <w:r>
        <w:rPr>
          <w:spacing w:val="-7"/>
        </w:rPr>
        <w:t> </w:t>
      </w:r>
      <w:r>
        <w:rPr/>
        <w:t>–</w:t>
      </w:r>
      <w:r>
        <w:rPr>
          <w:spacing w:val="-5"/>
        </w:rPr>
        <w:t> </w:t>
      </w:r>
      <w:r>
        <w:rPr/>
        <w:t>Assistant</w:t>
      </w:r>
      <w:r>
        <w:rPr>
          <w:spacing w:val="-6"/>
        </w:rPr>
        <w:t> </w:t>
      </w:r>
      <w:r>
        <w:rPr/>
        <w:t>Professor</w:t>
      </w:r>
      <w:r>
        <w:rPr>
          <w:spacing w:val="-6"/>
        </w:rPr>
        <w:t> </w:t>
      </w:r>
      <w:r>
        <w:rPr/>
        <w:t>of</w:t>
      </w:r>
      <w:r>
        <w:rPr>
          <w:spacing w:val="-3"/>
        </w:rPr>
        <w:t> </w:t>
      </w:r>
      <w:r>
        <w:rPr/>
        <w:t>Economics</w:t>
      </w:r>
      <w:r>
        <w:rPr>
          <w:spacing w:val="-6"/>
        </w:rPr>
        <w:t> </w:t>
      </w:r>
      <w:r>
        <w:rPr/>
        <w:t>(2008</w:t>
      </w:r>
      <w:r>
        <w:rPr>
          <w:spacing w:val="-7"/>
        </w:rPr>
        <w:t> </w:t>
      </w:r>
      <w:r>
        <w:rPr>
          <w:spacing w:val="-2"/>
        </w:rPr>
        <w:t>–2011)</w:t>
      </w:r>
    </w:p>
    <w:p>
      <w:pPr>
        <w:pStyle w:val="BodyText"/>
        <w:spacing w:line="252" w:lineRule="exact"/>
      </w:pPr>
      <w:r>
        <w:rPr/>
        <w:t>Fogelman</w:t>
      </w:r>
      <w:r>
        <w:rPr>
          <w:spacing w:val="-7"/>
        </w:rPr>
        <w:t> </w:t>
      </w:r>
      <w:r>
        <w:rPr/>
        <w:t>College</w:t>
      </w:r>
      <w:r>
        <w:rPr>
          <w:spacing w:val="-4"/>
        </w:rPr>
        <w:t> </w:t>
      </w:r>
      <w:r>
        <w:rPr/>
        <w:t>of</w:t>
      </w:r>
      <w:r>
        <w:rPr>
          <w:spacing w:val="-3"/>
        </w:rPr>
        <w:t> </w:t>
      </w:r>
      <w:r>
        <w:rPr/>
        <w:t>Business,</w:t>
      </w:r>
      <w:r>
        <w:rPr>
          <w:spacing w:val="-7"/>
        </w:rPr>
        <w:t> </w:t>
      </w:r>
      <w:r>
        <w:rPr/>
        <w:t>U</w:t>
      </w:r>
      <w:r>
        <w:rPr>
          <w:spacing w:val="-5"/>
        </w:rPr>
        <w:t> </w:t>
      </w:r>
      <w:r>
        <w:rPr/>
        <w:t>Memphis</w:t>
      </w:r>
      <w:r>
        <w:rPr>
          <w:spacing w:val="-4"/>
        </w:rPr>
        <w:t> </w:t>
      </w:r>
      <w:r>
        <w:rPr/>
        <w:t>–</w:t>
      </w:r>
      <w:r>
        <w:rPr>
          <w:spacing w:val="-6"/>
        </w:rPr>
        <w:t> </w:t>
      </w:r>
      <w:r>
        <w:rPr/>
        <w:t>Assistant</w:t>
      </w:r>
      <w:r>
        <w:rPr>
          <w:spacing w:val="-3"/>
        </w:rPr>
        <w:t> </w:t>
      </w:r>
      <w:r>
        <w:rPr/>
        <w:t>Prof.</w:t>
      </w:r>
      <w:r>
        <w:rPr>
          <w:spacing w:val="-7"/>
        </w:rPr>
        <w:t> </w:t>
      </w:r>
      <w:r>
        <w:rPr/>
        <w:t>of</w:t>
      </w:r>
      <w:r>
        <w:rPr>
          <w:spacing w:val="-6"/>
        </w:rPr>
        <w:t> </w:t>
      </w:r>
      <w:r>
        <w:rPr/>
        <w:t>Economics</w:t>
      </w:r>
      <w:r>
        <w:rPr>
          <w:spacing w:val="-4"/>
        </w:rPr>
        <w:t> </w:t>
      </w:r>
      <w:r>
        <w:rPr/>
        <w:t>(2004</w:t>
      </w:r>
      <w:r>
        <w:rPr>
          <w:spacing w:val="-4"/>
        </w:rPr>
        <w:t> </w:t>
      </w:r>
      <w:r>
        <w:rPr/>
        <w:t>–</w:t>
      </w:r>
      <w:r>
        <w:rPr>
          <w:spacing w:val="-6"/>
        </w:rPr>
        <w:t> </w:t>
      </w:r>
      <w:r>
        <w:rPr>
          <w:spacing w:val="-2"/>
        </w:rPr>
        <w:t>2008)</w:t>
      </w:r>
    </w:p>
    <w:p>
      <w:pPr>
        <w:pStyle w:val="Heading2"/>
        <w:spacing w:before="2"/>
      </w:pPr>
      <w:r>
        <w:rPr/>
        <w:t>Refereed</w:t>
      </w:r>
      <w:r>
        <w:rPr>
          <w:spacing w:val="-8"/>
        </w:rPr>
        <w:t> </w:t>
      </w:r>
      <w:r>
        <w:rPr>
          <w:spacing w:val="-2"/>
        </w:rPr>
        <w:t>Publications</w:t>
      </w:r>
    </w:p>
    <w:p>
      <w:pPr>
        <w:spacing w:before="0"/>
        <w:ind w:left="720" w:right="588" w:firstLine="0"/>
        <w:jc w:val="left"/>
        <w:rPr>
          <w:i/>
          <w:sz w:val="22"/>
        </w:rPr>
      </w:pPr>
      <w:hyperlink r:id="rId7">
        <w:r>
          <w:rPr>
            <w:color w:val="0000FF"/>
            <w:sz w:val="22"/>
          </w:rPr>
          <w:t>Trading</w:t>
        </w:r>
        <w:r>
          <w:rPr>
            <w:color w:val="0000FF"/>
            <w:spacing w:val="-5"/>
            <w:sz w:val="22"/>
          </w:rPr>
          <w:t> </w:t>
        </w:r>
        <w:r>
          <w:rPr>
            <w:color w:val="0000FF"/>
            <w:sz w:val="22"/>
          </w:rPr>
          <w:t>Institutions</w:t>
        </w:r>
        <w:r>
          <w:rPr>
            <w:color w:val="0000FF"/>
            <w:spacing w:val="-4"/>
            <w:sz w:val="22"/>
          </w:rPr>
          <w:t> </w:t>
        </w:r>
        <w:r>
          <w:rPr>
            <w:color w:val="0000FF"/>
            <w:sz w:val="22"/>
          </w:rPr>
          <w:t>in</w:t>
        </w:r>
        <w:r>
          <w:rPr>
            <w:color w:val="0000FF"/>
            <w:spacing w:val="-5"/>
            <w:sz w:val="22"/>
          </w:rPr>
          <w:t> </w:t>
        </w:r>
        <w:r>
          <w:rPr>
            <w:color w:val="0000FF"/>
            <w:sz w:val="22"/>
          </w:rPr>
          <w:t>Experimental</w:t>
        </w:r>
        <w:r>
          <w:rPr>
            <w:color w:val="0000FF"/>
            <w:spacing w:val="-4"/>
            <w:sz w:val="22"/>
          </w:rPr>
          <w:t> </w:t>
        </w:r>
        <w:r>
          <w:rPr>
            <w:color w:val="0000FF"/>
            <w:sz w:val="22"/>
          </w:rPr>
          <w:t>Asset</w:t>
        </w:r>
        <w:r>
          <w:rPr>
            <w:color w:val="0000FF"/>
            <w:spacing w:val="-4"/>
            <w:sz w:val="22"/>
          </w:rPr>
          <w:t> </w:t>
        </w:r>
        <w:r>
          <w:rPr>
            <w:color w:val="0000FF"/>
            <w:sz w:val="22"/>
          </w:rPr>
          <w:t>Markets:</w:t>
        </w:r>
        <w:r>
          <w:rPr>
            <w:color w:val="0000FF"/>
            <w:spacing w:val="-4"/>
            <w:sz w:val="22"/>
          </w:rPr>
          <w:t> </w:t>
        </w:r>
        <w:r>
          <w:rPr>
            <w:color w:val="0000FF"/>
            <w:sz w:val="22"/>
          </w:rPr>
          <w:t>Theory</w:t>
        </w:r>
        <w:r>
          <w:rPr>
            <w:color w:val="0000FF"/>
            <w:spacing w:val="-5"/>
            <w:sz w:val="22"/>
          </w:rPr>
          <w:t> </w:t>
        </w:r>
        <w:r>
          <w:rPr>
            <w:color w:val="0000FF"/>
            <w:sz w:val="22"/>
          </w:rPr>
          <w:t>and</w:t>
        </w:r>
        <w:r>
          <w:rPr>
            <w:color w:val="0000FF"/>
            <w:spacing w:val="-5"/>
            <w:sz w:val="22"/>
          </w:rPr>
          <w:t> </w:t>
        </w:r>
        <w:r>
          <w:rPr>
            <w:color w:val="0000FF"/>
            <w:sz w:val="22"/>
          </w:rPr>
          <w:t>Evidence</w:t>
        </w:r>
      </w:hyperlink>
      <w:r>
        <w:rPr>
          <w:color w:val="0000FF"/>
          <w:spacing w:val="-2"/>
          <w:sz w:val="22"/>
        </w:rPr>
        <w:t> </w:t>
      </w:r>
      <w:r>
        <w:rPr>
          <w:sz w:val="22"/>
        </w:rPr>
        <w:t>(with</w:t>
      </w:r>
      <w:r>
        <w:rPr>
          <w:spacing w:val="-5"/>
          <w:sz w:val="22"/>
        </w:rPr>
        <w:t> </w:t>
      </w:r>
      <w:r>
        <w:rPr>
          <w:sz w:val="22"/>
        </w:rPr>
        <w:t>Bulent</w:t>
      </w:r>
      <w:r>
        <w:rPr>
          <w:spacing w:val="-4"/>
          <w:sz w:val="22"/>
        </w:rPr>
        <w:t> </w:t>
      </w:r>
      <w:r>
        <w:rPr>
          <w:sz w:val="22"/>
        </w:rPr>
        <w:t>Guler, Daniela Puzzello, and Steven Tucker), </w:t>
      </w:r>
      <w:r>
        <w:rPr>
          <w:i/>
          <w:sz w:val="22"/>
        </w:rPr>
        <w:t>European Economic Review (accepted)</w:t>
      </w:r>
    </w:p>
    <w:p>
      <w:pPr>
        <w:spacing w:before="0"/>
        <w:ind w:left="720" w:right="514" w:firstLine="0"/>
        <w:jc w:val="both"/>
        <w:rPr>
          <w:i/>
          <w:sz w:val="22"/>
        </w:rPr>
      </w:pPr>
      <w:hyperlink r:id="rId8">
        <w:r>
          <w:rPr>
            <w:color w:val="0000FF"/>
            <w:sz w:val="22"/>
          </w:rPr>
          <w:t>Unintended</w:t>
        </w:r>
        <w:r>
          <w:rPr>
            <w:color w:val="0000FF"/>
            <w:spacing w:val="-6"/>
            <w:sz w:val="22"/>
          </w:rPr>
          <w:t> </w:t>
        </w:r>
        <w:r>
          <w:rPr>
            <w:color w:val="0000FF"/>
            <w:sz w:val="22"/>
          </w:rPr>
          <w:t>Consequences</w:t>
        </w:r>
        <w:r>
          <w:rPr>
            <w:color w:val="0000FF"/>
            <w:spacing w:val="-5"/>
            <w:sz w:val="22"/>
          </w:rPr>
          <w:t> </w:t>
        </w:r>
        <w:r>
          <w:rPr>
            <w:color w:val="0000FF"/>
            <w:sz w:val="22"/>
          </w:rPr>
          <w:t>of</w:t>
        </w:r>
        <w:r>
          <w:rPr>
            <w:color w:val="0000FF"/>
            <w:spacing w:val="-2"/>
            <w:sz w:val="22"/>
          </w:rPr>
          <w:t> </w:t>
        </w:r>
        <w:r>
          <w:rPr>
            <w:color w:val="0000FF"/>
            <w:sz w:val="22"/>
          </w:rPr>
          <w:t>Environmental</w:t>
        </w:r>
        <w:r>
          <w:rPr>
            <w:color w:val="0000FF"/>
            <w:spacing w:val="-5"/>
            <w:sz w:val="22"/>
          </w:rPr>
          <w:t> </w:t>
        </w:r>
        <w:r>
          <w:rPr>
            <w:color w:val="0000FF"/>
            <w:sz w:val="22"/>
          </w:rPr>
          <w:t>Regulation</w:t>
        </w:r>
        <w:r>
          <w:rPr>
            <w:color w:val="0000FF"/>
            <w:spacing w:val="-6"/>
            <w:sz w:val="22"/>
          </w:rPr>
          <w:t> </w:t>
        </w:r>
        <w:r>
          <w:rPr>
            <w:color w:val="0000FF"/>
            <w:sz w:val="22"/>
          </w:rPr>
          <w:t>of</w:t>
        </w:r>
        <w:r>
          <w:rPr>
            <w:color w:val="0000FF"/>
            <w:spacing w:val="-5"/>
            <w:sz w:val="22"/>
          </w:rPr>
          <w:t> </w:t>
        </w:r>
        <w:r>
          <w:rPr>
            <w:color w:val="0000FF"/>
            <w:sz w:val="22"/>
          </w:rPr>
          <w:t>Maritime</w:t>
        </w:r>
        <w:r>
          <w:rPr>
            <w:color w:val="0000FF"/>
            <w:spacing w:val="-3"/>
            <w:sz w:val="22"/>
          </w:rPr>
          <w:t> </w:t>
        </w:r>
        <w:r>
          <w:rPr>
            <w:color w:val="0000FF"/>
            <w:sz w:val="22"/>
          </w:rPr>
          <w:t>Shipping:</w:t>
        </w:r>
        <w:r>
          <w:rPr>
            <w:color w:val="0000FF"/>
            <w:spacing w:val="-5"/>
            <w:sz w:val="22"/>
          </w:rPr>
          <w:t> </w:t>
        </w:r>
        <w:r>
          <w:rPr>
            <w:color w:val="0000FF"/>
            <w:sz w:val="22"/>
          </w:rPr>
          <w:t>Carbon</w:t>
        </w:r>
        <w:r>
          <w:rPr>
            <w:color w:val="0000FF"/>
            <w:spacing w:val="-6"/>
            <w:sz w:val="22"/>
          </w:rPr>
          <w:t> </w:t>
        </w:r>
        <w:r>
          <w:rPr>
            <w:color w:val="0000FF"/>
            <w:sz w:val="22"/>
          </w:rPr>
          <w:t>Leakage</w:t>
        </w:r>
      </w:hyperlink>
      <w:r>
        <w:rPr>
          <w:color w:val="0000FF"/>
          <w:sz w:val="22"/>
        </w:rPr>
        <w:t> </w:t>
      </w:r>
      <w:hyperlink r:id="rId8">
        <w:r>
          <w:rPr>
            <w:color w:val="0000FF"/>
            <w:sz w:val="22"/>
          </w:rPr>
          <w:t>to</w:t>
        </w:r>
        <w:r>
          <w:rPr>
            <w:color w:val="0000FF"/>
            <w:spacing w:val="-3"/>
            <w:sz w:val="22"/>
          </w:rPr>
          <w:t> </w:t>
        </w:r>
        <w:r>
          <w:rPr>
            <w:color w:val="0000FF"/>
            <w:sz w:val="22"/>
          </w:rPr>
          <w:t>Air</w:t>
        </w:r>
        <w:r>
          <w:rPr>
            <w:color w:val="0000FF"/>
            <w:spacing w:val="-2"/>
            <w:sz w:val="22"/>
          </w:rPr>
          <w:t> </w:t>
        </w:r>
        <w:r>
          <w:rPr>
            <w:color w:val="0000FF"/>
            <w:sz w:val="22"/>
          </w:rPr>
          <w:t>Shipping</w:t>
        </w:r>
      </w:hyperlink>
      <w:r>
        <w:rPr>
          <w:color w:val="0000FF"/>
          <w:spacing w:val="40"/>
          <w:sz w:val="22"/>
        </w:rPr>
        <w:t> </w:t>
      </w:r>
      <w:r>
        <w:rPr>
          <w:sz w:val="22"/>
        </w:rPr>
        <w:t>(with</w:t>
      </w:r>
      <w:r>
        <w:rPr>
          <w:spacing w:val="-3"/>
          <w:sz w:val="22"/>
        </w:rPr>
        <w:t> </w:t>
      </w:r>
      <w:r>
        <w:rPr>
          <w:sz w:val="22"/>
        </w:rPr>
        <w:t>Alexandre</w:t>
      </w:r>
      <w:r>
        <w:rPr>
          <w:spacing w:val="-2"/>
          <w:sz w:val="22"/>
        </w:rPr>
        <w:t> </w:t>
      </w:r>
      <w:r>
        <w:rPr>
          <w:sz w:val="22"/>
        </w:rPr>
        <w:t>Skiba and</w:t>
      </w:r>
      <w:r>
        <w:rPr>
          <w:spacing w:val="-3"/>
          <w:sz w:val="22"/>
        </w:rPr>
        <w:t> </w:t>
      </w:r>
      <w:r>
        <w:rPr>
          <w:sz w:val="22"/>
        </w:rPr>
        <w:t>David Terner), </w:t>
      </w:r>
      <w:r>
        <w:rPr>
          <w:i/>
          <w:sz w:val="22"/>
        </w:rPr>
        <w:t>Journal</w:t>
      </w:r>
      <w:r>
        <w:rPr>
          <w:i/>
          <w:spacing w:val="-2"/>
          <w:sz w:val="22"/>
        </w:rPr>
        <w:t> </w:t>
      </w:r>
      <w:r>
        <w:rPr>
          <w:i/>
          <w:sz w:val="22"/>
        </w:rPr>
        <w:t>of</w:t>
      </w:r>
      <w:r>
        <w:rPr>
          <w:i/>
          <w:spacing w:val="-2"/>
          <w:sz w:val="22"/>
        </w:rPr>
        <w:t> </w:t>
      </w:r>
      <w:r>
        <w:rPr>
          <w:i/>
          <w:sz w:val="22"/>
        </w:rPr>
        <w:t>International</w:t>
      </w:r>
      <w:r>
        <w:rPr>
          <w:i/>
          <w:spacing w:val="-4"/>
          <w:sz w:val="22"/>
        </w:rPr>
        <w:t> </w:t>
      </w:r>
      <w:r>
        <w:rPr>
          <w:i/>
          <w:sz w:val="22"/>
        </w:rPr>
        <w:t>Economics, Volume 155, May 2025</w:t>
      </w:r>
    </w:p>
    <w:p>
      <w:pPr>
        <w:pStyle w:val="BodyText"/>
        <w:ind w:right="588"/>
      </w:pPr>
      <w:hyperlink r:id="rId9">
        <w:r>
          <w:rPr>
            <w:color w:val="0000FF"/>
          </w:rPr>
          <w:t>Profits,</w:t>
        </w:r>
        <w:r>
          <w:rPr>
            <w:color w:val="0000FF"/>
            <w:spacing w:val="-5"/>
          </w:rPr>
          <w:t> </w:t>
        </w:r>
        <w:r>
          <w:rPr>
            <w:color w:val="0000FF"/>
          </w:rPr>
          <w:t>Scale</w:t>
        </w:r>
        <w:r>
          <w:rPr>
            <w:color w:val="0000FF"/>
            <w:spacing w:val="-2"/>
          </w:rPr>
          <w:t> </w:t>
        </w:r>
        <w:r>
          <w:rPr>
            <w:color w:val="0000FF"/>
          </w:rPr>
          <w:t>Economies,</w:t>
        </w:r>
        <w:r>
          <w:rPr>
            <w:color w:val="0000FF"/>
            <w:spacing w:val="-2"/>
          </w:rPr>
          <w:t> </w:t>
        </w:r>
        <w:r>
          <w:rPr>
            <w:color w:val="0000FF"/>
          </w:rPr>
          <w:t>and</w:t>
        </w:r>
        <w:r>
          <w:rPr>
            <w:color w:val="0000FF"/>
            <w:spacing w:val="-5"/>
          </w:rPr>
          <w:t> </w:t>
        </w:r>
        <w:r>
          <w:rPr>
            <w:color w:val="0000FF"/>
          </w:rPr>
          <w:t>the</w:t>
        </w:r>
        <w:r>
          <w:rPr>
            <w:color w:val="0000FF"/>
            <w:spacing w:val="-4"/>
          </w:rPr>
          <w:t> </w:t>
        </w:r>
        <w:r>
          <w:rPr>
            <w:color w:val="0000FF"/>
          </w:rPr>
          <w:t>Gains</w:t>
        </w:r>
        <w:r>
          <w:rPr>
            <w:color w:val="0000FF"/>
            <w:spacing w:val="-4"/>
          </w:rPr>
          <w:t> </w:t>
        </w:r>
        <w:r>
          <w:rPr>
            <w:color w:val="0000FF"/>
          </w:rPr>
          <w:t>from</w:t>
        </w:r>
        <w:r>
          <w:rPr>
            <w:color w:val="0000FF"/>
            <w:spacing w:val="-4"/>
          </w:rPr>
          <w:t> </w:t>
        </w:r>
        <w:r>
          <w:rPr>
            <w:color w:val="0000FF"/>
          </w:rPr>
          <w:t>Trade</w:t>
        </w:r>
        <w:r>
          <w:rPr>
            <w:color w:val="0000FF"/>
            <w:spacing w:val="-4"/>
          </w:rPr>
          <w:t> </w:t>
        </w:r>
        <w:r>
          <w:rPr>
            <w:color w:val="0000FF"/>
          </w:rPr>
          <w:t>and</w:t>
        </w:r>
        <w:r>
          <w:rPr>
            <w:color w:val="0000FF"/>
            <w:spacing w:val="-2"/>
          </w:rPr>
          <w:t> </w:t>
        </w:r>
        <w:r>
          <w:rPr>
            <w:color w:val="0000FF"/>
          </w:rPr>
          <w:t>Industrial</w:t>
        </w:r>
        <w:r>
          <w:rPr>
            <w:color w:val="0000FF"/>
            <w:spacing w:val="-4"/>
          </w:rPr>
          <w:t> </w:t>
        </w:r>
        <w:r>
          <w:rPr>
            <w:color w:val="0000FF"/>
          </w:rPr>
          <w:t>Policy</w:t>
        </w:r>
      </w:hyperlink>
      <w:r>
        <w:rPr>
          <w:color w:val="0000FF"/>
          <w:spacing w:val="-5"/>
        </w:rPr>
        <w:t> </w:t>
      </w:r>
      <w:r>
        <w:rPr>
          <w:color w:val="0000FF"/>
        </w:rPr>
        <w:t>(2023),</w:t>
      </w:r>
      <w:r>
        <w:rPr>
          <w:color w:val="0000FF"/>
          <w:spacing w:val="-5"/>
        </w:rPr>
        <w:t> </w:t>
      </w:r>
      <w:r>
        <w:rPr>
          <w:i/>
        </w:rPr>
        <w:t>American Economic Review, </w:t>
      </w:r>
      <w:r>
        <w:rPr/>
        <w:t>113 (10): 2759-2808 (with Ahmad Lashkaripour)</w:t>
      </w:r>
    </w:p>
    <w:p>
      <w:pPr>
        <w:pStyle w:val="BodyText"/>
      </w:pPr>
      <w:hyperlink r:id="rId10">
        <w:r>
          <w:rPr>
            <w:color w:val="0000FF"/>
          </w:rPr>
          <w:t>It</w:t>
        </w:r>
        <w:r>
          <w:rPr>
            <w:color w:val="0000FF"/>
            <w:spacing w:val="-1"/>
          </w:rPr>
          <w:t> </w:t>
        </w:r>
        <w:r>
          <w:rPr>
            <w:color w:val="0000FF"/>
          </w:rPr>
          <w:t>Pays</w:t>
        </w:r>
        <w:r>
          <w:rPr>
            <w:color w:val="0000FF"/>
            <w:spacing w:val="-2"/>
          </w:rPr>
          <w:t> </w:t>
        </w:r>
        <w:r>
          <w:rPr>
            <w:color w:val="0000FF"/>
          </w:rPr>
          <w:t>to</w:t>
        </w:r>
        <w:r>
          <w:rPr>
            <w:color w:val="0000FF"/>
            <w:spacing w:val="-5"/>
          </w:rPr>
          <w:t> </w:t>
        </w:r>
        <w:r>
          <w:rPr>
            <w:color w:val="0000FF"/>
          </w:rPr>
          <w:t>Be</w:t>
        </w:r>
        <w:r>
          <w:rPr>
            <w:color w:val="0000FF"/>
            <w:spacing w:val="-2"/>
          </w:rPr>
          <w:t> </w:t>
        </w:r>
        <w:r>
          <w:rPr>
            <w:color w:val="0000FF"/>
          </w:rPr>
          <w:t>Big:</w:t>
        </w:r>
        <w:r>
          <w:rPr>
            <w:color w:val="0000FF"/>
            <w:spacing w:val="-1"/>
          </w:rPr>
          <w:t> </w:t>
        </w:r>
        <w:r>
          <w:rPr>
            <w:color w:val="0000FF"/>
          </w:rPr>
          <w:t>Price</w:t>
        </w:r>
        <w:r>
          <w:rPr>
            <w:color w:val="0000FF"/>
            <w:spacing w:val="-4"/>
          </w:rPr>
          <w:t> </w:t>
        </w:r>
        <w:r>
          <w:rPr>
            <w:color w:val="0000FF"/>
          </w:rPr>
          <w:t>Discrimination</w:t>
        </w:r>
        <w:r>
          <w:rPr>
            <w:color w:val="0000FF"/>
            <w:spacing w:val="-2"/>
          </w:rPr>
          <w:t> </w:t>
        </w:r>
        <w:r>
          <w:rPr>
            <w:color w:val="0000FF"/>
          </w:rPr>
          <w:t>in</w:t>
        </w:r>
        <w:r>
          <w:rPr>
            <w:color w:val="0000FF"/>
            <w:spacing w:val="-5"/>
          </w:rPr>
          <w:t> </w:t>
        </w:r>
        <w:r>
          <w:rPr>
            <w:color w:val="0000FF"/>
          </w:rPr>
          <w:t>Maritime</w:t>
        </w:r>
        <w:r>
          <w:rPr>
            <w:color w:val="0000FF"/>
            <w:spacing w:val="-2"/>
          </w:rPr>
          <w:t> </w:t>
        </w:r>
        <w:r>
          <w:rPr>
            <w:color w:val="0000FF"/>
          </w:rPr>
          <w:t>Shipping</w:t>
        </w:r>
      </w:hyperlink>
      <w:r>
        <w:rPr>
          <w:color w:val="0000FF"/>
          <w:spacing w:val="-5"/>
        </w:rPr>
        <w:t> </w:t>
      </w:r>
      <w:r>
        <w:rPr/>
        <w:t>(2023),</w:t>
      </w:r>
      <w:r>
        <w:rPr>
          <w:spacing w:val="-5"/>
        </w:rPr>
        <w:t> </w:t>
      </w:r>
      <w:r>
        <w:rPr>
          <w:i/>
        </w:rPr>
        <w:t>European</w:t>
      </w:r>
      <w:r>
        <w:rPr>
          <w:i/>
          <w:spacing w:val="-5"/>
        </w:rPr>
        <w:t> </w:t>
      </w:r>
      <w:r>
        <w:rPr>
          <w:i/>
        </w:rPr>
        <w:t>Economic</w:t>
      </w:r>
      <w:r>
        <w:rPr>
          <w:i/>
          <w:spacing w:val="-2"/>
        </w:rPr>
        <w:t> </w:t>
      </w:r>
      <w:r>
        <w:rPr>
          <w:i/>
        </w:rPr>
        <w:t>Review</w:t>
      </w:r>
      <w:r>
        <w:rPr/>
        <w:t>, 153, (with Adina Ardelean)</w:t>
      </w:r>
    </w:p>
    <w:p>
      <w:pPr>
        <w:spacing w:before="0"/>
        <w:ind w:left="720" w:right="328" w:firstLine="0"/>
        <w:jc w:val="left"/>
        <w:rPr>
          <w:sz w:val="22"/>
        </w:rPr>
      </w:pPr>
      <w:hyperlink r:id="rId11">
        <w:r>
          <w:rPr>
            <w:color w:val="0000FF"/>
            <w:sz w:val="22"/>
          </w:rPr>
          <w:t>"What is the Impact of Introducing a Parallel OTC Market? Theory and Evidence from the</w:t>
        </w:r>
      </w:hyperlink>
      <w:r>
        <w:rPr>
          <w:color w:val="0000FF"/>
          <w:sz w:val="22"/>
        </w:rPr>
        <w:t> </w:t>
      </w:r>
      <w:hyperlink r:id="rId11">
        <w:r>
          <w:rPr>
            <w:color w:val="0000FF"/>
            <w:sz w:val="22"/>
          </w:rPr>
          <w:t>Chinese</w:t>
        </w:r>
        <w:r>
          <w:rPr>
            <w:color w:val="0000FF"/>
            <w:spacing w:val="-4"/>
            <w:sz w:val="22"/>
          </w:rPr>
          <w:t> </w:t>
        </w:r>
        <w:r>
          <w:rPr>
            <w:color w:val="0000FF"/>
            <w:sz w:val="22"/>
          </w:rPr>
          <w:t>Interbank</w:t>
        </w:r>
        <w:r>
          <w:rPr>
            <w:color w:val="0000FF"/>
            <w:spacing w:val="-5"/>
            <w:sz w:val="22"/>
          </w:rPr>
          <w:t> </w:t>
        </w:r>
        <w:r>
          <w:rPr>
            <w:color w:val="0000FF"/>
            <w:sz w:val="22"/>
          </w:rPr>
          <w:t>FX</w:t>
        </w:r>
        <w:r>
          <w:rPr>
            <w:color w:val="0000FF"/>
            <w:spacing w:val="-3"/>
            <w:sz w:val="22"/>
          </w:rPr>
          <w:t> </w:t>
        </w:r>
        <w:r>
          <w:rPr>
            <w:color w:val="0000FF"/>
            <w:sz w:val="22"/>
          </w:rPr>
          <w:t>Market"</w:t>
        </w:r>
      </w:hyperlink>
      <w:r>
        <w:rPr>
          <w:color w:val="0000FF"/>
          <w:spacing w:val="-4"/>
          <w:sz w:val="22"/>
        </w:rPr>
        <w:t> </w:t>
      </w:r>
      <w:r>
        <w:rPr>
          <w:sz w:val="22"/>
        </w:rPr>
        <w:t>(2021)</w:t>
      </w:r>
      <w:r>
        <w:rPr>
          <w:spacing w:val="-1"/>
          <w:sz w:val="22"/>
        </w:rPr>
        <w:t> </w:t>
      </w:r>
      <w:r>
        <w:rPr>
          <w:i/>
          <w:sz w:val="22"/>
        </w:rPr>
        <w:t>Journal</w:t>
      </w:r>
      <w:r>
        <w:rPr>
          <w:i/>
          <w:spacing w:val="-6"/>
          <w:sz w:val="22"/>
        </w:rPr>
        <w:t> </w:t>
      </w:r>
      <w:r>
        <w:rPr>
          <w:i/>
          <w:sz w:val="22"/>
        </w:rPr>
        <w:t>of</w:t>
      </w:r>
      <w:r>
        <w:rPr>
          <w:i/>
          <w:spacing w:val="-1"/>
          <w:sz w:val="22"/>
        </w:rPr>
        <w:t> </w:t>
      </w:r>
      <w:r>
        <w:rPr>
          <w:i/>
          <w:sz w:val="22"/>
        </w:rPr>
        <w:t>Financial</w:t>
      </w:r>
      <w:r>
        <w:rPr>
          <w:i/>
          <w:spacing w:val="-4"/>
          <w:sz w:val="22"/>
        </w:rPr>
        <w:t> </w:t>
      </w:r>
      <w:r>
        <w:rPr>
          <w:i/>
          <w:sz w:val="22"/>
        </w:rPr>
        <w:t>Economics,</w:t>
      </w:r>
      <w:r>
        <w:rPr>
          <w:i/>
          <w:spacing w:val="-5"/>
          <w:sz w:val="22"/>
        </w:rPr>
        <w:t> </w:t>
      </w:r>
      <w:r>
        <w:rPr>
          <w:i/>
          <w:sz w:val="22"/>
        </w:rPr>
        <w:t>May</w:t>
      </w:r>
      <w:r>
        <w:rPr>
          <w:i/>
          <w:spacing w:val="-4"/>
          <w:sz w:val="22"/>
        </w:rPr>
        <w:t> </w:t>
      </w:r>
      <w:r>
        <w:rPr>
          <w:i/>
          <w:sz w:val="22"/>
        </w:rPr>
        <w:t>2021,</w:t>
      </w:r>
      <w:r>
        <w:rPr>
          <w:i/>
          <w:spacing w:val="-5"/>
          <w:sz w:val="22"/>
        </w:rPr>
        <w:t> </w:t>
      </w:r>
      <w:r>
        <w:rPr>
          <w:i/>
          <w:sz w:val="22"/>
        </w:rPr>
        <w:t>140(1), </w:t>
      </w:r>
      <w:r>
        <w:rPr>
          <w:sz w:val="22"/>
        </w:rPr>
        <w:t>270- 291 (with Craig Holden, Dong Lu, and Daniela Puzzello)</w:t>
      </w:r>
    </w:p>
    <w:p>
      <w:pPr>
        <w:spacing w:before="0"/>
        <w:ind w:left="720" w:right="602" w:firstLine="0"/>
        <w:jc w:val="left"/>
        <w:rPr>
          <w:sz w:val="22"/>
        </w:rPr>
      </w:pPr>
      <w:hyperlink r:id="rId12">
        <w:r>
          <w:rPr>
            <w:color w:val="0000FF"/>
            <w:sz w:val="22"/>
          </w:rPr>
          <w:t>"Tariffs, Product Quality, and the Relative Prices of Durables: Evidence from 1989-2009 U.S.</w:t>
        </w:r>
      </w:hyperlink>
      <w:r>
        <w:rPr>
          <w:color w:val="0000FF"/>
          <w:sz w:val="22"/>
        </w:rPr>
        <w:t> </w:t>
      </w:r>
      <w:hyperlink r:id="rId12">
        <w:r>
          <w:rPr>
            <w:color w:val="0000FF"/>
            <w:sz w:val="22"/>
          </w:rPr>
          <w:t>Microdata"</w:t>
        </w:r>
      </w:hyperlink>
      <w:r>
        <w:rPr>
          <w:color w:val="0000FF"/>
          <w:sz w:val="22"/>
        </w:rPr>
        <w:t> </w:t>
      </w:r>
      <w:r>
        <w:rPr>
          <w:i/>
          <w:sz w:val="22"/>
        </w:rPr>
        <w:t>European Economic Review, 2019 </w:t>
      </w:r>
      <w:r>
        <w:rPr>
          <w:sz w:val="22"/>
        </w:rPr>
        <w:t>114, 54-75 (with Adina Ardelean);</w:t>
      </w:r>
      <w:r>
        <w:rPr>
          <w:spacing w:val="40"/>
          <w:sz w:val="22"/>
        </w:rPr>
        <w:t> </w:t>
      </w:r>
      <w:hyperlink r:id="rId13">
        <w:r>
          <w:rPr>
            <w:color w:val="0000FF"/>
            <w:sz w:val="22"/>
          </w:rPr>
          <w:t>"Asymmetric</w:t>
        </w:r>
        <w:r>
          <w:rPr>
            <w:color w:val="0000FF"/>
            <w:spacing w:val="-4"/>
            <w:sz w:val="22"/>
          </w:rPr>
          <w:t> </w:t>
        </w:r>
        <w:r>
          <w:rPr>
            <w:color w:val="0000FF"/>
            <w:sz w:val="22"/>
          </w:rPr>
          <w:t>Effects</w:t>
        </w:r>
        <w:r>
          <w:rPr>
            <w:color w:val="0000FF"/>
            <w:spacing w:val="-2"/>
            <w:sz w:val="22"/>
          </w:rPr>
          <w:t> </w:t>
        </w:r>
        <w:r>
          <w:rPr>
            <w:color w:val="0000FF"/>
            <w:sz w:val="22"/>
          </w:rPr>
          <w:t>of</w:t>
        </w:r>
        <w:r>
          <w:rPr>
            <w:color w:val="0000FF"/>
            <w:spacing w:val="-4"/>
            <w:sz w:val="22"/>
          </w:rPr>
          <w:t> </w:t>
        </w:r>
        <w:r>
          <w:rPr>
            <w:color w:val="0000FF"/>
            <w:sz w:val="22"/>
          </w:rPr>
          <w:t>Financial</w:t>
        </w:r>
        <w:r>
          <w:rPr>
            <w:color w:val="0000FF"/>
            <w:spacing w:val="-4"/>
            <w:sz w:val="22"/>
          </w:rPr>
          <w:t> </w:t>
        </w:r>
        <w:r>
          <w:rPr>
            <w:color w:val="0000FF"/>
            <w:sz w:val="22"/>
          </w:rPr>
          <w:t>Development</w:t>
        </w:r>
        <w:r>
          <w:rPr>
            <w:color w:val="0000FF"/>
            <w:spacing w:val="-1"/>
            <w:sz w:val="22"/>
          </w:rPr>
          <w:t> </w:t>
        </w:r>
        <w:r>
          <w:rPr>
            <w:color w:val="0000FF"/>
            <w:sz w:val="22"/>
          </w:rPr>
          <w:t>on</w:t>
        </w:r>
        <w:r>
          <w:rPr>
            <w:color w:val="0000FF"/>
            <w:spacing w:val="-5"/>
            <w:sz w:val="22"/>
          </w:rPr>
          <w:t> </w:t>
        </w:r>
        <w:r>
          <w:rPr>
            <w:color w:val="0000FF"/>
            <w:sz w:val="22"/>
          </w:rPr>
          <w:t>Export</w:t>
        </w:r>
        <w:r>
          <w:rPr>
            <w:color w:val="0000FF"/>
            <w:spacing w:val="-4"/>
            <w:sz w:val="22"/>
          </w:rPr>
          <w:t> </w:t>
        </w:r>
        <w:r>
          <w:rPr>
            <w:color w:val="0000FF"/>
            <w:sz w:val="22"/>
          </w:rPr>
          <w:t>Price</w:t>
        </w:r>
        <w:r>
          <w:rPr>
            <w:color w:val="0000FF"/>
            <w:spacing w:val="-4"/>
            <w:sz w:val="22"/>
          </w:rPr>
          <w:t> </w:t>
        </w:r>
        <w:r>
          <w:rPr>
            <w:color w:val="0000FF"/>
            <w:sz w:val="22"/>
          </w:rPr>
          <w:t>and</w:t>
        </w:r>
        <w:r>
          <w:rPr>
            <w:color w:val="0000FF"/>
            <w:spacing w:val="-5"/>
            <w:sz w:val="22"/>
          </w:rPr>
          <w:t> </w:t>
        </w:r>
        <w:r>
          <w:rPr>
            <w:color w:val="0000FF"/>
            <w:sz w:val="22"/>
          </w:rPr>
          <w:t>Quality</w:t>
        </w:r>
        <w:r>
          <w:rPr>
            <w:color w:val="0000FF"/>
            <w:spacing w:val="-5"/>
            <w:sz w:val="22"/>
          </w:rPr>
          <w:t> </w:t>
        </w:r>
        <w:r>
          <w:rPr>
            <w:color w:val="0000FF"/>
            <w:sz w:val="22"/>
          </w:rPr>
          <w:t>Across</w:t>
        </w:r>
        <w:r>
          <w:rPr>
            <w:color w:val="0000FF"/>
            <w:spacing w:val="-2"/>
            <w:sz w:val="22"/>
          </w:rPr>
          <w:t> </w:t>
        </w:r>
        <w:r>
          <w:rPr>
            <w:color w:val="0000FF"/>
            <w:sz w:val="22"/>
          </w:rPr>
          <w:t>Countries"</w:t>
        </w:r>
      </w:hyperlink>
      <w:r>
        <w:rPr>
          <w:color w:val="0000FF"/>
          <w:sz w:val="22"/>
        </w:rPr>
        <w:t> </w:t>
      </w:r>
      <w:r>
        <w:rPr>
          <w:i/>
          <w:sz w:val="22"/>
        </w:rPr>
        <w:t>Review Of International Economics 2019, 27 (2), 594-642 </w:t>
      </w:r>
      <w:r>
        <w:rPr>
          <w:sz w:val="22"/>
        </w:rPr>
        <w:t>(with ByeongHwa Choi)</w:t>
      </w:r>
    </w:p>
    <w:p>
      <w:pPr>
        <w:spacing w:before="0"/>
        <w:ind w:left="720" w:right="588" w:firstLine="0"/>
        <w:jc w:val="left"/>
        <w:rPr>
          <w:sz w:val="22"/>
        </w:rPr>
      </w:pPr>
      <w:r>
        <w:rPr>
          <w:sz w:val="22"/>
        </w:rPr>
        <w:t>"</w:t>
      </w:r>
      <w:hyperlink r:id="rId14">
        <w:r>
          <w:rPr>
            <w:color w:val="0000FF"/>
            <w:sz w:val="22"/>
          </w:rPr>
          <w:t>Cash versus extra-credit incentives in experimental asset markets</w:t>
        </w:r>
      </w:hyperlink>
      <w:r>
        <w:rPr>
          <w:sz w:val="22"/>
        </w:rPr>
        <w:t>," </w:t>
      </w:r>
      <w:r>
        <w:rPr>
          <w:i/>
          <w:sz w:val="22"/>
        </w:rPr>
        <w:t>Journal of Economic Behavior</w:t>
      </w:r>
      <w:r>
        <w:rPr>
          <w:i/>
          <w:spacing w:val="-4"/>
          <w:sz w:val="22"/>
        </w:rPr>
        <w:t> </w:t>
      </w:r>
      <w:r>
        <w:rPr>
          <w:i/>
          <w:sz w:val="22"/>
        </w:rPr>
        <w:t>and</w:t>
      </w:r>
      <w:r>
        <w:rPr>
          <w:i/>
          <w:spacing w:val="-5"/>
          <w:sz w:val="22"/>
        </w:rPr>
        <w:t> </w:t>
      </w:r>
      <w:r>
        <w:rPr>
          <w:i/>
          <w:sz w:val="22"/>
        </w:rPr>
        <w:t>Organization,</w:t>
      </w:r>
      <w:r>
        <w:rPr>
          <w:i/>
          <w:spacing w:val="-2"/>
          <w:sz w:val="22"/>
        </w:rPr>
        <w:t> </w:t>
      </w:r>
      <w:r>
        <w:rPr>
          <w:sz w:val="22"/>
        </w:rPr>
        <w:t>150,</w:t>
      </w:r>
      <w:r>
        <w:rPr>
          <w:spacing w:val="-5"/>
          <w:sz w:val="22"/>
        </w:rPr>
        <w:t> </w:t>
      </w:r>
      <w:r>
        <w:rPr>
          <w:sz w:val="22"/>
        </w:rPr>
        <w:t>June</w:t>
      </w:r>
      <w:r>
        <w:rPr>
          <w:spacing w:val="-4"/>
          <w:sz w:val="22"/>
        </w:rPr>
        <w:t> </w:t>
      </w:r>
      <w:r>
        <w:rPr>
          <w:sz w:val="22"/>
        </w:rPr>
        <w:t>2018,</w:t>
      </w:r>
      <w:r>
        <w:rPr>
          <w:spacing w:val="-5"/>
          <w:sz w:val="22"/>
        </w:rPr>
        <w:t> </w:t>
      </w:r>
      <w:r>
        <w:rPr>
          <w:sz w:val="22"/>
        </w:rPr>
        <w:t>19-27</w:t>
      </w:r>
      <w:r>
        <w:rPr>
          <w:spacing w:val="-2"/>
          <w:sz w:val="22"/>
        </w:rPr>
        <w:t> </w:t>
      </w:r>
      <w:r>
        <w:rPr>
          <w:sz w:val="22"/>
        </w:rPr>
        <w:t>(with</w:t>
      </w:r>
      <w:r>
        <w:rPr>
          <w:spacing w:val="-5"/>
          <w:sz w:val="22"/>
        </w:rPr>
        <w:t> </w:t>
      </w:r>
      <w:r>
        <w:rPr>
          <w:sz w:val="22"/>
        </w:rPr>
        <w:t>S.</w:t>
      </w:r>
      <w:r>
        <w:rPr>
          <w:spacing w:val="-2"/>
          <w:sz w:val="22"/>
        </w:rPr>
        <w:t> </w:t>
      </w:r>
      <w:r>
        <w:rPr>
          <w:sz w:val="22"/>
        </w:rPr>
        <w:t>Ding, D.</w:t>
      </w:r>
      <w:r>
        <w:rPr>
          <w:spacing w:val="-2"/>
          <w:sz w:val="22"/>
        </w:rPr>
        <w:t> </w:t>
      </w:r>
      <w:r>
        <w:rPr>
          <w:sz w:val="22"/>
        </w:rPr>
        <w:t>Puzzello,</w:t>
      </w:r>
      <w:r>
        <w:rPr>
          <w:spacing w:val="-5"/>
          <w:sz w:val="22"/>
        </w:rPr>
        <w:t> </w:t>
      </w:r>
      <w:r>
        <w:rPr>
          <w:sz w:val="22"/>
        </w:rPr>
        <w:t>S.</w:t>
      </w:r>
      <w:r>
        <w:rPr>
          <w:spacing w:val="-2"/>
          <w:sz w:val="22"/>
        </w:rPr>
        <w:t> </w:t>
      </w:r>
      <w:r>
        <w:rPr>
          <w:sz w:val="22"/>
        </w:rPr>
        <w:t>Tucker,</w:t>
      </w:r>
      <w:r>
        <w:rPr>
          <w:spacing w:val="-5"/>
          <w:sz w:val="22"/>
        </w:rPr>
        <w:t> </w:t>
      </w:r>
      <w:r>
        <w:rPr>
          <w:sz w:val="22"/>
        </w:rPr>
        <w:t>A. </w:t>
      </w:r>
      <w:r>
        <w:rPr>
          <w:spacing w:val="-2"/>
          <w:sz w:val="22"/>
        </w:rPr>
        <w:t>Williams)</w:t>
      </w:r>
    </w:p>
    <w:p>
      <w:pPr>
        <w:pStyle w:val="BodyText"/>
        <w:ind w:right="338"/>
      </w:pPr>
      <w:hyperlink r:id="rId15">
        <w:r>
          <w:rPr>
            <w:color w:val="0000FF"/>
          </w:rPr>
          <w:t>"An</w:t>
        </w:r>
        <w:r>
          <w:rPr>
            <w:color w:val="0000FF"/>
            <w:spacing w:val="-5"/>
          </w:rPr>
          <w:t> </w:t>
        </w:r>
        <w:r>
          <w:rPr>
            <w:color w:val="0000FF"/>
          </w:rPr>
          <w:t>Experimental</w:t>
        </w:r>
        <w:r>
          <w:rPr>
            <w:color w:val="0000FF"/>
            <w:spacing w:val="-4"/>
          </w:rPr>
          <w:t> </w:t>
        </w:r>
        <w:r>
          <w:rPr>
            <w:color w:val="0000FF"/>
          </w:rPr>
          <w:t>Study</w:t>
        </w:r>
        <w:r>
          <w:rPr>
            <w:color w:val="0000FF"/>
            <w:spacing w:val="-2"/>
          </w:rPr>
          <w:t> </w:t>
        </w:r>
        <w:r>
          <w:rPr>
            <w:color w:val="0000FF"/>
          </w:rPr>
          <w:t>of</w:t>
        </w:r>
        <w:r>
          <w:rPr>
            <w:color w:val="0000FF"/>
            <w:spacing w:val="-4"/>
          </w:rPr>
          <w:t> </w:t>
        </w:r>
        <w:r>
          <w:rPr>
            <w:color w:val="0000FF"/>
          </w:rPr>
          <w:t>Finitely</w:t>
        </w:r>
        <w:r>
          <w:rPr>
            <w:color w:val="0000FF"/>
            <w:spacing w:val="-5"/>
          </w:rPr>
          <w:t> </w:t>
        </w:r>
        <w:r>
          <w:rPr>
            <w:color w:val="0000FF"/>
          </w:rPr>
          <w:t>and</w:t>
        </w:r>
        <w:r>
          <w:rPr>
            <w:color w:val="0000FF"/>
            <w:spacing w:val="-5"/>
          </w:rPr>
          <w:t> </w:t>
        </w:r>
        <w:r>
          <w:rPr>
            <w:color w:val="0000FF"/>
          </w:rPr>
          <w:t>Infinitely</w:t>
        </w:r>
        <w:r>
          <w:rPr>
            <w:color w:val="0000FF"/>
            <w:spacing w:val="-5"/>
          </w:rPr>
          <w:t> </w:t>
        </w:r>
        <w:r>
          <w:rPr>
            <w:color w:val="0000FF"/>
          </w:rPr>
          <w:t>Repeated</w:t>
        </w:r>
        <w:r>
          <w:rPr>
            <w:color w:val="0000FF"/>
            <w:spacing w:val="-5"/>
          </w:rPr>
          <w:t> </w:t>
        </w:r>
        <w:r>
          <w:rPr>
            <w:color w:val="0000FF"/>
          </w:rPr>
          <w:t>Linear</w:t>
        </w:r>
        <w:r>
          <w:rPr>
            <w:color w:val="0000FF"/>
            <w:spacing w:val="-4"/>
          </w:rPr>
          <w:t> </w:t>
        </w:r>
        <w:r>
          <w:rPr>
            <w:color w:val="0000FF"/>
          </w:rPr>
          <w:t>Public</w:t>
        </w:r>
        <w:r>
          <w:rPr>
            <w:color w:val="0000FF"/>
            <w:spacing w:val="-2"/>
          </w:rPr>
          <w:t> </w:t>
        </w:r>
        <w:r>
          <w:rPr>
            <w:color w:val="0000FF"/>
          </w:rPr>
          <w:t>Goods</w:t>
        </w:r>
        <w:r>
          <w:rPr>
            <w:color w:val="0000FF"/>
            <w:spacing w:val="-4"/>
          </w:rPr>
          <w:t> </w:t>
        </w:r>
        <w:r>
          <w:rPr>
            <w:color w:val="0000FF"/>
          </w:rPr>
          <w:t>Games"</w:t>
        </w:r>
      </w:hyperlink>
      <w:r>
        <w:rPr>
          <w:color w:val="0000FF"/>
          <w:spacing w:val="-4"/>
        </w:rPr>
        <w:t> </w:t>
      </w:r>
      <w:r>
        <w:rPr>
          <w:i/>
        </w:rPr>
        <w:t>Games and Economic Behavior</w:t>
      </w:r>
      <w:r>
        <w:rPr/>
        <w:t>, Volume 102, March 2017, pages 286-302 (with Daniela Puzzello, Andrea Sorensen, James Walker and Arlington Williams)</w:t>
      </w:r>
    </w:p>
    <w:p>
      <w:pPr>
        <w:spacing w:before="0"/>
        <w:ind w:left="720" w:right="0" w:firstLine="0"/>
        <w:jc w:val="left"/>
        <w:rPr>
          <w:sz w:val="22"/>
        </w:rPr>
      </w:pPr>
      <w:r>
        <w:rPr>
          <w:sz w:val="22"/>
        </w:rPr>
        <w:t>"</w:t>
      </w:r>
      <w:hyperlink r:id="rId16">
        <w:r>
          <w:rPr>
            <w:color w:val="0000FF"/>
            <w:sz w:val="22"/>
          </w:rPr>
          <w:t>Positive</w:t>
        </w:r>
        <w:r>
          <w:rPr>
            <w:color w:val="0000FF"/>
            <w:spacing w:val="-2"/>
            <w:sz w:val="22"/>
          </w:rPr>
          <w:t> </w:t>
        </w:r>
        <w:r>
          <w:rPr>
            <w:color w:val="0000FF"/>
            <w:sz w:val="22"/>
          </w:rPr>
          <w:t>and</w:t>
        </w:r>
        <w:r>
          <w:rPr>
            <w:color w:val="0000FF"/>
            <w:spacing w:val="-2"/>
            <w:sz w:val="22"/>
          </w:rPr>
          <w:t> </w:t>
        </w:r>
        <w:r>
          <w:rPr>
            <w:color w:val="0000FF"/>
            <w:sz w:val="22"/>
          </w:rPr>
          <w:t>Negative</w:t>
        </w:r>
        <w:r>
          <w:rPr>
            <w:color w:val="0000FF"/>
            <w:spacing w:val="-2"/>
            <w:sz w:val="22"/>
          </w:rPr>
          <w:t> </w:t>
        </w:r>
        <w:r>
          <w:rPr>
            <w:color w:val="0000FF"/>
            <w:sz w:val="22"/>
          </w:rPr>
          <w:t>Effects</w:t>
        </w:r>
        <w:r>
          <w:rPr>
            <w:color w:val="0000FF"/>
            <w:spacing w:val="-4"/>
            <w:sz w:val="22"/>
          </w:rPr>
          <w:t> </w:t>
        </w:r>
        <w:r>
          <w:rPr>
            <w:color w:val="0000FF"/>
            <w:sz w:val="22"/>
          </w:rPr>
          <w:t>of</w:t>
        </w:r>
        <w:r>
          <w:rPr>
            <w:color w:val="0000FF"/>
            <w:spacing w:val="-4"/>
            <w:sz w:val="22"/>
          </w:rPr>
          <w:t> </w:t>
        </w:r>
        <w:r>
          <w:rPr>
            <w:color w:val="0000FF"/>
            <w:sz w:val="22"/>
          </w:rPr>
          <w:t>Distance</w:t>
        </w:r>
        <w:r>
          <w:rPr>
            <w:color w:val="0000FF"/>
            <w:spacing w:val="-4"/>
            <w:sz w:val="22"/>
          </w:rPr>
          <w:t> </w:t>
        </w:r>
        <w:r>
          <w:rPr>
            <w:color w:val="0000FF"/>
            <w:sz w:val="22"/>
          </w:rPr>
          <w:t>on</w:t>
        </w:r>
        <w:r>
          <w:rPr>
            <w:color w:val="0000FF"/>
            <w:spacing w:val="-2"/>
            <w:sz w:val="22"/>
          </w:rPr>
          <w:t> </w:t>
        </w:r>
        <w:r>
          <w:rPr>
            <w:color w:val="0000FF"/>
            <w:sz w:val="22"/>
          </w:rPr>
          <w:t>Export</w:t>
        </w:r>
        <w:r>
          <w:rPr>
            <w:color w:val="0000FF"/>
            <w:spacing w:val="-4"/>
            <w:sz w:val="22"/>
          </w:rPr>
          <w:t> </w:t>
        </w:r>
        <w:r>
          <w:rPr>
            <w:color w:val="0000FF"/>
            <w:sz w:val="22"/>
          </w:rPr>
          <w:t>Prices</w:t>
        </w:r>
      </w:hyperlink>
      <w:r>
        <w:rPr>
          <w:sz w:val="22"/>
        </w:rPr>
        <w:t>."</w:t>
      </w:r>
      <w:r>
        <w:rPr>
          <w:spacing w:val="-4"/>
          <w:sz w:val="22"/>
        </w:rPr>
        <w:t> </w:t>
      </w:r>
      <w:r>
        <w:rPr>
          <w:i/>
          <w:sz w:val="22"/>
        </w:rPr>
        <w:t>Journal</w:t>
      </w:r>
      <w:r>
        <w:rPr>
          <w:i/>
          <w:spacing w:val="-4"/>
          <w:sz w:val="22"/>
        </w:rPr>
        <w:t> </w:t>
      </w:r>
      <w:r>
        <w:rPr>
          <w:i/>
          <w:sz w:val="22"/>
        </w:rPr>
        <w:t>of</w:t>
      </w:r>
      <w:r>
        <w:rPr>
          <w:i/>
          <w:spacing w:val="-1"/>
          <w:sz w:val="22"/>
        </w:rPr>
        <w:t> </w:t>
      </w:r>
      <w:r>
        <w:rPr>
          <w:i/>
          <w:sz w:val="22"/>
        </w:rPr>
        <w:t>Economic</w:t>
      </w:r>
      <w:r>
        <w:rPr>
          <w:i/>
          <w:spacing w:val="-4"/>
          <w:sz w:val="22"/>
        </w:rPr>
        <w:t> </w:t>
      </w:r>
      <w:r>
        <w:rPr>
          <w:i/>
          <w:sz w:val="22"/>
        </w:rPr>
        <w:t>Behavior</w:t>
      </w:r>
      <w:r>
        <w:rPr>
          <w:i/>
          <w:spacing w:val="-4"/>
          <w:sz w:val="22"/>
        </w:rPr>
        <w:t> </w:t>
      </w:r>
      <w:r>
        <w:rPr>
          <w:i/>
          <w:sz w:val="22"/>
        </w:rPr>
        <w:t>and Organization </w:t>
      </w:r>
      <w:r>
        <w:rPr>
          <w:sz w:val="22"/>
        </w:rPr>
        <w:t>127 (2016), pp. 155-181 (with Alexandre Skiba)</w:t>
      </w:r>
    </w:p>
    <w:p>
      <w:pPr>
        <w:spacing w:before="0"/>
        <w:ind w:left="720" w:right="338" w:firstLine="0"/>
        <w:jc w:val="left"/>
        <w:rPr>
          <w:sz w:val="22"/>
        </w:rPr>
      </w:pPr>
      <w:r>
        <w:rPr>
          <w:sz w:val="22"/>
        </w:rPr>
        <w:t>“</w:t>
      </w:r>
      <w:hyperlink r:id="rId17">
        <w:r>
          <w:rPr>
            <w:color w:val="0000FF"/>
            <w:sz w:val="22"/>
          </w:rPr>
          <w:t>How</w:t>
        </w:r>
        <w:r>
          <w:rPr>
            <w:color w:val="0000FF"/>
            <w:spacing w:val="-2"/>
            <w:sz w:val="22"/>
          </w:rPr>
          <w:t> </w:t>
        </w:r>
        <w:r>
          <w:rPr>
            <w:color w:val="0000FF"/>
            <w:sz w:val="22"/>
          </w:rPr>
          <w:t>Geography</w:t>
        </w:r>
        <w:r>
          <w:rPr>
            <w:color w:val="0000FF"/>
            <w:spacing w:val="-6"/>
            <w:sz w:val="22"/>
          </w:rPr>
          <w:t> </w:t>
        </w:r>
        <w:r>
          <w:rPr>
            <w:color w:val="0000FF"/>
            <w:sz w:val="22"/>
          </w:rPr>
          <w:t>Affects</w:t>
        </w:r>
        <w:r>
          <w:rPr>
            <w:color w:val="0000FF"/>
            <w:spacing w:val="-3"/>
            <w:sz w:val="22"/>
          </w:rPr>
          <w:t> </w:t>
        </w:r>
        <w:r>
          <w:rPr>
            <w:color w:val="0000FF"/>
            <w:sz w:val="22"/>
          </w:rPr>
          <w:t>Quality</w:t>
        </w:r>
      </w:hyperlink>
      <w:r>
        <w:rPr>
          <w:sz w:val="22"/>
        </w:rPr>
        <w:t>”</w:t>
      </w:r>
      <w:r>
        <w:rPr>
          <w:spacing w:val="-5"/>
          <w:sz w:val="22"/>
        </w:rPr>
        <w:t> </w:t>
      </w:r>
      <w:r>
        <w:rPr>
          <w:i/>
          <w:sz w:val="22"/>
        </w:rPr>
        <w:t>Journal</w:t>
      </w:r>
      <w:r>
        <w:rPr>
          <w:i/>
          <w:spacing w:val="-5"/>
          <w:sz w:val="22"/>
        </w:rPr>
        <w:t> </w:t>
      </w:r>
      <w:r>
        <w:rPr>
          <w:i/>
          <w:sz w:val="22"/>
        </w:rPr>
        <w:t>of</w:t>
      </w:r>
      <w:r>
        <w:rPr>
          <w:i/>
          <w:spacing w:val="-5"/>
          <w:sz w:val="22"/>
        </w:rPr>
        <w:t> </w:t>
      </w:r>
      <w:r>
        <w:rPr>
          <w:i/>
          <w:sz w:val="22"/>
        </w:rPr>
        <w:t>Development</w:t>
      </w:r>
      <w:r>
        <w:rPr>
          <w:i/>
          <w:spacing w:val="-5"/>
          <w:sz w:val="22"/>
        </w:rPr>
        <w:t> </w:t>
      </w:r>
      <w:r>
        <w:rPr>
          <w:i/>
          <w:sz w:val="22"/>
        </w:rPr>
        <w:t>Economics,</w:t>
      </w:r>
      <w:r>
        <w:rPr>
          <w:i/>
          <w:spacing w:val="-3"/>
          <w:sz w:val="22"/>
        </w:rPr>
        <w:t> </w:t>
      </w:r>
      <w:r>
        <w:rPr>
          <w:sz w:val="22"/>
        </w:rPr>
        <w:t>115</w:t>
      </w:r>
      <w:r>
        <w:rPr>
          <w:spacing w:val="-6"/>
          <w:sz w:val="22"/>
        </w:rPr>
        <w:t> </w:t>
      </w:r>
      <w:r>
        <w:rPr>
          <w:sz w:val="22"/>
        </w:rPr>
        <w:t>(2015),</w:t>
      </w:r>
      <w:r>
        <w:rPr>
          <w:spacing w:val="-6"/>
          <w:sz w:val="22"/>
        </w:rPr>
        <w:t> </w:t>
      </w:r>
      <w:r>
        <w:rPr>
          <w:sz w:val="22"/>
        </w:rPr>
        <w:t>pp.</w:t>
      </w:r>
      <w:r>
        <w:rPr>
          <w:spacing w:val="-3"/>
          <w:sz w:val="22"/>
        </w:rPr>
        <w:t> </w:t>
      </w:r>
      <w:r>
        <w:rPr>
          <w:sz w:val="22"/>
        </w:rPr>
        <w:t>156-180 (with Alexandre Skiba)</w:t>
      </w:r>
    </w:p>
    <w:p>
      <w:pPr>
        <w:spacing w:after="0"/>
        <w:jc w:val="left"/>
        <w:rPr>
          <w:sz w:val="22"/>
        </w:rPr>
        <w:sectPr>
          <w:type w:val="continuous"/>
          <w:pgSz w:w="12240" w:h="15840"/>
          <w:pgMar w:top="1360" w:bottom="280" w:left="1440" w:right="1080"/>
        </w:sectPr>
      </w:pPr>
    </w:p>
    <w:p>
      <w:pPr>
        <w:spacing w:before="79"/>
        <w:ind w:left="720" w:right="588" w:firstLine="0"/>
        <w:jc w:val="left"/>
        <w:rPr>
          <w:sz w:val="22"/>
        </w:rPr>
      </w:pPr>
      <w:hyperlink r:id="rId18">
        <w:r>
          <w:rPr>
            <w:color w:val="0000FF"/>
            <w:sz w:val="22"/>
          </w:rPr>
          <w:t>"Traders'</w:t>
        </w:r>
        <w:r>
          <w:rPr>
            <w:color w:val="0000FF"/>
            <w:spacing w:val="-4"/>
            <w:sz w:val="22"/>
          </w:rPr>
          <w:t> </w:t>
        </w:r>
        <w:r>
          <w:rPr>
            <w:color w:val="0000FF"/>
            <w:sz w:val="22"/>
          </w:rPr>
          <w:t>Heterogeneity</w:t>
        </w:r>
        <w:r>
          <w:rPr>
            <w:color w:val="0000FF"/>
            <w:spacing w:val="-5"/>
            <w:sz w:val="22"/>
          </w:rPr>
          <w:t> </w:t>
        </w:r>
        <w:r>
          <w:rPr>
            <w:color w:val="0000FF"/>
            <w:sz w:val="22"/>
          </w:rPr>
          <w:t>and</w:t>
        </w:r>
        <w:r>
          <w:rPr>
            <w:color w:val="0000FF"/>
            <w:spacing w:val="-5"/>
            <w:sz w:val="22"/>
          </w:rPr>
          <w:t> </w:t>
        </w:r>
        <w:r>
          <w:rPr>
            <w:color w:val="0000FF"/>
            <w:sz w:val="22"/>
          </w:rPr>
          <w:t>Bubble-Crash</w:t>
        </w:r>
        <w:r>
          <w:rPr>
            <w:color w:val="0000FF"/>
            <w:spacing w:val="-5"/>
            <w:sz w:val="22"/>
          </w:rPr>
          <w:t> </w:t>
        </w:r>
        <w:r>
          <w:rPr>
            <w:color w:val="0000FF"/>
            <w:sz w:val="22"/>
          </w:rPr>
          <w:t>Patterns</w:t>
        </w:r>
        <w:r>
          <w:rPr>
            <w:color w:val="0000FF"/>
            <w:spacing w:val="-4"/>
            <w:sz w:val="22"/>
          </w:rPr>
          <w:t> </w:t>
        </w:r>
        <w:r>
          <w:rPr>
            <w:color w:val="0000FF"/>
            <w:sz w:val="22"/>
          </w:rPr>
          <w:t>in</w:t>
        </w:r>
        <w:r>
          <w:rPr>
            <w:color w:val="0000FF"/>
            <w:spacing w:val="-5"/>
            <w:sz w:val="22"/>
          </w:rPr>
          <w:t> </w:t>
        </w:r>
        <w:r>
          <w:rPr>
            <w:color w:val="0000FF"/>
            <w:sz w:val="22"/>
          </w:rPr>
          <w:t>Experimental</w:t>
        </w:r>
        <w:r>
          <w:rPr>
            <w:color w:val="0000FF"/>
            <w:spacing w:val="-4"/>
            <w:sz w:val="22"/>
          </w:rPr>
          <w:t> </w:t>
        </w:r>
        <w:r>
          <w:rPr>
            <w:color w:val="0000FF"/>
            <w:sz w:val="22"/>
          </w:rPr>
          <w:t>Asset</w:t>
        </w:r>
        <w:r>
          <w:rPr>
            <w:color w:val="0000FF"/>
            <w:spacing w:val="-4"/>
            <w:sz w:val="22"/>
          </w:rPr>
          <w:t> </w:t>
        </w:r>
        <w:r>
          <w:rPr>
            <w:color w:val="0000FF"/>
            <w:sz w:val="22"/>
          </w:rPr>
          <w:t>Markets"</w:t>
        </w:r>
      </w:hyperlink>
      <w:r>
        <w:rPr>
          <w:color w:val="0000FF"/>
          <w:spacing w:val="-6"/>
          <w:sz w:val="22"/>
        </w:rPr>
        <w:t> </w:t>
      </w:r>
      <w:r>
        <w:rPr>
          <w:i/>
          <w:sz w:val="22"/>
        </w:rPr>
        <w:t>Journal</w:t>
      </w:r>
      <w:r>
        <w:rPr>
          <w:i/>
          <w:spacing w:val="-4"/>
          <w:sz w:val="22"/>
        </w:rPr>
        <w:t> </w:t>
      </w:r>
      <w:r>
        <w:rPr>
          <w:i/>
          <w:sz w:val="22"/>
        </w:rPr>
        <w:t>of Economic Behavior and Organization,</w:t>
      </w:r>
      <w:r>
        <w:rPr>
          <w:sz w:val="22"/>
        </w:rPr>
        <w:t>117 September 2015, pp. 82-101 (with Sascha Baghestanian and Daniela Puzzello)</w:t>
      </w:r>
    </w:p>
    <w:p>
      <w:pPr>
        <w:spacing w:before="0"/>
        <w:ind w:left="720" w:right="328" w:firstLine="0"/>
        <w:jc w:val="left"/>
        <w:rPr>
          <w:sz w:val="22"/>
        </w:rPr>
      </w:pPr>
      <w:hyperlink r:id="rId19">
        <w:r>
          <w:rPr>
            <w:color w:val="0000FF"/>
            <w:sz w:val="22"/>
          </w:rPr>
          <w:t>“Asset-Holdings Caps and Bubbles in Experimental Asset Markets”</w:t>
        </w:r>
      </w:hyperlink>
      <w:r>
        <w:rPr>
          <w:color w:val="0000FF"/>
          <w:sz w:val="22"/>
        </w:rPr>
        <w:t> </w:t>
      </w:r>
      <w:r>
        <w:rPr>
          <w:i/>
          <w:sz w:val="22"/>
        </w:rPr>
        <w:t>Journal of Economic Behavior</w:t>
      </w:r>
      <w:r>
        <w:rPr>
          <w:i/>
          <w:spacing w:val="-5"/>
          <w:sz w:val="22"/>
        </w:rPr>
        <w:t> </w:t>
      </w:r>
      <w:r>
        <w:rPr>
          <w:i/>
          <w:sz w:val="22"/>
        </w:rPr>
        <w:t>and</w:t>
      </w:r>
      <w:r>
        <w:rPr>
          <w:i/>
          <w:spacing w:val="-6"/>
          <w:sz w:val="22"/>
        </w:rPr>
        <w:t> </w:t>
      </w:r>
      <w:r>
        <w:rPr>
          <w:i/>
          <w:sz w:val="22"/>
        </w:rPr>
        <w:t>Organization,</w:t>
      </w:r>
      <w:r>
        <w:rPr>
          <w:i/>
          <w:spacing w:val="-3"/>
          <w:sz w:val="22"/>
        </w:rPr>
        <w:t> </w:t>
      </w:r>
      <w:r>
        <w:rPr>
          <w:sz w:val="22"/>
        </w:rPr>
        <w:t>November</w:t>
      </w:r>
      <w:r>
        <w:rPr>
          <w:spacing w:val="-2"/>
          <w:sz w:val="22"/>
        </w:rPr>
        <w:t> </w:t>
      </w:r>
      <w:r>
        <w:rPr>
          <w:sz w:val="22"/>
        </w:rPr>
        <w:t>2014,</w:t>
      </w:r>
      <w:r>
        <w:rPr>
          <w:spacing w:val="-6"/>
          <w:sz w:val="22"/>
        </w:rPr>
        <w:t> </w:t>
      </w:r>
      <w:r>
        <w:rPr>
          <w:sz w:val="22"/>
        </w:rPr>
        <w:t>pp.</w:t>
      </w:r>
      <w:r>
        <w:rPr>
          <w:spacing w:val="-6"/>
          <w:sz w:val="22"/>
        </w:rPr>
        <w:t> </w:t>
      </w:r>
      <w:r>
        <w:rPr>
          <w:sz w:val="22"/>
        </w:rPr>
        <w:t>781-797</w:t>
      </w:r>
      <w:r>
        <w:rPr>
          <w:spacing w:val="-3"/>
          <w:sz w:val="22"/>
        </w:rPr>
        <w:t> </w:t>
      </w:r>
      <w:r>
        <w:rPr>
          <w:sz w:val="22"/>
        </w:rPr>
        <w:t>(with</w:t>
      </w:r>
      <w:r>
        <w:rPr>
          <w:spacing w:val="-6"/>
          <w:sz w:val="22"/>
        </w:rPr>
        <w:t> </w:t>
      </w:r>
      <w:r>
        <w:rPr>
          <w:sz w:val="22"/>
        </w:rPr>
        <w:t>Daniela</w:t>
      </w:r>
      <w:r>
        <w:rPr>
          <w:spacing w:val="-5"/>
          <w:sz w:val="22"/>
        </w:rPr>
        <w:t> </w:t>
      </w:r>
      <w:r>
        <w:rPr>
          <w:sz w:val="22"/>
        </w:rPr>
        <w:t>Puzzello,</w:t>
      </w:r>
      <w:r>
        <w:rPr>
          <w:spacing w:val="-3"/>
          <w:sz w:val="22"/>
        </w:rPr>
        <w:t> </w:t>
      </w:r>
      <w:r>
        <w:rPr>
          <w:sz w:val="22"/>
        </w:rPr>
        <w:t>Steven</w:t>
      </w:r>
      <w:r>
        <w:rPr>
          <w:spacing w:val="-3"/>
          <w:sz w:val="22"/>
        </w:rPr>
        <w:t> </w:t>
      </w:r>
      <w:r>
        <w:rPr>
          <w:sz w:val="22"/>
        </w:rPr>
        <w:t>Tucker, and Arlington Williams)</w:t>
      </w:r>
    </w:p>
    <w:p>
      <w:pPr>
        <w:pStyle w:val="BodyText"/>
        <w:ind w:right="328"/>
      </w:pPr>
      <w:r>
        <w:rPr/>
        <w:t>“</w:t>
      </w:r>
      <w:hyperlink r:id="rId20">
        <w:r>
          <w:rPr>
            <w:color w:val="0000FF"/>
          </w:rPr>
          <w:t>Export</w:t>
        </w:r>
        <w:r>
          <w:rPr>
            <w:color w:val="0000FF"/>
            <w:spacing w:val="-4"/>
          </w:rPr>
          <w:t> </w:t>
        </w:r>
        <w:r>
          <w:rPr>
            <w:color w:val="0000FF"/>
          </w:rPr>
          <w:t>Growth</w:t>
        </w:r>
        <w:r>
          <w:rPr>
            <w:color w:val="0000FF"/>
            <w:spacing w:val="-5"/>
          </w:rPr>
          <w:t> </w:t>
        </w:r>
        <w:r>
          <w:rPr>
            <w:color w:val="0000FF"/>
          </w:rPr>
          <w:t>and</w:t>
        </w:r>
        <w:r>
          <w:rPr>
            <w:color w:val="0000FF"/>
            <w:spacing w:val="-5"/>
          </w:rPr>
          <w:t> </w:t>
        </w:r>
        <w:r>
          <w:rPr>
            <w:color w:val="0000FF"/>
          </w:rPr>
          <w:t>Credit</w:t>
        </w:r>
        <w:r>
          <w:rPr>
            <w:color w:val="0000FF"/>
            <w:spacing w:val="-4"/>
          </w:rPr>
          <w:t> </w:t>
        </w:r>
        <w:r>
          <w:rPr>
            <w:color w:val="0000FF"/>
          </w:rPr>
          <w:t>Constraints</w:t>
        </w:r>
      </w:hyperlink>
      <w:r>
        <w:rPr/>
        <w:t>”</w:t>
      </w:r>
      <w:r>
        <w:rPr>
          <w:spacing w:val="40"/>
        </w:rPr>
        <w:t> </w:t>
      </w:r>
      <w:r>
        <w:rPr>
          <w:i/>
        </w:rPr>
        <w:t>European</w:t>
      </w:r>
      <w:r>
        <w:rPr>
          <w:i/>
          <w:spacing w:val="-2"/>
        </w:rPr>
        <w:t> </w:t>
      </w:r>
      <w:r>
        <w:rPr>
          <w:i/>
        </w:rPr>
        <w:t>Economic</w:t>
      </w:r>
      <w:r>
        <w:rPr>
          <w:i/>
          <w:spacing w:val="-4"/>
        </w:rPr>
        <w:t> </w:t>
      </w:r>
      <w:r>
        <w:rPr>
          <w:i/>
        </w:rPr>
        <w:t>Review</w:t>
      </w:r>
      <w:r>
        <w:rPr/>
        <w:t>,</w:t>
      </w:r>
      <w:r>
        <w:rPr>
          <w:spacing w:val="-2"/>
        </w:rPr>
        <w:t> </w:t>
      </w:r>
      <w:r>
        <w:rPr/>
        <w:t>80</w:t>
      </w:r>
      <w:r>
        <w:rPr>
          <w:spacing w:val="-5"/>
        </w:rPr>
        <w:t> </w:t>
      </w:r>
      <w:r>
        <w:rPr/>
        <w:t>(2010),</w:t>
      </w:r>
      <w:r>
        <w:rPr>
          <w:spacing w:val="-2"/>
        </w:rPr>
        <w:t> </w:t>
      </w:r>
      <w:r>
        <w:rPr/>
        <w:t>280-291.</w:t>
      </w:r>
      <w:r>
        <w:rPr>
          <w:spacing w:val="-2"/>
        </w:rPr>
        <w:t> </w:t>
      </w:r>
      <w:r>
        <w:rPr/>
        <w:t>(with Tibor Besedes and Byung-Cheol Kim)</w:t>
      </w:r>
    </w:p>
    <w:p>
      <w:pPr>
        <w:spacing w:before="0"/>
        <w:ind w:left="720" w:right="588" w:firstLine="0"/>
        <w:jc w:val="left"/>
        <w:rPr>
          <w:sz w:val="22"/>
        </w:rPr>
      </w:pPr>
      <w:r>
        <w:rPr>
          <w:sz w:val="22"/>
        </w:rPr>
        <w:t>"</w:t>
      </w:r>
      <w:hyperlink r:id="rId21">
        <w:r>
          <w:rPr>
            <w:color w:val="0000FF"/>
            <w:sz w:val="22"/>
          </w:rPr>
          <w:t>Domestic</w:t>
        </w:r>
        <w:r>
          <w:rPr>
            <w:color w:val="0000FF"/>
            <w:spacing w:val="-4"/>
            <w:sz w:val="22"/>
          </w:rPr>
          <w:t> </w:t>
        </w:r>
        <w:r>
          <w:rPr>
            <w:color w:val="0000FF"/>
            <w:sz w:val="22"/>
          </w:rPr>
          <w:t>Productivity</w:t>
        </w:r>
        <w:r>
          <w:rPr>
            <w:color w:val="0000FF"/>
            <w:spacing w:val="-5"/>
            <w:sz w:val="22"/>
          </w:rPr>
          <w:t> </w:t>
        </w:r>
        <w:r>
          <w:rPr>
            <w:color w:val="0000FF"/>
            <w:sz w:val="22"/>
          </w:rPr>
          <w:t>and</w:t>
        </w:r>
        <w:r>
          <w:rPr>
            <w:color w:val="0000FF"/>
            <w:spacing w:val="-2"/>
            <w:sz w:val="22"/>
          </w:rPr>
          <w:t> </w:t>
        </w:r>
        <w:r>
          <w:rPr>
            <w:color w:val="0000FF"/>
            <w:sz w:val="22"/>
          </w:rPr>
          <w:t>Variety</w:t>
        </w:r>
        <w:r>
          <w:rPr>
            <w:color w:val="0000FF"/>
            <w:spacing w:val="-2"/>
            <w:sz w:val="22"/>
          </w:rPr>
          <w:t> </w:t>
        </w:r>
        <w:r>
          <w:rPr>
            <w:color w:val="0000FF"/>
            <w:sz w:val="22"/>
          </w:rPr>
          <w:t>Gains</w:t>
        </w:r>
        <w:r>
          <w:rPr>
            <w:color w:val="0000FF"/>
            <w:spacing w:val="-7"/>
            <w:sz w:val="22"/>
          </w:rPr>
          <w:t> </w:t>
        </w:r>
        <w:r>
          <w:rPr>
            <w:color w:val="0000FF"/>
            <w:sz w:val="22"/>
          </w:rPr>
          <w:t>from</w:t>
        </w:r>
        <w:r>
          <w:rPr>
            <w:color w:val="0000FF"/>
            <w:spacing w:val="-4"/>
            <w:sz w:val="22"/>
          </w:rPr>
          <w:t> </w:t>
        </w:r>
        <w:r>
          <w:rPr>
            <w:color w:val="0000FF"/>
            <w:sz w:val="22"/>
          </w:rPr>
          <w:t>Trade</w:t>
        </w:r>
      </w:hyperlink>
      <w:r>
        <w:rPr>
          <w:sz w:val="22"/>
        </w:rPr>
        <w:t>"</w:t>
      </w:r>
      <w:r>
        <w:rPr>
          <w:spacing w:val="-4"/>
          <w:sz w:val="22"/>
        </w:rPr>
        <w:t> </w:t>
      </w:r>
      <w:r>
        <w:rPr>
          <w:i/>
          <w:sz w:val="22"/>
        </w:rPr>
        <w:t>Journal</w:t>
      </w:r>
      <w:r>
        <w:rPr>
          <w:i/>
          <w:spacing w:val="-1"/>
          <w:sz w:val="22"/>
        </w:rPr>
        <w:t> </w:t>
      </w:r>
      <w:r>
        <w:rPr>
          <w:i/>
          <w:sz w:val="22"/>
        </w:rPr>
        <w:t>of</w:t>
      </w:r>
      <w:r>
        <w:rPr>
          <w:i/>
          <w:spacing w:val="-4"/>
          <w:sz w:val="22"/>
        </w:rPr>
        <w:t> </w:t>
      </w:r>
      <w:r>
        <w:rPr>
          <w:i/>
          <w:sz w:val="22"/>
        </w:rPr>
        <w:t>International</w:t>
      </w:r>
      <w:r>
        <w:rPr>
          <w:i/>
          <w:spacing w:val="-4"/>
          <w:sz w:val="22"/>
        </w:rPr>
        <w:t> </w:t>
      </w:r>
      <w:r>
        <w:rPr>
          <w:i/>
          <w:sz w:val="22"/>
        </w:rPr>
        <w:t>Economics</w:t>
      </w:r>
      <w:r>
        <w:rPr>
          <w:sz w:val="22"/>
        </w:rPr>
        <w:t>,</w:t>
      </w:r>
      <w:r>
        <w:rPr>
          <w:spacing w:val="-2"/>
          <w:sz w:val="22"/>
        </w:rPr>
        <w:t> </w:t>
      </w:r>
      <w:r>
        <w:rPr>
          <w:sz w:val="22"/>
        </w:rPr>
        <w:t>80 (2010), 280-291. (with Adina Ardelean)</w:t>
      </w:r>
    </w:p>
    <w:p>
      <w:pPr>
        <w:pStyle w:val="BodyText"/>
        <w:ind w:right="338"/>
      </w:pPr>
      <w:hyperlink r:id="rId22">
        <w:r>
          <w:rPr>
            <w:color w:val="0000FF"/>
          </w:rPr>
          <w:t>"An</w:t>
        </w:r>
        <w:r>
          <w:rPr>
            <w:color w:val="0000FF"/>
            <w:spacing w:val="-5"/>
          </w:rPr>
          <w:t> </w:t>
        </w:r>
        <w:r>
          <w:rPr>
            <w:color w:val="0000FF"/>
          </w:rPr>
          <w:t>Experimental</w:t>
        </w:r>
        <w:r>
          <w:rPr>
            <w:color w:val="0000FF"/>
            <w:spacing w:val="-4"/>
          </w:rPr>
          <w:t> </w:t>
        </w:r>
        <w:r>
          <w:rPr>
            <w:color w:val="0000FF"/>
          </w:rPr>
          <w:t>Investigation</w:t>
        </w:r>
        <w:r>
          <w:rPr>
            <w:color w:val="0000FF"/>
            <w:spacing w:val="-5"/>
          </w:rPr>
          <w:t> </w:t>
        </w:r>
        <w:r>
          <w:rPr>
            <w:color w:val="0000FF"/>
          </w:rPr>
          <w:t>of</w:t>
        </w:r>
        <w:r>
          <w:rPr>
            <w:color w:val="0000FF"/>
            <w:spacing w:val="-1"/>
          </w:rPr>
          <w:t> </w:t>
        </w:r>
        <w:r>
          <w:rPr>
            <w:color w:val="0000FF"/>
          </w:rPr>
          <w:t>Overbidding</w:t>
        </w:r>
        <w:r>
          <w:rPr>
            <w:color w:val="0000FF"/>
            <w:spacing w:val="-5"/>
          </w:rPr>
          <w:t> </w:t>
        </w:r>
        <w:r>
          <w:rPr>
            <w:color w:val="0000FF"/>
          </w:rPr>
          <w:t>in</w:t>
        </w:r>
        <w:r>
          <w:rPr>
            <w:color w:val="0000FF"/>
            <w:spacing w:val="-5"/>
          </w:rPr>
          <w:t> </w:t>
        </w:r>
        <w:r>
          <w:rPr>
            <w:color w:val="0000FF"/>
          </w:rPr>
          <w:t>All-Pay</w:t>
        </w:r>
        <w:r>
          <w:rPr>
            <w:color w:val="0000FF"/>
            <w:spacing w:val="-2"/>
          </w:rPr>
          <w:t> </w:t>
        </w:r>
        <w:r>
          <w:rPr>
            <w:color w:val="0000FF"/>
          </w:rPr>
          <w:t>Auction"</w:t>
        </w:r>
      </w:hyperlink>
      <w:r>
        <w:rPr>
          <w:color w:val="0000FF"/>
          <w:spacing w:val="-4"/>
        </w:rPr>
        <w:t> </w:t>
      </w:r>
      <w:r>
        <w:rPr>
          <w:i/>
        </w:rPr>
        <w:t>European</w:t>
      </w:r>
      <w:r>
        <w:rPr>
          <w:i/>
          <w:spacing w:val="-5"/>
        </w:rPr>
        <w:t> </w:t>
      </w:r>
      <w:r>
        <w:rPr>
          <w:i/>
        </w:rPr>
        <w:t>Economic</w:t>
      </w:r>
      <w:r>
        <w:rPr>
          <w:i/>
          <w:spacing w:val="-2"/>
        </w:rPr>
        <w:t> </w:t>
      </w:r>
      <w:r>
        <w:rPr>
          <w:i/>
        </w:rPr>
        <w:t>Review, 54</w:t>
      </w:r>
      <w:r>
        <w:rPr/>
        <w:t>, (2010), 974-997. (with Daniela Puzzello and Steven Tucker)</w:t>
      </w:r>
    </w:p>
    <w:p>
      <w:pPr>
        <w:spacing w:before="1"/>
        <w:ind w:left="720" w:right="328" w:firstLine="0"/>
        <w:jc w:val="left"/>
        <w:rPr>
          <w:sz w:val="22"/>
        </w:rPr>
      </w:pPr>
      <w:r>
        <w:rPr>
          <w:sz w:val="22"/>
        </w:rPr>
        <w:t>"</w:t>
      </w:r>
      <w:hyperlink r:id="rId23">
        <w:r>
          <w:rPr>
            <w:color w:val="0000FF"/>
            <w:sz w:val="22"/>
          </w:rPr>
          <w:t>International</w:t>
        </w:r>
        <w:r>
          <w:rPr>
            <w:color w:val="0000FF"/>
            <w:spacing w:val="-4"/>
            <w:sz w:val="22"/>
          </w:rPr>
          <w:t> </w:t>
        </w:r>
        <w:r>
          <w:rPr>
            <w:color w:val="0000FF"/>
            <w:sz w:val="22"/>
          </w:rPr>
          <w:t>Pricing</w:t>
        </w:r>
        <w:r>
          <w:rPr>
            <w:color w:val="0000FF"/>
            <w:spacing w:val="-2"/>
            <w:sz w:val="22"/>
          </w:rPr>
          <w:t> </w:t>
        </w:r>
        <w:r>
          <w:rPr>
            <w:color w:val="0000FF"/>
            <w:sz w:val="22"/>
          </w:rPr>
          <w:t>in</w:t>
        </w:r>
        <w:r>
          <w:rPr>
            <w:color w:val="0000FF"/>
            <w:spacing w:val="-5"/>
            <w:sz w:val="22"/>
          </w:rPr>
          <w:t> </w:t>
        </w:r>
        <w:r>
          <w:rPr>
            <w:color w:val="0000FF"/>
            <w:sz w:val="22"/>
          </w:rPr>
          <w:t>a</w:t>
        </w:r>
        <w:r>
          <w:rPr>
            <w:color w:val="0000FF"/>
            <w:spacing w:val="-2"/>
            <w:sz w:val="22"/>
          </w:rPr>
          <w:t> </w:t>
        </w:r>
        <w:r>
          <w:rPr>
            <w:color w:val="0000FF"/>
            <w:sz w:val="22"/>
          </w:rPr>
          <w:t>Generalized</w:t>
        </w:r>
        <w:r>
          <w:rPr>
            <w:color w:val="0000FF"/>
            <w:spacing w:val="-2"/>
            <w:sz w:val="22"/>
          </w:rPr>
          <w:t> </w:t>
        </w:r>
        <w:r>
          <w:rPr>
            <w:color w:val="0000FF"/>
            <w:sz w:val="22"/>
          </w:rPr>
          <w:t>Model</w:t>
        </w:r>
        <w:r>
          <w:rPr>
            <w:color w:val="0000FF"/>
            <w:spacing w:val="-4"/>
            <w:sz w:val="22"/>
          </w:rPr>
          <w:t> </w:t>
        </w:r>
        <w:r>
          <w:rPr>
            <w:color w:val="0000FF"/>
            <w:sz w:val="22"/>
          </w:rPr>
          <w:t>of</w:t>
        </w:r>
        <w:r>
          <w:rPr>
            <w:color w:val="0000FF"/>
            <w:spacing w:val="-4"/>
            <w:sz w:val="22"/>
          </w:rPr>
          <w:t> </w:t>
        </w:r>
        <w:r>
          <w:rPr>
            <w:color w:val="0000FF"/>
            <w:sz w:val="22"/>
          </w:rPr>
          <w:t>Ideal</w:t>
        </w:r>
        <w:r>
          <w:rPr>
            <w:color w:val="0000FF"/>
            <w:spacing w:val="-4"/>
            <w:sz w:val="22"/>
          </w:rPr>
          <w:t> </w:t>
        </w:r>
        <w:r>
          <w:rPr>
            <w:color w:val="0000FF"/>
            <w:sz w:val="22"/>
          </w:rPr>
          <w:t>Variety</w:t>
        </w:r>
      </w:hyperlink>
      <w:r>
        <w:rPr>
          <w:sz w:val="22"/>
        </w:rPr>
        <w:t>"</w:t>
      </w:r>
      <w:r>
        <w:rPr>
          <w:spacing w:val="-4"/>
          <w:sz w:val="22"/>
        </w:rPr>
        <w:t> </w:t>
      </w:r>
      <w:r>
        <w:rPr>
          <w:i/>
          <w:sz w:val="22"/>
        </w:rPr>
        <w:t>Journal</w:t>
      </w:r>
      <w:r>
        <w:rPr>
          <w:i/>
          <w:spacing w:val="-4"/>
          <w:sz w:val="22"/>
        </w:rPr>
        <w:t> </w:t>
      </w:r>
      <w:r>
        <w:rPr>
          <w:i/>
          <w:sz w:val="22"/>
        </w:rPr>
        <w:t>of</w:t>
      </w:r>
      <w:r>
        <w:rPr>
          <w:i/>
          <w:spacing w:val="-1"/>
          <w:sz w:val="22"/>
        </w:rPr>
        <w:t> </w:t>
      </w:r>
      <w:r>
        <w:rPr>
          <w:i/>
          <w:sz w:val="22"/>
        </w:rPr>
        <w:t>Money</w:t>
      </w:r>
      <w:r>
        <w:rPr>
          <w:i/>
          <w:spacing w:val="-4"/>
          <w:sz w:val="22"/>
        </w:rPr>
        <w:t> </w:t>
      </w:r>
      <w:r>
        <w:rPr>
          <w:i/>
          <w:sz w:val="22"/>
        </w:rPr>
        <w:t>Credit</w:t>
      </w:r>
      <w:r>
        <w:rPr>
          <w:i/>
          <w:spacing w:val="-4"/>
          <w:sz w:val="22"/>
        </w:rPr>
        <w:t> </w:t>
      </w:r>
      <w:r>
        <w:rPr>
          <w:i/>
          <w:sz w:val="22"/>
        </w:rPr>
        <w:t>and Banking</w:t>
      </w:r>
      <w:r>
        <w:rPr>
          <w:sz w:val="22"/>
        </w:rPr>
        <w:t>, Vol 41(1), Jan 2009, 3-33. (with David Hummels)</w:t>
      </w:r>
    </w:p>
    <w:p>
      <w:pPr>
        <w:pStyle w:val="BodyText"/>
        <w:ind w:right="588"/>
      </w:pPr>
      <w:r>
        <w:rPr/>
        <w:t>"</w:t>
      </w:r>
      <w:hyperlink r:id="rId24">
        <w:r>
          <w:rPr>
            <w:color w:val="0000FF"/>
          </w:rPr>
          <w:t>The Trade Reducing Effects of Market Power in International Shipping</w:t>
        </w:r>
      </w:hyperlink>
      <w:r>
        <w:rPr/>
        <w:t>" </w:t>
      </w:r>
      <w:r>
        <w:rPr>
          <w:i/>
        </w:rPr>
        <w:t>Journal of Development</w:t>
      </w:r>
      <w:r>
        <w:rPr>
          <w:i/>
          <w:spacing w:val="-6"/>
        </w:rPr>
        <w:t> </w:t>
      </w:r>
      <w:r>
        <w:rPr>
          <w:i/>
        </w:rPr>
        <w:t>Economics</w:t>
      </w:r>
      <w:r>
        <w:rPr/>
        <w:t>,</w:t>
      </w:r>
      <w:r>
        <w:rPr>
          <w:spacing w:val="-2"/>
        </w:rPr>
        <w:t> </w:t>
      </w:r>
      <w:r>
        <w:rPr/>
        <w:t>Vol</w:t>
      </w:r>
      <w:r>
        <w:rPr>
          <w:spacing w:val="-4"/>
        </w:rPr>
        <w:t> </w:t>
      </w:r>
      <w:r>
        <w:rPr/>
        <w:t>89</w:t>
      </w:r>
      <w:r>
        <w:rPr>
          <w:spacing w:val="-5"/>
        </w:rPr>
        <w:t> </w:t>
      </w:r>
      <w:r>
        <w:rPr/>
        <w:t>(1),</w:t>
      </w:r>
      <w:r>
        <w:rPr>
          <w:spacing w:val="-2"/>
        </w:rPr>
        <w:t> </w:t>
      </w:r>
      <w:r>
        <w:rPr/>
        <w:t>May</w:t>
      </w:r>
      <w:r>
        <w:rPr>
          <w:spacing w:val="-5"/>
        </w:rPr>
        <w:t> </w:t>
      </w:r>
      <w:r>
        <w:rPr/>
        <w:t>2009,</w:t>
      </w:r>
      <w:r>
        <w:rPr>
          <w:spacing w:val="-5"/>
        </w:rPr>
        <w:t> </w:t>
      </w:r>
      <w:r>
        <w:rPr/>
        <w:t>84-97.</w:t>
      </w:r>
      <w:r>
        <w:rPr>
          <w:spacing w:val="-2"/>
        </w:rPr>
        <w:t> </w:t>
      </w:r>
      <w:r>
        <w:rPr/>
        <w:t>(with</w:t>
      </w:r>
      <w:r>
        <w:rPr>
          <w:spacing w:val="-5"/>
        </w:rPr>
        <w:t> </w:t>
      </w:r>
      <w:r>
        <w:rPr/>
        <w:t>David</w:t>
      </w:r>
      <w:r>
        <w:rPr>
          <w:spacing w:val="-2"/>
        </w:rPr>
        <w:t> </w:t>
      </w:r>
      <w:r>
        <w:rPr/>
        <w:t>Hummels</w:t>
      </w:r>
      <w:r>
        <w:rPr>
          <w:spacing w:val="-2"/>
        </w:rPr>
        <w:t> </w:t>
      </w:r>
      <w:r>
        <w:rPr/>
        <w:t>and</w:t>
      </w:r>
      <w:r>
        <w:rPr>
          <w:spacing w:val="-5"/>
        </w:rPr>
        <w:t> </w:t>
      </w:r>
      <w:r>
        <w:rPr/>
        <w:t>Alexandre </w:t>
      </w:r>
      <w:r>
        <w:rPr>
          <w:spacing w:val="-2"/>
        </w:rPr>
        <w:t>Skiba)</w:t>
      </w:r>
    </w:p>
    <w:p>
      <w:pPr>
        <w:spacing w:before="0"/>
        <w:ind w:left="720" w:right="0" w:firstLine="0"/>
        <w:jc w:val="left"/>
        <w:rPr>
          <w:sz w:val="22"/>
        </w:rPr>
      </w:pPr>
      <w:r>
        <w:rPr>
          <w:sz w:val="22"/>
        </w:rPr>
        <w:t>"</w:t>
      </w:r>
      <w:hyperlink r:id="rId25">
        <w:r>
          <w:rPr>
            <w:color w:val="0000FF"/>
            <w:sz w:val="22"/>
          </w:rPr>
          <w:t>Usable</w:t>
        </w:r>
        <w:r>
          <w:rPr>
            <w:color w:val="0000FF"/>
            <w:spacing w:val="-2"/>
            <w:sz w:val="22"/>
          </w:rPr>
          <w:t> </w:t>
        </w:r>
        <w:r>
          <w:rPr>
            <w:color w:val="0000FF"/>
            <w:sz w:val="22"/>
          </w:rPr>
          <w:t>Data?</w:t>
        </w:r>
        <w:r>
          <w:rPr>
            <w:color w:val="0000FF"/>
            <w:spacing w:val="-4"/>
            <w:sz w:val="22"/>
          </w:rPr>
          <w:t> </w:t>
        </w:r>
        <w:r>
          <w:rPr>
            <w:color w:val="0000FF"/>
            <w:sz w:val="22"/>
          </w:rPr>
          <w:t>Matched</w:t>
        </w:r>
        <w:r>
          <w:rPr>
            <w:color w:val="0000FF"/>
            <w:spacing w:val="-2"/>
            <w:sz w:val="22"/>
          </w:rPr>
          <w:t> </w:t>
        </w:r>
        <w:r>
          <w:rPr>
            <w:color w:val="0000FF"/>
            <w:sz w:val="22"/>
          </w:rPr>
          <w:t>Partner</w:t>
        </w:r>
        <w:r>
          <w:rPr>
            <w:color w:val="0000FF"/>
            <w:spacing w:val="-6"/>
            <w:sz w:val="22"/>
          </w:rPr>
          <w:t> </w:t>
        </w:r>
        <w:r>
          <w:rPr>
            <w:color w:val="0000FF"/>
            <w:sz w:val="22"/>
          </w:rPr>
          <w:t>Trade</w:t>
        </w:r>
        <w:r>
          <w:rPr>
            <w:color w:val="0000FF"/>
            <w:spacing w:val="-4"/>
            <w:sz w:val="22"/>
          </w:rPr>
          <w:t> </w:t>
        </w:r>
        <w:r>
          <w:rPr>
            <w:color w:val="0000FF"/>
            <w:sz w:val="22"/>
          </w:rPr>
          <w:t>Statistics</w:t>
        </w:r>
        <w:r>
          <w:rPr>
            <w:color w:val="0000FF"/>
            <w:spacing w:val="-4"/>
            <w:sz w:val="22"/>
          </w:rPr>
          <w:t> </w:t>
        </w:r>
        <w:r>
          <w:rPr>
            <w:color w:val="0000FF"/>
            <w:sz w:val="22"/>
          </w:rPr>
          <w:t>as</w:t>
        </w:r>
        <w:r>
          <w:rPr>
            <w:color w:val="0000FF"/>
            <w:spacing w:val="-4"/>
            <w:sz w:val="22"/>
          </w:rPr>
          <w:t> </w:t>
        </w:r>
        <w:r>
          <w:rPr>
            <w:color w:val="0000FF"/>
            <w:sz w:val="22"/>
          </w:rPr>
          <w:t>a</w:t>
        </w:r>
        <w:r>
          <w:rPr>
            <w:color w:val="0000FF"/>
            <w:spacing w:val="-2"/>
            <w:sz w:val="22"/>
          </w:rPr>
          <w:t> </w:t>
        </w:r>
        <w:r>
          <w:rPr>
            <w:color w:val="0000FF"/>
            <w:sz w:val="22"/>
          </w:rPr>
          <w:t>Measure</w:t>
        </w:r>
        <w:r>
          <w:rPr>
            <w:color w:val="0000FF"/>
            <w:spacing w:val="-2"/>
            <w:sz w:val="22"/>
          </w:rPr>
          <w:t> </w:t>
        </w:r>
        <w:r>
          <w:rPr>
            <w:color w:val="0000FF"/>
            <w:sz w:val="22"/>
          </w:rPr>
          <w:t>of</w:t>
        </w:r>
        <w:r>
          <w:rPr>
            <w:color w:val="0000FF"/>
            <w:spacing w:val="-4"/>
            <w:sz w:val="22"/>
          </w:rPr>
          <w:t> </w:t>
        </w:r>
        <w:r>
          <w:rPr>
            <w:color w:val="0000FF"/>
            <w:sz w:val="22"/>
          </w:rPr>
          <w:t>Transportation</w:t>
        </w:r>
        <w:r>
          <w:rPr>
            <w:color w:val="0000FF"/>
            <w:spacing w:val="-5"/>
            <w:sz w:val="22"/>
          </w:rPr>
          <w:t> </w:t>
        </w:r>
        <w:r>
          <w:rPr>
            <w:color w:val="0000FF"/>
            <w:sz w:val="22"/>
          </w:rPr>
          <w:t>Costs</w:t>
        </w:r>
      </w:hyperlink>
      <w:r>
        <w:rPr>
          <w:sz w:val="22"/>
        </w:rPr>
        <w:t>"</w:t>
      </w:r>
      <w:r>
        <w:rPr>
          <w:spacing w:val="-4"/>
          <w:sz w:val="22"/>
        </w:rPr>
        <w:t> </w:t>
      </w:r>
      <w:r>
        <w:rPr>
          <w:i/>
          <w:sz w:val="22"/>
        </w:rPr>
        <w:t>Review</w:t>
      </w:r>
      <w:r>
        <w:rPr>
          <w:i/>
          <w:spacing w:val="-3"/>
          <w:sz w:val="22"/>
        </w:rPr>
        <w:t> </w:t>
      </w:r>
      <w:r>
        <w:rPr>
          <w:i/>
          <w:sz w:val="22"/>
        </w:rPr>
        <w:t>of International Economics</w:t>
      </w:r>
      <w:r>
        <w:rPr>
          <w:sz w:val="22"/>
        </w:rPr>
        <w:t>, Vol 14(1), Feb 2006. (with David Hummels)</w:t>
      </w:r>
    </w:p>
    <w:p>
      <w:pPr>
        <w:tabs>
          <w:tab w:pos="2159" w:val="left" w:leader="none"/>
        </w:tabs>
        <w:spacing w:before="0"/>
        <w:ind w:left="720" w:right="705" w:firstLine="0"/>
        <w:jc w:val="left"/>
        <w:rPr>
          <w:sz w:val="22"/>
        </w:rPr>
      </w:pPr>
      <w:hyperlink r:id="rId26">
        <w:r>
          <w:rPr>
            <w:color w:val="0000FF"/>
            <w:sz w:val="22"/>
          </w:rPr>
          <w:t>"Caps</w:t>
        </w:r>
        <w:r>
          <w:rPr>
            <w:color w:val="0000FF"/>
            <w:spacing w:val="-6"/>
            <w:sz w:val="22"/>
          </w:rPr>
          <w:t> </w:t>
        </w:r>
        <w:r>
          <w:rPr>
            <w:color w:val="0000FF"/>
            <w:sz w:val="22"/>
          </w:rPr>
          <w:t>on</w:t>
        </w:r>
        <w:r>
          <w:rPr>
            <w:color w:val="0000FF"/>
            <w:spacing w:val="-1"/>
            <w:sz w:val="22"/>
          </w:rPr>
          <w:t> </w:t>
        </w:r>
        <w:r>
          <w:rPr>
            <w:color w:val="0000FF"/>
            <w:sz w:val="22"/>
          </w:rPr>
          <w:t>Bidding</w:t>
        </w:r>
        <w:r>
          <w:rPr>
            <w:color w:val="0000FF"/>
            <w:spacing w:val="-4"/>
            <w:sz w:val="22"/>
          </w:rPr>
          <w:t> </w:t>
        </w:r>
        <w:r>
          <w:rPr>
            <w:color w:val="0000FF"/>
            <w:sz w:val="22"/>
          </w:rPr>
          <w:t>in</w:t>
        </w:r>
        <w:r>
          <w:rPr>
            <w:color w:val="0000FF"/>
            <w:spacing w:val="-4"/>
            <w:sz w:val="22"/>
          </w:rPr>
          <w:t> </w:t>
        </w:r>
        <w:r>
          <w:rPr>
            <w:color w:val="0000FF"/>
            <w:sz w:val="22"/>
          </w:rPr>
          <w:t>All-Pay Auctions:</w:t>
        </w:r>
        <w:r>
          <w:rPr>
            <w:color w:val="0000FF"/>
            <w:spacing w:val="-3"/>
            <w:sz w:val="22"/>
          </w:rPr>
          <w:t> </w:t>
        </w:r>
        <w:r>
          <w:rPr>
            <w:color w:val="0000FF"/>
            <w:sz w:val="22"/>
          </w:rPr>
          <w:t>Comments</w:t>
        </w:r>
        <w:r>
          <w:rPr>
            <w:color w:val="0000FF"/>
            <w:spacing w:val="-3"/>
            <w:sz w:val="22"/>
          </w:rPr>
          <w:t> </w:t>
        </w:r>
        <w:r>
          <w:rPr>
            <w:color w:val="0000FF"/>
            <w:sz w:val="22"/>
          </w:rPr>
          <w:t>on</w:t>
        </w:r>
        <w:r>
          <w:rPr>
            <w:color w:val="0000FF"/>
            <w:spacing w:val="-1"/>
            <w:sz w:val="22"/>
          </w:rPr>
          <w:t> </w:t>
        </w:r>
        <w:r>
          <w:rPr>
            <w:color w:val="0000FF"/>
            <w:sz w:val="22"/>
          </w:rPr>
          <w:t>the</w:t>
        </w:r>
        <w:r>
          <w:rPr>
            <w:color w:val="0000FF"/>
            <w:spacing w:val="-6"/>
            <w:sz w:val="22"/>
          </w:rPr>
          <w:t> </w:t>
        </w:r>
        <w:r>
          <w:rPr>
            <w:color w:val="0000FF"/>
            <w:sz w:val="22"/>
          </w:rPr>
          <w:t>Experiments</w:t>
        </w:r>
        <w:r>
          <w:rPr>
            <w:color w:val="0000FF"/>
            <w:spacing w:val="-1"/>
            <w:sz w:val="22"/>
          </w:rPr>
          <w:t> </w:t>
        </w:r>
        <w:r>
          <w:rPr>
            <w:color w:val="0000FF"/>
            <w:sz w:val="22"/>
          </w:rPr>
          <w:t>of</w:t>
        </w:r>
        <w:r>
          <w:rPr>
            <w:color w:val="0000FF"/>
            <w:spacing w:val="-3"/>
            <w:sz w:val="22"/>
          </w:rPr>
          <w:t> </w:t>
        </w:r>
        <w:r>
          <w:rPr>
            <w:color w:val="0000FF"/>
            <w:sz w:val="22"/>
          </w:rPr>
          <w:t>A.</w:t>
        </w:r>
        <w:r>
          <w:rPr>
            <w:color w:val="0000FF"/>
            <w:spacing w:val="-1"/>
            <w:sz w:val="22"/>
          </w:rPr>
          <w:t> </w:t>
        </w:r>
        <w:r>
          <w:rPr>
            <w:color w:val="0000FF"/>
            <w:sz w:val="22"/>
          </w:rPr>
          <w:t>Rapoport</w:t>
        </w:r>
        <w:r>
          <w:rPr>
            <w:color w:val="0000FF"/>
            <w:spacing w:val="-3"/>
            <w:sz w:val="22"/>
          </w:rPr>
          <w:t> </w:t>
        </w:r>
        <w:r>
          <w:rPr>
            <w:color w:val="0000FF"/>
            <w:sz w:val="22"/>
          </w:rPr>
          <w:t>and</w:t>
        </w:r>
        <w:r>
          <w:rPr>
            <w:color w:val="0000FF"/>
            <w:spacing w:val="-1"/>
            <w:sz w:val="22"/>
          </w:rPr>
          <w:t> </w:t>
        </w:r>
        <w:r>
          <w:rPr>
            <w:color w:val="0000FF"/>
            <w:sz w:val="22"/>
          </w:rPr>
          <w:t>W.</w:t>
        </w:r>
      </w:hyperlink>
      <w:r>
        <w:rPr>
          <w:color w:val="0000FF"/>
          <w:sz w:val="22"/>
        </w:rPr>
        <w:t> </w:t>
      </w:r>
      <w:hyperlink r:id="rId26">
        <w:r>
          <w:rPr>
            <w:color w:val="0000FF"/>
            <w:spacing w:val="-2"/>
            <w:sz w:val="22"/>
          </w:rPr>
          <w:t>Amaldoss"</w:t>
        </w:r>
      </w:hyperlink>
      <w:r>
        <w:rPr>
          <w:color w:val="0000FF"/>
          <w:sz w:val="22"/>
        </w:rPr>
        <w:tab/>
      </w:r>
      <w:r>
        <w:rPr>
          <w:i/>
          <w:sz w:val="22"/>
        </w:rPr>
        <w:t>Journal of Economic Behavior and Organization</w:t>
      </w:r>
      <w:r>
        <w:rPr>
          <w:sz w:val="22"/>
        </w:rPr>
        <w:t>, 61, 276-283, 2006. (with Emmanuel Dechenaux and Dan Kovenock)</w:t>
      </w:r>
    </w:p>
    <w:p>
      <w:pPr>
        <w:pStyle w:val="Heading2"/>
        <w:spacing w:line="240" w:lineRule="auto" w:before="251"/>
      </w:pPr>
      <w:r>
        <w:rPr>
          <w:spacing w:val="-2"/>
        </w:rPr>
        <w:t>Non-Refereed</w:t>
      </w:r>
      <w:r>
        <w:rPr>
          <w:spacing w:val="9"/>
        </w:rPr>
        <w:t> </w:t>
      </w:r>
      <w:r>
        <w:rPr>
          <w:spacing w:val="-2"/>
        </w:rPr>
        <w:t>Publications</w:t>
      </w:r>
    </w:p>
    <w:p>
      <w:pPr>
        <w:spacing w:before="2"/>
        <w:ind w:left="720" w:right="0" w:firstLine="0"/>
        <w:jc w:val="left"/>
        <w:rPr>
          <w:i/>
          <w:sz w:val="22"/>
        </w:rPr>
      </w:pPr>
      <w:hyperlink r:id="rId27">
        <w:r>
          <w:rPr>
            <w:color w:val="0000FF"/>
            <w:sz w:val="22"/>
          </w:rPr>
          <w:t>Fathoming</w:t>
        </w:r>
        <w:r>
          <w:rPr>
            <w:color w:val="0000FF"/>
            <w:spacing w:val="-5"/>
            <w:sz w:val="22"/>
          </w:rPr>
          <w:t> </w:t>
        </w:r>
        <w:r>
          <w:rPr>
            <w:color w:val="0000FF"/>
            <w:sz w:val="22"/>
          </w:rPr>
          <w:t>Shipping</w:t>
        </w:r>
        <w:r>
          <w:rPr>
            <w:color w:val="0000FF"/>
            <w:spacing w:val="-5"/>
            <w:sz w:val="22"/>
          </w:rPr>
          <w:t> </w:t>
        </w:r>
        <w:r>
          <w:rPr>
            <w:color w:val="0000FF"/>
            <w:sz w:val="22"/>
          </w:rPr>
          <w:t>Costs:</w:t>
        </w:r>
        <w:r>
          <w:rPr>
            <w:color w:val="0000FF"/>
            <w:spacing w:val="-4"/>
            <w:sz w:val="22"/>
          </w:rPr>
          <w:t> </w:t>
        </w:r>
        <w:r>
          <w:rPr>
            <w:color w:val="0000FF"/>
            <w:sz w:val="22"/>
          </w:rPr>
          <w:t>An</w:t>
        </w:r>
        <w:r>
          <w:rPr>
            <w:color w:val="0000FF"/>
            <w:spacing w:val="-2"/>
            <w:sz w:val="22"/>
          </w:rPr>
          <w:t> </w:t>
        </w:r>
        <w:r>
          <w:rPr>
            <w:color w:val="0000FF"/>
            <w:sz w:val="22"/>
          </w:rPr>
          <w:t>Exploration</w:t>
        </w:r>
        <w:r>
          <w:rPr>
            <w:color w:val="0000FF"/>
            <w:spacing w:val="-2"/>
            <w:sz w:val="22"/>
          </w:rPr>
          <w:t> </w:t>
        </w:r>
        <w:r>
          <w:rPr>
            <w:color w:val="0000FF"/>
            <w:sz w:val="22"/>
          </w:rPr>
          <w:t>of</w:t>
        </w:r>
        <w:r>
          <w:rPr>
            <w:color w:val="0000FF"/>
            <w:spacing w:val="-4"/>
            <w:sz w:val="22"/>
          </w:rPr>
          <w:t> </w:t>
        </w:r>
        <w:r>
          <w:rPr>
            <w:color w:val="0000FF"/>
            <w:sz w:val="22"/>
          </w:rPr>
          <w:t>Recent</w:t>
        </w:r>
        <w:r>
          <w:rPr>
            <w:color w:val="0000FF"/>
            <w:spacing w:val="-4"/>
            <w:sz w:val="22"/>
          </w:rPr>
          <w:t> </w:t>
        </w:r>
        <w:r>
          <w:rPr>
            <w:color w:val="0000FF"/>
            <w:sz w:val="22"/>
          </w:rPr>
          <w:t>Literature,</w:t>
        </w:r>
        <w:r>
          <w:rPr>
            <w:color w:val="0000FF"/>
            <w:spacing w:val="-2"/>
            <w:sz w:val="22"/>
          </w:rPr>
          <w:t> </w:t>
        </w:r>
        <w:r>
          <w:rPr>
            <w:color w:val="0000FF"/>
            <w:sz w:val="22"/>
          </w:rPr>
          <w:t>Data,</w:t>
        </w:r>
        <w:r>
          <w:rPr>
            <w:color w:val="0000FF"/>
            <w:spacing w:val="-2"/>
            <w:sz w:val="22"/>
          </w:rPr>
          <w:t> </w:t>
        </w:r>
        <w:r>
          <w:rPr>
            <w:color w:val="0000FF"/>
            <w:sz w:val="22"/>
          </w:rPr>
          <w:t>and</w:t>
        </w:r>
        <w:r>
          <w:rPr>
            <w:color w:val="0000FF"/>
            <w:spacing w:val="-5"/>
            <w:sz w:val="22"/>
          </w:rPr>
          <w:t> </w:t>
        </w:r>
        <w:r>
          <w:rPr>
            <w:color w:val="0000FF"/>
            <w:sz w:val="22"/>
          </w:rPr>
          <w:t>Patterns</w:t>
        </w:r>
      </w:hyperlink>
      <w:r>
        <w:rPr>
          <w:color w:val="0000FF"/>
          <w:spacing w:val="-4"/>
          <w:sz w:val="22"/>
        </w:rPr>
        <w:t> </w:t>
      </w:r>
      <w:r>
        <w:rPr>
          <w:sz w:val="22"/>
        </w:rPr>
        <w:t>(w</w:t>
      </w:r>
      <w:r>
        <w:rPr>
          <w:spacing w:val="-6"/>
          <w:sz w:val="22"/>
        </w:rPr>
        <w:t> </w:t>
      </w:r>
      <w:r>
        <w:rPr>
          <w:sz w:val="22"/>
        </w:rPr>
        <w:t>Ardelean, Skiba, and Terner), </w:t>
      </w:r>
      <w:r>
        <w:rPr>
          <w:i/>
          <w:sz w:val="22"/>
        </w:rPr>
        <w:t>World Bank Policy Research Working Paper 9992</w:t>
      </w:r>
    </w:p>
    <w:p>
      <w:pPr>
        <w:pStyle w:val="Heading2"/>
        <w:spacing w:line="240" w:lineRule="auto" w:before="252"/>
      </w:pPr>
      <w:r>
        <w:rPr/>
        <w:t>Research</w:t>
      </w:r>
      <w:r>
        <w:rPr>
          <w:spacing w:val="-9"/>
        </w:rPr>
        <w:t> </w:t>
      </w:r>
      <w:r>
        <w:rPr/>
        <w:t>Working</w:t>
      </w:r>
      <w:r>
        <w:rPr>
          <w:spacing w:val="-9"/>
        </w:rPr>
        <w:t> </w:t>
      </w:r>
      <w:r>
        <w:rPr>
          <w:spacing w:val="-2"/>
        </w:rPr>
        <w:t>Papers</w:t>
      </w:r>
    </w:p>
    <w:p>
      <w:pPr>
        <w:pStyle w:val="BodyText"/>
        <w:ind w:left="0"/>
        <w:rPr>
          <w:b/>
        </w:rPr>
      </w:pPr>
    </w:p>
    <w:p>
      <w:pPr>
        <w:pStyle w:val="BodyText"/>
        <w:spacing w:before="1"/>
        <w:ind w:right="588"/>
      </w:pPr>
      <w:hyperlink r:id="rId28">
        <w:r>
          <w:rPr>
            <w:color w:val="0000FF"/>
          </w:rPr>
          <w:t>Who</w:t>
        </w:r>
        <w:r>
          <w:rPr>
            <w:color w:val="0000FF"/>
            <w:spacing w:val="-5"/>
          </w:rPr>
          <w:t> </w:t>
        </w:r>
        <w:r>
          <w:rPr>
            <w:color w:val="0000FF"/>
          </w:rPr>
          <w:t>Pays</w:t>
        </w:r>
        <w:r>
          <w:rPr>
            <w:color w:val="0000FF"/>
            <w:spacing w:val="-2"/>
          </w:rPr>
          <w:t> </w:t>
        </w:r>
        <w:r>
          <w:rPr>
            <w:color w:val="0000FF"/>
          </w:rPr>
          <w:t>for</w:t>
        </w:r>
        <w:r>
          <w:rPr>
            <w:color w:val="0000FF"/>
            <w:spacing w:val="-4"/>
          </w:rPr>
          <w:t> </w:t>
        </w:r>
        <w:r>
          <w:rPr>
            <w:color w:val="0000FF"/>
          </w:rPr>
          <w:t>Markups</w:t>
        </w:r>
        <w:r>
          <w:rPr>
            <w:color w:val="0000FF"/>
            <w:spacing w:val="-4"/>
          </w:rPr>
          <w:t> </w:t>
        </w:r>
        <w:r>
          <w:rPr>
            <w:color w:val="0000FF"/>
          </w:rPr>
          <w:t>in</w:t>
        </w:r>
        <w:r>
          <w:rPr>
            <w:color w:val="0000FF"/>
            <w:spacing w:val="-2"/>
          </w:rPr>
          <w:t> </w:t>
        </w:r>
        <w:r>
          <w:rPr>
            <w:color w:val="0000FF"/>
          </w:rPr>
          <w:t>a</w:t>
        </w:r>
        <w:r>
          <w:rPr>
            <w:color w:val="0000FF"/>
            <w:spacing w:val="-4"/>
          </w:rPr>
          <w:t> </w:t>
        </w:r>
        <w:r>
          <w:rPr>
            <w:color w:val="0000FF"/>
          </w:rPr>
          <w:t>Global</w:t>
        </w:r>
        <w:r>
          <w:rPr>
            <w:color w:val="0000FF"/>
            <w:spacing w:val="-4"/>
          </w:rPr>
          <w:t> </w:t>
        </w:r>
        <w:r>
          <w:rPr>
            <w:color w:val="0000FF"/>
          </w:rPr>
          <w:t>Economy?</w:t>
        </w:r>
        <w:r>
          <w:rPr>
            <w:color w:val="0000FF"/>
            <w:spacing w:val="-2"/>
          </w:rPr>
          <w:t> </w:t>
        </w:r>
        <w:r>
          <w:rPr>
            <w:color w:val="0000FF"/>
          </w:rPr>
          <w:t>The</w:t>
        </w:r>
        <w:r>
          <w:rPr>
            <w:color w:val="0000FF"/>
            <w:spacing w:val="-4"/>
          </w:rPr>
          <w:t> </w:t>
        </w:r>
        <w:r>
          <w:rPr>
            <w:color w:val="0000FF"/>
          </w:rPr>
          <w:t>Unequal</w:t>
        </w:r>
        <w:r>
          <w:rPr>
            <w:color w:val="0000FF"/>
            <w:spacing w:val="-4"/>
          </w:rPr>
          <w:t> </w:t>
        </w:r>
        <w:r>
          <w:rPr>
            <w:color w:val="0000FF"/>
          </w:rPr>
          <w:t>Impacts</w:t>
        </w:r>
        <w:r>
          <w:rPr>
            <w:color w:val="0000FF"/>
            <w:spacing w:val="-4"/>
          </w:rPr>
          <w:t> </w:t>
        </w:r>
        <w:r>
          <w:rPr>
            <w:color w:val="0000FF"/>
          </w:rPr>
          <w:t>of</w:t>
        </w:r>
        <w:r>
          <w:rPr>
            <w:color w:val="0000FF"/>
            <w:spacing w:val="-4"/>
          </w:rPr>
          <w:t> </w:t>
        </w:r>
        <w:r>
          <w:rPr>
            <w:color w:val="0000FF"/>
          </w:rPr>
          <w:t>International</w:t>
        </w:r>
        <w:r>
          <w:rPr>
            <w:color w:val="0000FF"/>
            <w:spacing w:val="-4"/>
          </w:rPr>
          <w:t> </w:t>
        </w:r>
        <w:r>
          <w:rPr>
            <w:color w:val="0000FF"/>
          </w:rPr>
          <w:t>Rent-</w:t>
        </w:r>
      </w:hyperlink>
      <w:r>
        <w:rPr>
          <w:color w:val="0000FF"/>
        </w:rPr>
        <w:t> </w:t>
      </w:r>
      <w:hyperlink r:id="rId28">
        <w:r>
          <w:rPr>
            <w:color w:val="0000FF"/>
          </w:rPr>
          <w:t>Shifting</w:t>
        </w:r>
      </w:hyperlink>
      <w:r>
        <w:rPr>
          <w:color w:val="0000FF"/>
        </w:rPr>
        <w:t> </w:t>
      </w:r>
      <w:r>
        <w:rPr/>
        <w:t>(with S. Ding &amp; A. Lashkaripour, 2022)</w:t>
      </w:r>
    </w:p>
    <w:p>
      <w:pPr>
        <w:pStyle w:val="BodyText"/>
        <w:ind w:right="588"/>
      </w:pPr>
      <w:r>
        <w:rPr/>
        <w:t>Air</w:t>
      </w:r>
      <w:r>
        <w:rPr>
          <w:spacing w:val="-4"/>
        </w:rPr>
        <w:t> </w:t>
      </w:r>
      <w:r>
        <w:rPr/>
        <w:t>Transport</w:t>
      </w:r>
      <w:r>
        <w:rPr>
          <w:spacing w:val="-4"/>
        </w:rPr>
        <w:t> </w:t>
      </w:r>
      <w:r>
        <w:rPr/>
        <w:t>and</w:t>
      </w:r>
      <w:r>
        <w:rPr>
          <w:spacing w:val="-2"/>
        </w:rPr>
        <w:t> </w:t>
      </w:r>
      <w:r>
        <w:rPr/>
        <w:t>Trade</w:t>
      </w:r>
      <w:r>
        <w:rPr>
          <w:spacing w:val="-4"/>
        </w:rPr>
        <w:t> </w:t>
      </w:r>
      <w:r>
        <w:rPr/>
        <w:t>Finance:</w:t>
      </w:r>
      <w:r>
        <w:rPr>
          <w:spacing w:val="-4"/>
        </w:rPr>
        <w:t> </w:t>
      </w:r>
      <w:r>
        <w:rPr/>
        <w:t>Implications</w:t>
      </w:r>
      <w:r>
        <w:rPr>
          <w:spacing w:val="-4"/>
        </w:rPr>
        <w:t> </w:t>
      </w:r>
      <w:r>
        <w:rPr/>
        <w:t>for</w:t>
      </w:r>
      <w:r>
        <w:rPr>
          <w:spacing w:val="-6"/>
        </w:rPr>
        <w:t> </w:t>
      </w:r>
      <w:r>
        <w:rPr/>
        <w:t>Small</w:t>
      </w:r>
      <w:r>
        <w:rPr>
          <w:spacing w:val="-4"/>
        </w:rPr>
        <w:t> </w:t>
      </w:r>
      <w:r>
        <w:rPr/>
        <w:t>Exporters</w:t>
      </w:r>
      <w:r>
        <w:rPr>
          <w:spacing w:val="-2"/>
        </w:rPr>
        <w:t> </w:t>
      </w:r>
      <w:r>
        <w:rPr/>
        <w:t>(with</w:t>
      </w:r>
      <w:r>
        <w:rPr>
          <w:spacing w:val="-5"/>
        </w:rPr>
        <w:t> </w:t>
      </w:r>
      <w:r>
        <w:rPr/>
        <w:t>Adina</w:t>
      </w:r>
      <w:r>
        <w:rPr>
          <w:spacing w:val="-4"/>
        </w:rPr>
        <w:t> </w:t>
      </w:r>
      <w:r>
        <w:rPr/>
        <w:t>Ardelean, Kairong Chen, and Michael DeDad)</w:t>
      </w:r>
    </w:p>
    <w:p>
      <w:pPr>
        <w:pStyle w:val="BodyText"/>
      </w:pPr>
      <w:hyperlink r:id="rId29">
        <w:r>
          <w:rPr>
            <w:color w:val="0000FF"/>
          </w:rPr>
          <w:t>Quality</w:t>
        </w:r>
        <w:r>
          <w:rPr>
            <w:color w:val="0000FF"/>
            <w:spacing w:val="-7"/>
          </w:rPr>
          <w:t> </w:t>
        </w:r>
        <w:r>
          <w:rPr>
            <w:color w:val="0000FF"/>
          </w:rPr>
          <w:t>Choice</w:t>
        </w:r>
        <w:r>
          <w:rPr>
            <w:color w:val="0000FF"/>
            <w:spacing w:val="-2"/>
          </w:rPr>
          <w:t> </w:t>
        </w:r>
        <w:r>
          <w:rPr>
            <w:color w:val="0000FF"/>
          </w:rPr>
          <w:t>in</w:t>
        </w:r>
        <w:r>
          <w:rPr>
            <w:color w:val="0000FF"/>
            <w:spacing w:val="-2"/>
          </w:rPr>
          <w:t> </w:t>
        </w:r>
        <w:r>
          <w:rPr>
            <w:color w:val="0000FF"/>
          </w:rPr>
          <w:t>Information-Intensive</w:t>
        </w:r>
        <w:r>
          <w:rPr>
            <w:color w:val="0000FF"/>
            <w:spacing w:val="-2"/>
          </w:rPr>
          <w:t> </w:t>
        </w:r>
        <w:r>
          <w:rPr>
            <w:color w:val="0000FF"/>
          </w:rPr>
          <w:t>Goods:</w:t>
        </w:r>
        <w:r>
          <w:rPr>
            <w:color w:val="0000FF"/>
            <w:spacing w:val="-4"/>
          </w:rPr>
          <w:t> </w:t>
        </w:r>
        <w:r>
          <w:rPr>
            <w:color w:val="0000FF"/>
          </w:rPr>
          <w:t>The</w:t>
        </w:r>
        <w:r>
          <w:rPr>
            <w:color w:val="0000FF"/>
            <w:spacing w:val="-4"/>
          </w:rPr>
          <w:t> </w:t>
        </w:r>
        <w:r>
          <w:rPr>
            <w:color w:val="0000FF"/>
          </w:rPr>
          <w:t>Significance</w:t>
        </w:r>
        <w:r>
          <w:rPr>
            <w:color w:val="0000FF"/>
            <w:spacing w:val="-4"/>
          </w:rPr>
          <w:t> </w:t>
        </w:r>
        <w:r>
          <w:rPr>
            <w:color w:val="0000FF"/>
          </w:rPr>
          <w:t>of</w:t>
        </w:r>
        <w:r>
          <w:rPr>
            <w:color w:val="0000FF"/>
            <w:spacing w:val="-4"/>
          </w:rPr>
          <w:t> </w:t>
        </w:r>
        <w:r>
          <w:rPr>
            <w:color w:val="0000FF"/>
          </w:rPr>
          <w:t>Education</w:t>
        </w:r>
        <w:r>
          <w:rPr>
            <w:color w:val="0000FF"/>
            <w:spacing w:val="-2"/>
          </w:rPr>
          <w:t> </w:t>
        </w:r>
        <w:r>
          <w:rPr>
            <w:color w:val="0000FF"/>
          </w:rPr>
          <w:t>and</w:t>
        </w:r>
        <w:r>
          <w:rPr>
            <w:color w:val="0000FF"/>
            <w:spacing w:val="-5"/>
          </w:rPr>
          <w:t> </w:t>
        </w:r>
        <w:r>
          <w:rPr>
            <w:color w:val="0000FF"/>
          </w:rPr>
          <w:t>Income</w:t>
        </w:r>
      </w:hyperlink>
      <w:r>
        <w:rPr>
          <w:color w:val="0000FF"/>
          <w:spacing w:val="-2"/>
        </w:rPr>
        <w:t> </w:t>
      </w:r>
      <w:r>
        <w:rPr/>
        <w:t>(with DeDad, Melo, Skiba)</w:t>
      </w:r>
    </w:p>
    <w:p>
      <w:pPr>
        <w:pStyle w:val="BodyText"/>
        <w:ind w:right="415"/>
      </w:pPr>
      <w:hyperlink r:id="rId30">
        <w:r>
          <w:rPr>
            <w:color w:val="0000FF"/>
            <w:u w:val="single" w:color="0000FF"/>
          </w:rPr>
          <w:t>Refining</w:t>
        </w:r>
        <w:r>
          <w:rPr>
            <w:color w:val="0000FF"/>
            <w:spacing w:val="-5"/>
            <w:u w:val="single" w:color="0000FF"/>
          </w:rPr>
          <w:t> </w:t>
        </w:r>
        <w:r>
          <w:rPr>
            <w:color w:val="0000FF"/>
            <w:u w:val="single" w:color="0000FF"/>
          </w:rPr>
          <w:t>the</w:t>
        </w:r>
        <w:r>
          <w:rPr>
            <w:color w:val="0000FF"/>
            <w:spacing w:val="-4"/>
            <w:u w:val="single" w:color="0000FF"/>
          </w:rPr>
          <w:t> </w:t>
        </w:r>
        <w:r>
          <w:rPr>
            <w:color w:val="0000FF"/>
            <w:u w:val="single" w:color="0000FF"/>
          </w:rPr>
          <w:t>Analysis</w:t>
        </w:r>
        <w:r>
          <w:rPr>
            <w:color w:val="0000FF"/>
            <w:spacing w:val="-4"/>
            <w:u w:val="single" w:color="0000FF"/>
          </w:rPr>
          <w:t> </w:t>
        </w:r>
        <w:r>
          <w:rPr>
            <w:color w:val="0000FF"/>
            <w:u w:val="single" w:color="0000FF"/>
          </w:rPr>
          <w:t>of</w:t>
        </w:r>
        <w:r>
          <w:rPr>
            <w:color w:val="0000FF"/>
            <w:spacing w:val="-4"/>
            <w:u w:val="single" w:color="0000FF"/>
          </w:rPr>
          <w:t> </w:t>
        </w:r>
        <w:r>
          <w:rPr>
            <w:color w:val="0000FF"/>
            <w:u w:val="single" w:color="0000FF"/>
          </w:rPr>
          <w:t>Medicare</w:t>
        </w:r>
        <w:r>
          <w:rPr>
            <w:color w:val="0000FF"/>
            <w:spacing w:val="-4"/>
            <w:u w:val="single" w:color="0000FF"/>
          </w:rPr>
          <w:t> </w:t>
        </w:r>
        <w:r>
          <w:rPr>
            <w:color w:val="0000FF"/>
            <w:u w:val="single" w:color="0000FF"/>
          </w:rPr>
          <w:t>Plan</w:t>
        </w:r>
        <w:r>
          <w:rPr>
            <w:color w:val="0000FF"/>
            <w:spacing w:val="-5"/>
            <w:u w:val="single" w:color="0000FF"/>
          </w:rPr>
          <w:t> </w:t>
        </w:r>
        <w:r>
          <w:rPr>
            <w:color w:val="0000FF"/>
            <w:u w:val="single" w:color="0000FF"/>
          </w:rPr>
          <w:t>Choices</w:t>
        </w:r>
        <w:r>
          <w:rPr>
            <w:color w:val="0000FF"/>
            <w:spacing w:val="-2"/>
            <w:u w:val="single" w:color="0000FF"/>
          </w:rPr>
          <w:t> </w:t>
        </w:r>
        <w:r>
          <w:rPr>
            <w:color w:val="0000FF"/>
            <w:u w:val="single" w:color="0000FF"/>
          </w:rPr>
          <w:t>and</w:t>
        </w:r>
        <w:r>
          <w:rPr>
            <w:color w:val="0000FF"/>
            <w:spacing w:val="-5"/>
            <w:u w:val="single" w:color="0000FF"/>
          </w:rPr>
          <w:t> </w:t>
        </w:r>
        <w:r>
          <w:rPr>
            <w:color w:val="0000FF"/>
            <w:u w:val="single" w:color="0000FF"/>
          </w:rPr>
          <w:t>Utilization:</w:t>
        </w:r>
        <w:r>
          <w:rPr>
            <w:color w:val="0000FF"/>
            <w:spacing w:val="-6"/>
            <w:u w:val="single" w:color="0000FF"/>
          </w:rPr>
          <w:t> </w:t>
        </w:r>
        <w:r>
          <w:rPr>
            <w:color w:val="0000FF"/>
            <w:u w:val="single" w:color="0000FF"/>
          </w:rPr>
          <w:t>A</w:t>
        </w:r>
        <w:r>
          <w:rPr>
            <w:color w:val="0000FF"/>
            <w:spacing w:val="-3"/>
            <w:u w:val="single" w:color="0000FF"/>
          </w:rPr>
          <w:t> </w:t>
        </w:r>
        <w:r>
          <w:rPr>
            <w:color w:val="0000FF"/>
            <w:u w:val="single" w:color="0000FF"/>
          </w:rPr>
          <w:t>Disaggregated</w:t>
        </w:r>
        <w:r>
          <w:rPr>
            <w:color w:val="0000FF"/>
            <w:spacing w:val="-2"/>
            <w:u w:val="single" w:color="0000FF"/>
          </w:rPr>
          <w:t> </w:t>
        </w:r>
        <w:r>
          <w:rPr>
            <w:color w:val="0000FF"/>
            <w:u w:val="single" w:color="0000FF"/>
          </w:rPr>
          <w:t>Approach</w:t>
        </w:r>
      </w:hyperlink>
      <w:r>
        <w:rPr/>
        <w:t>, (with Michael DeDad, Austin Knies, and Alexandre Skiba), </w:t>
      </w:r>
      <w:hyperlink r:id="rId31">
        <w:r>
          <w:rPr>
            <w:color w:val="0000FF"/>
            <w:u w:val="single" w:color="0000FF"/>
          </w:rPr>
          <w:t>codes</w:t>
        </w:r>
      </w:hyperlink>
    </w:p>
    <w:p>
      <w:pPr>
        <w:pStyle w:val="BodyText"/>
        <w:ind w:right="399"/>
      </w:pPr>
      <w:hyperlink r:id="rId32">
        <w:r>
          <w:rPr>
            <w:color w:val="0000FF"/>
          </w:rPr>
          <w:t>Internal</w:t>
        </w:r>
        <w:r>
          <w:rPr>
            <w:color w:val="0000FF"/>
            <w:spacing w:val="-4"/>
          </w:rPr>
          <w:t> </w:t>
        </w:r>
        <w:r>
          <w:rPr>
            <w:color w:val="0000FF"/>
          </w:rPr>
          <w:t>Geography</w:t>
        </w:r>
        <w:r>
          <w:rPr>
            <w:color w:val="0000FF"/>
            <w:spacing w:val="-5"/>
          </w:rPr>
          <w:t> </w:t>
        </w:r>
        <w:r>
          <w:rPr>
            <w:color w:val="0000FF"/>
          </w:rPr>
          <w:t>and</w:t>
        </w:r>
        <w:r>
          <w:rPr>
            <w:color w:val="0000FF"/>
            <w:spacing w:val="-5"/>
          </w:rPr>
          <w:t> </w:t>
        </w:r>
        <w:r>
          <w:rPr>
            <w:color w:val="0000FF"/>
          </w:rPr>
          <w:t>the</w:t>
        </w:r>
        <w:r>
          <w:rPr>
            <w:color w:val="0000FF"/>
            <w:spacing w:val="-4"/>
          </w:rPr>
          <w:t> </w:t>
        </w:r>
        <w:r>
          <w:rPr>
            <w:color w:val="0000FF"/>
          </w:rPr>
          <w:t>Effect</w:t>
        </w:r>
        <w:r>
          <w:rPr>
            <w:color w:val="0000FF"/>
            <w:spacing w:val="-4"/>
          </w:rPr>
          <w:t> </w:t>
        </w:r>
        <w:r>
          <w:rPr>
            <w:color w:val="0000FF"/>
          </w:rPr>
          <w:t>of</w:t>
        </w:r>
        <w:r>
          <w:rPr>
            <w:color w:val="0000FF"/>
            <w:spacing w:val="-4"/>
          </w:rPr>
          <w:t> </w:t>
        </w:r>
        <w:r>
          <w:rPr>
            <w:color w:val="0000FF"/>
          </w:rPr>
          <w:t>Imports</w:t>
        </w:r>
        <w:r>
          <w:rPr>
            <w:color w:val="0000FF"/>
            <w:spacing w:val="-4"/>
          </w:rPr>
          <w:t> </w:t>
        </w:r>
        <w:r>
          <w:rPr>
            <w:color w:val="0000FF"/>
          </w:rPr>
          <w:t>on</w:t>
        </w:r>
        <w:r>
          <w:rPr>
            <w:color w:val="0000FF"/>
            <w:spacing w:val="-2"/>
          </w:rPr>
          <w:t> </w:t>
        </w:r>
        <w:r>
          <w:rPr>
            <w:color w:val="0000FF"/>
          </w:rPr>
          <w:t>Non-Homothetic</w:t>
        </w:r>
        <w:r>
          <w:rPr>
            <w:color w:val="0000FF"/>
            <w:spacing w:val="-4"/>
          </w:rPr>
          <w:t> </w:t>
        </w:r>
        <w:r>
          <w:rPr>
            <w:color w:val="0000FF"/>
          </w:rPr>
          <w:t>Consumption</w:t>
        </w:r>
        <w:r>
          <w:rPr>
            <w:color w:val="0000FF"/>
            <w:spacing w:val="-5"/>
          </w:rPr>
          <w:t> </w:t>
        </w:r>
        <w:r>
          <w:rPr>
            <w:color w:val="0000FF"/>
          </w:rPr>
          <w:t>Patterns</w:t>
        </w:r>
        <w:r>
          <w:rPr>
            <w:color w:val="0000FF"/>
            <w:spacing w:val="-4"/>
          </w:rPr>
          <w:t> </w:t>
        </w:r>
        <w:r>
          <w:rPr>
            <w:color w:val="0000FF"/>
          </w:rPr>
          <w:t>within</w:t>
        </w:r>
      </w:hyperlink>
      <w:r>
        <w:rPr>
          <w:color w:val="0000FF"/>
        </w:rPr>
        <w:t> </w:t>
      </w:r>
      <w:hyperlink r:id="rId32">
        <w:r>
          <w:rPr>
            <w:color w:val="0000FF"/>
          </w:rPr>
          <w:t>the U.S.</w:t>
        </w:r>
      </w:hyperlink>
      <w:r>
        <w:rPr>
          <w:color w:val="0000FF"/>
        </w:rPr>
        <w:t> </w:t>
      </w:r>
      <w:r>
        <w:rPr/>
        <w:t>(with Alexandre Skiba)</w:t>
      </w:r>
    </w:p>
    <w:p>
      <w:pPr>
        <w:pStyle w:val="BodyText"/>
      </w:pPr>
      <w:hyperlink r:id="rId33">
        <w:r>
          <w:rPr>
            <w:color w:val="0000FF"/>
          </w:rPr>
          <w:t>On</w:t>
        </w:r>
        <w:r>
          <w:rPr>
            <w:color w:val="0000FF"/>
            <w:spacing w:val="-3"/>
          </w:rPr>
          <w:t> </w:t>
        </w:r>
        <w:r>
          <w:rPr>
            <w:color w:val="0000FF"/>
          </w:rPr>
          <w:t>Cooperation</w:t>
        </w:r>
        <w:r>
          <w:rPr>
            <w:color w:val="0000FF"/>
            <w:spacing w:val="-3"/>
          </w:rPr>
          <w:t> </w:t>
        </w:r>
        <w:r>
          <w:rPr>
            <w:color w:val="0000FF"/>
          </w:rPr>
          <w:t>in</w:t>
        </w:r>
        <w:r>
          <w:rPr>
            <w:color w:val="0000FF"/>
            <w:spacing w:val="-6"/>
          </w:rPr>
          <w:t> </w:t>
        </w:r>
        <w:r>
          <w:rPr>
            <w:color w:val="0000FF"/>
          </w:rPr>
          <w:t>Finitely</w:t>
        </w:r>
        <w:r>
          <w:rPr>
            <w:color w:val="0000FF"/>
            <w:spacing w:val="-6"/>
          </w:rPr>
          <w:t> </w:t>
        </w:r>
        <w:r>
          <w:rPr>
            <w:color w:val="0000FF"/>
          </w:rPr>
          <w:t>and</w:t>
        </w:r>
        <w:r>
          <w:rPr>
            <w:color w:val="0000FF"/>
            <w:spacing w:val="-6"/>
          </w:rPr>
          <w:t> </w:t>
        </w:r>
        <w:r>
          <w:rPr>
            <w:color w:val="0000FF"/>
          </w:rPr>
          <w:t>Indefinitely</w:t>
        </w:r>
        <w:r>
          <w:rPr>
            <w:color w:val="0000FF"/>
            <w:spacing w:val="-3"/>
          </w:rPr>
          <w:t> </w:t>
        </w:r>
        <w:r>
          <w:rPr>
            <w:color w:val="0000FF"/>
          </w:rPr>
          <w:t>Repeated</w:t>
        </w:r>
        <w:r>
          <w:rPr>
            <w:color w:val="0000FF"/>
            <w:spacing w:val="-3"/>
          </w:rPr>
          <w:t> </w:t>
        </w:r>
        <w:r>
          <w:rPr>
            <w:color w:val="0000FF"/>
          </w:rPr>
          <w:t>Prisoner’s</w:t>
        </w:r>
        <w:r>
          <w:rPr>
            <w:color w:val="0000FF"/>
            <w:spacing w:val="-5"/>
          </w:rPr>
          <w:t> </w:t>
        </w:r>
        <w:r>
          <w:rPr>
            <w:color w:val="0000FF"/>
          </w:rPr>
          <w:t>Dilemma</w:t>
        </w:r>
        <w:r>
          <w:rPr>
            <w:color w:val="0000FF"/>
            <w:spacing w:val="-1"/>
          </w:rPr>
          <w:t> </w:t>
        </w:r>
        <w:r>
          <w:rPr>
            <w:color w:val="0000FF"/>
          </w:rPr>
          <w:t>Games</w:t>
        </w:r>
      </w:hyperlink>
      <w:r>
        <w:rPr>
          <w:color w:val="0000FF"/>
          <w:spacing w:val="-3"/>
        </w:rPr>
        <w:t> </w:t>
      </w:r>
      <w:r>
        <w:rPr/>
        <w:t>(with</w:t>
      </w:r>
      <w:r>
        <w:rPr>
          <w:spacing w:val="-6"/>
        </w:rPr>
        <w:t> </w:t>
      </w:r>
      <w:r>
        <w:rPr/>
        <w:t>Daniela Puzzello and James Walker)</w:t>
      </w:r>
    </w:p>
    <w:p>
      <w:pPr>
        <w:pStyle w:val="BodyText"/>
        <w:ind w:right="328"/>
      </w:pPr>
      <w:r>
        <w:rPr/>
        <w:t>Quantifying</w:t>
      </w:r>
      <w:r>
        <w:rPr>
          <w:spacing w:val="-5"/>
        </w:rPr>
        <w:t> </w:t>
      </w:r>
      <w:r>
        <w:rPr/>
        <w:t>Framing</w:t>
      </w:r>
      <w:r>
        <w:rPr>
          <w:spacing w:val="-5"/>
        </w:rPr>
        <w:t> </w:t>
      </w:r>
      <w:r>
        <w:rPr/>
        <w:t>Effects</w:t>
      </w:r>
      <w:r>
        <w:rPr>
          <w:spacing w:val="-2"/>
        </w:rPr>
        <w:t> </w:t>
      </w:r>
      <w:r>
        <w:rPr/>
        <w:t>in</w:t>
      </w:r>
      <w:r>
        <w:rPr>
          <w:spacing w:val="-5"/>
        </w:rPr>
        <w:t> </w:t>
      </w:r>
      <w:r>
        <w:rPr/>
        <w:t>Public</w:t>
      </w:r>
      <w:r>
        <w:rPr>
          <w:spacing w:val="-4"/>
        </w:rPr>
        <w:t> </w:t>
      </w:r>
      <w:r>
        <w:rPr/>
        <w:t>Goods</w:t>
      </w:r>
      <w:r>
        <w:rPr>
          <w:spacing w:val="-4"/>
        </w:rPr>
        <w:t> </w:t>
      </w:r>
      <w:r>
        <w:rPr/>
        <w:t>versus</w:t>
      </w:r>
      <w:r>
        <w:rPr>
          <w:spacing w:val="-4"/>
        </w:rPr>
        <w:t> </w:t>
      </w:r>
      <w:r>
        <w:rPr/>
        <w:t>Prisoner’s</w:t>
      </w:r>
      <w:r>
        <w:rPr>
          <w:spacing w:val="-4"/>
        </w:rPr>
        <w:t> </w:t>
      </w:r>
      <w:r>
        <w:rPr/>
        <w:t>Dilemma</w:t>
      </w:r>
      <w:r>
        <w:rPr>
          <w:spacing w:val="-2"/>
        </w:rPr>
        <w:t> </w:t>
      </w:r>
      <w:r>
        <w:rPr/>
        <w:t>Games</w:t>
      </w:r>
      <w:r>
        <w:rPr>
          <w:spacing w:val="-2"/>
        </w:rPr>
        <w:t> </w:t>
      </w:r>
      <w:r>
        <w:rPr/>
        <w:t>(with</w:t>
      </w:r>
      <w:r>
        <w:rPr>
          <w:spacing w:val="-5"/>
        </w:rPr>
        <w:t> </w:t>
      </w:r>
      <w:r>
        <w:rPr/>
        <w:t>Daniela Puzzello and James Walker)</w:t>
      </w:r>
    </w:p>
    <w:p>
      <w:pPr>
        <w:pStyle w:val="BodyText"/>
        <w:ind w:left="0"/>
        <w:rPr>
          <w:sz w:val="14"/>
        </w:rPr>
      </w:pPr>
    </w:p>
    <w:p>
      <w:pPr>
        <w:pStyle w:val="BodyText"/>
        <w:spacing w:after="0"/>
        <w:rPr>
          <w:sz w:val="14"/>
        </w:rPr>
        <w:sectPr>
          <w:pgSz w:w="12240" w:h="15840"/>
          <w:pgMar w:top="1360" w:bottom="280" w:left="1440" w:right="1080"/>
        </w:sectPr>
      </w:pPr>
    </w:p>
    <w:p>
      <w:pPr>
        <w:pStyle w:val="Heading2"/>
        <w:spacing w:line="240" w:lineRule="auto" w:before="91"/>
      </w:pPr>
      <w:r>
        <w:rPr>
          <w:spacing w:val="-2"/>
        </w:rPr>
        <w:t>Grants</w:t>
      </w:r>
    </w:p>
    <w:p>
      <w:pPr>
        <w:spacing w:line="240" w:lineRule="auto" w:before="90"/>
        <w:rPr>
          <w:b/>
          <w:sz w:val="22"/>
        </w:rPr>
      </w:pPr>
      <w:r>
        <w:rPr/>
        <w:br w:type="column"/>
      </w:r>
      <w:r>
        <w:rPr>
          <w:b/>
          <w:sz w:val="22"/>
        </w:rPr>
      </w:r>
    </w:p>
    <w:p>
      <w:pPr>
        <w:spacing w:before="0"/>
        <w:ind w:left="0" w:right="0" w:firstLine="0"/>
        <w:jc w:val="left"/>
        <w:rPr>
          <w:sz w:val="22"/>
        </w:rPr>
      </w:pPr>
      <w:r>
        <w:rPr>
          <w:sz w:val="22"/>
        </w:rPr>
        <w:t>Hayek</w:t>
      </w:r>
      <w:r>
        <w:rPr>
          <w:spacing w:val="-2"/>
          <w:sz w:val="22"/>
        </w:rPr>
        <w:t> </w:t>
      </w:r>
      <w:r>
        <w:rPr>
          <w:sz w:val="22"/>
        </w:rPr>
        <w:t>Fund</w:t>
      </w:r>
      <w:r>
        <w:rPr>
          <w:spacing w:val="-5"/>
          <w:sz w:val="22"/>
        </w:rPr>
        <w:t> </w:t>
      </w:r>
      <w:r>
        <w:rPr>
          <w:sz w:val="22"/>
        </w:rPr>
        <w:t>For</w:t>
      </w:r>
      <w:r>
        <w:rPr>
          <w:spacing w:val="-1"/>
          <w:sz w:val="22"/>
        </w:rPr>
        <w:t> </w:t>
      </w:r>
      <w:r>
        <w:rPr>
          <w:sz w:val="22"/>
        </w:rPr>
        <w:t>Scholars</w:t>
      </w:r>
      <w:r>
        <w:rPr>
          <w:spacing w:val="-4"/>
          <w:sz w:val="22"/>
        </w:rPr>
        <w:t> </w:t>
      </w:r>
      <w:r>
        <w:rPr>
          <w:sz w:val="22"/>
        </w:rPr>
        <w:t>Grant,</w:t>
      </w:r>
      <w:r>
        <w:rPr>
          <w:spacing w:val="-2"/>
          <w:sz w:val="22"/>
        </w:rPr>
        <w:t> </w:t>
      </w:r>
      <w:r>
        <w:rPr>
          <w:i/>
          <w:sz w:val="22"/>
        </w:rPr>
        <w:t>Assessing</w:t>
      </w:r>
      <w:r>
        <w:rPr>
          <w:i/>
          <w:spacing w:val="-5"/>
          <w:sz w:val="22"/>
        </w:rPr>
        <w:t> </w:t>
      </w:r>
      <w:r>
        <w:rPr>
          <w:i/>
          <w:sz w:val="22"/>
        </w:rPr>
        <w:t>the</w:t>
      </w:r>
      <w:r>
        <w:rPr>
          <w:i/>
          <w:spacing w:val="-4"/>
          <w:sz w:val="22"/>
        </w:rPr>
        <w:t> </w:t>
      </w:r>
      <w:r>
        <w:rPr>
          <w:i/>
          <w:sz w:val="22"/>
        </w:rPr>
        <w:t>Security</w:t>
      </w:r>
      <w:r>
        <w:rPr>
          <w:i/>
          <w:spacing w:val="-4"/>
          <w:sz w:val="22"/>
        </w:rPr>
        <w:t> </w:t>
      </w:r>
      <w:r>
        <w:rPr>
          <w:i/>
          <w:sz w:val="22"/>
        </w:rPr>
        <w:t>and</w:t>
      </w:r>
      <w:r>
        <w:rPr>
          <w:i/>
          <w:spacing w:val="-2"/>
          <w:sz w:val="22"/>
        </w:rPr>
        <w:t> </w:t>
      </w:r>
      <w:r>
        <w:rPr>
          <w:i/>
          <w:sz w:val="22"/>
        </w:rPr>
        <w:t>Reliability</w:t>
      </w:r>
      <w:r>
        <w:rPr>
          <w:i/>
          <w:spacing w:val="-2"/>
          <w:sz w:val="22"/>
        </w:rPr>
        <w:t> </w:t>
      </w:r>
      <w:r>
        <w:rPr>
          <w:i/>
          <w:sz w:val="22"/>
        </w:rPr>
        <w:t>of</w:t>
      </w:r>
      <w:r>
        <w:rPr>
          <w:i/>
          <w:spacing w:val="-4"/>
          <w:sz w:val="22"/>
        </w:rPr>
        <w:t> </w:t>
      </w:r>
      <w:r>
        <w:rPr>
          <w:i/>
          <w:sz w:val="22"/>
        </w:rPr>
        <w:t>the</w:t>
      </w:r>
      <w:r>
        <w:rPr>
          <w:i/>
          <w:spacing w:val="-4"/>
          <w:sz w:val="22"/>
        </w:rPr>
        <w:t> </w:t>
      </w:r>
      <w:r>
        <w:rPr>
          <w:i/>
          <w:sz w:val="22"/>
        </w:rPr>
        <w:t>U.S.</w:t>
      </w:r>
      <w:r>
        <w:rPr>
          <w:i/>
          <w:spacing w:val="-2"/>
          <w:sz w:val="22"/>
        </w:rPr>
        <w:t> </w:t>
      </w:r>
      <w:r>
        <w:rPr>
          <w:i/>
          <w:sz w:val="22"/>
        </w:rPr>
        <w:t>Semiconductor Supply Chain, </w:t>
      </w:r>
      <w:r>
        <w:rPr>
          <w:sz w:val="22"/>
        </w:rPr>
        <w:t>2024, $5000;</w:t>
      </w:r>
    </w:p>
    <w:p>
      <w:pPr>
        <w:pStyle w:val="BodyText"/>
        <w:spacing w:line="252" w:lineRule="exact" w:before="1"/>
        <w:ind w:left="0"/>
      </w:pPr>
      <w:r>
        <w:rPr/>
        <w:t>Hughes</w:t>
      </w:r>
      <w:r>
        <w:rPr>
          <w:spacing w:val="-7"/>
        </w:rPr>
        <w:t> </w:t>
      </w:r>
      <w:r>
        <w:rPr/>
        <w:t>Grant</w:t>
      </w:r>
      <w:r>
        <w:rPr>
          <w:spacing w:val="-6"/>
        </w:rPr>
        <w:t> </w:t>
      </w:r>
      <w:r>
        <w:rPr/>
        <w:t>for</w:t>
      </w:r>
      <w:r>
        <w:rPr>
          <w:spacing w:val="-7"/>
        </w:rPr>
        <w:t> </w:t>
      </w:r>
      <w:r>
        <w:rPr/>
        <w:t>Data</w:t>
      </w:r>
      <w:r>
        <w:rPr>
          <w:spacing w:val="-6"/>
        </w:rPr>
        <w:t> </w:t>
      </w:r>
      <w:r>
        <w:rPr/>
        <w:t>Purchase,</w:t>
      </w:r>
      <w:r>
        <w:rPr>
          <w:spacing w:val="-4"/>
        </w:rPr>
        <w:t> </w:t>
      </w:r>
      <w:r>
        <w:rPr>
          <w:spacing w:val="-2"/>
        </w:rPr>
        <w:t>$1700</w:t>
      </w:r>
    </w:p>
    <w:p>
      <w:pPr>
        <w:spacing w:before="0"/>
        <w:ind w:left="0" w:right="17" w:firstLine="0"/>
        <w:jc w:val="left"/>
        <w:rPr>
          <w:sz w:val="22"/>
        </w:rPr>
      </w:pPr>
      <w:r>
        <w:rPr>
          <w:sz w:val="22"/>
        </w:rPr>
        <w:t>Hayek</w:t>
      </w:r>
      <w:r>
        <w:rPr>
          <w:spacing w:val="-3"/>
          <w:sz w:val="22"/>
        </w:rPr>
        <w:t> </w:t>
      </w:r>
      <w:r>
        <w:rPr>
          <w:sz w:val="22"/>
        </w:rPr>
        <w:t>Fund</w:t>
      </w:r>
      <w:r>
        <w:rPr>
          <w:spacing w:val="-6"/>
          <w:sz w:val="22"/>
        </w:rPr>
        <w:t> </w:t>
      </w:r>
      <w:r>
        <w:rPr>
          <w:sz w:val="22"/>
        </w:rPr>
        <w:t>For</w:t>
      </w:r>
      <w:r>
        <w:rPr>
          <w:spacing w:val="-2"/>
          <w:sz w:val="22"/>
        </w:rPr>
        <w:t> </w:t>
      </w:r>
      <w:r>
        <w:rPr>
          <w:sz w:val="22"/>
        </w:rPr>
        <w:t>Scholars</w:t>
      </w:r>
      <w:r>
        <w:rPr>
          <w:spacing w:val="-5"/>
          <w:sz w:val="22"/>
        </w:rPr>
        <w:t> </w:t>
      </w:r>
      <w:r>
        <w:rPr>
          <w:sz w:val="22"/>
        </w:rPr>
        <w:t>Grant,</w:t>
      </w:r>
      <w:r>
        <w:rPr>
          <w:spacing w:val="-3"/>
          <w:sz w:val="22"/>
        </w:rPr>
        <w:t> </w:t>
      </w:r>
      <w:r>
        <w:rPr>
          <w:i/>
          <w:sz w:val="22"/>
        </w:rPr>
        <w:t>Heterogeneous</w:t>
      </w:r>
      <w:r>
        <w:rPr>
          <w:i/>
          <w:spacing w:val="-3"/>
          <w:sz w:val="22"/>
        </w:rPr>
        <w:t> </w:t>
      </w:r>
      <w:r>
        <w:rPr>
          <w:i/>
          <w:sz w:val="22"/>
        </w:rPr>
        <w:t>Information</w:t>
      </w:r>
      <w:r>
        <w:rPr>
          <w:i/>
          <w:spacing w:val="-6"/>
          <w:sz w:val="22"/>
        </w:rPr>
        <w:t> </w:t>
      </w:r>
      <w:r>
        <w:rPr>
          <w:i/>
          <w:sz w:val="22"/>
        </w:rPr>
        <w:t>Processing</w:t>
      </w:r>
      <w:r>
        <w:rPr>
          <w:i/>
          <w:spacing w:val="-3"/>
          <w:sz w:val="22"/>
        </w:rPr>
        <w:t> </w:t>
      </w:r>
      <w:r>
        <w:rPr>
          <w:i/>
          <w:sz w:val="22"/>
        </w:rPr>
        <w:t>and</w:t>
      </w:r>
      <w:r>
        <w:rPr>
          <w:i/>
          <w:spacing w:val="-6"/>
          <w:sz w:val="22"/>
        </w:rPr>
        <w:t> </w:t>
      </w:r>
      <w:r>
        <w:rPr>
          <w:i/>
          <w:sz w:val="22"/>
        </w:rPr>
        <w:t>Health</w:t>
      </w:r>
      <w:r>
        <w:rPr>
          <w:i/>
          <w:spacing w:val="-3"/>
          <w:sz w:val="22"/>
        </w:rPr>
        <w:t> </w:t>
      </w:r>
      <w:r>
        <w:rPr>
          <w:i/>
          <w:sz w:val="22"/>
        </w:rPr>
        <w:t>Insurance Choice</w:t>
      </w:r>
      <w:r>
        <w:rPr>
          <w:sz w:val="22"/>
        </w:rPr>
        <w:t>, 2021, $2500</w:t>
      </w:r>
    </w:p>
    <w:p>
      <w:pPr>
        <w:spacing w:after="0"/>
        <w:jc w:val="left"/>
        <w:rPr>
          <w:sz w:val="22"/>
        </w:rPr>
        <w:sectPr>
          <w:type w:val="continuous"/>
          <w:pgSz w:w="12240" w:h="15840"/>
          <w:pgMar w:top="1360" w:bottom="280" w:left="1440" w:right="1080"/>
          <w:cols w:num="2" w:equalWidth="0">
            <w:col w:w="662" w:space="58"/>
            <w:col w:w="9000"/>
          </w:cols>
        </w:sectPr>
      </w:pPr>
    </w:p>
    <w:p>
      <w:pPr>
        <w:spacing w:line="237" w:lineRule="auto" w:before="62"/>
        <w:ind w:left="720" w:right="0" w:firstLine="0"/>
        <w:jc w:val="left"/>
        <w:rPr>
          <w:sz w:val="24"/>
        </w:rPr>
      </w:pPr>
      <w:r>
        <w:rPr>
          <w:sz w:val="22"/>
        </w:rPr>
        <w:t>Tobias</w:t>
      </w:r>
      <w:r>
        <w:rPr>
          <w:spacing w:val="-5"/>
          <w:sz w:val="22"/>
        </w:rPr>
        <w:t> </w:t>
      </w:r>
      <w:r>
        <w:rPr>
          <w:sz w:val="22"/>
        </w:rPr>
        <w:t>Center</w:t>
      </w:r>
      <w:r>
        <w:rPr>
          <w:spacing w:val="-2"/>
          <w:sz w:val="22"/>
        </w:rPr>
        <w:t> </w:t>
      </w:r>
      <w:r>
        <w:rPr>
          <w:sz w:val="22"/>
        </w:rPr>
        <w:t>Research</w:t>
      </w:r>
      <w:r>
        <w:rPr>
          <w:spacing w:val="-6"/>
          <w:sz w:val="22"/>
        </w:rPr>
        <w:t> </w:t>
      </w:r>
      <w:r>
        <w:rPr>
          <w:sz w:val="22"/>
        </w:rPr>
        <w:t>Support</w:t>
      </w:r>
      <w:r>
        <w:rPr>
          <w:spacing w:val="-2"/>
          <w:sz w:val="22"/>
        </w:rPr>
        <w:t> </w:t>
      </w:r>
      <w:r>
        <w:rPr>
          <w:sz w:val="22"/>
        </w:rPr>
        <w:t>Grant </w:t>
      </w:r>
      <w:r>
        <w:rPr>
          <w:sz w:val="24"/>
        </w:rPr>
        <w:t>(with</w:t>
      </w:r>
      <w:r>
        <w:rPr>
          <w:spacing w:val="-3"/>
          <w:sz w:val="24"/>
        </w:rPr>
        <w:t> </w:t>
      </w:r>
      <w:r>
        <w:rPr>
          <w:sz w:val="24"/>
        </w:rPr>
        <w:t>David</w:t>
      </w:r>
      <w:r>
        <w:rPr>
          <w:spacing w:val="-1"/>
          <w:sz w:val="24"/>
        </w:rPr>
        <w:t> </w:t>
      </w:r>
      <w:r>
        <w:rPr>
          <w:sz w:val="24"/>
        </w:rPr>
        <w:t>Terner)</w:t>
      </w:r>
      <w:r>
        <w:rPr>
          <w:sz w:val="22"/>
        </w:rPr>
        <w:t>,</w:t>
      </w:r>
      <w:r>
        <w:rPr>
          <w:spacing w:val="-3"/>
          <w:sz w:val="22"/>
        </w:rPr>
        <w:t> </w:t>
      </w:r>
      <w:r>
        <w:rPr>
          <w:i/>
          <w:sz w:val="22"/>
        </w:rPr>
        <w:t>Containing</w:t>
      </w:r>
      <w:r>
        <w:rPr>
          <w:i/>
          <w:spacing w:val="-3"/>
          <w:sz w:val="22"/>
        </w:rPr>
        <w:t> </w:t>
      </w:r>
      <w:r>
        <w:rPr>
          <w:i/>
          <w:sz w:val="22"/>
        </w:rPr>
        <w:t>Carbon</w:t>
      </w:r>
      <w:r>
        <w:rPr>
          <w:i/>
          <w:spacing w:val="-3"/>
          <w:sz w:val="22"/>
        </w:rPr>
        <w:t> </w:t>
      </w:r>
      <w:r>
        <w:rPr>
          <w:i/>
          <w:sz w:val="22"/>
        </w:rPr>
        <w:t>in</w:t>
      </w:r>
      <w:r>
        <w:rPr>
          <w:i/>
          <w:spacing w:val="-6"/>
          <w:sz w:val="22"/>
        </w:rPr>
        <w:t> </w:t>
      </w:r>
      <w:r>
        <w:rPr>
          <w:i/>
          <w:sz w:val="22"/>
        </w:rPr>
        <w:t>Container Shipping</w:t>
      </w:r>
      <w:r>
        <w:rPr>
          <w:sz w:val="22"/>
        </w:rPr>
        <w:t>, 2020,</w:t>
      </w:r>
      <w:r>
        <w:rPr>
          <w:spacing w:val="40"/>
          <w:sz w:val="22"/>
        </w:rPr>
        <w:t> </w:t>
      </w:r>
      <w:r>
        <w:rPr>
          <w:sz w:val="24"/>
        </w:rPr>
        <w:t>$3,562.50</w:t>
      </w:r>
    </w:p>
    <w:p>
      <w:pPr>
        <w:pStyle w:val="BodyText"/>
        <w:spacing w:line="253" w:lineRule="exact" w:before="3"/>
      </w:pPr>
      <w:r>
        <w:rPr/>
        <w:t>Ostrom</w:t>
      </w:r>
      <w:r>
        <w:rPr>
          <w:spacing w:val="-8"/>
        </w:rPr>
        <w:t> </w:t>
      </w:r>
      <w:r>
        <w:rPr/>
        <w:t>Research</w:t>
      </w:r>
      <w:r>
        <w:rPr>
          <w:spacing w:val="-7"/>
        </w:rPr>
        <w:t> </w:t>
      </w:r>
      <w:r>
        <w:rPr/>
        <w:t>Workshop</w:t>
      </w:r>
      <w:r>
        <w:rPr>
          <w:spacing w:val="-7"/>
        </w:rPr>
        <w:t> </w:t>
      </w:r>
      <w:r>
        <w:rPr/>
        <w:t>Grant,</w:t>
      </w:r>
      <w:r>
        <w:rPr>
          <w:spacing w:val="-4"/>
        </w:rPr>
        <w:t> </w:t>
      </w:r>
      <w:r>
        <w:rPr/>
        <w:t>2016,</w:t>
      </w:r>
      <w:r>
        <w:rPr>
          <w:spacing w:val="-7"/>
        </w:rPr>
        <w:t> </w:t>
      </w:r>
      <w:r>
        <w:rPr/>
        <w:t>$18,660</w:t>
      </w:r>
      <w:r>
        <w:rPr>
          <w:spacing w:val="-7"/>
        </w:rPr>
        <w:t> </w:t>
      </w:r>
      <w:r>
        <w:rPr/>
        <w:t>(with</w:t>
      </w:r>
      <w:r>
        <w:rPr>
          <w:spacing w:val="-7"/>
        </w:rPr>
        <w:t> </w:t>
      </w:r>
      <w:r>
        <w:rPr/>
        <w:t>D.</w:t>
      </w:r>
      <w:r>
        <w:rPr>
          <w:spacing w:val="-4"/>
        </w:rPr>
        <w:t> </w:t>
      </w:r>
      <w:r>
        <w:rPr/>
        <w:t>Puzzello</w:t>
      </w:r>
      <w:r>
        <w:rPr>
          <w:spacing w:val="-4"/>
        </w:rPr>
        <w:t> </w:t>
      </w:r>
      <w:r>
        <w:rPr/>
        <w:t>and</w:t>
      </w:r>
      <w:r>
        <w:rPr>
          <w:spacing w:val="-7"/>
        </w:rPr>
        <w:t> </w:t>
      </w:r>
      <w:r>
        <w:rPr/>
        <w:t>J.</w:t>
      </w:r>
      <w:r>
        <w:rPr>
          <w:spacing w:val="-5"/>
        </w:rPr>
        <w:t> </w:t>
      </w:r>
      <w:r>
        <w:rPr/>
        <w:t>Walker),</w:t>
      </w:r>
      <w:r>
        <w:rPr>
          <w:spacing w:val="-4"/>
        </w:rPr>
        <w:t> </w:t>
      </w:r>
      <w:r>
        <w:rPr/>
        <w:t>for</w:t>
      </w:r>
      <w:r>
        <w:rPr>
          <w:spacing w:val="-7"/>
        </w:rPr>
        <w:t> </w:t>
      </w:r>
      <w:r>
        <w:rPr>
          <w:spacing w:val="-2"/>
        </w:rPr>
        <w:t>project</w:t>
      </w:r>
    </w:p>
    <w:p>
      <w:pPr>
        <w:spacing w:before="0"/>
        <w:ind w:left="720" w:right="588" w:firstLine="0"/>
        <w:jc w:val="left"/>
        <w:rPr>
          <w:sz w:val="24"/>
        </w:rPr>
      </w:pPr>
      <w:r>
        <w:rPr>
          <w:i/>
          <w:sz w:val="24"/>
        </w:rPr>
        <w:t>Mechanisms</w:t>
      </w:r>
      <w:r>
        <w:rPr>
          <w:i/>
          <w:spacing w:val="-4"/>
          <w:sz w:val="24"/>
        </w:rPr>
        <w:t> </w:t>
      </w:r>
      <w:r>
        <w:rPr>
          <w:i/>
          <w:sz w:val="24"/>
        </w:rPr>
        <w:t>for</w:t>
      </w:r>
      <w:r>
        <w:rPr>
          <w:i/>
          <w:spacing w:val="-7"/>
          <w:sz w:val="24"/>
        </w:rPr>
        <w:t> </w:t>
      </w:r>
      <w:r>
        <w:rPr>
          <w:i/>
          <w:sz w:val="24"/>
        </w:rPr>
        <w:t>facilitating</w:t>
      </w:r>
      <w:r>
        <w:rPr>
          <w:i/>
          <w:spacing w:val="-4"/>
          <w:sz w:val="24"/>
        </w:rPr>
        <w:t> </w:t>
      </w:r>
      <w:r>
        <w:rPr>
          <w:i/>
          <w:sz w:val="24"/>
        </w:rPr>
        <w:t>cooperation</w:t>
      </w:r>
      <w:r>
        <w:rPr>
          <w:i/>
          <w:spacing w:val="-4"/>
          <w:sz w:val="24"/>
        </w:rPr>
        <w:t> </w:t>
      </w:r>
      <w:r>
        <w:rPr>
          <w:i/>
          <w:sz w:val="24"/>
        </w:rPr>
        <w:t>in</w:t>
      </w:r>
      <w:r>
        <w:rPr>
          <w:i/>
          <w:spacing w:val="-4"/>
          <w:sz w:val="24"/>
        </w:rPr>
        <w:t> </w:t>
      </w:r>
      <w:r>
        <w:rPr>
          <w:i/>
          <w:sz w:val="24"/>
        </w:rPr>
        <w:t>the</w:t>
      </w:r>
      <w:r>
        <w:rPr>
          <w:i/>
          <w:spacing w:val="-5"/>
          <w:sz w:val="24"/>
        </w:rPr>
        <w:t> </w:t>
      </w:r>
      <w:r>
        <w:rPr>
          <w:i/>
          <w:sz w:val="24"/>
        </w:rPr>
        <w:t>voluntary</w:t>
      </w:r>
      <w:r>
        <w:rPr>
          <w:i/>
          <w:spacing w:val="-3"/>
          <w:sz w:val="24"/>
        </w:rPr>
        <w:t> </w:t>
      </w:r>
      <w:r>
        <w:rPr>
          <w:i/>
          <w:sz w:val="24"/>
        </w:rPr>
        <w:t>provision</w:t>
      </w:r>
      <w:r>
        <w:rPr>
          <w:i/>
          <w:spacing w:val="-4"/>
          <w:sz w:val="24"/>
        </w:rPr>
        <w:t> </w:t>
      </w:r>
      <w:r>
        <w:rPr>
          <w:i/>
          <w:sz w:val="24"/>
        </w:rPr>
        <w:t>of</w:t>
      </w:r>
      <w:r>
        <w:rPr>
          <w:i/>
          <w:spacing w:val="-6"/>
          <w:sz w:val="24"/>
        </w:rPr>
        <w:t> </w:t>
      </w:r>
      <w:r>
        <w:rPr>
          <w:i/>
          <w:sz w:val="24"/>
        </w:rPr>
        <w:t>public</w:t>
      </w:r>
      <w:r>
        <w:rPr>
          <w:i/>
          <w:spacing w:val="-5"/>
          <w:sz w:val="24"/>
        </w:rPr>
        <w:t> </w:t>
      </w:r>
      <w:r>
        <w:rPr>
          <w:i/>
          <w:sz w:val="24"/>
        </w:rPr>
        <w:t>goods</w:t>
      </w:r>
      <w:r>
        <w:rPr>
          <w:sz w:val="24"/>
        </w:rPr>
        <w:t>. Social Science Research Commons (IU) Grant, 2014, $3000</w:t>
      </w:r>
    </w:p>
    <w:p>
      <w:pPr>
        <w:pStyle w:val="BodyText"/>
        <w:spacing w:line="253" w:lineRule="exact"/>
      </w:pPr>
      <w:r>
        <w:rPr/>
        <w:t>CIBER</w:t>
      </w:r>
      <w:r>
        <w:rPr>
          <w:spacing w:val="-5"/>
        </w:rPr>
        <w:t> </w:t>
      </w:r>
      <w:r>
        <w:rPr/>
        <w:t>Grants</w:t>
      </w:r>
      <w:r>
        <w:rPr>
          <w:spacing w:val="-3"/>
        </w:rPr>
        <w:t> </w:t>
      </w:r>
      <w:r>
        <w:rPr/>
        <w:t>in</w:t>
      </w:r>
      <w:r>
        <w:rPr>
          <w:spacing w:val="-7"/>
        </w:rPr>
        <w:t> </w:t>
      </w:r>
      <w:r>
        <w:rPr/>
        <w:t>2009,</w:t>
      </w:r>
      <w:r>
        <w:rPr>
          <w:spacing w:val="-6"/>
        </w:rPr>
        <w:t> </w:t>
      </w:r>
      <w:r>
        <w:rPr/>
        <w:t>2007,</w:t>
      </w:r>
      <w:r>
        <w:rPr>
          <w:spacing w:val="-6"/>
        </w:rPr>
        <w:t> </w:t>
      </w:r>
      <w:r>
        <w:rPr/>
        <w:t>and</w:t>
      </w:r>
      <w:r>
        <w:rPr>
          <w:spacing w:val="-3"/>
        </w:rPr>
        <w:t> </w:t>
      </w:r>
      <w:r>
        <w:rPr>
          <w:spacing w:val="-4"/>
        </w:rPr>
        <w:t>2006</w:t>
      </w:r>
    </w:p>
    <w:p>
      <w:pPr>
        <w:pStyle w:val="BodyText"/>
        <w:ind w:left="0"/>
      </w:pPr>
    </w:p>
    <w:p>
      <w:pPr>
        <w:pStyle w:val="Heading2"/>
      </w:pPr>
      <w:r>
        <w:rPr>
          <w:spacing w:val="-2"/>
        </w:rPr>
        <w:t>Awards</w:t>
      </w:r>
    </w:p>
    <w:p>
      <w:pPr>
        <w:pStyle w:val="BodyText"/>
        <w:spacing w:line="252" w:lineRule="exact"/>
      </w:pPr>
      <w:r>
        <w:rPr/>
        <w:t>2015</w:t>
      </w:r>
      <w:r>
        <w:rPr>
          <w:spacing w:val="-8"/>
        </w:rPr>
        <w:t> </w:t>
      </w:r>
      <w:r>
        <w:rPr/>
        <w:t>Indiana</w:t>
      </w:r>
      <w:r>
        <w:rPr>
          <w:spacing w:val="-7"/>
        </w:rPr>
        <w:t> </w:t>
      </w:r>
      <w:r>
        <w:rPr/>
        <w:t>University</w:t>
      </w:r>
      <w:r>
        <w:rPr>
          <w:spacing w:val="-6"/>
        </w:rPr>
        <w:t> </w:t>
      </w:r>
      <w:r>
        <w:rPr/>
        <w:t>Trustees</w:t>
      </w:r>
      <w:r>
        <w:rPr>
          <w:spacing w:val="-7"/>
        </w:rPr>
        <w:t> </w:t>
      </w:r>
      <w:r>
        <w:rPr/>
        <w:t>Teaching</w:t>
      </w:r>
      <w:r>
        <w:rPr>
          <w:spacing w:val="-7"/>
        </w:rPr>
        <w:t> </w:t>
      </w:r>
      <w:r>
        <w:rPr>
          <w:spacing w:val="-2"/>
        </w:rPr>
        <w:t>Award</w:t>
      </w:r>
    </w:p>
    <w:p>
      <w:pPr>
        <w:pStyle w:val="BodyText"/>
        <w:ind w:left="0"/>
      </w:pPr>
    </w:p>
    <w:p>
      <w:pPr>
        <w:pStyle w:val="Heading2"/>
        <w:spacing w:line="240" w:lineRule="auto" w:before="1"/>
      </w:pPr>
      <w:r>
        <w:rPr/>
        <w:t>Referee</w:t>
      </w:r>
      <w:r>
        <w:rPr>
          <w:spacing w:val="-7"/>
        </w:rPr>
        <w:t> </w:t>
      </w:r>
      <w:r>
        <w:rPr>
          <w:spacing w:val="-2"/>
        </w:rPr>
        <w:t>Activity</w:t>
      </w:r>
    </w:p>
    <w:p>
      <w:pPr>
        <w:spacing w:before="0"/>
        <w:ind w:left="720" w:right="415" w:firstLine="0"/>
        <w:jc w:val="left"/>
        <w:rPr>
          <w:i/>
          <w:sz w:val="20"/>
        </w:rPr>
      </w:pPr>
      <w:r>
        <w:rPr>
          <w:i/>
          <w:sz w:val="20"/>
        </w:rPr>
        <w:t>American Economic</w:t>
      </w:r>
      <w:r>
        <w:rPr>
          <w:i/>
          <w:spacing w:val="-1"/>
          <w:sz w:val="20"/>
        </w:rPr>
        <w:t> </w:t>
      </w:r>
      <w:r>
        <w:rPr>
          <w:i/>
          <w:sz w:val="20"/>
        </w:rPr>
        <w:t>Review, AER:</w:t>
      </w:r>
      <w:r>
        <w:rPr>
          <w:i/>
          <w:spacing w:val="-3"/>
          <w:sz w:val="20"/>
        </w:rPr>
        <w:t> </w:t>
      </w:r>
      <w:r>
        <w:rPr>
          <w:i/>
          <w:sz w:val="20"/>
        </w:rPr>
        <w:t>Insights, Atlantic</w:t>
      </w:r>
      <w:r>
        <w:rPr>
          <w:i/>
          <w:spacing w:val="-3"/>
          <w:sz w:val="20"/>
        </w:rPr>
        <w:t> </w:t>
      </w:r>
      <w:r>
        <w:rPr>
          <w:i/>
          <w:sz w:val="20"/>
        </w:rPr>
        <w:t>Economic Journal,</w:t>
      </w:r>
      <w:r>
        <w:rPr>
          <w:i/>
          <w:spacing w:val="-3"/>
          <w:sz w:val="20"/>
        </w:rPr>
        <w:t> </w:t>
      </w:r>
      <w:r>
        <w:rPr>
          <w:i/>
          <w:sz w:val="20"/>
        </w:rPr>
        <w:t>Canadian</w:t>
      </w:r>
      <w:r>
        <w:rPr>
          <w:i/>
          <w:spacing w:val="-2"/>
          <w:sz w:val="20"/>
        </w:rPr>
        <w:t> </w:t>
      </w:r>
      <w:r>
        <w:rPr>
          <w:i/>
          <w:sz w:val="20"/>
        </w:rPr>
        <w:t>Journal</w:t>
      </w:r>
      <w:r>
        <w:rPr>
          <w:i/>
          <w:spacing w:val="-4"/>
          <w:sz w:val="20"/>
        </w:rPr>
        <w:t> </w:t>
      </w:r>
      <w:r>
        <w:rPr>
          <w:i/>
          <w:sz w:val="20"/>
        </w:rPr>
        <w:t>of</w:t>
      </w:r>
      <w:r>
        <w:rPr>
          <w:i/>
          <w:spacing w:val="-4"/>
          <w:sz w:val="20"/>
        </w:rPr>
        <w:t> </w:t>
      </w:r>
      <w:r>
        <w:rPr>
          <w:i/>
          <w:sz w:val="20"/>
        </w:rPr>
        <w:t>Economics, Comparative Economic Studies, Economics Bulletin, Economic Inquiry, Economic Theory, European Economic Review, Experimental Economics, Games and Economic Behavior, International Economic Review, Journal of Business and Economic Statistics, Journal of Development Economics, Journal of Economic</w:t>
      </w:r>
      <w:r>
        <w:rPr>
          <w:i/>
          <w:spacing w:val="-3"/>
          <w:sz w:val="20"/>
        </w:rPr>
        <w:t> </w:t>
      </w:r>
      <w:r>
        <w:rPr>
          <w:i/>
          <w:sz w:val="20"/>
        </w:rPr>
        <w:t>Behavior</w:t>
      </w:r>
      <w:r>
        <w:rPr>
          <w:i/>
          <w:spacing w:val="-4"/>
          <w:sz w:val="20"/>
        </w:rPr>
        <w:t> </w:t>
      </w:r>
      <w:r>
        <w:rPr>
          <w:i/>
          <w:sz w:val="20"/>
        </w:rPr>
        <w:t>and</w:t>
      </w:r>
      <w:r>
        <w:rPr>
          <w:i/>
          <w:spacing w:val="-4"/>
          <w:sz w:val="20"/>
        </w:rPr>
        <w:t> </w:t>
      </w:r>
      <w:r>
        <w:rPr>
          <w:i/>
          <w:sz w:val="20"/>
        </w:rPr>
        <w:t>Organization,</w:t>
      </w:r>
      <w:r>
        <w:rPr>
          <w:i/>
          <w:spacing w:val="-5"/>
          <w:sz w:val="20"/>
        </w:rPr>
        <w:t> </w:t>
      </w:r>
      <w:r>
        <w:rPr>
          <w:i/>
          <w:sz w:val="20"/>
        </w:rPr>
        <w:t>Journal</w:t>
      </w:r>
      <w:r>
        <w:rPr>
          <w:i/>
          <w:spacing w:val="-6"/>
          <w:sz w:val="20"/>
        </w:rPr>
        <w:t> </w:t>
      </w:r>
      <w:r>
        <w:rPr>
          <w:i/>
          <w:sz w:val="20"/>
        </w:rPr>
        <w:t>of</w:t>
      </w:r>
      <w:r>
        <w:rPr>
          <w:i/>
          <w:spacing w:val="-3"/>
          <w:sz w:val="20"/>
        </w:rPr>
        <w:t> </w:t>
      </w:r>
      <w:r>
        <w:rPr>
          <w:i/>
          <w:sz w:val="20"/>
        </w:rPr>
        <w:t>International</w:t>
      </w:r>
      <w:r>
        <w:rPr>
          <w:i/>
          <w:spacing w:val="-6"/>
          <w:sz w:val="20"/>
        </w:rPr>
        <w:t> </w:t>
      </w:r>
      <w:r>
        <w:rPr>
          <w:i/>
          <w:sz w:val="20"/>
        </w:rPr>
        <w:t>Trade</w:t>
      </w:r>
      <w:r>
        <w:rPr>
          <w:i/>
          <w:spacing w:val="-3"/>
          <w:sz w:val="20"/>
        </w:rPr>
        <w:t> </w:t>
      </w:r>
      <w:r>
        <w:rPr>
          <w:i/>
          <w:sz w:val="20"/>
        </w:rPr>
        <w:t>&amp;</w:t>
      </w:r>
      <w:r>
        <w:rPr>
          <w:i/>
          <w:spacing w:val="-2"/>
          <w:sz w:val="20"/>
        </w:rPr>
        <w:t> </w:t>
      </w:r>
      <w:r>
        <w:rPr>
          <w:i/>
          <w:sz w:val="20"/>
        </w:rPr>
        <w:t>Economic</w:t>
      </w:r>
      <w:r>
        <w:rPr>
          <w:i/>
          <w:spacing w:val="-3"/>
          <w:sz w:val="20"/>
        </w:rPr>
        <w:t> </w:t>
      </w:r>
      <w:r>
        <w:rPr>
          <w:i/>
          <w:sz w:val="20"/>
        </w:rPr>
        <w:t>Development,</w:t>
      </w:r>
      <w:r>
        <w:rPr>
          <w:i/>
          <w:spacing w:val="-5"/>
          <w:sz w:val="20"/>
        </w:rPr>
        <w:t> </w:t>
      </w:r>
      <w:r>
        <w:rPr>
          <w:i/>
          <w:sz w:val="20"/>
        </w:rPr>
        <w:t>Journal of International Economic</w:t>
      </w:r>
      <w:r>
        <w:rPr>
          <w:sz w:val="20"/>
        </w:rPr>
        <w:t>, </w:t>
      </w:r>
      <w:r>
        <w:rPr>
          <w:i/>
          <w:sz w:val="20"/>
        </w:rPr>
        <w:t>Regional Science and Urban Economics</w:t>
      </w:r>
      <w:r>
        <w:rPr>
          <w:sz w:val="20"/>
        </w:rPr>
        <w:t>, </w:t>
      </w:r>
      <w:r>
        <w:rPr>
          <w:i/>
          <w:sz w:val="20"/>
        </w:rPr>
        <w:t>Review of International Economics, Review of World Economics, Scandinavian Journal of Economics, Southern Economic Journal, World </w:t>
      </w:r>
      <w:r>
        <w:rPr>
          <w:i/>
          <w:spacing w:val="-2"/>
          <w:sz w:val="20"/>
        </w:rPr>
        <w:t>Economy.</w:t>
      </w:r>
    </w:p>
    <w:p>
      <w:pPr>
        <w:tabs>
          <w:tab w:pos="719" w:val="left" w:leader="none"/>
        </w:tabs>
        <w:spacing w:before="0"/>
        <w:ind w:left="0" w:right="4364" w:firstLine="0"/>
        <w:jc w:val="center"/>
        <w:rPr>
          <w:sz w:val="22"/>
        </w:rPr>
      </w:pPr>
      <w:r>
        <w:rPr>
          <w:b/>
          <w:sz w:val="22"/>
        </w:rPr>
        <w:t>Conferences</w:t>
      </w:r>
      <w:r>
        <w:rPr>
          <w:b/>
          <w:spacing w:val="-7"/>
          <w:sz w:val="22"/>
        </w:rPr>
        <w:t> </w:t>
      </w:r>
      <w:r>
        <w:rPr>
          <w:b/>
          <w:sz w:val="22"/>
        </w:rPr>
        <w:t>and</w:t>
      </w:r>
      <w:r>
        <w:rPr>
          <w:b/>
          <w:spacing w:val="-6"/>
          <w:sz w:val="22"/>
        </w:rPr>
        <w:t> </w:t>
      </w:r>
      <w:r>
        <w:rPr>
          <w:b/>
          <w:sz w:val="22"/>
        </w:rPr>
        <w:t>Professional</w:t>
      </w:r>
      <w:r>
        <w:rPr>
          <w:b/>
          <w:spacing w:val="-7"/>
          <w:sz w:val="22"/>
        </w:rPr>
        <w:t> </w:t>
      </w:r>
      <w:r>
        <w:rPr>
          <w:b/>
          <w:sz w:val="22"/>
        </w:rPr>
        <w:t>Presentations</w:t>
      </w:r>
      <w:r>
        <w:rPr>
          <w:b/>
          <w:spacing w:val="-7"/>
          <w:sz w:val="22"/>
        </w:rPr>
        <w:t> </w:t>
      </w:r>
      <w:r>
        <w:rPr>
          <w:b/>
          <w:sz w:val="22"/>
        </w:rPr>
        <w:t>(last</w:t>
      </w:r>
      <w:r>
        <w:rPr>
          <w:b/>
          <w:spacing w:val="-7"/>
          <w:sz w:val="22"/>
        </w:rPr>
        <w:t> </w:t>
      </w:r>
      <w:r>
        <w:rPr>
          <w:b/>
          <w:sz w:val="22"/>
        </w:rPr>
        <w:t>4</w:t>
      </w:r>
      <w:r>
        <w:rPr>
          <w:b/>
          <w:spacing w:val="-5"/>
          <w:sz w:val="22"/>
        </w:rPr>
        <w:t> </w:t>
      </w:r>
      <w:r>
        <w:rPr>
          <w:b/>
          <w:sz w:val="22"/>
        </w:rPr>
        <w:t>years) </w:t>
      </w:r>
      <w:r>
        <w:rPr>
          <w:b/>
          <w:spacing w:val="-4"/>
          <w:sz w:val="22"/>
        </w:rPr>
        <w:t>2025</w:t>
      </w:r>
      <w:r>
        <w:rPr>
          <w:b/>
          <w:sz w:val="22"/>
        </w:rPr>
        <w:tab/>
      </w:r>
      <w:r>
        <w:rPr>
          <w:sz w:val="22"/>
        </w:rPr>
        <w:t>Midwest Trade Meetings, Penn State</w:t>
      </w:r>
    </w:p>
    <w:p>
      <w:pPr>
        <w:pStyle w:val="BodyText"/>
        <w:ind w:left="1440" w:right="5765" w:hanging="72"/>
        <w:jc w:val="center"/>
      </w:pPr>
      <w:r>
        <w:rPr/>
        <w:t>SPI Conference, U Chicago SAET</w:t>
      </w:r>
      <w:r>
        <w:rPr>
          <w:spacing w:val="-12"/>
        </w:rPr>
        <w:t> </w:t>
      </w:r>
      <w:r>
        <w:rPr/>
        <w:t>Meetings,</w:t>
      </w:r>
      <w:r>
        <w:rPr>
          <w:spacing w:val="-12"/>
        </w:rPr>
        <w:t> </w:t>
      </w:r>
      <w:r>
        <w:rPr/>
        <w:t>Ischa,</w:t>
      </w:r>
      <w:r>
        <w:rPr>
          <w:spacing w:val="-14"/>
        </w:rPr>
        <w:t> </w:t>
      </w:r>
      <w:r>
        <w:rPr/>
        <w:t>Italy</w:t>
      </w:r>
    </w:p>
    <w:p>
      <w:pPr>
        <w:pStyle w:val="BodyText"/>
        <w:spacing w:line="252" w:lineRule="exact"/>
        <w:ind w:left="0" w:right="786"/>
        <w:jc w:val="center"/>
      </w:pPr>
      <w:r>
        <w:rPr/>
        <w:t>Experimental</w:t>
      </w:r>
      <w:r>
        <w:rPr>
          <w:spacing w:val="-11"/>
        </w:rPr>
        <w:t> </w:t>
      </w:r>
      <w:r>
        <w:rPr/>
        <w:t>Economics</w:t>
      </w:r>
      <w:r>
        <w:rPr>
          <w:spacing w:val="-9"/>
        </w:rPr>
        <w:t> </w:t>
      </w:r>
      <w:r>
        <w:rPr/>
        <w:t>Workshop</w:t>
      </w:r>
      <w:r>
        <w:rPr>
          <w:spacing w:val="-7"/>
        </w:rPr>
        <w:t> </w:t>
      </w:r>
      <w:r>
        <w:rPr/>
        <w:t>(plenary</w:t>
      </w:r>
      <w:r>
        <w:rPr>
          <w:spacing w:val="-9"/>
        </w:rPr>
        <w:t> </w:t>
      </w:r>
      <w:r>
        <w:rPr/>
        <w:t>speaker),</w:t>
      </w:r>
      <w:r>
        <w:rPr>
          <w:spacing w:val="-10"/>
        </w:rPr>
        <w:t> </w:t>
      </w:r>
      <w:r>
        <w:rPr/>
        <w:t>Soleto</w:t>
      </w:r>
      <w:r>
        <w:rPr>
          <w:spacing w:val="-9"/>
        </w:rPr>
        <w:t> </w:t>
      </w:r>
      <w:r>
        <w:rPr>
          <w:spacing w:val="-2"/>
        </w:rPr>
        <w:t>(Italy)</w:t>
      </w:r>
    </w:p>
    <w:p>
      <w:pPr>
        <w:pStyle w:val="BodyText"/>
        <w:tabs>
          <w:tab w:pos="719" w:val="left" w:leader="none"/>
        </w:tabs>
        <w:spacing w:line="252" w:lineRule="exact"/>
        <w:ind w:left="0" w:right="5328"/>
        <w:jc w:val="center"/>
      </w:pPr>
      <w:r>
        <w:rPr>
          <w:b/>
          <w:spacing w:val="-4"/>
        </w:rPr>
        <w:t>2024</w:t>
      </w:r>
      <w:r>
        <w:rPr>
          <w:b/>
        </w:rPr>
        <w:tab/>
      </w:r>
      <w:r>
        <w:rPr/>
        <w:t>Bocconi</w:t>
      </w:r>
      <w:r>
        <w:rPr>
          <w:spacing w:val="-11"/>
        </w:rPr>
        <w:t> </w:t>
      </w:r>
      <w:r>
        <w:rPr/>
        <w:t>University,</w:t>
      </w:r>
      <w:r>
        <w:rPr>
          <w:spacing w:val="-7"/>
        </w:rPr>
        <w:t> </w:t>
      </w:r>
      <w:r>
        <w:rPr>
          <w:spacing w:val="-2"/>
        </w:rPr>
        <w:t>Italy</w:t>
      </w:r>
    </w:p>
    <w:p>
      <w:pPr>
        <w:pStyle w:val="BodyText"/>
        <w:spacing w:line="252" w:lineRule="exact" w:before="2"/>
        <w:ind w:left="0" w:right="786"/>
        <w:jc w:val="center"/>
      </w:pPr>
      <w:r>
        <w:rPr/>
        <w:t>Experimental</w:t>
      </w:r>
      <w:r>
        <w:rPr>
          <w:spacing w:val="-11"/>
        </w:rPr>
        <w:t> </w:t>
      </w:r>
      <w:r>
        <w:rPr/>
        <w:t>Economics</w:t>
      </w:r>
      <w:r>
        <w:rPr>
          <w:spacing w:val="-9"/>
        </w:rPr>
        <w:t> </w:t>
      </w:r>
      <w:r>
        <w:rPr/>
        <w:t>Workshop</w:t>
      </w:r>
      <w:r>
        <w:rPr>
          <w:spacing w:val="-7"/>
        </w:rPr>
        <w:t> </w:t>
      </w:r>
      <w:r>
        <w:rPr/>
        <w:t>(plenary</w:t>
      </w:r>
      <w:r>
        <w:rPr>
          <w:spacing w:val="-9"/>
        </w:rPr>
        <w:t> </w:t>
      </w:r>
      <w:r>
        <w:rPr/>
        <w:t>speaker),</w:t>
      </w:r>
      <w:r>
        <w:rPr>
          <w:spacing w:val="-10"/>
        </w:rPr>
        <w:t> </w:t>
      </w:r>
      <w:r>
        <w:rPr/>
        <w:t>Soleto</w:t>
      </w:r>
      <w:r>
        <w:rPr>
          <w:spacing w:val="-9"/>
        </w:rPr>
        <w:t> </w:t>
      </w:r>
      <w:r>
        <w:rPr>
          <w:spacing w:val="-2"/>
        </w:rPr>
        <w:t>(Italy)</w:t>
      </w:r>
    </w:p>
    <w:p>
      <w:pPr>
        <w:pStyle w:val="BodyText"/>
        <w:tabs>
          <w:tab w:pos="1439" w:val="left" w:leader="none"/>
        </w:tabs>
        <w:ind w:left="1440" w:right="2226" w:hanging="720"/>
      </w:pPr>
      <w:r>
        <w:rPr>
          <w:b/>
          <w:spacing w:val="-4"/>
        </w:rPr>
        <w:t>2023</w:t>
      </w:r>
      <w:r>
        <w:rPr>
          <w:b/>
        </w:rPr>
        <w:tab/>
      </w:r>
      <w:r>
        <w:rPr/>
        <w:t>SAET Meetings (session organizer and presenter), Paris Experimental</w:t>
      </w:r>
      <w:r>
        <w:rPr>
          <w:spacing w:val="-7"/>
        </w:rPr>
        <w:t> </w:t>
      </w:r>
      <w:r>
        <w:rPr/>
        <w:t>Economics</w:t>
      </w:r>
      <w:r>
        <w:rPr>
          <w:spacing w:val="-7"/>
        </w:rPr>
        <w:t> </w:t>
      </w:r>
      <w:r>
        <w:rPr/>
        <w:t>Workshop</w:t>
      </w:r>
      <w:r>
        <w:rPr>
          <w:spacing w:val="-5"/>
        </w:rPr>
        <w:t> </w:t>
      </w:r>
      <w:r>
        <w:rPr/>
        <w:t>(plenary</w:t>
      </w:r>
      <w:r>
        <w:rPr>
          <w:spacing w:val="-8"/>
        </w:rPr>
        <w:t> </w:t>
      </w:r>
      <w:r>
        <w:rPr/>
        <w:t>speaker),</w:t>
      </w:r>
      <w:r>
        <w:rPr>
          <w:spacing w:val="-8"/>
        </w:rPr>
        <w:t> </w:t>
      </w:r>
      <w:r>
        <w:rPr/>
        <w:t>Soleto</w:t>
      </w:r>
      <w:r>
        <w:rPr>
          <w:spacing w:val="-8"/>
        </w:rPr>
        <w:t> </w:t>
      </w:r>
      <w:r>
        <w:rPr/>
        <w:t>(Italy) U Wyoming, Laramie</w:t>
      </w:r>
    </w:p>
    <w:p>
      <w:pPr>
        <w:pStyle w:val="BodyText"/>
        <w:spacing w:line="252" w:lineRule="exact"/>
        <w:ind w:left="1440"/>
      </w:pPr>
      <w:r>
        <w:rPr/>
        <w:t>Joint</w:t>
      </w:r>
      <w:r>
        <w:rPr>
          <w:spacing w:val="-9"/>
        </w:rPr>
        <w:t> </w:t>
      </w:r>
      <w:r>
        <w:rPr/>
        <w:t>Research</w:t>
      </w:r>
      <w:r>
        <w:rPr>
          <w:spacing w:val="-5"/>
        </w:rPr>
        <w:t> </w:t>
      </w:r>
      <w:r>
        <w:rPr/>
        <w:t>Centre</w:t>
      </w:r>
      <w:r>
        <w:rPr>
          <w:spacing w:val="-6"/>
        </w:rPr>
        <w:t> </w:t>
      </w:r>
      <w:r>
        <w:rPr/>
        <w:t>of</w:t>
      </w:r>
      <w:r>
        <w:rPr>
          <w:spacing w:val="-7"/>
        </w:rPr>
        <w:t> </w:t>
      </w:r>
      <w:r>
        <w:rPr/>
        <w:t>the</w:t>
      </w:r>
      <w:r>
        <w:rPr>
          <w:spacing w:val="-7"/>
        </w:rPr>
        <w:t> </w:t>
      </w:r>
      <w:r>
        <w:rPr/>
        <w:t>European</w:t>
      </w:r>
      <w:r>
        <w:rPr>
          <w:spacing w:val="-7"/>
        </w:rPr>
        <w:t> </w:t>
      </w:r>
      <w:r>
        <w:rPr/>
        <w:t>Commission,</w:t>
      </w:r>
      <w:r>
        <w:rPr>
          <w:spacing w:val="-5"/>
        </w:rPr>
        <w:t> </w:t>
      </w:r>
      <w:r>
        <w:rPr/>
        <w:t>Ispra</w:t>
      </w:r>
      <w:r>
        <w:rPr>
          <w:spacing w:val="-6"/>
        </w:rPr>
        <w:t> </w:t>
      </w:r>
      <w:r>
        <w:rPr>
          <w:spacing w:val="-2"/>
        </w:rPr>
        <w:t>(Italy)</w:t>
      </w:r>
    </w:p>
    <w:p>
      <w:pPr>
        <w:tabs>
          <w:tab w:pos="1439" w:val="left" w:leader="none"/>
        </w:tabs>
        <w:spacing w:line="252" w:lineRule="exact" w:before="1"/>
        <w:ind w:left="720" w:right="0" w:firstLine="0"/>
        <w:jc w:val="left"/>
        <w:rPr>
          <w:sz w:val="22"/>
        </w:rPr>
      </w:pPr>
      <w:r>
        <w:rPr>
          <w:b/>
          <w:spacing w:val="-4"/>
          <w:sz w:val="22"/>
        </w:rPr>
        <w:t>2022</w:t>
      </w:r>
      <w:r>
        <w:rPr>
          <w:b/>
          <w:sz w:val="22"/>
        </w:rPr>
        <w:tab/>
      </w:r>
      <w:r>
        <w:rPr>
          <w:sz w:val="22"/>
        </w:rPr>
        <w:t>Seminar</w:t>
      </w:r>
      <w:r>
        <w:rPr>
          <w:spacing w:val="-4"/>
          <w:sz w:val="22"/>
        </w:rPr>
        <w:t> </w:t>
      </w:r>
      <w:r>
        <w:rPr>
          <w:sz w:val="22"/>
        </w:rPr>
        <w:t>at</w:t>
      </w:r>
      <w:r>
        <w:rPr>
          <w:spacing w:val="-4"/>
          <w:sz w:val="22"/>
        </w:rPr>
        <w:t> </w:t>
      </w:r>
      <w:r>
        <w:rPr>
          <w:sz w:val="22"/>
        </w:rPr>
        <w:t>U</w:t>
      </w:r>
      <w:r>
        <w:rPr>
          <w:spacing w:val="-2"/>
          <w:sz w:val="22"/>
        </w:rPr>
        <w:t> Oregon</w:t>
      </w:r>
    </w:p>
    <w:p>
      <w:pPr>
        <w:pStyle w:val="BodyText"/>
        <w:ind w:left="1440" w:right="4774"/>
      </w:pPr>
      <w:r>
        <w:rPr/>
        <w:t>Trade</w:t>
      </w:r>
      <w:r>
        <w:rPr>
          <w:spacing w:val="-13"/>
        </w:rPr>
        <w:t> </w:t>
      </w:r>
      <w:r>
        <w:rPr/>
        <w:t>and</w:t>
      </w:r>
      <w:r>
        <w:rPr>
          <w:spacing w:val="-9"/>
        </w:rPr>
        <w:t> </w:t>
      </w:r>
      <w:r>
        <w:rPr/>
        <w:t>Policy,</w:t>
      </w:r>
      <w:r>
        <w:rPr>
          <w:spacing w:val="-9"/>
        </w:rPr>
        <w:t> </w:t>
      </w:r>
      <w:r>
        <w:rPr/>
        <w:t>NYU</w:t>
      </w:r>
      <w:r>
        <w:rPr>
          <w:spacing w:val="-10"/>
        </w:rPr>
        <w:t> </w:t>
      </w:r>
      <w:r>
        <w:rPr/>
        <w:t>Abu-Dhabi Midwest macro, SMU, TX</w:t>
      </w:r>
    </w:p>
    <w:p>
      <w:pPr>
        <w:pStyle w:val="BodyText"/>
        <w:spacing w:line="252" w:lineRule="exact"/>
        <w:ind w:left="1440"/>
      </w:pPr>
      <w:r>
        <w:rPr/>
        <w:t>EIIT</w:t>
      </w:r>
      <w:r>
        <w:rPr>
          <w:spacing w:val="-1"/>
        </w:rPr>
        <w:t> </w:t>
      </w:r>
      <w:r>
        <w:rPr/>
        <w:t>(UC</w:t>
      </w:r>
      <w:r>
        <w:rPr>
          <w:spacing w:val="-4"/>
        </w:rPr>
        <w:t> </w:t>
      </w:r>
      <w:r>
        <w:rPr/>
        <w:t>San</w:t>
      </w:r>
      <w:r>
        <w:rPr>
          <w:spacing w:val="-5"/>
        </w:rPr>
        <w:t> </w:t>
      </w:r>
      <w:r>
        <w:rPr>
          <w:spacing w:val="-2"/>
        </w:rPr>
        <w:t>Diego)</w:t>
      </w:r>
    </w:p>
    <w:p>
      <w:pPr>
        <w:pStyle w:val="BodyText"/>
        <w:spacing w:line="252" w:lineRule="exact"/>
        <w:ind w:left="1440"/>
      </w:pPr>
      <w:r>
        <w:rPr/>
        <w:t>Midwest</w:t>
      </w:r>
      <w:r>
        <w:rPr>
          <w:spacing w:val="-7"/>
        </w:rPr>
        <w:t> </w:t>
      </w:r>
      <w:r>
        <w:rPr/>
        <w:t>Trade</w:t>
      </w:r>
      <w:r>
        <w:rPr>
          <w:spacing w:val="-7"/>
        </w:rPr>
        <w:t> </w:t>
      </w:r>
      <w:r>
        <w:rPr/>
        <w:t>Meetings,</w:t>
      </w:r>
      <w:r>
        <w:rPr>
          <w:spacing w:val="-6"/>
        </w:rPr>
        <w:t> </w:t>
      </w:r>
      <w:r>
        <w:rPr/>
        <w:t>Notre</w:t>
      </w:r>
      <w:r>
        <w:rPr>
          <w:spacing w:val="-6"/>
        </w:rPr>
        <w:t> </w:t>
      </w:r>
      <w:r>
        <w:rPr>
          <w:spacing w:val="-4"/>
        </w:rPr>
        <w:t>Dame</w:t>
      </w:r>
    </w:p>
    <w:p>
      <w:pPr>
        <w:tabs>
          <w:tab w:pos="1439" w:val="left" w:leader="none"/>
        </w:tabs>
        <w:spacing w:line="252" w:lineRule="exact" w:before="1"/>
        <w:ind w:left="720" w:right="0" w:firstLine="0"/>
        <w:jc w:val="left"/>
        <w:rPr>
          <w:sz w:val="22"/>
        </w:rPr>
      </w:pPr>
      <w:r>
        <w:rPr>
          <w:b/>
          <w:spacing w:val="-4"/>
          <w:sz w:val="22"/>
        </w:rPr>
        <w:t>2021</w:t>
      </w:r>
      <w:r>
        <w:rPr>
          <w:b/>
          <w:sz w:val="22"/>
        </w:rPr>
        <w:tab/>
      </w:r>
      <w:r>
        <w:rPr>
          <w:sz w:val="22"/>
        </w:rPr>
        <w:t>EIIT</w:t>
      </w:r>
      <w:r>
        <w:rPr>
          <w:spacing w:val="-4"/>
          <w:sz w:val="22"/>
        </w:rPr>
        <w:t> </w:t>
      </w:r>
      <w:r>
        <w:rPr>
          <w:sz w:val="22"/>
        </w:rPr>
        <w:t>(Purdue</w:t>
      </w:r>
      <w:r>
        <w:rPr>
          <w:spacing w:val="-7"/>
          <w:sz w:val="22"/>
        </w:rPr>
        <w:t> </w:t>
      </w:r>
      <w:r>
        <w:rPr>
          <w:spacing w:val="-5"/>
          <w:sz w:val="22"/>
        </w:rPr>
        <w:t>U)</w:t>
      </w:r>
    </w:p>
    <w:p>
      <w:pPr>
        <w:pStyle w:val="BodyText"/>
        <w:spacing w:line="252" w:lineRule="exact"/>
        <w:ind w:left="1440"/>
      </w:pPr>
      <w:r>
        <w:rPr/>
        <w:t>Econometric</w:t>
      </w:r>
      <w:r>
        <w:rPr>
          <w:spacing w:val="-11"/>
        </w:rPr>
        <w:t> </w:t>
      </w:r>
      <w:r>
        <w:rPr/>
        <w:t>Society</w:t>
      </w:r>
      <w:r>
        <w:rPr>
          <w:spacing w:val="-6"/>
        </w:rPr>
        <w:t> </w:t>
      </w:r>
      <w:r>
        <w:rPr/>
        <w:t>Meetings,</w:t>
      </w:r>
      <w:r>
        <w:rPr>
          <w:spacing w:val="-7"/>
        </w:rPr>
        <w:t> </w:t>
      </w:r>
      <w:r>
        <w:rPr/>
        <w:t>Latin</w:t>
      </w:r>
      <w:r>
        <w:rPr>
          <w:spacing w:val="-9"/>
        </w:rPr>
        <w:t> </w:t>
      </w:r>
      <w:r>
        <w:rPr/>
        <w:t>America</w:t>
      </w:r>
      <w:r>
        <w:rPr>
          <w:spacing w:val="-6"/>
        </w:rPr>
        <w:t> </w:t>
      </w:r>
      <w:r>
        <w:rPr/>
        <w:t>(online,</w:t>
      </w:r>
      <w:r>
        <w:rPr>
          <w:spacing w:val="-9"/>
        </w:rPr>
        <w:t> </w:t>
      </w:r>
      <w:r>
        <w:rPr>
          <w:spacing w:val="-2"/>
        </w:rPr>
        <w:t>Colombia)</w:t>
      </w:r>
    </w:p>
    <w:p>
      <w:pPr>
        <w:pStyle w:val="Heading2"/>
        <w:spacing w:before="2"/>
      </w:pPr>
      <w:r>
        <w:rPr>
          <w:spacing w:val="-2"/>
        </w:rPr>
        <w:t>Dissertation</w:t>
      </w:r>
      <w:r>
        <w:rPr>
          <w:spacing w:val="12"/>
        </w:rPr>
        <w:t> </w:t>
      </w:r>
      <w:r>
        <w:rPr>
          <w:spacing w:val="-2"/>
        </w:rPr>
        <w:t>Committee</w:t>
      </w:r>
      <w:r>
        <w:rPr>
          <w:spacing w:val="16"/>
        </w:rPr>
        <w:t> </w:t>
      </w:r>
      <w:r>
        <w:rPr>
          <w:spacing w:val="-2"/>
        </w:rPr>
        <w:t>Chair/Co-</w:t>
      </w:r>
      <w:r>
        <w:rPr>
          <w:spacing w:val="-4"/>
        </w:rPr>
        <w:t>Chair</w:t>
      </w:r>
    </w:p>
    <w:p>
      <w:pPr>
        <w:pStyle w:val="BodyText"/>
        <w:ind w:right="588"/>
      </w:pPr>
      <w:r>
        <w:rPr>
          <w:b/>
        </w:rPr>
        <w:t>Current:</w:t>
      </w:r>
      <w:r>
        <w:rPr>
          <w:b/>
          <w:spacing w:val="-2"/>
        </w:rPr>
        <w:t> </w:t>
      </w:r>
      <w:r>
        <w:rPr/>
        <w:t>Minsub</w:t>
      </w:r>
      <w:r>
        <w:rPr>
          <w:spacing w:val="-6"/>
        </w:rPr>
        <w:t> </w:t>
      </w:r>
      <w:r>
        <w:rPr/>
        <w:t>Shin,</w:t>
      </w:r>
      <w:r>
        <w:rPr>
          <w:spacing w:val="-6"/>
        </w:rPr>
        <w:t> </w:t>
      </w:r>
      <w:r>
        <w:rPr/>
        <w:t>Bonang</w:t>
      </w:r>
      <w:r>
        <w:rPr>
          <w:spacing w:val="-6"/>
        </w:rPr>
        <w:t> </w:t>
      </w:r>
      <w:r>
        <w:rPr/>
        <w:t>Seola,</w:t>
      </w:r>
      <w:r>
        <w:rPr>
          <w:spacing w:val="-3"/>
        </w:rPr>
        <w:t> </w:t>
      </w:r>
      <w:r>
        <w:rPr/>
        <w:t>Minsu</w:t>
      </w:r>
      <w:r>
        <w:rPr>
          <w:spacing w:val="-6"/>
        </w:rPr>
        <w:t> </w:t>
      </w:r>
      <w:r>
        <w:rPr/>
        <w:t>Jo,</w:t>
      </w:r>
      <w:r>
        <w:rPr>
          <w:spacing w:val="-6"/>
        </w:rPr>
        <w:t> </w:t>
      </w:r>
      <w:r>
        <w:rPr/>
        <w:t>Valeriia</w:t>
      </w:r>
      <w:r>
        <w:rPr>
          <w:spacing w:val="-5"/>
        </w:rPr>
        <w:t> </w:t>
      </w:r>
      <w:r>
        <w:rPr/>
        <w:t>Hanicheva-Kiyashko,</w:t>
      </w:r>
      <w:r>
        <w:rPr>
          <w:spacing w:val="-3"/>
        </w:rPr>
        <w:t> </w:t>
      </w:r>
      <w:r>
        <w:rPr/>
        <w:t>Kevin </w:t>
      </w:r>
      <w:r>
        <w:rPr>
          <w:spacing w:val="-2"/>
        </w:rPr>
        <w:t>Hawickhorst</w:t>
      </w:r>
    </w:p>
    <w:p>
      <w:pPr>
        <w:pStyle w:val="BodyText"/>
        <w:ind w:right="399"/>
      </w:pPr>
      <w:r>
        <w:rPr>
          <w:b/>
        </w:rPr>
        <w:t>Past</w:t>
      </w:r>
      <w:r>
        <w:rPr/>
        <w:t>: Miles Stevens (2025, Morehouse College) , David Terner (2023, NERA Economic Consulting), Hameed Marie (2023, Ernst &amp; Young), Kairong Chen (Goldman Sachs, 2022), Siying</w:t>
      </w:r>
      <w:r>
        <w:rPr>
          <w:spacing w:val="-5"/>
        </w:rPr>
        <w:t> </w:t>
      </w:r>
      <w:r>
        <w:rPr/>
        <w:t>Ding</w:t>
      </w:r>
      <w:r>
        <w:rPr>
          <w:spacing w:val="-5"/>
        </w:rPr>
        <w:t> </w:t>
      </w:r>
      <w:r>
        <w:rPr/>
        <w:t>(University</w:t>
      </w:r>
      <w:r>
        <w:rPr>
          <w:spacing w:val="-2"/>
        </w:rPr>
        <w:t> </w:t>
      </w:r>
      <w:r>
        <w:rPr/>
        <w:t>of</w:t>
      </w:r>
      <w:r>
        <w:rPr>
          <w:spacing w:val="-4"/>
        </w:rPr>
        <w:t> </w:t>
      </w:r>
      <w:r>
        <w:rPr/>
        <w:t>International</w:t>
      </w:r>
      <w:r>
        <w:rPr>
          <w:spacing w:val="-4"/>
        </w:rPr>
        <w:t> </w:t>
      </w:r>
      <w:r>
        <w:rPr/>
        <w:t>Business</w:t>
      </w:r>
      <w:r>
        <w:rPr>
          <w:spacing w:val="-4"/>
        </w:rPr>
        <w:t> </w:t>
      </w:r>
      <w:r>
        <w:rPr/>
        <w:t>and</w:t>
      </w:r>
      <w:r>
        <w:rPr>
          <w:spacing w:val="-5"/>
        </w:rPr>
        <w:t> </w:t>
      </w:r>
      <w:r>
        <w:rPr/>
        <w:t>Economics</w:t>
      </w:r>
      <w:r>
        <w:rPr>
          <w:spacing w:val="-2"/>
        </w:rPr>
        <w:t> </w:t>
      </w:r>
      <w:r>
        <w:rPr/>
        <w:t>in</w:t>
      </w:r>
      <w:r>
        <w:rPr>
          <w:spacing w:val="-5"/>
        </w:rPr>
        <w:t> </w:t>
      </w:r>
      <w:r>
        <w:rPr/>
        <w:t>Beijing, 2022)</w:t>
      </w:r>
      <w:r>
        <w:rPr>
          <w:spacing w:val="-6"/>
        </w:rPr>
        <w:t> </w:t>
      </w:r>
      <w:r>
        <w:rPr/>
        <w:t>Mike DeDad (2020, U Akron), Shibi He (2019, United Health Group), Beverly Mendoza (2019, Stephen F Austin State), Arielle Knudsen (2018, Amherst College), Ryan Lee (2018, University of La Verne), ByeongHwa Choi (2016, National Taiwan University), Sascha Bagestanian (2013, Goethe University, Germany)</w:t>
      </w:r>
    </w:p>
    <w:p>
      <w:pPr>
        <w:pStyle w:val="Heading2"/>
        <w:spacing w:before="252"/>
      </w:pPr>
      <w:r>
        <w:rPr/>
        <w:t>Dissertation</w:t>
      </w:r>
      <w:r>
        <w:rPr>
          <w:spacing w:val="-13"/>
        </w:rPr>
        <w:t> </w:t>
      </w:r>
      <w:r>
        <w:rPr/>
        <w:t>Committee</w:t>
      </w:r>
      <w:r>
        <w:rPr>
          <w:spacing w:val="-9"/>
        </w:rPr>
        <w:t> </w:t>
      </w:r>
      <w:r>
        <w:rPr>
          <w:spacing w:val="-2"/>
        </w:rPr>
        <w:t>Member</w:t>
      </w:r>
    </w:p>
    <w:p>
      <w:pPr>
        <w:pStyle w:val="BodyText"/>
        <w:spacing w:line="252" w:lineRule="exact"/>
      </w:pPr>
      <w:r>
        <w:rPr/>
        <w:t>Current:</w:t>
      </w:r>
      <w:r>
        <w:rPr>
          <w:spacing w:val="-14"/>
        </w:rPr>
        <w:t> </w:t>
      </w:r>
      <w:r>
        <w:rPr/>
        <w:t>Po-Shyan</w:t>
      </w:r>
      <w:r>
        <w:rPr>
          <w:spacing w:val="-7"/>
        </w:rPr>
        <w:t> </w:t>
      </w:r>
      <w:r>
        <w:rPr>
          <w:spacing w:val="-5"/>
        </w:rPr>
        <w:t>Wu</w:t>
      </w:r>
    </w:p>
    <w:p>
      <w:pPr>
        <w:pStyle w:val="BodyText"/>
        <w:spacing w:after="0" w:line="252" w:lineRule="exact"/>
        <w:sectPr>
          <w:pgSz w:w="12240" w:h="15840"/>
          <w:pgMar w:top="1380" w:bottom="280" w:left="1440" w:right="1080"/>
        </w:sectPr>
      </w:pPr>
    </w:p>
    <w:p>
      <w:pPr>
        <w:pStyle w:val="BodyText"/>
        <w:spacing w:before="79"/>
        <w:ind w:right="588"/>
      </w:pPr>
      <w:r>
        <w:rPr/>
        <w:t>Past: Doyeon Pyun (2025, Indiana University post-doc), Austin Knies (2024, ABT) MJ Shin (2023, JP Morgan Chase), Guo Yan (2023), Yuting Gao (2022), Marcos Cardozo (2022), Joe Westenberg</w:t>
      </w:r>
      <w:r>
        <w:rPr>
          <w:spacing w:val="-5"/>
        </w:rPr>
        <w:t> </w:t>
      </w:r>
      <w:r>
        <w:rPr/>
        <w:t>(2022),</w:t>
      </w:r>
      <w:r>
        <w:rPr>
          <w:spacing w:val="-2"/>
        </w:rPr>
        <w:t> </w:t>
      </w:r>
      <w:r>
        <w:rPr/>
        <w:t>Nikita</w:t>
      </w:r>
      <w:r>
        <w:rPr>
          <w:spacing w:val="-4"/>
        </w:rPr>
        <w:t> </w:t>
      </w:r>
      <w:r>
        <w:rPr/>
        <w:t>Lopatin</w:t>
      </w:r>
      <w:r>
        <w:rPr>
          <w:spacing w:val="-5"/>
        </w:rPr>
        <w:t> </w:t>
      </w:r>
      <w:r>
        <w:rPr/>
        <w:t>(2019),</w:t>
      </w:r>
      <w:r>
        <w:rPr>
          <w:spacing w:val="-5"/>
        </w:rPr>
        <w:t> </w:t>
      </w:r>
      <w:r>
        <w:rPr/>
        <w:t>Shuze</w:t>
      </w:r>
      <w:r>
        <w:rPr>
          <w:spacing w:val="-2"/>
        </w:rPr>
        <w:t> </w:t>
      </w:r>
      <w:r>
        <w:rPr/>
        <w:t>Ding</w:t>
      </w:r>
      <w:r>
        <w:rPr>
          <w:spacing w:val="-5"/>
        </w:rPr>
        <w:t> </w:t>
      </w:r>
      <w:r>
        <w:rPr/>
        <w:t>(2018),</w:t>
      </w:r>
      <w:r>
        <w:rPr>
          <w:spacing w:val="-5"/>
        </w:rPr>
        <w:t> </w:t>
      </w:r>
      <w:r>
        <w:rPr/>
        <w:t>Dong</w:t>
      </w:r>
      <w:r>
        <w:rPr>
          <w:spacing w:val="-2"/>
        </w:rPr>
        <w:t> </w:t>
      </w:r>
      <w:r>
        <w:rPr/>
        <w:t>Lu</w:t>
      </w:r>
      <w:r>
        <w:rPr>
          <w:spacing w:val="-2"/>
        </w:rPr>
        <w:t> </w:t>
      </w:r>
      <w:r>
        <w:rPr/>
        <w:t>(2017),</w:t>
      </w:r>
      <w:r>
        <w:rPr>
          <w:spacing w:val="-5"/>
        </w:rPr>
        <w:t> </w:t>
      </w:r>
      <w:r>
        <w:rPr/>
        <w:t>Peter</w:t>
      </w:r>
      <w:r>
        <w:rPr>
          <w:spacing w:val="-4"/>
        </w:rPr>
        <w:t> </w:t>
      </w:r>
      <w:r>
        <w:rPr/>
        <w:t>Herman</w:t>
      </w:r>
    </w:p>
    <w:p>
      <w:pPr>
        <w:pStyle w:val="BodyText"/>
        <w:spacing w:line="252" w:lineRule="exact"/>
      </w:pPr>
      <w:r>
        <w:rPr/>
        <w:t>(2016),</w:t>
      </w:r>
      <w:r>
        <w:rPr>
          <w:spacing w:val="-8"/>
        </w:rPr>
        <w:t> </w:t>
      </w:r>
      <w:r>
        <w:rPr/>
        <w:t>Van</w:t>
      </w:r>
      <w:r>
        <w:rPr>
          <w:spacing w:val="-4"/>
        </w:rPr>
        <w:t> </w:t>
      </w:r>
      <w:r>
        <w:rPr/>
        <w:t>Pham</w:t>
      </w:r>
      <w:r>
        <w:rPr>
          <w:spacing w:val="-8"/>
        </w:rPr>
        <w:t> </w:t>
      </w:r>
      <w:r>
        <w:rPr/>
        <w:t>(2014),</w:t>
      </w:r>
      <w:r>
        <w:rPr>
          <w:spacing w:val="-8"/>
        </w:rPr>
        <w:t> </w:t>
      </w:r>
      <w:r>
        <w:rPr/>
        <w:t>Andrea</w:t>
      </w:r>
      <w:r>
        <w:rPr>
          <w:spacing w:val="-6"/>
        </w:rPr>
        <w:t> </w:t>
      </w:r>
      <w:r>
        <w:rPr/>
        <w:t>Lockhart</w:t>
      </w:r>
      <w:r>
        <w:rPr>
          <w:spacing w:val="-6"/>
        </w:rPr>
        <w:t> </w:t>
      </w:r>
      <w:r>
        <w:rPr/>
        <w:t>(2015),</w:t>
      </w:r>
      <w:r>
        <w:rPr>
          <w:spacing w:val="-8"/>
        </w:rPr>
        <w:t> </w:t>
      </w:r>
      <w:r>
        <w:rPr/>
        <w:t>Junyi</w:t>
      </w:r>
      <w:r>
        <w:rPr>
          <w:spacing w:val="-3"/>
        </w:rPr>
        <w:t> </w:t>
      </w:r>
      <w:r>
        <w:rPr/>
        <w:t>Liu</w:t>
      </w:r>
      <w:r>
        <w:rPr>
          <w:spacing w:val="-7"/>
        </w:rPr>
        <w:t> </w:t>
      </w:r>
      <w:r>
        <w:rPr/>
        <w:t>(2013),</w:t>
      </w:r>
      <w:r>
        <w:rPr>
          <w:spacing w:val="-8"/>
        </w:rPr>
        <w:t> </w:t>
      </w:r>
      <w:r>
        <w:rPr/>
        <w:t>Yao-Yu</w:t>
      </w:r>
      <w:r>
        <w:rPr>
          <w:spacing w:val="-2"/>
        </w:rPr>
        <w:t> </w:t>
      </w:r>
      <w:r>
        <w:rPr/>
        <w:t>Chih</w:t>
      </w:r>
      <w:r>
        <w:rPr>
          <w:spacing w:val="-7"/>
        </w:rPr>
        <w:t> </w:t>
      </w:r>
      <w:r>
        <w:rPr>
          <w:spacing w:val="-2"/>
        </w:rPr>
        <w:t>(2013),</w:t>
      </w:r>
    </w:p>
    <w:p>
      <w:pPr>
        <w:pStyle w:val="BodyText"/>
        <w:spacing w:line="252" w:lineRule="exact"/>
      </w:pPr>
      <w:r>
        <w:rPr/>
        <w:t>Brock</w:t>
      </w:r>
      <w:r>
        <w:rPr>
          <w:spacing w:val="-10"/>
        </w:rPr>
        <w:t> </w:t>
      </w:r>
      <w:r>
        <w:rPr/>
        <w:t>Stoddard</w:t>
      </w:r>
      <w:r>
        <w:rPr>
          <w:spacing w:val="-5"/>
        </w:rPr>
        <w:t> </w:t>
      </w:r>
      <w:r>
        <w:rPr/>
        <w:t>(2013),</w:t>
      </w:r>
      <w:r>
        <w:rPr>
          <w:spacing w:val="-7"/>
        </w:rPr>
        <w:t> </w:t>
      </w:r>
      <w:r>
        <w:rPr/>
        <w:t>Vita</w:t>
      </w:r>
      <w:r>
        <w:rPr>
          <w:spacing w:val="-5"/>
        </w:rPr>
        <w:t> </w:t>
      </w:r>
      <w:r>
        <w:rPr/>
        <w:t>Faychuk</w:t>
      </w:r>
      <w:r>
        <w:rPr>
          <w:spacing w:val="-8"/>
        </w:rPr>
        <w:t> </w:t>
      </w:r>
      <w:r>
        <w:rPr/>
        <w:t>(2013),</w:t>
      </w:r>
      <w:r>
        <w:rPr>
          <w:spacing w:val="-7"/>
        </w:rPr>
        <w:t> </w:t>
      </w:r>
      <w:r>
        <w:rPr/>
        <w:t>Joo</w:t>
      </w:r>
      <w:r>
        <w:rPr>
          <w:spacing w:val="-5"/>
        </w:rPr>
        <w:t> </w:t>
      </w:r>
      <w:r>
        <w:rPr/>
        <w:t>Yong</w:t>
      </w:r>
      <w:r>
        <w:rPr>
          <w:spacing w:val="-8"/>
        </w:rPr>
        <w:t> </w:t>
      </w:r>
      <w:r>
        <w:rPr/>
        <w:t>Lee</w:t>
      </w:r>
      <w:r>
        <w:rPr>
          <w:spacing w:val="-6"/>
        </w:rPr>
        <w:t> </w:t>
      </w:r>
      <w:r>
        <w:rPr/>
        <w:t>(2013),</w:t>
      </w:r>
      <w:r>
        <w:rPr>
          <w:spacing w:val="-5"/>
        </w:rPr>
        <w:t> </w:t>
      </w:r>
      <w:r>
        <w:rPr/>
        <w:t>Yin</w:t>
      </w:r>
      <w:r>
        <w:rPr>
          <w:spacing w:val="-8"/>
        </w:rPr>
        <w:t> </w:t>
      </w:r>
      <w:r>
        <w:rPr/>
        <w:t>Germaschewski</w:t>
      </w:r>
      <w:r>
        <w:rPr>
          <w:spacing w:val="-3"/>
        </w:rPr>
        <w:t> </w:t>
      </w:r>
      <w:r>
        <w:rPr>
          <w:spacing w:val="-2"/>
        </w:rPr>
        <w:t>(2012)</w:t>
      </w:r>
    </w:p>
    <w:p>
      <w:pPr>
        <w:pStyle w:val="BodyText"/>
        <w:spacing w:before="1"/>
        <w:ind w:left="0"/>
      </w:pPr>
    </w:p>
    <w:p>
      <w:pPr>
        <w:pStyle w:val="Heading2"/>
      </w:pPr>
      <w:r>
        <w:rPr>
          <w:spacing w:val="-2"/>
        </w:rPr>
        <w:t>Consulting</w:t>
      </w:r>
    </w:p>
    <w:p>
      <w:pPr>
        <w:pStyle w:val="BodyText"/>
        <w:ind w:right="4774"/>
      </w:pPr>
      <w:r>
        <w:rPr/>
        <w:t>World</w:t>
      </w:r>
      <w:r>
        <w:rPr>
          <w:spacing w:val="-10"/>
        </w:rPr>
        <w:t> </w:t>
      </w:r>
      <w:r>
        <w:rPr/>
        <w:t>Bank</w:t>
      </w:r>
      <w:r>
        <w:rPr>
          <w:spacing w:val="-10"/>
        </w:rPr>
        <w:t> </w:t>
      </w:r>
      <w:r>
        <w:rPr/>
        <w:t>Short-Term</w:t>
      </w:r>
      <w:r>
        <w:rPr>
          <w:spacing w:val="-10"/>
        </w:rPr>
        <w:t> </w:t>
      </w:r>
      <w:r>
        <w:rPr/>
        <w:t>Consultant,</w:t>
      </w:r>
      <w:r>
        <w:rPr>
          <w:spacing w:val="-8"/>
        </w:rPr>
        <w:t> </w:t>
      </w:r>
      <w:r>
        <w:rPr/>
        <w:t>2021 World</w:t>
      </w:r>
      <w:r>
        <w:rPr>
          <w:spacing w:val="-10"/>
        </w:rPr>
        <w:t> </w:t>
      </w:r>
      <w:r>
        <w:rPr/>
        <w:t>Bank</w:t>
      </w:r>
      <w:r>
        <w:rPr>
          <w:spacing w:val="-9"/>
        </w:rPr>
        <w:t> </w:t>
      </w:r>
      <w:r>
        <w:rPr/>
        <w:t>Short-Term</w:t>
      </w:r>
      <w:r>
        <w:rPr>
          <w:spacing w:val="-9"/>
        </w:rPr>
        <w:t> </w:t>
      </w:r>
      <w:r>
        <w:rPr/>
        <w:t>Consultant,</w:t>
      </w:r>
      <w:r>
        <w:rPr>
          <w:spacing w:val="-6"/>
        </w:rPr>
        <w:t> </w:t>
      </w:r>
      <w:r>
        <w:rPr>
          <w:spacing w:val="-4"/>
        </w:rPr>
        <w:t>1999</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right="359"/>
      <w:jc w:val="right"/>
      <w:outlineLvl w:val="1"/>
    </w:pPr>
    <w:rPr>
      <w:rFonts w:ascii="Times New Roman" w:hAnsi="Times New Roman" w:eastAsia="Times New Roman" w:cs="Times New Roman"/>
      <w:sz w:val="24"/>
      <w:szCs w:val="24"/>
      <w:u w:val="single" w:color="000000"/>
      <w:lang w:val="en-US" w:eastAsia="en-US" w:bidi="ar-SA"/>
    </w:rPr>
  </w:style>
  <w:style w:styleId="Heading2" w:type="paragraph">
    <w:name w:val="Heading 2"/>
    <w:basedOn w:val="Normal"/>
    <w:uiPriority w:val="1"/>
    <w:qFormat/>
    <w:pPr>
      <w:spacing w:line="252" w:lineRule="exact"/>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78"/>
      <w:ind w:left="5587"/>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sites.google.com/view/vlugovskyy/" TargetMode="External"/><Relationship Id="rId6" Type="http://schemas.openxmlformats.org/officeDocument/2006/relationships/hyperlink" Target="mailto:vlugovsk@indiana.edu" TargetMode="External"/><Relationship Id="rId7" Type="http://schemas.openxmlformats.org/officeDocument/2006/relationships/hyperlink" Target="https://papers.ssrn.com/sol3/papers.cfm?abstract_id=3968193" TargetMode="External"/><Relationship Id="rId8" Type="http://schemas.openxmlformats.org/officeDocument/2006/relationships/hyperlink" Target="https://www.sciencedirect.com/science/article/abs/pii/S0022199625000376" TargetMode="External"/><Relationship Id="rId9" Type="http://schemas.openxmlformats.org/officeDocument/2006/relationships/hyperlink" Target="https://www.aeaweb.org/articles/pdf/doi/10.1257/aer.20210419?etoc=1&amp;aeawebcookie=t3wCBeqvhJUuay3QRUtmEgYFTDHA9UcRyTE&amp;_ga=GA1.1.1368861510.1692366109&amp;PHPSESSID=68507318d350bccd8a4f0c575ef4e19b&amp;_ga_96K6S9DJLT=GS1.1.1695638608.5.1.1695638631.0.0.0" TargetMode="External"/><Relationship Id="rId10" Type="http://schemas.openxmlformats.org/officeDocument/2006/relationships/hyperlink" Target="https://www.sciencedirect.com/science/article/pii/S0014292123000326" TargetMode="External"/><Relationship Id="rId11" Type="http://schemas.openxmlformats.org/officeDocument/2006/relationships/hyperlink" Target="https://papers.ssrn.com/sol3/papers.cfm?abstract_id=3658573" TargetMode="External"/><Relationship Id="rId12" Type="http://schemas.openxmlformats.org/officeDocument/2006/relationships/hyperlink" Target="https://drive.google.com/open?id=1k1R14SHdcHEPHcVWdPb6KkpiqcHrleBr" TargetMode="External"/><Relationship Id="rId13" Type="http://schemas.openxmlformats.org/officeDocument/2006/relationships/hyperlink" Target="https://drive.google.com/open?id=1En61CBAhyniFJD5ZEz_gM36KdyMIS9iI" TargetMode="External"/><Relationship Id="rId14" Type="http://schemas.openxmlformats.org/officeDocument/2006/relationships/hyperlink" Target="https://ideas.repec.org/a/eee/jeborg/v150y2018icp19-27.html" TargetMode="External"/><Relationship Id="rId15" Type="http://schemas.openxmlformats.org/officeDocument/2006/relationships/hyperlink" Target="https://drive.google.com/open?id=1rbYz6kEgwWPASE_xcPEv6JtW06Adx6LU" TargetMode="External"/><Relationship Id="rId16" Type="http://schemas.openxmlformats.org/officeDocument/2006/relationships/hyperlink" Target="https://drive.google.com/open?id=1byHfy9suxEVGjTR83ohllsoS23t4RkHS" TargetMode="External"/><Relationship Id="rId17" Type="http://schemas.openxmlformats.org/officeDocument/2006/relationships/hyperlink" Target="https://drive.google.com/open?id=1IJLDSpojTWpuxikOmWJwTkfm2lJgv_Xm" TargetMode="External"/><Relationship Id="rId18" Type="http://schemas.openxmlformats.org/officeDocument/2006/relationships/hyperlink" Target="https://drive.google.com/open?id=1OduZltru17vA6TqaTu0QPG1dkK9I51Cx" TargetMode="External"/><Relationship Id="rId19" Type="http://schemas.openxmlformats.org/officeDocument/2006/relationships/hyperlink" Target="https://drive.google.com/open?id=17dR1vuaofNFjs2_yyI0lQOzbxLYX9TSJ" TargetMode="External"/><Relationship Id="rId20" Type="http://schemas.openxmlformats.org/officeDocument/2006/relationships/hyperlink" Target="https://drive.google.com/open?id=13qE8_P2C584QavLObe-ydgatfWjBRE0r" TargetMode="External"/><Relationship Id="rId21" Type="http://schemas.openxmlformats.org/officeDocument/2006/relationships/hyperlink" Target="https://drive.google.com/open?id=1q8M9Q2JQjRQuW1k7q8TrOlkYuRdjEuxY" TargetMode="External"/><Relationship Id="rId22" Type="http://schemas.openxmlformats.org/officeDocument/2006/relationships/hyperlink" Target="https://drive.google.com/open?id=1w0VIAM1ys8W39vTTTtEdY6-cmje8dCyn" TargetMode="External"/><Relationship Id="rId23" Type="http://schemas.openxmlformats.org/officeDocument/2006/relationships/hyperlink" Target="https://drive.google.com/open?id=1oMMuOgL-L7umXGq5kg-ojTsun0Y8lpbs" TargetMode="External"/><Relationship Id="rId24" Type="http://schemas.openxmlformats.org/officeDocument/2006/relationships/hyperlink" Target="https://drive.google.com/open?id=1bpXo24jHNFZVodh84D6nG7lZ4OzJzKcR" TargetMode="External"/><Relationship Id="rId25" Type="http://schemas.openxmlformats.org/officeDocument/2006/relationships/hyperlink" Target="https://drive.google.com/open?id=1ds5mi3GBNpqZzAylEJevqkKhIUOBNVkh" TargetMode="External"/><Relationship Id="rId26" Type="http://schemas.openxmlformats.org/officeDocument/2006/relationships/hyperlink" Target="https://drive.google.com/open?id=1uddKCi8C0gU3reib-z-9H0NREAhFHb-t" TargetMode="External"/><Relationship Id="rId27" Type="http://schemas.openxmlformats.org/officeDocument/2006/relationships/hyperlink" Target="https://openknowledge.worldbank.org/bitstream/handle/10986/37276/IDU0c20d2ae90046304ca009ab508217e50747bd.pdf?sequence=6&amp;isAllowed=y" TargetMode="External"/><Relationship Id="rId28" Type="http://schemas.openxmlformats.org/officeDocument/2006/relationships/hyperlink" Target="https://www.dropbox.com/s/lqrge4qkjsobfso/markups.pdf?dl=0" TargetMode="External"/><Relationship Id="rId29" Type="http://schemas.openxmlformats.org/officeDocument/2006/relationships/hyperlink" Target="https://papers.ssrn.com/sol3/papers.cfm?abstract_id=3874890" TargetMode="External"/><Relationship Id="rId30" Type="http://schemas.openxmlformats.org/officeDocument/2006/relationships/hyperlink" Target="https://drive.google.com/file/d/1ECiRc9x02Ut9NCW8guqgWbvUBLdGiK4A/view?usp=sharing" TargetMode="External"/><Relationship Id="rId31" Type="http://schemas.openxmlformats.org/officeDocument/2006/relationships/hyperlink" Target="https://github.com/austinknies/refininganalysis_medicareplanchoice" TargetMode="External"/><Relationship Id="rId32" Type="http://schemas.openxmlformats.org/officeDocument/2006/relationships/hyperlink" Target="https://drive.google.com/open?id=1q_wrtqZFF3EWExGvxdJiMYuboHfAnSa2" TargetMode="External"/><Relationship Id="rId33" Type="http://schemas.openxmlformats.org/officeDocument/2006/relationships/hyperlink" Target="https://drive.google.com/file/d/1JBmVBHylSSHoDqr4yPoAF634TIRzBqH1/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Volodymyr</dc:creator>
  <dc:description/>
  <dcterms:created xsi:type="dcterms:W3CDTF">2025-12-06T16:44:02Z</dcterms:created>
  <dcterms:modified xsi:type="dcterms:W3CDTF">2025-12-06T16:44:02Z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WPS Writer</vt:lpwstr>
  </property>
  <property fmtid="{D5CDD505-2E9C-101B-9397-08002B2CF9AE}" pid="4" name="LastSaved">
    <vt:filetime>2025-12-06T00:00:00Z</vt:filetime>
  </property>
  <property fmtid="{D5CDD505-2E9C-101B-9397-08002B2CF9AE}" pid="5" name="SourceModified">
    <vt:lpwstr>D:20251206135145+08'00'</vt:lpwstr>
  </property>
</Properties>
</file>