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UMUT</w:t>
      </w:r>
      <w:r>
        <w:rPr>
          <w:spacing w:val="-5"/>
        </w:rPr>
        <w:t> </w:t>
      </w:r>
      <w:r>
        <w:rPr/>
        <w:t>MERT</w:t>
      </w:r>
      <w:r>
        <w:rPr>
          <w:spacing w:val="-5"/>
        </w:rPr>
        <w:t> DUR</w:t>
      </w:r>
    </w:p>
    <w:p>
      <w:pPr>
        <w:pStyle w:val="BodyText"/>
        <w:spacing w:line="274" w:lineRule="exact"/>
        <w:ind w:left="422"/>
        <w:jc w:val="center"/>
      </w:pPr>
      <w:hyperlink r:id="rId5">
        <w:r>
          <w:rPr>
            <w:spacing w:val="-2"/>
          </w:rPr>
          <w:t>https://sites.google.com/site/umutdur/</w:t>
        </w:r>
      </w:hyperlink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8521" w:val="left" w:leader="none"/>
        </w:tabs>
        <w:spacing w:line="274" w:lineRule="exact"/>
        <w:ind w:left="1080"/>
      </w:pPr>
      <w:r>
        <w:rPr/>
        <w:t>Ph.D.</w:t>
      </w:r>
      <w:r>
        <w:rPr>
          <w:spacing w:val="24"/>
        </w:rPr>
        <w:t>  </w:t>
      </w:r>
      <w:r>
        <w:rPr/>
        <w:t>Economics,</w:t>
      </w:r>
      <w:r>
        <w:rPr>
          <w:spacing w:val="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Texas at</w:t>
      </w:r>
      <w:r>
        <w:rPr>
          <w:spacing w:val="1"/>
        </w:rPr>
        <w:t> </w:t>
      </w:r>
      <w:r>
        <w:rPr>
          <w:spacing w:val="-2"/>
        </w:rPr>
        <w:t>Austin</w:t>
      </w:r>
      <w:r>
        <w:rPr/>
        <w:tab/>
        <w:t>May</w:t>
      </w:r>
      <w:r>
        <w:rPr>
          <w:spacing w:val="-4"/>
        </w:rPr>
        <w:t> 2013</w:t>
      </w:r>
    </w:p>
    <w:p>
      <w:pPr>
        <w:pStyle w:val="BodyText"/>
        <w:tabs>
          <w:tab w:pos="1800" w:val="left" w:leader="none"/>
          <w:tab w:pos="8221" w:val="left" w:leader="none"/>
        </w:tabs>
        <w:ind w:left="1080"/>
      </w:pPr>
      <w:r>
        <w:rPr>
          <w:spacing w:val="-4"/>
        </w:rPr>
        <w:t>M.A.</w:t>
      </w:r>
      <w:r>
        <w:rPr/>
        <w:tab/>
        <w:t>Economics,</w:t>
      </w:r>
      <w:r>
        <w:rPr>
          <w:spacing w:val="-6"/>
        </w:rPr>
        <w:t> </w:t>
      </w:r>
      <w:r>
        <w:rPr/>
        <w:t>Bogazici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Istanbul,</w:t>
      </w:r>
      <w:r>
        <w:rPr>
          <w:spacing w:val="-3"/>
        </w:rPr>
        <w:t> </w:t>
      </w:r>
      <w:r>
        <w:rPr>
          <w:spacing w:val="-2"/>
        </w:rPr>
        <w:t>Turkey</w:t>
      </w:r>
      <w:r>
        <w:rPr/>
        <w:tab/>
        <w:t>January</w:t>
      </w:r>
      <w:r>
        <w:rPr>
          <w:spacing w:val="-4"/>
        </w:rPr>
        <w:t> 2009</w:t>
      </w:r>
    </w:p>
    <w:p>
      <w:pPr>
        <w:pStyle w:val="BodyText"/>
        <w:tabs>
          <w:tab w:pos="1800" w:val="left" w:leader="none"/>
          <w:tab w:pos="8485" w:val="left" w:leader="none"/>
        </w:tabs>
        <w:ind w:left="1080"/>
      </w:pPr>
      <w:r>
        <w:rPr>
          <w:spacing w:val="-4"/>
        </w:rPr>
        <w:t>B.S.</w:t>
      </w:r>
      <w:r>
        <w:rPr/>
        <w:tab/>
        <w:t>Industrial</w:t>
      </w:r>
      <w:r>
        <w:rPr>
          <w:spacing w:val="-4"/>
        </w:rPr>
        <w:t> </w:t>
      </w:r>
      <w:r>
        <w:rPr/>
        <w:t>Engineering,</w:t>
      </w:r>
      <w:r>
        <w:rPr>
          <w:spacing w:val="-1"/>
        </w:rPr>
        <w:t> </w:t>
      </w:r>
      <w:r>
        <w:rPr/>
        <w:t>Bogazici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Istanbul,</w:t>
      </w:r>
      <w:r>
        <w:rPr>
          <w:spacing w:val="-3"/>
        </w:rPr>
        <w:t> </w:t>
      </w:r>
      <w:r>
        <w:rPr>
          <w:spacing w:val="-2"/>
        </w:rPr>
        <w:t>Turkey</w:t>
      </w:r>
      <w:r>
        <w:rPr/>
        <w:tab/>
        <w:t>May</w:t>
      </w:r>
      <w:r>
        <w:rPr>
          <w:spacing w:val="-2"/>
        </w:rPr>
        <w:t> </w:t>
      </w:r>
      <w:r>
        <w:rPr>
          <w:spacing w:val="-4"/>
        </w:rPr>
        <w:t>2006</w:t>
      </w:r>
    </w:p>
    <w:p>
      <w:pPr>
        <w:pStyle w:val="BodyText"/>
        <w:spacing w:before="4"/>
      </w:pPr>
    </w:p>
    <w:p>
      <w:pPr>
        <w:pStyle w:val="Heading1"/>
        <w:spacing w:line="273" w:lineRule="exact" w:before="1"/>
      </w:pPr>
      <w:r>
        <w:rPr/>
        <w:t>ACADEMIC</w:t>
      </w:r>
      <w:r>
        <w:rPr>
          <w:spacing w:val="-3"/>
        </w:rPr>
        <w:t> </w:t>
      </w:r>
      <w:r>
        <w:rPr>
          <w:spacing w:val="-2"/>
        </w:rPr>
        <w:t>APPOINTMENTS</w:t>
      </w:r>
    </w:p>
    <w:p>
      <w:pPr>
        <w:tabs>
          <w:tab w:pos="7677" w:val="left" w:leader="none"/>
        </w:tabs>
        <w:spacing w:line="262" w:lineRule="exact" w:before="0"/>
        <w:ind w:left="1080" w:right="0" w:firstLine="0"/>
        <w:jc w:val="both"/>
        <w:rPr>
          <w:sz w:val="23"/>
        </w:rPr>
      </w:pPr>
      <w:r>
        <w:rPr>
          <w:sz w:val="23"/>
        </w:rPr>
        <w:t>Professor,</w:t>
      </w:r>
      <w:r>
        <w:rPr>
          <w:spacing w:val="-2"/>
          <w:sz w:val="23"/>
        </w:rPr>
        <w:t> </w:t>
      </w:r>
      <w:r>
        <w:rPr>
          <w:sz w:val="23"/>
        </w:rPr>
        <w:t>North</w:t>
      </w:r>
      <w:r>
        <w:rPr>
          <w:spacing w:val="-2"/>
          <w:sz w:val="23"/>
        </w:rPr>
        <w:t> </w:t>
      </w:r>
      <w:r>
        <w:rPr>
          <w:sz w:val="23"/>
        </w:rPr>
        <w:t>Carolina</w:t>
      </w:r>
      <w:r>
        <w:rPr>
          <w:spacing w:val="-6"/>
          <w:sz w:val="23"/>
        </w:rPr>
        <w:t> </w:t>
      </w:r>
      <w:r>
        <w:rPr>
          <w:sz w:val="23"/>
        </w:rPr>
        <w:t>State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University</w:t>
      </w:r>
      <w:r>
        <w:rPr>
          <w:sz w:val="23"/>
        </w:rPr>
        <w:tab/>
        <w:t>August</w:t>
      </w:r>
      <w:r>
        <w:rPr>
          <w:spacing w:val="-7"/>
          <w:sz w:val="23"/>
        </w:rPr>
        <w:t> </w:t>
      </w:r>
      <w:r>
        <w:rPr>
          <w:sz w:val="23"/>
        </w:rPr>
        <w:t>2022-</w:t>
      </w:r>
      <w:r>
        <w:rPr>
          <w:spacing w:val="-2"/>
          <w:sz w:val="23"/>
        </w:rPr>
        <w:t>present</w:t>
      </w:r>
    </w:p>
    <w:p>
      <w:pPr>
        <w:tabs>
          <w:tab w:pos="7098" w:val="left" w:leader="none"/>
          <w:tab w:pos="7677" w:val="left" w:leader="none"/>
          <w:tab w:pos="8022" w:val="left" w:leader="none"/>
        </w:tabs>
        <w:spacing w:line="240" w:lineRule="auto" w:before="0"/>
        <w:ind w:left="1080" w:right="1097" w:firstLine="0"/>
        <w:jc w:val="both"/>
        <w:rPr>
          <w:sz w:val="23"/>
        </w:rPr>
      </w:pPr>
      <w:r>
        <w:rPr>
          <w:sz w:val="23"/>
        </w:rPr>
        <w:t>Director of Economics Graduate Program</w:t>
        <w:tab/>
        <w:tab/>
        <w:tab/>
        <w:t>July</w:t>
      </w:r>
      <w:r>
        <w:rPr>
          <w:spacing w:val="-1"/>
          <w:sz w:val="23"/>
        </w:rPr>
        <w:t> </w:t>
      </w:r>
      <w:r>
        <w:rPr>
          <w:sz w:val="23"/>
        </w:rPr>
        <w:t>2024-present Operations Research, North Carolina State University</w:t>
        <w:tab/>
        <w:tab/>
        <w:t>March 2021– present Associate Professor, North Carolina State University</w:t>
        <w:tab/>
        <w:t>August</w:t>
      </w:r>
      <w:r>
        <w:rPr>
          <w:spacing w:val="-8"/>
          <w:sz w:val="23"/>
        </w:rPr>
        <w:t> </w:t>
      </w:r>
      <w:r>
        <w:rPr>
          <w:sz w:val="23"/>
        </w:rPr>
        <w:t>2019</w:t>
      </w:r>
      <w:r>
        <w:rPr>
          <w:spacing w:val="-6"/>
          <w:sz w:val="23"/>
        </w:rPr>
        <w:t> </w:t>
      </w:r>
      <w:r>
        <w:rPr>
          <w:sz w:val="23"/>
        </w:rPr>
        <w:t>–</w:t>
      </w:r>
      <w:r>
        <w:rPr>
          <w:spacing w:val="-8"/>
          <w:sz w:val="23"/>
        </w:rPr>
        <w:t> </w:t>
      </w:r>
      <w:r>
        <w:rPr>
          <w:sz w:val="23"/>
        </w:rPr>
        <w:t>August</w:t>
      </w:r>
      <w:r>
        <w:rPr>
          <w:spacing w:val="-8"/>
          <w:sz w:val="23"/>
        </w:rPr>
        <w:t> </w:t>
      </w:r>
      <w:r>
        <w:rPr>
          <w:sz w:val="23"/>
        </w:rPr>
        <w:t>2022 Assistant</w:t>
      </w:r>
      <w:r>
        <w:rPr>
          <w:spacing w:val="-3"/>
          <w:sz w:val="23"/>
        </w:rPr>
        <w:t> </w:t>
      </w:r>
      <w:r>
        <w:rPr>
          <w:sz w:val="23"/>
        </w:rPr>
        <w:t>Professor,</w:t>
      </w:r>
      <w:r>
        <w:rPr>
          <w:spacing w:val="-3"/>
          <w:sz w:val="23"/>
        </w:rPr>
        <w:t> </w:t>
      </w:r>
      <w:r>
        <w:rPr>
          <w:sz w:val="23"/>
        </w:rPr>
        <w:t>North</w:t>
      </w:r>
      <w:r>
        <w:rPr>
          <w:spacing w:val="-3"/>
          <w:sz w:val="23"/>
        </w:rPr>
        <w:t> </w:t>
      </w:r>
      <w:r>
        <w:rPr>
          <w:sz w:val="23"/>
        </w:rPr>
        <w:t>Carolina</w:t>
      </w:r>
      <w:r>
        <w:rPr>
          <w:spacing w:val="-3"/>
          <w:sz w:val="23"/>
        </w:rPr>
        <w:t> </w:t>
      </w:r>
      <w:r>
        <w:rPr>
          <w:sz w:val="23"/>
        </w:rPr>
        <w:t>State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University</w:t>
      </w:r>
      <w:r>
        <w:rPr>
          <w:sz w:val="23"/>
        </w:rPr>
        <w:tab/>
      </w:r>
      <w:r>
        <w:rPr>
          <w:spacing w:val="-49"/>
          <w:sz w:val="23"/>
        </w:rPr>
        <w:t> </w:t>
      </w:r>
      <w:r>
        <w:rPr>
          <w:sz w:val="23"/>
        </w:rPr>
        <w:t>August</w:t>
      </w:r>
      <w:r>
        <w:rPr>
          <w:spacing w:val="-3"/>
          <w:sz w:val="23"/>
        </w:rPr>
        <w:t> </w:t>
      </w:r>
      <w:r>
        <w:rPr>
          <w:sz w:val="23"/>
        </w:rPr>
        <w:t>2013</w:t>
      </w:r>
      <w:r>
        <w:rPr>
          <w:spacing w:val="-3"/>
          <w:sz w:val="23"/>
        </w:rPr>
        <w:t> </w:t>
      </w:r>
      <w:r>
        <w:rPr>
          <w:sz w:val="23"/>
        </w:rPr>
        <w:t>–</w:t>
      </w:r>
      <w:r>
        <w:rPr>
          <w:spacing w:val="-2"/>
          <w:sz w:val="23"/>
        </w:rPr>
        <w:t> </w:t>
      </w:r>
      <w:r>
        <w:rPr>
          <w:sz w:val="23"/>
        </w:rPr>
        <w:t>August</w:t>
      </w:r>
      <w:r>
        <w:rPr>
          <w:spacing w:val="-2"/>
          <w:sz w:val="23"/>
        </w:rPr>
        <w:t> </w:t>
      </w:r>
      <w:r>
        <w:rPr>
          <w:spacing w:val="-2"/>
          <w:sz w:val="23"/>
        </w:rPr>
        <w:t>2019</w:t>
      </w:r>
    </w:p>
    <w:p>
      <w:pPr>
        <w:pStyle w:val="BodyText"/>
        <w:spacing w:before="5"/>
        <w:rPr>
          <w:sz w:val="23"/>
        </w:rPr>
      </w:pPr>
    </w:p>
    <w:p>
      <w:pPr>
        <w:pStyle w:val="Heading1"/>
      </w:pPr>
      <w:r>
        <w:rPr/>
        <w:t>FIELDS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SPECIALIZATION</w:t>
      </w:r>
    </w:p>
    <w:p>
      <w:pPr>
        <w:pStyle w:val="BodyText"/>
        <w:spacing w:line="274" w:lineRule="exact"/>
        <w:ind w:left="1080"/>
        <w:jc w:val="both"/>
      </w:pPr>
      <w:r>
        <w:rPr/>
        <w:t>Game</w:t>
      </w:r>
      <w:r>
        <w:rPr>
          <w:spacing w:val="-3"/>
        </w:rPr>
        <w:t> </w:t>
      </w:r>
      <w:r>
        <w:rPr/>
        <w:t>Theory,</w:t>
      </w:r>
      <w:r>
        <w:rPr>
          <w:spacing w:val="-1"/>
        </w:rPr>
        <w:t> </w:t>
      </w:r>
      <w:r>
        <w:rPr/>
        <w:t>Applied</w:t>
      </w:r>
      <w:r>
        <w:rPr>
          <w:spacing w:val="-2"/>
        </w:rPr>
        <w:t> </w:t>
      </w:r>
      <w:r>
        <w:rPr/>
        <w:t>Theory,</w:t>
      </w:r>
      <w:r>
        <w:rPr>
          <w:spacing w:val="-1"/>
        </w:rPr>
        <w:t> </w:t>
      </w:r>
      <w:r>
        <w:rPr/>
        <w:t>Mechanism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76"/>
        <w:gridCol w:w="2985"/>
      </w:tblGrid>
      <w:tr>
        <w:trPr>
          <w:trHeight w:val="268" w:hRule="atLeast"/>
        </w:trPr>
        <w:tc>
          <w:tcPr>
            <w:tcW w:w="6376" w:type="dxa"/>
          </w:tcPr>
          <w:p>
            <w:pPr>
              <w:pStyle w:val="TableParagraph"/>
              <w:spacing w:line="24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FELLOWSHIPS,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HONORS,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> AWARDS</w:t>
            </w:r>
          </w:p>
        </w:tc>
        <w:tc>
          <w:tcPr>
            <w:tcW w:w="298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6376" w:type="dxa"/>
          </w:tcPr>
          <w:p>
            <w:pPr>
              <w:pStyle w:val="TableParagraph"/>
              <w:spacing w:line="254" w:lineRule="exact"/>
              <w:ind w:left="770"/>
              <w:rPr>
                <w:sz w:val="24"/>
              </w:rPr>
            </w:pPr>
            <w:r>
              <w:rPr>
                <w:sz w:val="24"/>
              </w:rPr>
              <w:t>Truist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Distinguished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Professorship</w:t>
            </w:r>
          </w:p>
        </w:tc>
        <w:tc>
          <w:tcPr>
            <w:tcW w:w="2985" w:type="dxa"/>
          </w:tcPr>
          <w:p>
            <w:pPr>
              <w:pStyle w:val="TableParagraph"/>
              <w:spacing w:line="254" w:lineRule="exact"/>
              <w:ind w:right="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2023-present</w:t>
            </w:r>
          </w:p>
        </w:tc>
      </w:tr>
      <w:tr>
        <w:trPr>
          <w:trHeight w:val="276" w:hRule="atLeast"/>
        </w:trPr>
        <w:tc>
          <w:tcPr>
            <w:tcW w:w="6376" w:type="dxa"/>
          </w:tcPr>
          <w:p>
            <w:pPr>
              <w:pStyle w:val="TableParagraph"/>
              <w:ind w:left="77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Scholar</w:t>
            </w:r>
          </w:p>
        </w:tc>
        <w:tc>
          <w:tcPr>
            <w:tcW w:w="2985" w:type="dxa"/>
          </w:tcPr>
          <w:p>
            <w:pPr>
              <w:pStyle w:val="TableParagraph"/>
              <w:ind w:right="6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>
        <w:trPr>
          <w:trHeight w:val="275" w:hRule="atLeast"/>
        </w:trPr>
        <w:tc>
          <w:tcPr>
            <w:tcW w:w="6376" w:type="dxa"/>
          </w:tcPr>
          <w:p>
            <w:pPr>
              <w:pStyle w:val="TableParagraph"/>
              <w:ind w:left="770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2985" w:type="dxa"/>
          </w:tcPr>
          <w:p>
            <w:pPr>
              <w:pStyle w:val="TableParagraph"/>
              <w:ind w:right="6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>
        <w:trPr>
          <w:trHeight w:val="270" w:hRule="atLeast"/>
        </w:trPr>
        <w:tc>
          <w:tcPr>
            <w:tcW w:w="6376" w:type="dxa"/>
          </w:tcPr>
          <w:p>
            <w:pPr>
              <w:pStyle w:val="TableParagraph"/>
              <w:spacing w:line="251" w:lineRule="exact"/>
              <w:ind w:left="770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Extension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2985" w:type="dxa"/>
          </w:tcPr>
          <w:p>
            <w:pPr>
              <w:pStyle w:val="TableParagraph"/>
              <w:spacing w:line="251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2014-</w:t>
            </w:r>
            <w:r>
              <w:rPr>
                <w:spacing w:val="-4"/>
                <w:sz w:val="24"/>
              </w:rPr>
              <w:t>2015</w:t>
            </w:r>
          </w:p>
        </w:tc>
      </w:tr>
    </w:tbl>
    <w:p>
      <w:pPr>
        <w:pStyle w:val="BodyText"/>
        <w:spacing w:before="8"/>
      </w:pPr>
    </w:p>
    <w:p>
      <w:pPr>
        <w:pStyle w:val="Heading2"/>
        <w:spacing w:line="240" w:lineRule="auto"/>
      </w:pPr>
      <w:r>
        <w:rPr/>
        <w:t>PUBLICATIONS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ACCEPTED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spacing w:before="271"/>
        <w:ind w:left="936" w:right="1045" w:firstLine="0"/>
        <w:jc w:val="left"/>
        <w:rPr>
          <w:i/>
          <w:sz w:val="24"/>
        </w:rPr>
      </w:pPr>
      <w:r>
        <w:rPr>
          <w:sz w:val="24"/>
        </w:rPr>
        <w:t>“Sequential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School”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Tommy</w:t>
      </w:r>
      <w:r>
        <w:rPr>
          <w:spacing w:val="-6"/>
          <w:sz w:val="24"/>
        </w:rPr>
        <w:t> </w:t>
      </w:r>
      <w:r>
        <w:rPr>
          <w:sz w:val="24"/>
        </w:rPr>
        <w:t>Anderson,</w:t>
      </w:r>
      <w:r>
        <w:rPr>
          <w:spacing w:val="-4"/>
          <w:sz w:val="24"/>
        </w:rPr>
        <w:t> </w:t>
      </w:r>
      <w:r>
        <w:rPr>
          <w:sz w:val="24"/>
        </w:rPr>
        <w:t>Sinan Ertemel and Onur Kesten, </w:t>
      </w:r>
      <w:r>
        <w:rPr>
          <w:i/>
          <w:sz w:val="24"/>
        </w:rPr>
        <w:t>Social Choice and Welfare, 63 (2024): 231-276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“Capacity</w:t>
      </w:r>
      <w:r>
        <w:rPr>
          <w:spacing w:val="-8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Choice”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Oguz</w:t>
      </w:r>
      <w:r>
        <w:rPr>
          <w:spacing w:val="-3"/>
          <w:sz w:val="24"/>
        </w:rPr>
        <w:t> </w:t>
      </w:r>
      <w:r>
        <w:rPr>
          <w:sz w:val="24"/>
        </w:rPr>
        <w:t>Afacan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Martin</w:t>
      </w:r>
      <w:r>
        <w:rPr>
          <w:spacing w:val="-3"/>
          <w:sz w:val="24"/>
        </w:rPr>
        <w:t> </w:t>
      </w:r>
      <w:r>
        <w:rPr>
          <w:sz w:val="24"/>
        </w:rPr>
        <w:t>Van</w:t>
      </w:r>
      <w:r>
        <w:rPr>
          <w:spacing w:val="-3"/>
          <w:sz w:val="24"/>
        </w:rPr>
        <w:t> </w:t>
      </w:r>
      <w:r>
        <w:rPr>
          <w:sz w:val="24"/>
        </w:rPr>
        <w:t>der</w:t>
      </w:r>
      <w:r>
        <w:rPr>
          <w:spacing w:val="-3"/>
          <w:sz w:val="24"/>
        </w:rPr>
        <w:t> </w:t>
      </w:r>
      <w:r>
        <w:rPr>
          <w:sz w:val="24"/>
        </w:rPr>
        <w:t>Linden</w:t>
      </w:r>
      <w:r>
        <w:rPr>
          <w:spacing w:val="-3"/>
          <w:sz w:val="24"/>
        </w:rPr>
        <w:t> </w:t>
      </w:r>
      <w:r>
        <w:rPr>
          <w:i/>
          <w:sz w:val="24"/>
        </w:rPr>
        <w:t>Games and Economic Behavior, 146 (2024): 277-291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b/>
          <w:sz w:val="24"/>
        </w:rPr>
        <w:t>“</w:t>
      </w:r>
      <w:r>
        <w:rPr>
          <w:sz w:val="24"/>
        </w:rPr>
        <w:t>Partitionable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Stability”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Thayer</w:t>
      </w:r>
      <w:r>
        <w:rPr>
          <w:spacing w:val="-4"/>
          <w:sz w:val="24"/>
        </w:rPr>
        <w:t> </w:t>
      </w:r>
      <w:r>
        <w:rPr>
          <w:sz w:val="24"/>
        </w:rPr>
        <w:t>Morrill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Phan,</w:t>
      </w:r>
      <w:r>
        <w:rPr>
          <w:spacing w:val="-4"/>
          <w:sz w:val="24"/>
        </w:rPr>
        <w:t> </w:t>
      </w:r>
      <w:r>
        <w:rPr>
          <w:i/>
          <w:sz w:val="24"/>
        </w:rPr>
        <w:t>Social Choice and Welfare, 63 (2024): 359-375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“Increasing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Representation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Targeted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Reserve</w:t>
      </w:r>
      <w:r>
        <w:rPr>
          <w:spacing w:val="-5"/>
          <w:sz w:val="24"/>
        </w:rPr>
        <w:t> </w:t>
      </w:r>
      <w:r>
        <w:rPr>
          <w:sz w:val="24"/>
        </w:rPr>
        <w:t>System”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Abdullah Almeer, William Harris, Greg Hauser, William Phan and Yanning Zhang </w:t>
      </w:r>
      <w:r>
        <w:rPr>
          <w:i/>
          <w:sz w:val="24"/>
        </w:rPr>
        <w:t>Mathematical Social Sciences, 129 (2024): 34-41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Characterization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Trading</w:t>
      </w:r>
      <w:r>
        <w:rPr>
          <w:spacing w:val="-6"/>
          <w:sz w:val="24"/>
        </w:rPr>
        <w:t> </w:t>
      </w:r>
      <w:r>
        <w:rPr>
          <w:sz w:val="24"/>
        </w:rPr>
        <w:t>Cycles</w:t>
      </w:r>
      <w:r>
        <w:rPr>
          <w:spacing w:val="-4"/>
          <w:sz w:val="24"/>
        </w:rPr>
        <w:t> </w:t>
      </w:r>
      <w:r>
        <w:rPr>
          <w:sz w:val="24"/>
        </w:rPr>
        <w:t>Mechanism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Problem” with Scott Paiement </w:t>
      </w:r>
      <w:r>
        <w:rPr>
          <w:i/>
          <w:sz w:val="24"/>
        </w:rPr>
        <w:t>Mathematical Social Sciences, 129 (2024): 93-100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i/>
          <w:sz w:val="24"/>
        </w:rPr>
        <w:t>“</w:t>
      </w:r>
      <w:r>
        <w:rPr>
          <w:sz w:val="24"/>
        </w:rPr>
        <w:t>Rawlsian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i/>
          <w:sz w:val="24"/>
        </w:rPr>
        <w:t>”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4"/>
          <w:sz w:val="24"/>
        </w:rPr>
        <w:t> </w:t>
      </w:r>
      <w:r>
        <w:rPr>
          <w:sz w:val="24"/>
        </w:rPr>
        <w:t>Oguz</w:t>
      </w:r>
      <w:r>
        <w:rPr>
          <w:spacing w:val="-3"/>
          <w:sz w:val="24"/>
        </w:rPr>
        <w:t> </w:t>
      </w:r>
      <w:r>
        <w:rPr>
          <w:sz w:val="24"/>
        </w:rPr>
        <w:t>Afacan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129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(2024):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101- </w:t>
      </w:r>
      <w:r>
        <w:rPr>
          <w:i/>
          <w:spacing w:val="-4"/>
          <w:sz w:val="24"/>
        </w:rPr>
        <w:t>106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top="1360" w:bottom="280" w:left="720" w:right="720"/>
        </w:sectPr>
      </w:pPr>
    </w:p>
    <w:p>
      <w:pPr>
        <w:spacing w:before="74"/>
        <w:ind w:left="936" w:right="1045" w:firstLine="0"/>
        <w:jc w:val="left"/>
        <w:rPr>
          <w:i/>
          <w:sz w:val="24"/>
        </w:rPr>
      </w:pPr>
      <w:r>
        <w:rPr>
          <w:sz w:val="24"/>
        </w:rPr>
        <w:t>“Fairness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Affirmative</w:t>
      </w:r>
      <w:r>
        <w:rPr>
          <w:spacing w:val="-6"/>
          <w:sz w:val="24"/>
        </w:rPr>
        <w:t> </w:t>
      </w:r>
      <w:r>
        <w:rPr>
          <w:sz w:val="24"/>
        </w:rPr>
        <w:t>Action</w:t>
      </w:r>
      <w:r>
        <w:rPr>
          <w:spacing w:val="-5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Overlapping</w:t>
      </w:r>
      <w:r>
        <w:rPr>
          <w:spacing w:val="-7"/>
          <w:sz w:val="24"/>
        </w:rPr>
        <w:t> </w:t>
      </w:r>
      <w:r>
        <w:rPr>
          <w:sz w:val="24"/>
        </w:rPr>
        <w:t>Reserves”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Yanning Zhang </w:t>
      </w:r>
      <w:r>
        <w:rPr>
          <w:i/>
          <w:sz w:val="24"/>
        </w:rPr>
        <w:t>Journal of Mathematical Economics, 109 (2023)</w:t>
      </w:r>
    </w:p>
    <w:p>
      <w:pPr>
        <w:pStyle w:val="BodyText"/>
        <w:rPr>
          <w:i/>
        </w:rPr>
      </w:pPr>
    </w:p>
    <w:p>
      <w:pPr>
        <w:spacing w:before="1"/>
        <w:ind w:left="936" w:right="1045" w:firstLine="0"/>
        <w:jc w:val="left"/>
        <w:rPr>
          <w:i/>
          <w:sz w:val="24"/>
        </w:rPr>
      </w:pPr>
      <w:r>
        <w:rPr>
          <w:sz w:val="24"/>
        </w:rPr>
        <w:t>“Strategy-proof</w:t>
      </w:r>
      <w:r>
        <w:rPr>
          <w:spacing w:val="-6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Improvement: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Possible?”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Oguz</w:t>
      </w:r>
      <w:r>
        <w:rPr>
          <w:spacing w:val="-4"/>
          <w:sz w:val="24"/>
        </w:rPr>
        <w:t> </w:t>
      </w:r>
      <w:r>
        <w:rPr>
          <w:sz w:val="24"/>
        </w:rPr>
        <w:t>Afacan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Scandinavian Journal of Economics, 125 (2023)</w:t>
      </w:r>
    </w:p>
    <w:p>
      <w:pPr>
        <w:spacing w:before="276"/>
        <w:ind w:left="936" w:right="1236" w:firstLine="0"/>
        <w:jc w:val="left"/>
        <w:rPr>
          <w:i/>
          <w:sz w:val="24"/>
        </w:rPr>
      </w:pPr>
      <w:r>
        <w:rPr>
          <w:sz w:val="24"/>
        </w:rPr>
        <w:t>“Responsiveness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Priority-Based</w:t>
      </w:r>
      <w:r>
        <w:rPr>
          <w:spacing w:val="-2"/>
          <w:sz w:val="24"/>
        </w:rPr>
        <w:t> </w:t>
      </w:r>
      <w:r>
        <w:rPr>
          <w:sz w:val="24"/>
        </w:rPr>
        <w:t>Affirmative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Choice”</w:t>
      </w:r>
      <w:r>
        <w:rPr>
          <w:spacing w:val="-5"/>
          <w:sz w:val="24"/>
        </w:rPr>
        <w:t> </w:t>
      </w:r>
      <w:r>
        <w:rPr>
          <w:sz w:val="24"/>
        </w:rPr>
        <w:t>with Yifan Xie forthcoming </w:t>
      </w:r>
      <w:r>
        <w:rPr>
          <w:i/>
          <w:sz w:val="24"/>
        </w:rPr>
        <w:t>Journal of Public Economic Theory, 25 (2023)</w:t>
      </w:r>
    </w:p>
    <w:p>
      <w:pPr>
        <w:spacing w:before="276"/>
        <w:ind w:left="936" w:right="0" w:firstLine="0"/>
        <w:jc w:val="left"/>
        <w:rPr>
          <w:i/>
          <w:sz w:val="24"/>
        </w:rPr>
      </w:pPr>
      <w:r>
        <w:rPr>
          <w:sz w:val="24"/>
        </w:rPr>
        <w:t>“Deduction</w:t>
      </w:r>
      <w:r>
        <w:rPr>
          <w:spacing w:val="-4"/>
          <w:sz w:val="24"/>
        </w:rPr>
        <w:t> </w:t>
      </w:r>
      <w:r>
        <w:rPr>
          <w:sz w:val="24"/>
        </w:rPr>
        <w:t>Dilemmas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Taiwan</w:t>
      </w:r>
      <w:r>
        <w:rPr>
          <w:spacing w:val="-4"/>
          <w:sz w:val="24"/>
        </w:rPr>
        <w:t> </w:t>
      </w:r>
      <w:r>
        <w:rPr>
          <w:sz w:val="24"/>
        </w:rPr>
        <w:t>Assignment</w:t>
      </w:r>
      <w:r>
        <w:rPr>
          <w:spacing w:val="-2"/>
          <w:sz w:val="24"/>
        </w:rPr>
        <w:t> </w:t>
      </w:r>
      <w:r>
        <w:rPr>
          <w:sz w:val="24"/>
        </w:rPr>
        <w:t>Mechanism”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Parag</w:t>
      </w:r>
      <w:r>
        <w:rPr>
          <w:spacing w:val="-5"/>
          <w:sz w:val="24"/>
        </w:rPr>
        <w:t> </w:t>
      </w:r>
      <w:r>
        <w:rPr>
          <w:sz w:val="24"/>
        </w:rPr>
        <w:t>Pathak,</w:t>
      </w:r>
      <w:r>
        <w:rPr>
          <w:spacing w:val="-4"/>
          <w:sz w:val="24"/>
        </w:rPr>
        <w:t> </w:t>
      </w:r>
      <w:r>
        <w:rPr>
          <w:sz w:val="24"/>
        </w:rPr>
        <w:t>Fei</w:t>
      </w:r>
      <w:r>
        <w:rPr>
          <w:spacing w:val="-4"/>
          <w:sz w:val="24"/>
        </w:rPr>
        <w:t> </w:t>
      </w:r>
      <w:r>
        <w:rPr>
          <w:sz w:val="24"/>
        </w:rPr>
        <w:t>Song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Tayfun Sonmez, </w:t>
      </w:r>
      <w:r>
        <w:rPr>
          <w:i/>
          <w:sz w:val="24"/>
        </w:rPr>
        <w:t>American Economic Journal: Microeconomics, 14 (2022)</w:t>
      </w:r>
    </w:p>
    <w:p>
      <w:pPr>
        <w:spacing w:before="276"/>
        <w:ind w:left="936" w:right="0" w:firstLine="0"/>
        <w:jc w:val="left"/>
        <w:rPr>
          <w:i/>
          <w:sz w:val="24"/>
        </w:rPr>
      </w:pPr>
      <w:r>
        <w:rPr>
          <w:sz w:val="24"/>
        </w:rPr>
        <w:t>“</w:t>
      </w:r>
      <w:hyperlink r:id="rId6">
        <w:r>
          <w:rPr>
            <w:sz w:val="24"/>
          </w:rPr>
          <w:t>Family</w:t>
        </w:r>
        <w:r>
          <w:rPr>
            <w:spacing w:val="-8"/>
            <w:sz w:val="24"/>
          </w:rPr>
          <w:t> </w:t>
        </w:r>
        <w:r>
          <w:rPr>
            <w:sz w:val="24"/>
          </w:rPr>
          <w:t>Ties:</w:t>
        </w:r>
        <w:r>
          <w:rPr>
            <w:spacing w:val="-3"/>
            <w:sz w:val="24"/>
          </w:rPr>
          <w:t> </w:t>
        </w:r>
        <w:r>
          <w:rPr>
            <w:sz w:val="24"/>
          </w:rPr>
          <w:t>School</w:t>
        </w:r>
        <w:r>
          <w:rPr>
            <w:spacing w:val="-3"/>
            <w:sz w:val="24"/>
          </w:rPr>
          <w:t> </w:t>
        </w:r>
        <w:r>
          <w:rPr>
            <w:sz w:val="24"/>
          </w:rPr>
          <w:t>Assignment</w:t>
        </w:r>
        <w:r>
          <w:rPr>
            <w:spacing w:val="-3"/>
            <w:sz w:val="24"/>
          </w:rPr>
          <w:t> </w:t>
        </w:r>
        <w:r>
          <w:rPr>
            <w:sz w:val="24"/>
          </w:rPr>
          <w:t>with</w:t>
        </w:r>
        <w:r>
          <w:rPr>
            <w:spacing w:val="-3"/>
            <w:sz w:val="24"/>
          </w:rPr>
          <w:t> </w:t>
        </w:r>
        <w:r>
          <w:rPr>
            <w:sz w:val="24"/>
          </w:rPr>
          <w:t>Siblings</w:t>
        </w:r>
      </w:hyperlink>
      <w:r>
        <w:rPr>
          <w:sz w:val="24"/>
        </w:rPr>
        <w:t>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Thayer</w:t>
      </w:r>
      <w:r>
        <w:rPr>
          <w:spacing w:val="-3"/>
          <w:sz w:val="24"/>
        </w:rPr>
        <w:t> </w:t>
      </w:r>
      <w:r>
        <w:rPr>
          <w:sz w:val="24"/>
        </w:rPr>
        <w:t>Morrill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William</w:t>
      </w:r>
      <w:r>
        <w:rPr>
          <w:spacing w:val="-5"/>
          <w:sz w:val="24"/>
        </w:rPr>
        <w:t> </w:t>
      </w:r>
      <w:r>
        <w:rPr>
          <w:sz w:val="24"/>
        </w:rPr>
        <w:t>Phan</w:t>
      </w:r>
      <w:r>
        <w:rPr>
          <w:spacing w:val="-1"/>
          <w:sz w:val="24"/>
        </w:rPr>
        <w:t> </w:t>
      </w:r>
      <w:r>
        <w:rPr>
          <w:i/>
          <w:sz w:val="24"/>
        </w:rPr>
        <w:t>Theoretical Economics, 17 (2022)</w:t>
      </w:r>
    </w:p>
    <w:p>
      <w:pPr>
        <w:pStyle w:val="BodyText"/>
        <w:rPr>
          <w:i/>
        </w:rPr>
      </w:pPr>
    </w:p>
    <w:p>
      <w:pPr>
        <w:spacing w:before="0"/>
        <w:ind w:left="936" w:right="0" w:firstLine="0"/>
        <w:jc w:val="left"/>
        <w:rPr>
          <w:i/>
          <w:sz w:val="24"/>
        </w:rPr>
      </w:pPr>
      <w:r>
        <w:rPr>
          <w:sz w:val="24"/>
        </w:rPr>
        <w:t>“Sequential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Choice: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Lab”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Hammond</w:t>
      </w:r>
      <w:r>
        <w:rPr>
          <w:spacing w:val="-3"/>
          <w:sz w:val="24"/>
        </w:rPr>
        <w:t> </w:t>
      </w:r>
      <w:r>
        <w:rPr>
          <w:sz w:val="24"/>
        </w:rPr>
        <w:t>and Onur Kesten, </w:t>
      </w:r>
      <w:r>
        <w:rPr>
          <w:i/>
          <w:sz w:val="24"/>
        </w:rPr>
        <w:t>Journal of Economic Theory, 198 (2021)</w:t>
      </w:r>
    </w:p>
    <w:p>
      <w:pPr>
        <w:pStyle w:val="BodyText"/>
        <w:rPr>
          <w:i/>
        </w:rPr>
      </w:pPr>
    </w:p>
    <w:p>
      <w:pPr>
        <w:spacing w:before="0"/>
        <w:ind w:left="936" w:right="207" w:firstLine="0"/>
        <w:jc w:val="left"/>
        <w:rPr>
          <w:i/>
          <w:sz w:val="24"/>
        </w:rPr>
      </w:pPr>
      <w:r>
        <w:rPr>
          <w:sz w:val="24"/>
        </w:rPr>
        <w:t>“</w:t>
      </w:r>
      <w:hyperlink r:id="rId7">
        <w:r>
          <w:rPr>
            <w:sz w:val="24"/>
          </w:rPr>
          <w:t>School</w:t>
        </w:r>
        <w:r>
          <w:rPr>
            <w:spacing w:val="-4"/>
            <w:sz w:val="24"/>
          </w:rPr>
          <w:t> </w:t>
        </w:r>
        <w:r>
          <w:rPr>
            <w:sz w:val="24"/>
          </w:rPr>
          <w:t>Choice</w:t>
        </w:r>
        <w:r>
          <w:rPr>
            <w:spacing w:val="-5"/>
            <w:sz w:val="24"/>
          </w:rPr>
          <w:t> </w:t>
        </w:r>
        <w:r>
          <w:rPr>
            <w:sz w:val="24"/>
          </w:rPr>
          <w:t>with</w:t>
        </w:r>
        <w:r>
          <w:rPr>
            <w:spacing w:val="-4"/>
            <w:sz w:val="24"/>
          </w:rPr>
          <w:t> </w:t>
        </w:r>
        <w:r>
          <w:rPr>
            <w:sz w:val="24"/>
          </w:rPr>
          <w:t>Hybrid</w:t>
        </w:r>
        <w:r>
          <w:rPr>
            <w:spacing w:val="-4"/>
            <w:sz w:val="24"/>
          </w:rPr>
          <w:t> </w:t>
        </w:r>
        <w:r>
          <w:rPr>
            <w:sz w:val="24"/>
          </w:rPr>
          <w:t>Schedules</w:t>
        </w:r>
      </w:hyperlink>
      <w:r>
        <w:rPr>
          <w:sz w:val="24"/>
        </w:rPr>
        <w:t>”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Oguz</w:t>
      </w:r>
      <w:r>
        <w:rPr>
          <w:spacing w:val="-3"/>
          <w:sz w:val="24"/>
        </w:rPr>
        <w:t> </w:t>
      </w:r>
      <w:r>
        <w:rPr>
          <w:sz w:val="24"/>
        </w:rPr>
        <w:t>Afacan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Harris</w:t>
      </w:r>
      <w:r>
        <w:rPr>
          <w:spacing w:val="-1"/>
          <w:sz w:val="24"/>
        </w:rPr>
        <w:t> </w:t>
      </w:r>
      <w:r>
        <w:rPr>
          <w:i/>
          <w:sz w:val="24"/>
        </w:rPr>
        <w:t>GAMES: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Special Issue on School Choice (2021)</w:t>
      </w:r>
    </w:p>
    <w:p>
      <w:pPr>
        <w:pStyle w:val="BodyText"/>
        <w:rPr>
          <w:i/>
        </w:rPr>
      </w:pPr>
    </w:p>
    <w:p>
      <w:pPr>
        <w:pStyle w:val="BodyText"/>
        <w:ind w:left="936"/>
      </w:pPr>
      <w:r>
        <w:rPr/>
        <w:t>“Explicit</w:t>
      </w:r>
      <w:r>
        <w:rPr>
          <w:spacing w:val="-2"/>
        </w:rPr>
        <w:t> </w:t>
      </w:r>
      <w:r>
        <w:rPr/>
        <w:t>vs.</w:t>
      </w:r>
      <w:r>
        <w:rPr>
          <w:spacing w:val="-1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Preferential</w:t>
      </w:r>
      <w:r>
        <w:rPr>
          <w:spacing w:val="-2"/>
        </w:rPr>
        <w:t> </w:t>
      </w:r>
      <w:r>
        <w:rPr/>
        <w:t>Treatment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Affirmative</w:t>
      </w:r>
      <w:r>
        <w:rPr>
          <w:spacing w:val="-1"/>
        </w:rPr>
        <w:t> </w:t>
      </w:r>
      <w:r>
        <w:rPr/>
        <w:t>Action:</w:t>
      </w:r>
      <w:r>
        <w:rPr>
          <w:spacing w:val="-2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>
          <w:spacing w:val="-4"/>
        </w:rPr>
        <w:t>from</w:t>
      </w:r>
    </w:p>
    <w:p>
      <w:pPr>
        <w:spacing w:before="0"/>
        <w:ind w:left="936" w:right="0" w:firstLine="0"/>
        <w:jc w:val="left"/>
        <w:rPr>
          <w:i/>
          <w:sz w:val="24"/>
        </w:rPr>
      </w:pPr>
      <w:r>
        <w:rPr>
          <w:sz w:val="24"/>
        </w:rPr>
        <w:t>Chicago’s</w:t>
      </w:r>
      <w:r>
        <w:rPr>
          <w:spacing w:val="-4"/>
          <w:sz w:val="24"/>
        </w:rPr>
        <w:t> </w:t>
      </w:r>
      <w:r>
        <w:rPr>
          <w:sz w:val="24"/>
        </w:rPr>
        <w:t>Exam</w:t>
      </w:r>
      <w:r>
        <w:rPr>
          <w:spacing w:val="-3"/>
          <w:sz w:val="24"/>
        </w:rPr>
        <w:t> </w:t>
      </w:r>
      <w:r>
        <w:rPr>
          <w:sz w:val="24"/>
        </w:rPr>
        <w:t>Schools”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Parag</w:t>
      </w:r>
      <w:r>
        <w:rPr>
          <w:spacing w:val="-5"/>
          <w:sz w:val="24"/>
        </w:rPr>
        <w:t> </w:t>
      </w:r>
      <w:r>
        <w:rPr>
          <w:sz w:val="24"/>
        </w:rPr>
        <w:t>Pathak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Tayfun</w:t>
      </w:r>
      <w:r>
        <w:rPr>
          <w:spacing w:val="-3"/>
          <w:sz w:val="24"/>
        </w:rPr>
        <w:t> </w:t>
      </w:r>
      <w:r>
        <w:rPr>
          <w:sz w:val="24"/>
        </w:rPr>
        <w:t>Sonmez,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187 </w:t>
      </w:r>
      <w:r>
        <w:rPr>
          <w:i/>
          <w:spacing w:val="-2"/>
          <w:sz w:val="24"/>
        </w:rPr>
        <w:t>(2020)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936" w:right="0" w:firstLine="0"/>
        <w:jc w:val="left"/>
        <w:rPr>
          <w:i/>
          <w:sz w:val="24"/>
        </w:rPr>
      </w:pPr>
      <w:r>
        <w:rPr>
          <w:sz w:val="24"/>
        </w:rPr>
        <w:t>“What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Know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Assignment”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Thayer</w:t>
      </w:r>
      <w:r>
        <w:rPr>
          <w:spacing w:val="-3"/>
          <w:sz w:val="24"/>
        </w:rPr>
        <w:t> </w:t>
      </w:r>
      <w:r>
        <w:rPr>
          <w:sz w:val="24"/>
        </w:rPr>
        <w:t>Morrill</w:t>
      </w:r>
      <w:r>
        <w:rPr>
          <w:spacing w:val="-1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Economic Behavior, 120 (2020): 246-256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“Constrained</w:t>
      </w:r>
      <w:r>
        <w:rPr>
          <w:spacing w:val="-4"/>
          <w:sz w:val="24"/>
        </w:rPr>
        <w:t> </w:t>
      </w:r>
      <w:r>
        <w:rPr>
          <w:sz w:val="24"/>
        </w:rPr>
        <w:t>Stability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Two-sided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6"/>
          <w:sz w:val="24"/>
        </w:rPr>
        <w:t> </w:t>
      </w:r>
      <w:r>
        <w:rPr>
          <w:sz w:val="24"/>
        </w:rPr>
        <w:t>Markets”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Oguz</w:t>
      </w:r>
      <w:r>
        <w:rPr>
          <w:spacing w:val="-1"/>
          <w:sz w:val="24"/>
        </w:rPr>
        <w:t> </w:t>
      </w:r>
      <w:r>
        <w:rPr>
          <w:sz w:val="24"/>
        </w:rPr>
        <w:t>Afacan</w:t>
      </w:r>
      <w:r>
        <w:rPr>
          <w:spacing w:val="40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 and Welfare, 55 (2020): 477-494</w:t>
      </w:r>
    </w:p>
    <w:p>
      <w:pPr>
        <w:pStyle w:val="BodyText"/>
        <w:rPr>
          <w:i/>
        </w:rPr>
      </w:pPr>
    </w:p>
    <w:p>
      <w:pPr>
        <w:spacing w:before="0"/>
        <w:ind w:left="936" w:right="1236" w:firstLine="0"/>
        <w:jc w:val="left"/>
        <w:rPr>
          <w:i/>
          <w:sz w:val="24"/>
        </w:rPr>
      </w:pPr>
      <w:r>
        <w:rPr>
          <w:sz w:val="24"/>
        </w:rPr>
        <w:t>“</w:t>
      </w:r>
      <w:hyperlink r:id="rId8">
        <w:r>
          <w:rPr>
            <w:sz w:val="24"/>
          </w:rPr>
          <w:t>Two-Sided</w:t>
        </w:r>
        <w:r>
          <w:rPr>
            <w:spacing w:val="-4"/>
            <w:sz w:val="24"/>
          </w:rPr>
          <w:t> </w:t>
        </w:r>
        <w:r>
          <w:rPr>
            <w:sz w:val="24"/>
          </w:rPr>
          <w:t>Matching</w:t>
        </w:r>
        <w:r>
          <w:rPr>
            <w:spacing w:val="-7"/>
            <w:sz w:val="24"/>
          </w:rPr>
          <w:t> </w:t>
        </w:r>
        <w:r>
          <w:rPr>
            <w:sz w:val="24"/>
          </w:rPr>
          <w:t>with</w:t>
        </w:r>
        <w:r>
          <w:rPr>
            <w:spacing w:val="-4"/>
            <w:sz w:val="24"/>
          </w:rPr>
          <w:t> </w:t>
        </w:r>
        <w:r>
          <w:rPr>
            <w:sz w:val="24"/>
          </w:rPr>
          <w:t>Balanced</w:t>
        </w:r>
        <w:r>
          <w:rPr>
            <w:spacing w:val="-4"/>
            <w:sz w:val="24"/>
          </w:rPr>
          <w:t> </w:t>
        </w:r>
        <w:r>
          <w:rPr>
            <w:sz w:val="24"/>
          </w:rPr>
          <w:t>Exchange:</w:t>
        </w:r>
        <w:r>
          <w:rPr>
            <w:spacing w:val="-4"/>
            <w:sz w:val="24"/>
          </w:rPr>
          <w:t> </w:t>
        </w:r>
        <w:r>
          <w:rPr>
            <w:sz w:val="24"/>
          </w:rPr>
          <w:t>Tuition</w:t>
        </w:r>
        <w:r>
          <w:rPr>
            <w:spacing w:val="-4"/>
            <w:sz w:val="24"/>
          </w:rPr>
          <w:t> </w:t>
        </w:r>
        <w:r>
          <w:rPr>
            <w:sz w:val="24"/>
          </w:rPr>
          <w:t>and</w:t>
        </w:r>
        <w:r>
          <w:rPr>
            <w:spacing w:val="-4"/>
            <w:sz w:val="24"/>
          </w:rPr>
          <w:t> </w:t>
        </w:r>
        <w:r>
          <w:rPr>
            <w:sz w:val="24"/>
          </w:rPr>
          <w:t>Worker</w:t>
        </w:r>
        <w:r>
          <w:rPr>
            <w:spacing w:val="-4"/>
            <w:sz w:val="24"/>
          </w:rPr>
          <w:t> </w:t>
        </w:r>
        <w:r>
          <w:rPr>
            <w:sz w:val="24"/>
          </w:rPr>
          <w:t>Exchanges</w:t>
        </w:r>
      </w:hyperlink>
      <w:r>
        <w:rPr>
          <w:sz w:val="24"/>
        </w:rPr>
        <w:t>”</w:t>
      </w:r>
      <w:r>
        <w:rPr>
          <w:spacing w:val="-5"/>
          <w:sz w:val="24"/>
        </w:rPr>
        <w:t> </w:t>
      </w:r>
      <w:r>
        <w:rPr>
          <w:sz w:val="24"/>
        </w:rPr>
        <w:t>with Utku Ünver, </w:t>
      </w:r>
      <w:r>
        <w:rPr>
          <w:i/>
          <w:sz w:val="24"/>
        </w:rPr>
        <w:t>Journal of Political Economy, 127(3) (2019):1156-1177</w:t>
      </w:r>
    </w:p>
    <w:p>
      <w:pPr>
        <w:pStyle w:val="BodyText"/>
        <w:rPr>
          <w:i/>
        </w:rPr>
      </w:pPr>
    </w:p>
    <w:p>
      <w:pPr>
        <w:spacing w:before="0"/>
        <w:ind w:left="936" w:right="0" w:firstLine="0"/>
        <w:jc w:val="left"/>
        <w:rPr>
          <w:i/>
          <w:sz w:val="24"/>
        </w:rPr>
      </w:pPr>
      <w:r>
        <w:rPr>
          <w:sz w:val="24"/>
        </w:rPr>
        <w:t>“School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Partial</w:t>
      </w:r>
      <w:r>
        <w:rPr>
          <w:spacing w:val="-4"/>
          <w:sz w:val="24"/>
        </w:rPr>
        <w:t> </w:t>
      </w:r>
      <w:r>
        <w:rPr>
          <w:sz w:val="24"/>
        </w:rPr>
        <w:t>Fairness”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Arda</w:t>
      </w:r>
      <w:r>
        <w:rPr>
          <w:spacing w:val="-3"/>
          <w:sz w:val="24"/>
        </w:rPr>
        <w:t> </w:t>
      </w:r>
      <w:r>
        <w:rPr>
          <w:sz w:val="24"/>
        </w:rPr>
        <w:t>Gitmez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Ozgur</w:t>
      </w:r>
      <w:r>
        <w:rPr>
          <w:spacing w:val="-4"/>
          <w:sz w:val="24"/>
        </w:rPr>
        <w:t> </w:t>
      </w:r>
      <w:r>
        <w:rPr>
          <w:sz w:val="24"/>
        </w:rPr>
        <w:t>Yilmaz </w:t>
      </w:r>
      <w:r>
        <w:rPr>
          <w:i/>
          <w:sz w:val="24"/>
        </w:rPr>
        <w:t>Theoretical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 14 (2019): 1309-1346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“Sequential</w:t>
      </w:r>
      <w:r>
        <w:rPr>
          <w:spacing w:val="-4"/>
          <w:sz w:val="24"/>
        </w:rPr>
        <w:t> </w:t>
      </w:r>
      <w:r>
        <w:rPr>
          <w:sz w:val="24"/>
        </w:rPr>
        <w:t>versus</w:t>
      </w:r>
      <w:r>
        <w:rPr>
          <w:spacing w:val="-5"/>
          <w:sz w:val="24"/>
        </w:rPr>
        <w:t> </w:t>
      </w:r>
      <w:r>
        <w:rPr>
          <w:sz w:val="24"/>
        </w:rPr>
        <w:t>Simultaneous</w:t>
      </w:r>
      <w:r>
        <w:rPr>
          <w:spacing w:val="-5"/>
          <w:sz w:val="24"/>
        </w:rPr>
        <w:t> </w:t>
      </w:r>
      <w:r>
        <w:rPr>
          <w:sz w:val="24"/>
        </w:rPr>
        <w:t>Assignment</w:t>
      </w:r>
      <w:r>
        <w:rPr>
          <w:spacing w:val="-4"/>
          <w:sz w:val="24"/>
        </w:rPr>
        <w:t> </w:t>
      </w:r>
      <w:r>
        <w:rPr>
          <w:sz w:val="24"/>
        </w:rPr>
        <w:t>Problems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Applications”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Onur Kesten, </w:t>
      </w:r>
      <w:r>
        <w:rPr>
          <w:i/>
          <w:sz w:val="24"/>
        </w:rPr>
        <w:t>Economic Theory, 68(2) (2019): 251-283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Mechanism: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Experiment”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Hammond</w:t>
      </w:r>
      <w:r>
        <w:rPr>
          <w:spacing w:val="-4"/>
          <w:sz w:val="24"/>
        </w:rPr>
        <w:t> </w:t>
      </w:r>
      <w:r>
        <w:rPr>
          <w:sz w:val="24"/>
        </w:rPr>
        <w:t>and Thayer Morrill, </w:t>
      </w:r>
      <w:r>
        <w:rPr>
          <w:i/>
          <w:sz w:val="24"/>
        </w:rPr>
        <w:t>Experimental Economics, 22 (2019): 918-953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“School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Neighbors”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5"/>
          <w:sz w:val="24"/>
        </w:rPr>
        <w:t> </w:t>
      </w:r>
      <w:r>
        <w:rPr>
          <w:sz w:val="24"/>
        </w:rPr>
        <w:t>Wiseman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Mathematical Economics, 83 (2019): 101-109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360" w:bottom="280" w:left="720" w:right="720"/>
        </w:sectPr>
      </w:pPr>
    </w:p>
    <w:p>
      <w:pPr>
        <w:spacing w:before="74"/>
        <w:ind w:left="936" w:right="0" w:firstLine="0"/>
        <w:jc w:val="left"/>
        <w:rPr>
          <w:i/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Modified</w:t>
      </w:r>
      <w:r>
        <w:rPr>
          <w:spacing w:val="1"/>
          <w:sz w:val="24"/>
        </w:rPr>
        <w:t> </w:t>
      </w:r>
      <w:r>
        <w:rPr>
          <w:sz w:val="24"/>
        </w:rPr>
        <w:t>Boston</w:t>
      </w:r>
      <w:r>
        <w:rPr>
          <w:spacing w:val="-1"/>
          <w:sz w:val="24"/>
        </w:rPr>
        <w:t> </w:t>
      </w:r>
      <w:r>
        <w:rPr>
          <w:sz w:val="24"/>
        </w:rPr>
        <w:t>Mechanism”</w:t>
      </w:r>
      <w:r>
        <w:rPr>
          <w:spacing w:val="-1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Sciences,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101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(2019):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31-</w:t>
      </w:r>
      <w:r>
        <w:rPr>
          <w:i/>
          <w:spacing w:val="-5"/>
          <w:sz w:val="24"/>
        </w:rPr>
        <w:t>40</w:t>
      </w:r>
    </w:p>
    <w:p>
      <w:pPr>
        <w:pStyle w:val="BodyText"/>
        <w:rPr>
          <w:i/>
        </w:rPr>
      </w:pPr>
    </w:p>
    <w:p>
      <w:pPr>
        <w:spacing w:before="0"/>
        <w:ind w:left="936" w:right="1236" w:firstLine="0"/>
        <w:jc w:val="left"/>
        <w:rPr>
          <w:i/>
          <w:sz w:val="24"/>
        </w:rPr>
      </w:pPr>
      <w:r>
        <w:rPr>
          <w:sz w:val="24"/>
        </w:rPr>
        <w:t>“Reserve Design: Unintended Consequences and the Demise of Boston’s Walk Zones” with</w:t>
      </w:r>
      <w:r>
        <w:rPr>
          <w:spacing w:val="-3"/>
          <w:sz w:val="24"/>
        </w:rPr>
        <w:t> </w:t>
      </w:r>
      <w:r>
        <w:rPr>
          <w:sz w:val="24"/>
        </w:rPr>
        <w:t>Scott</w:t>
      </w:r>
      <w:r>
        <w:rPr>
          <w:spacing w:val="-3"/>
          <w:sz w:val="24"/>
        </w:rPr>
        <w:t> </w:t>
      </w:r>
      <w:r>
        <w:rPr>
          <w:sz w:val="24"/>
        </w:rPr>
        <w:t>Kominers,</w:t>
      </w:r>
      <w:r>
        <w:rPr>
          <w:spacing w:val="-3"/>
          <w:sz w:val="24"/>
        </w:rPr>
        <w:t> </w:t>
      </w:r>
      <w:r>
        <w:rPr>
          <w:sz w:val="24"/>
        </w:rPr>
        <w:t>Parag</w:t>
      </w:r>
      <w:r>
        <w:rPr>
          <w:spacing w:val="-6"/>
          <w:sz w:val="24"/>
        </w:rPr>
        <w:t> </w:t>
      </w:r>
      <w:r>
        <w:rPr>
          <w:sz w:val="24"/>
        </w:rPr>
        <w:t>Pathak</w:t>
      </w:r>
      <w:r>
        <w:rPr>
          <w:spacing w:val="-3"/>
          <w:sz w:val="24"/>
        </w:rPr>
        <w:t> </w:t>
      </w:r>
      <w:r>
        <w:rPr>
          <w:sz w:val="24"/>
        </w:rPr>
        <w:t>Tayfun</w:t>
      </w:r>
      <w:r>
        <w:rPr>
          <w:spacing w:val="-4"/>
          <w:sz w:val="24"/>
        </w:rPr>
        <w:t> </w:t>
      </w:r>
      <w:r>
        <w:rPr>
          <w:sz w:val="24"/>
        </w:rPr>
        <w:t>Sönmez,</w:t>
      </w:r>
      <w:r>
        <w:rPr>
          <w:spacing w:val="-6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126(6) </w:t>
      </w:r>
      <w:r>
        <w:rPr>
          <w:i/>
          <w:spacing w:val="-2"/>
          <w:sz w:val="24"/>
        </w:rPr>
        <w:t>(2018):2457-2479</w:t>
      </w:r>
    </w:p>
    <w:p>
      <w:pPr>
        <w:pStyle w:val="BodyText"/>
        <w:rPr>
          <w:i/>
        </w:rPr>
      </w:pPr>
    </w:p>
    <w:p>
      <w:pPr>
        <w:spacing w:before="1"/>
        <w:ind w:left="936" w:right="1654" w:firstLine="0"/>
        <w:jc w:val="left"/>
        <w:rPr>
          <w:i/>
          <w:sz w:val="24"/>
        </w:rPr>
      </w:pPr>
      <w:r>
        <w:rPr>
          <w:sz w:val="24"/>
        </w:rPr>
        <w:t>“Identifying the Harm of Manipulable School-Choice Mechanisms” with Robert Hammond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Thayer</w:t>
      </w:r>
      <w:r>
        <w:rPr>
          <w:spacing w:val="-4"/>
          <w:sz w:val="24"/>
        </w:rPr>
        <w:t> </w:t>
      </w:r>
      <w:r>
        <w:rPr>
          <w:sz w:val="24"/>
        </w:rPr>
        <w:t>Morrill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10(1) </w:t>
      </w:r>
      <w:r>
        <w:rPr>
          <w:i/>
          <w:spacing w:val="-2"/>
          <w:sz w:val="24"/>
        </w:rPr>
        <w:t>(2018):187-213</w:t>
      </w:r>
    </w:p>
    <w:p>
      <w:pPr>
        <w:spacing w:before="276"/>
        <w:ind w:left="936" w:right="1045" w:firstLine="0"/>
        <w:jc w:val="left"/>
        <w:rPr>
          <w:i/>
          <w:sz w:val="24"/>
        </w:rPr>
      </w:pPr>
      <w:r>
        <w:rPr>
          <w:sz w:val="24"/>
        </w:rPr>
        <w:t>“Competitive</w:t>
      </w:r>
      <w:r>
        <w:rPr>
          <w:spacing w:val="-4"/>
          <w:sz w:val="24"/>
        </w:rPr>
        <w:t> </w:t>
      </w:r>
      <w:r>
        <w:rPr>
          <w:sz w:val="24"/>
        </w:rPr>
        <w:t>Equilibria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Assignment”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Thayer</w:t>
      </w:r>
      <w:r>
        <w:rPr>
          <w:spacing w:val="-4"/>
          <w:sz w:val="24"/>
        </w:rPr>
        <w:t> </w:t>
      </w:r>
      <w:r>
        <w:rPr>
          <w:sz w:val="24"/>
        </w:rPr>
        <w:t>Morrill</w:t>
      </w:r>
      <w:r>
        <w:rPr>
          <w:spacing w:val="-2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Behavior, 108 (2018):269-274</w:t>
      </w:r>
    </w:p>
    <w:p>
      <w:pPr>
        <w:pStyle w:val="BodyText"/>
        <w:rPr>
          <w:i/>
        </w:rPr>
      </w:pPr>
    </w:p>
    <w:p>
      <w:pPr>
        <w:spacing w:before="0"/>
        <w:ind w:left="936" w:right="207" w:firstLine="0"/>
        <w:jc w:val="left"/>
        <w:rPr>
          <w:i/>
          <w:sz w:val="24"/>
        </w:rPr>
      </w:pPr>
      <w:r>
        <w:rPr>
          <w:sz w:val="24"/>
        </w:rPr>
        <w:t>“First-Choice Maximizing and First-Choice Stable School Choice Mechanisms” with Timo Mennle and</w:t>
      </w:r>
      <w:r>
        <w:rPr>
          <w:spacing w:val="-3"/>
          <w:sz w:val="24"/>
        </w:rPr>
        <w:t> </w:t>
      </w:r>
      <w:r>
        <w:rPr>
          <w:sz w:val="24"/>
        </w:rPr>
        <w:t>Sven</w:t>
      </w:r>
      <w:r>
        <w:rPr>
          <w:spacing w:val="-3"/>
          <w:sz w:val="24"/>
        </w:rPr>
        <w:t> </w:t>
      </w:r>
      <w:r>
        <w:rPr>
          <w:sz w:val="24"/>
        </w:rPr>
        <w:t>Seuken</w:t>
      </w:r>
      <w:r>
        <w:rPr>
          <w:spacing w:val="-3"/>
          <w:sz w:val="24"/>
        </w:rPr>
        <w:t> </w:t>
      </w:r>
      <w:r>
        <w:rPr>
          <w:i/>
          <w:sz w:val="24"/>
        </w:rPr>
        <w:t>EC'18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2018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Computation, </w:t>
      </w:r>
      <w:r>
        <w:rPr>
          <w:i/>
          <w:spacing w:val="-2"/>
          <w:sz w:val="24"/>
        </w:rPr>
        <w:t>(2018):251-268</w:t>
      </w:r>
    </w:p>
    <w:p>
      <w:pPr>
        <w:pStyle w:val="BodyText"/>
        <w:rPr>
          <w:i/>
        </w:rPr>
      </w:pPr>
    </w:p>
    <w:p>
      <w:pPr>
        <w:spacing w:before="0"/>
        <w:ind w:left="936" w:right="1193" w:firstLine="0"/>
        <w:jc w:val="left"/>
        <w:rPr>
          <w:i/>
          <w:sz w:val="24"/>
        </w:rPr>
      </w:pPr>
      <w:r>
        <w:rPr>
          <w:sz w:val="24"/>
        </w:rPr>
        <w:t>“Incompatibility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Stability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Consistency”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Oguz</w:t>
      </w:r>
      <w:r>
        <w:rPr>
          <w:spacing w:val="-2"/>
          <w:sz w:val="24"/>
        </w:rPr>
        <w:t> </w:t>
      </w:r>
      <w:r>
        <w:rPr>
          <w:sz w:val="24"/>
        </w:rPr>
        <w:t>Afacan,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Letters,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150 </w:t>
      </w:r>
      <w:r>
        <w:rPr>
          <w:i/>
          <w:spacing w:val="-2"/>
          <w:sz w:val="24"/>
        </w:rPr>
        <w:t>(2017):135-137</w:t>
      </w:r>
    </w:p>
    <w:p>
      <w:pPr>
        <w:pStyle w:val="BodyText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“When</w:t>
      </w:r>
      <w:r>
        <w:rPr>
          <w:spacing w:val="-4"/>
          <w:sz w:val="24"/>
        </w:rPr>
        <w:t> </w:t>
      </w:r>
      <w:r>
        <w:rPr>
          <w:sz w:val="24"/>
        </w:rPr>
        <w:t>Preference</w:t>
      </w:r>
      <w:r>
        <w:rPr>
          <w:spacing w:val="-5"/>
          <w:sz w:val="24"/>
        </w:rPr>
        <w:t> </w:t>
      </w:r>
      <w:r>
        <w:rPr>
          <w:sz w:val="24"/>
        </w:rPr>
        <w:t>Misreporting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Harm(less)ful?”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Oguz</w:t>
      </w:r>
      <w:r>
        <w:rPr>
          <w:spacing w:val="-3"/>
          <w:sz w:val="24"/>
        </w:rPr>
        <w:t> </w:t>
      </w:r>
      <w:r>
        <w:rPr>
          <w:sz w:val="24"/>
        </w:rPr>
        <w:t>Afacan,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Mathematical Economics, 72 (2017):16-24</w:t>
      </w:r>
    </w:p>
    <w:p>
      <w:pPr>
        <w:pStyle w:val="BodyText"/>
        <w:rPr>
          <w:i/>
        </w:rPr>
      </w:pPr>
    </w:p>
    <w:p>
      <w:pPr>
        <w:spacing w:before="1"/>
        <w:ind w:left="936" w:right="1236" w:firstLine="0"/>
        <w:jc w:val="left"/>
        <w:rPr>
          <w:i/>
          <w:sz w:val="24"/>
        </w:rPr>
      </w:pPr>
      <w:r>
        <w:rPr>
          <w:sz w:val="24"/>
        </w:rPr>
        <w:t>“</w:t>
      </w:r>
      <w:hyperlink r:id="rId9">
        <w:r>
          <w:rPr>
            <w:sz w:val="24"/>
          </w:rPr>
          <w:t>Many-to-one</w:t>
        </w:r>
        <w:r>
          <w:rPr>
            <w:spacing w:val="-5"/>
            <w:sz w:val="24"/>
          </w:rPr>
          <w:t> </w:t>
        </w:r>
        <w:r>
          <w:rPr>
            <w:sz w:val="24"/>
          </w:rPr>
          <w:t>Matchings</w:t>
        </w:r>
        <w:r>
          <w:rPr>
            <w:spacing w:val="-5"/>
            <w:sz w:val="24"/>
          </w:rPr>
          <w:t> </w:t>
        </w:r>
        <w:r>
          <w:rPr>
            <w:sz w:val="24"/>
          </w:rPr>
          <w:t>without</w:t>
        </w:r>
        <w:r>
          <w:rPr>
            <w:spacing w:val="-6"/>
            <w:sz w:val="24"/>
          </w:rPr>
          <w:t> </w:t>
        </w:r>
        <w:r>
          <w:rPr>
            <w:sz w:val="24"/>
          </w:rPr>
          <w:t>Substitutability</w:t>
        </w:r>
      </w:hyperlink>
      <w:r>
        <w:rPr>
          <w:sz w:val="24"/>
        </w:rPr>
        <w:t>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Devrim</w:t>
      </w:r>
      <w:r>
        <w:rPr>
          <w:spacing w:val="-5"/>
          <w:sz w:val="24"/>
        </w:rPr>
        <w:t> </w:t>
      </w:r>
      <w:r>
        <w:rPr>
          <w:sz w:val="24"/>
        </w:rPr>
        <w:t>Ikizler,</w:t>
      </w:r>
      <w:r>
        <w:rPr>
          <w:spacing w:val="-6"/>
          <w:sz w:val="24"/>
        </w:rPr>
        <w:t> </w:t>
      </w:r>
      <w:r>
        <w:rPr>
          <w:i/>
          <w:sz w:val="24"/>
        </w:rPr>
        <w:t>Economics Letters, 144 (2016):123-126</w:t>
      </w:r>
    </w:p>
    <w:p>
      <w:pPr>
        <w:pStyle w:val="BodyText"/>
        <w:spacing w:before="5"/>
        <w:rPr>
          <w:i/>
        </w:rPr>
      </w:pPr>
    </w:p>
    <w:p>
      <w:pPr>
        <w:pStyle w:val="Heading1"/>
        <w:spacing w:line="240" w:lineRule="auto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271"/>
        <w:ind w:left="936" w:right="1045"/>
        <w:rPr>
          <w:i/>
        </w:rPr>
      </w:pPr>
      <w:r>
        <w:rPr/>
        <w:t>“Market Design for Distributional Objectives in (Re)assignment: An Application to Improve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Teachers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Schools”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Julien</w:t>
      </w:r>
      <w:r>
        <w:rPr>
          <w:spacing w:val="-4"/>
        </w:rPr>
        <w:t> </w:t>
      </w:r>
      <w:r>
        <w:rPr/>
        <w:t>Combe,</w:t>
      </w:r>
      <w:r>
        <w:rPr>
          <w:spacing w:val="-4"/>
        </w:rPr>
        <w:t> </w:t>
      </w:r>
      <w:r>
        <w:rPr/>
        <w:t>Olivier</w:t>
      </w:r>
      <w:r>
        <w:rPr>
          <w:spacing w:val="-4"/>
        </w:rPr>
        <w:t> </w:t>
      </w:r>
      <w:r>
        <w:rPr/>
        <w:t>Tercieux, Camille Terrier and Utku Unver, revise and resubmit </w:t>
      </w:r>
      <w:r>
        <w:rPr>
          <w:i/>
        </w:rPr>
        <w:t>American Economic Review</w:t>
      </w:r>
    </w:p>
    <w:p>
      <w:pPr>
        <w:pStyle w:val="BodyText"/>
        <w:rPr>
          <w:i/>
        </w:rPr>
      </w:pPr>
    </w:p>
    <w:p>
      <w:pPr>
        <w:pStyle w:val="BodyText"/>
        <w:ind w:left="936" w:right="1045"/>
        <w:rPr>
          <w:i/>
        </w:rPr>
      </w:pPr>
      <w:r>
        <w:rPr/>
        <w:t>“Improving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Deferred</w:t>
      </w:r>
      <w:r>
        <w:rPr>
          <w:spacing w:val="-2"/>
        </w:rPr>
        <w:t> </w:t>
      </w:r>
      <w:r>
        <w:rPr/>
        <w:t>Acceptance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Minimal</w:t>
      </w:r>
      <w:r>
        <w:rPr>
          <w:spacing w:val="-4"/>
        </w:rPr>
        <w:t> </w:t>
      </w:r>
      <w:r>
        <w:rPr/>
        <w:t>Compromise”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Oguz Afacan,</w:t>
      </w:r>
      <w:r>
        <w:rPr>
          <w:spacing w:val="-4"/>
        </w:rPr>
        <w:t> </w:t>
      </w:r>
      <w:r>
        <w:rPr/>
        <w:t>Arda Gitmez and Ozgur Yilmaz revised and resubmit</w:t>
      </w:r>
      <w:r>
        <w:rPr>
          <w:spacing w:val="80"/>
        </w:rPr>
        <w:t> </w:t>
      </w:r>
      <w:r>
        <w:rPr>
          <w:i/>
        </w:rPr>
        <w:t>Games and Economic Behavior</w:t>
      </w:r>
    </w:p>
    <w:p>
      <w:pPr>
        <w:pStyle w:val="BodyText"/>
        <w:rPr>
          <w:i/>
        </w:rPr>
      </w:pPr>
    </w:p>
    <w:p>
      <w:pPr>
        <w:pStyle w:val="BodyText"/>
        <w:ind w:left="936" w:right="1236"/>
        <w:rPr>
          <w:i/>
        </w:rPr>
      </w:pPr>
      <w:r>
        <w:rPr/>
        <w:t>“</w:t>
      </w:r>
      <w:hyperlink r:id="rId10">
        <w:r>
          <w:rPr/>
          <w:t>The Attraction of Magnet Schools: Evidence from Embedded Lotteries in School</w:t>
        </w:r>
      </w:hyperlink>
      <w:r>
        <w:rPr/>
        <w:t> </w:t>
      </w:r>
      <w:hyperlink r:id="rId10">
        <w:r>
          <w:rPr/>
          <w:t>Assignment</w:t>
        </w:r>
      </w:hyperlink>
      <w:r>
        <w:rPr/>
        <w:t>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Robert</w:t>
      </w:r>
      <w:r>
        <w:rPr>
          <w:spacing w:val="-4"/>
        </w:rPr>
        <w:t> </w:t>
      </w:r>
      <w:r>
        <w:rPr/>
        <w:t>Hammond,</w:t>
      </w:r>
      <w:r>
        <w:rPr>
          <w:spacing w:val="-5"/>
        </w:rPr>
        <w:t> </w:t>
      </w:r>
      <w:r>
        <w:rPr/>
        <w:t>Matthew</w:t>
      </w:r>
      <w:r>
        <w:rPr>
          <w:spacing w:val="-4"/>
        </w:rPr>
        <w:t> </w:t>
      </w:r>
      <w:r>
        <w:rPr/>
        <w:t>Lenard,</w:t>
      </w:r>
      <w:r>
        <w:rPr>
          <w:spacing w:val="-5"/>
        </w:rPr>
        <w:t> </w:t>
      </w:r>
      <w:r>
        <w:rPr/>
        <w:t>Melinda</w:t>
      </w:r>
      <w:r>
        <w:rPr>
          <w:spacing w:val="-6"/>
        </w:rPr>
        <w:t> </w:t>
      </w:r>
      <w:r>
        <w:rPr/>
        <w:t>Morrill,</w:t>
      </w:r>
      <w:r>
        <w:rPr>
          <w:spacing w:val="-5"/>
        </w:rPr>
        <w:t> </w:t>
      </w:r>
      <w:r>
        <w:rPr/>
        <w:t>Thayer</w:t>
      </w:r>
      <w:r>
        <w:rPr>
          <w:spacing w:val="-5"/>
        </w:rPr>
        <w:t> </w:t>
      </w:r>
      <w:r>
        <w:rPr/>
        <w:t>Morrill and Collen Paeplow revised and resubmit</w:t>
      </w:r>
      <w:r>
        <w:rPr>
          <w:spacing w:val="80"/>
        </w:rPr>
        <w:t> </w:t>
      </w:r>
      <w:r>
        <w:rPr>
          <w:i/>
        </w:rPr>
        <w:t>Economics of Education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936" w:right="1045" w:firstLine="0"/>
        <w:jc w:val="left"/>
        <w:rPr>
          <w:i/>
          <w:sz w:val="24"/>
        </w:rPr>
      </w:pPr>
      <w:r>
        <w:rPr>
          <w:sz w:val="24"/>
        </w:rPr>
        <w:t>“Planes,</w:t>
      </w:r>
      <w:r>
        <w:rPr>
          <w:spacing w:val="-4"/>
          <w:sz w:val="24"/>
        </w:rPr>
        <w:t> </w:t>
      </w:r>
      <w:r>
        <w:rPr>
          <w:sz w:val="24"/>
        </w:rPr>
        <w:t>Trains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Buses:</w:t>
      </w:r>
      <w:r>
        <w:rPr>
          <w:spacing w:val="-4"/>
          <w:sz w:val="24"/>
        </w:rPr>
        <w:t> </w:t>
      </w:r>
      <w:r>
        <w:rPr>
          <w:sz w:val="24"/>
        </w:rPr>
        <w:t>Seat</w:t>
      </w:r>
      <w:r>
        <w:rPr>
          <w:spacing w:val="-4"/>
          <w:sz w:val="24"/>
        </w:rPr>
        <w:t> </w:t>
      </w: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Problem”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Oguz</w:t>
      </w:r>
      <w:r>
        <w:rPr>
          <w:spacing w:val="-3"/>
          <w:sz w:val="24"/>
        </w:rPr>
        <w:t> </w:t>
      </w:r>
      <w:r>
        <w:rPr>
          <w:sz w:val="24"/>
        </w:rPr>
        <w:t>Afacan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Ayse</w:t>
      </w:r>
      <w:r>
        <w:rPr>
          <w:spacing w:val="-5"/>
          <w:sz w:val="24"/>
        </w:rPr>
        <w:t> </w:t>
      </w:r>
      <w:r>
        <w:rPr>
          <w:sz w:val="24"/>
        </w:rPr>
        <w:t>Dur revise and resubmit </w:t>
      </w:r>
      <w:r>
        <w:rPr>
          <w:i/>
          <w:sz w:val="24"/>
        </w:rPr>
        <w:t>Scandinavian Journal of Economics</w:t>
      </w:r>
    </w:p>
    <w:p>
      <w:pPr>
        <w:pStyle w:val="BodyText"/>
        <w:rPr>
          <w:i/>
        </w:rPr>
      </w:pPr>
    </w:p>
    <w:p>
      <w:pPr>
        <w:pStyle w:val="BodyText"/>
        <w:ind w:left="936" w:right="1125"/>
        <w:rPr>
          <w:i/>
        </w:rPr>
      </w:pPr>
      <w:r>
        <w:rPr/>
        <w:t>“</w:t>
      </w:r>
      <w:hyperlink r:id="rId11">
        <w:r>
          <w:rPr/>
          <w:t>Mechanism Design for Stable Matching with Contracts in a Dynamic Manufacturing-as-</w:t>
        </w:r>
      </w:hyperlink>
      <w:r>
        <w:rPr/>
        <w:t> </w:t>
      </w:r>
      <w:hyperlink r:id="rId11">
        <w:r>
          <w:rPr/>
          <w:t>a-Service</w:t>
        </w:r>
        <w:r>
          <w:rPr>
            <w:spacing w:val="-5"/>
          </w:rPr>
          <w:t> </w:t>
        </w:r>
        <w:r>
          <w:rPr/>
          <w:t>(MaaS)</w:t>
        </w:r>
        <w:r>
          <w:rPr>
            <w:spacing w:val="-4"/>
          </w:rPr>
          <w:t> </w:t>
        </w:r>
        <w:r>
          <w:rPr/>
          <w:t>Marketplace</w:t>
        </w:r>
      </w:hyperlink>
      <w:r>
        <w:rPr/>
        <w:t>”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Deepak</w:t>
      </w:r>
      <w:r>
        <w:rPr>
          <w:spacing w:val="-4"/>
        </w:rPr>
        <w:t> </w:t>
      </w:r>
      <w:r>
        <w:rPr/>
        <w:t>Pahwa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Binil</w:t>
      </w:r>
      <w:r>
        <w:rPr>
          <w:spacing w:val="-4"/>
        </w:rPr>
        <w:t> </w:t>
      </w:r>
      <w:r>
        <w:rPr/>
        <w:t>Starly, revised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resubmit </w:t>
      </w:r>
      <w:r>
        <w:rPr>
          <w:i/>
        </w:rPr>
        <w:t>Journal of Manufacturing Systems</w:t>
      </w:r>
    </w:p>
    <w:p>
      <w:pPr>
        <w:pStyle w:val="BodyText"/>
        <w:spacing w:after="0"/>
        <w:rPr>
          <w:i/>
        </w:rPr>
        <w:sectPr>
          <w:pgSz w:w="12240" w:h="15840"/>
          <w:pgMar w:top="1360" w:bottom="280" w:left="720" w:right="720"/>
        </w:sectPr>
      </w:pPr>
    </w:p>
    <w:p>
      <w:pPr>
        <w:spacing w:before="74"/>
        <w:ind w:left="936" w:right="0" w:firstLine="0"/>
        <w:jc w:val="left"/>
        <w:rPr>
          <w:i/>
          <w:sz w:val="24"/>
        </w:rPr>
      </w:pPr>
      <w:r>
        <w:rPr>
          <w:sz w:val="24"/>
        </w:rPr>
        <w:t>“College</w:t>
      </w:r>
      <w:r>
        <w:rPr>
          <w:spacing w:val="-4"/>
          <w:sz w:val="24"/>
        </w:rPr>
        <w:t> </w:t>
      </w:r>
      <w:r>
        <w:rPr>
          <w:sz w:val="24"/>
        </w:rPr>
        <w:t>Admissions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Complementarities”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Azar</w:t>
      </w:r>
      <w:r>
        <w:rPr>
          <w:spacing w:val="-3"/>
          <w:sz w:val="24"/>
        </w:rPr>
        <w:t> </w:t>
      </w:r>
      <w:r>
        <w:rPr>
          <w:sz w:val="24"/>
        </w:rPr>
        <w:t>Abizade,</w:t>
      </w:r>
      <w:r>
        <w:rPr>
          <w:spacing w:val="-5"/>
          <w:sz w:val="24"/>
        </w:rPr>
        <w:t> </w:t>
      </w:r>
      <w:r>
        <w:rPr>
          <w:sz w:val="24"/>
        </w:rPr>
        <w:t>revise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resubmit</w:t>
      </w:r>
      <w:r>
        <w:rPr>
          <w:spacing w:val="-3"/>
          <w:sz w:val="24"/>
        </w:rPr>
        <w:t> </w:t>
      </w:r>
      <w:r>
        <w:rPr>
          <w:i/>
          <w:sz w:val="24"/>
        </w:rPr>
        <w:t>International Journal of Game Theory</w:t>
      </w:r>
    </w:p>
    <w:p>
      <w:pPr>
        <w:pStyle w:val="BodyText"/>
        <w:rPr>
          <w:i/>
        </w:rPr>
      </w:pPr>
    </w:p>
    <w:p>
      <w:pPr>
        <w:pStyle w:val="BodyText"/>
        <w:spacing w:before="1"/>
        <w:ind w:left="936"/>
      </w:pPr>
      <w:r>
        <w:rPr/>
        <w:t>“School</w:t>
      </w:r>
      <w:r>
        <w:rPr>
          <w:spacing w:val="-4"/>
        </w:rPr>
        <w:t> </w:t>
      </w:r>
      <w:r>
        <w:rPr/>
        <w:t>Assignment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Match</w:t>
      </w:r>
      <w:r>
        <w:rPr>
          <w:spacing w:val="-2"/>
        </w:rPr>
        <w:t> </w:t>
      </w:r>
      <w:r>
        <w:rPr/>
        <w:t>Quality” with</w:t>
      </w:r>
      <w:r>
        <w:rPr>
          <w:spacing w:val="-1"/>
        </w:rPr>
        <w:t> </w:t>
      </w:r>
      <w:r>
        <w:rPr/>
        <w:t>Atila</w:t>
      </w:r>
      <w:r>
        <w:rPr>
          <w:spacing w:val="-2"/>
        </w:rPr>
        <w:t> </w:t>
      </w:r>
      <w:r>
        <w:rPr/>
        <w:t>Abdulkadiroglu</w:t>
      </w:r>
      <w:r>
        <w:rPr>
          <w:spacing w:val="-1"/>
        </w:rPr>
        <w:t> </w:t>
      </w:r>
      <w:r>
        <w:rPr/>
        <w:t>and Aram</w:t>
      </w:r>
      <w:r>
        <w:rPr>
          <w:spacing w:val="-1"/>
        </w:rPr>
        <w:t> </w:t>
      </w:r>
      <w:r>
        <w:rPr>
          <w:spacing w:val="-2"/>
        </w:rPr>
        <w:t>Grigoryan</w:t>
      </w:r>
    </w:p>
    <w:p>
      <w:pPr>
        <w:pStyle w:val="BodyText"/>
        <w:spacing w:before="276"/>
        <w:ind w:left="936" w:right="1045"/>
      </w:pPr>
      <w:r>
        <w:rPr/>
        <w:t>“</w:t>
      </w:r>
      <w:hyperlink r:id="rId12">
        <w:r>
          <w:rPr/>
          <w:t>Rematching</w:t>
        </w:r>
        <w:r>
          <w:rPr>
            <w:spacing w:val="-6"/>
          </w:rPr>
          <w:t> </w:t>
        </w:r>
        <w:r>
          <w:rPr/>
          <w:t>with</w:t>
        </w:r>
        <w:r>
          <w:rPr>
            <w:spacing w:val="-3"/>
          </w:rPr>
          <w:t> </w:t>
        </w:r>
        <w:r>
          <w:rPr/>
          <w:t>Contracts</w:t>
        </w:r>
        <w:r>
          <w:rPr>
            <w:spacing w:val="-1"/>
          </w:rPr>
          <w:t> </w:t>
        </w:r>
        <w:r>
          <w:rPr/>
          <w:t>under</w:t>
        </w:r>
        <w:r>
          <w:rPr>
            <w:spacing w:val="-2"/>
          </w:rPr>
          <w:t> </w:t>
        </w:r>
        <w:r>
          <w:rPr/>
          <w:t>Labor</w:t>
        </w:r>
        <w:r>
          <w:rPr>
            <w:spacing w:val="40"/>
          </w:rPr>
          <w:t> </w:t>
        </w:r>
        <w:r>
          <w:rPr/>
          <w:t>Mobility</w:t>
        </w:r>
        <w:r>
          <w:rPr>
            <w:spacing w:val="-6"/>
          </w:rPr>
          <w:t> </w:t>
        </w:r>
        <w:r>
          <w:rPr/>
          <w:t>Restrictions:</w:t>
        </w:r>
        <w:r>
          <w:rPr>
            <w:spacing w:val="40"/>
          </w:rPr>
          <w:t> </w:t>
        </w:r>
        <w:r>
          <w:rPr/>
          <w:t>Theory</w:t>
        </w:r>
        <w:r>
          <w:rPr>
            <w:spacing w:val="-6"/>
          </w:rPr>
          <w:t> </w:t>
        </w:r>
        <w:r>
          <w:rPr/>
          <w:t>and</w:t>
        </w:r>
        <w:r>
          <w:rPr>
            <w:spacing w:val="-3"/>
          </w:rPr>
          <w:t> </w:t>
        </w:r>
        <w:r>
          <w:rPr/>
          <w:t>Application</w:t>
        </w:r>
      </w:hyperlink>
      <w:r>
        <w:rPr/>
        <w:t>” with Robert Hammond and Utku Unver</w:t>
      </w:r>
    </w:p>
    <w:p>
      <w:pPr>
        <w:pStyle w:val="BodyText"/>
        <w:spacing w:before="276"/>
        <w:ind w:left="936" w:right="1268"/>
      </w:pPr>
      <w:r>
        <w:rPr/>
        <w:t>“Market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College-Major</w:t>
      </w:r>
      <w:r>
        <w:rPr>
          <w:spacing w:val="-4"/>
        </w:rPr>
        <w:t> </w:t>
      </w:r>
      <w:r>
        <w:rPr/>
        <w:t>Switches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Reducing</w:t>
      </w:r>
      <w:r>
        <w:rPr>
          <w:spacing w:val="-7"/>
        </w:rPr>
        <w:t> </w:t>
      </w:r>
      <w:r>
        <w:rPr/>
        <w:t>Student-Major</w:t>
      </w:r>
      <w:r>
        <w:rPr>
          <w:spacing w:val="-3"/>
        </w:rPr>
        <w:t> </w:t>
      </w:r>
      <w:r>
        <w:rPr/>
        <w:t>Mismatch”</w:t>
      </w:r>
      <w:r>
        <w:rPr>
          <w:spacing w:val="-5"/>
        </w:rPr>
        <w:t> </w:t>
      </w:r>
      <w:r>
        <w:rPr/>
        <w:t>with Yi-Cheng Kao and Scott Paiement</w:t>
      </w:r>
    </w:p>
    <w:p>
      <w:pPr>
        <w:pStyle w:val="BodyText"/>
        <w:spacing w:before="276"/>
        <w:ind w:left="936" w:right="1045"/>
      </w:pPr>
      <w:r>
        <w:rPr/>
        <w:t>“Who</w:t>
      </w:r>
      <w:r>
        <w:rPr>
          <w:spacing w:val="-4"/>
        </w:rPr>
        <w:t> </w:t>
      </w:r>
      <w:r>
        <w:rPr/>
        <w:t>gets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bonus?</w:t>
      </w:r>
      <w:r>
        <w:rPr>
          <w:spacing w:val="-1"/>
        </w:rPr>
        <w:t> </w:t>
      </w:r>
      <w:r>
        <w:rPr/>
        <w:t>Affirmative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Reforms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Admissions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China with Onur Kesten,</w:t>
      </w:r>
      <w:r>
        <w:rPr>
          <w:spacing w:val="40"/>
        </w:rPr>
        <w:t> </w:t>
      </w:r>
      <w:r>
        <w:rPr/>
        <w:t>Tong Wang and Congyi Zhou</w:t>
      </w:r>
    </w:p>
    <w:p>
      <w:pPr>
        <w:pStyle w:val="BodyText"/>
      </w:pPr>
    </w:p>
    <w:p>
      <w:pPr>
        <w:pStyle w:val="BodyText"/>
        <w:ind w:left="936" w:right="1045"/>
      </w:pPr>
      <w:r>
        <w:rPr/>
        <w:t>“Chinese</w:t>
      </w:r>
      <w:r>
        <w:rPr>
          <w:spacing w:val="-5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Admissions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Affirmative</w:t>
      </w:r>
      <w:r>
        <w:rPr>
          <w:spacing w:val="-5"/>
        </w:rPr>
        <w:t> </w:t>
      </w:r>
      <w:r>
        <w:rPr/>
        <w:t>Action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Score Constraints” with Yanning Zhang</w:t>
      </w:r>
    </w:p>
    <w:p>
      <w:pPr>
        <w:pStyle w:val="BodyText"/>
      </w:pPr>
    </w:p>
    <w:p>
      <w:pPr>
        <w:pStyle w:val="BodyText"/>
        <w:ind w:left="936" w:right="1236"/>
      </w:pPr>
      <w:r>
        <w:rPr/>
        <w:t>“</w:t>
      </w:r>
      <w:hyperlink r:id="rId13">
        <w:r>
          <w:rPr/>
          <w:t>Allocating</w:t>
        </w:r>
        <w:r>
          <w:rPr>
            <w:spacing w:val="-6"/>
          </w:rPr>
          <w:t> </w:t>
        </w:r>
        <w:r>
          <w:rPr/>
          <w:t>Medical</w:t>
        </w:r>
        <w:r>
          <w:rPr>
            <w:spacing w:val="-3"/>
          </w:rPr>
          <w:t> </w:t>
        </w:r>
        <w:r>
          <w:rPr/>
          <w:t>Resources</w:t>
        </w:r>
        <w:r>
          <w:rPr>
            <w:spacing w:val="-3"/>
          </w:rPr>
          <w:t> </w:t>
        </w:r>
        <w:r>
          <w:rPr/>
          <w:t>During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Pandemic</w:t>
        </w:r>
      </w:hyperlink>
      <w:r>
        <w:rPr/>
        <w:t>”</w:t>
      </w:r>
      <w:r>
        <w:rPr>
          <w:spacing w:val="-4"/>
        </w:rPr>
        <w:t> </w:t>
      </w:r>
      <w:r>
        <w:rPr/>
        <w:t>with Thayer</w:t>
      </w:r>
      <w:r>
        <w:rPr>
          <w:spacing w:val="-3"/>
        </w:rPr>
        <w:t> </w:t>
      </w:r>
      <w:r>
        <w:rPr/>
        <w:t>Morrill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William </w:t>
      </w:r>
      <w:r>
        <w:rPr>
          <w:spacing w:val="-4"/>
        </w:rPr>
        <w:t>Phan</w:t>
      </w:r>
    </w:p>
    <w:p>
      <w:pPr>
        <w:pStyle w:val="BodyText"/>
      </w:pPr>
    </w:p>
    <w:p>
      <w:pPr>
        <w:pStyle w:val="BodyText"/>
        <w:spacing w:line="480" w:lineRule="auto"/>
        <w:ind w:left="936" w:right="3075"/>
      </w:pPr>
      <w:r>
        <w:rPr/>
        <w:t>“Nitaqat</w:t>
      </w:r>
      <w:r>
        <w:rPr>
          <w:spacing w:val="-5"/>
        </w:rPr>
        <w:t> </w:t>
      </w:r>
      <w:r>
        <w:rPr/>
        <w:t>Policy: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Approach”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Abdullah</w:t>
      </w:r>
      <w:r>
        <w:rPr>
          <w:spacing w:val="-5"/>
        </w:rPr>
        <w:t> </w:t>
      </w:r>
      <w:r>
        <w:rPr/>
        <w:t>Almeer “Reserve Systems as LPs” with Greg Hauser</w:t>
      </w:r>
    </w:p>
    <w:p>
      <w:pPr>
        <w:pStyle w:val="BodyText"/>
        <w:spacing w:before="6"/>
      </w:pPr>
    </w:p>
    <w:p>
      <w:pPr>
        <w:pStyle w:val="Heading1"/>
      </w:pPr>
      <w:r>
        <w:rPr/>
        <w:t>INVITED</w:t>
      </w:r>
      <w:r>
        <w:rPr>
          <w:spacing w:val="-1"/>
        </w:rPr>
        <w:t> </w:t>
      </w:r>
      <w:r>
        <w:rPr>
          <w:spacing w:val="-2"/>
        </w:rPr>
        <w:t>SEMINARS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2012:</w:t>
      </w:r>
      <w:r>
        <w:rPr>
          <w:i/>
          <w:spacing w:val="-2"/>
          <w:sz w:val="24"/>
        </w:rPr>
        <w:t> </w:t>
      </w:r>
      <w:r>
        <w:rPr>
          <w:sz w:val="24"/>
        </w:rPr>
        <w:t>Rice,</w:t>
      </w:r>
      <w:r>
        <w:rPr>
          <w:spacing w:val="-1"/>
          <w:sz w:val="24"/>
        </w:rPr>
        <w:t> </w:t>
      </w:r>
      <w:r>
        <w:rPr>
          <w:sz w:val="24"/>
        </w:rPr>
        <w:t>Texas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A&amp;M</w:t>
      </w:r>
    </w:p>
    <w:p>
      <w:pPr>
        <w:pStyle w:val="BodyText"/>
        <w:ind w:left="360"/>
      </w:pPr>
      <w:r>
        <w:rPr>
          <w:i/>
        </w:rPr>
        <w:t>2013:</w:t>
      </w:r>
      <w:r>
        <w:rPr>
          <w:i/>
          <w:spacing w:val="-5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Sabanci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2015:</w:t>
      </w:r>
      <w:r>
        <w:rPr>
          <w:i/>
          <w:spacing w:val="-1"/>
          <w:sz w:val="24"/>
        </w:rPr>
        <w:t> </w:t>
      </w:r>
      <w:r>
        <w:rPr>
          <w:spacing w:val="-4"/>
          <w:sz w:val="24"/>
        </w:rPr>
        <w:t>Duke</w:t>
      </w:r>
    </w:p>
    <w:p>
      <w:pPr>
        <w:pStyle w:val="BodyText"/>
        <w:ind w:left="360"/>
      </w:pPr>
      <w:r>
        <w:rPr>
          <w:i/>
        </w:rPr>
        <w:t>2016:</w:t>
      </w:r>
      <w:r>
        <w:rPr>
          <w:i/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North Carolina, University</w:t>
      </w:r>
      <w:r>
        <w:rPr>
          <w:spacing w:val="-5"/>
        </w:rPr>
        <w:t> </w:t>
      </w:r>
      <w:r>
        <w:rPr/>
        <w:t>of</w:t>
      </w:r>
      <w:r>
        <w:rPr>
          <w:spacing w:val="2"/>
        </w:rPr>
        <w:t> </w:t>
      </w:r>
      <w:r>
        <w:rPr/>
        <w:t>Virginia, Carnegie Mellon University, Concordia,</w:t>
      </w:r>
      <w:r>
        <w:rPr>
          <w:spacing w:val="1"/>
        </w:rPr>
        <w:t> </w:t>
      </w:r>
      <w:r>
        <w:rPr>
          <w:spacing w:val="-2"/>
        </w:rPr>
        <w:t>Cornell</w:t>
      </w:r>
    </w:p>
    <w:p>
      <w:pPr>
        <w:pStyle w:val="BodyText"/>
        <w:ind w:left="360"/>
      </w:pPr>
      <w:r>
        <w:rPr>
          <w:i/>
        </w:rPr>
        <w:t>2017:</w:t>
      </w:r>
      <w:r>
        <w:rPr>
          <w:i/>
          <w:spacing w:val="-2"/>
        </w:rPr>
        <w:t> </w:t>
      </w:r>
      <w:r>
        <w:rPr/>
        <w:t>Duke,</w:t>
      </w:r>
      <w:r>
        <w:rPr>
          <w:spacing w:val="-1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Methodist </w:t>
      </w:r>
      <w:r>
        <w:rPr>
          <w:spacing w:val="-2"/>
        </w:rPr>
        <w:t>University</w:t>
      </w:r>
    </w:p>
    <w:p>
      <w:pPr>
        <w:pStyle w:val="BodyText"/>
        <w:ind w:left="360"/>
      </w:pPr>
      <w:r>
        <w:rPr>
          <w:i/>
        </w:rPr>
        <w:t>2019:</w:t>
      </w:r>
      <w:r>
        <w:rPr>
          <w:i/>
          <w:spacing w:val="-3"/>
        </w:rPr>
        <w:t> </w:t>
      </w:r>
      <w:r>
        <w:rPr/>
        <w:t>Duke,</w:t>
      </w:r>
      <w:r>
        <w:rPr>
          <w:spacing w:val="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1"/>
        </w:rPr>
        <w:t> </w:t>
      </w:r>
      <w:r>
        <w:rPr/>
        <w:t>Korea,</w:t>
      </w:r>
      <w:r>
        <w:rPr>
          <w:spacing w:val="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1"/>
        </w:rPr>
        <w:t> </w:t>
      </w:r>
      <w:r>
        <w:rPr/>
        <w:t>Texas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>
          <w:spacing w:val="-2"/>
        </w:rPr>
        <w:t>Austin</w:t>
      </w:r>
    </w:p>
    <w:p>
      <w:pPr>
        <w:pStyle w:val="BodyText"/>
        <w:ind w:left="360" w:right="6553"/>
      </w:pPr>
      <w:r>
        <w:rPr>
          <w:i/>
        </w:rPr>
        <w:t>2021:</w:t>
      </w:r>
      <w:r>
        <w:rPr>
          <w:i/>
          <w:spacing w:val="-14"/>
        </w:rPr>
        <w:t> </w:t>
      </w:r>
      <w:r>
        <w:rPr/>
        <w:t>Rochester,</w:t>
      </w:r>
      <w:r>
        <w:rPr>
          <w:spacing w:val="-11"/>
        </w:rPr>
        <w:t> </w:t>
      </w:r>
      <w:r>
        <w:rPr/>
        <w:t>Bogazici</w:t>
      </w:r>
      <w:r>
        <w:rPr>
          <w:spacing w:val="-12"/>
        </w:rPr>
        <w:t> </w:t>
      </w:r>
      <w:r>
        <w:rPr/>
        <w:t>University </w:t>
      </w:r>
      <w:r>
        <w:rPr>
          <w:i/>
        </w:rPr>
        <w:t>2024: </w:t>
      </w:r>
      <w:r>
        <w:rPr/>
        <w:t>KFUPM, Bilkent University </w:t>
      </w:r>
      <w:r>
        <w:rPr>
          <w:i/>
        </w:rPr>
        <w:t>2025: </w:t>
      </w:r>
      <w:r>
        <w:rPr/>
        <w:t>Boston College (scheduled)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ind w:left="360"/>
      </w:pPr>
      <w:r>
        <w:rPr>
          <w:i/>
        </w:rPr>
        <w:t>Graduate</w:t>
      </w:r>
      <w:r>
        <w:rPr>
          <w:i/>
          <w:spacing w:val="-6"/>
        </w:rPr>
        <w:t> </w:t>
      </w:r>
      <w:r>
        <w:rPr>
          <w:i/>
        </w:rPr>
        <w:t>Level:</w:t>
      </w:r>
      <w:r>
        <w:rPr>
          <w:i/>
          <w:spacing w:val="-6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Economists,</w:t>
      </w:r>
      <w:r>
        <w:rPr>
          <w:spacing w:val="-5"/>
        </w:rPr>
        <w:t> </w:t>
      </w:r>
      <w:r>
        <w:rPr/>
        <w:t>Microeconomic</w:t>
      </w:r>
      <w:r>
        <w:rPr>
          <w:spacing w:val="-6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Advanced Microeconomic Theory, Microeconomics II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Undergraduate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Level:</w:t>
      </w:r>
      <w:r>
        <w:rPr>
          <w:i/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Seminar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Economics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Heading1"/>
        <w:spacing w:before="79"/>
      </w:pPr>
      <w:r>
        <w:rPr/>
        <w:t>PROFESSIONAL</w:t>
      </w:r>
      <w:r>
        <w:rPr>
          <w:spacing w:val="-2"/>
        </w:rPr>
        <w:t> </w:t>
      </w:r>
      <w:r>
        <w:rPr/>
        <w:t>SERVICE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ACTIVITIES</w:t>
      </w:r>
    </w:p>
    <w:p>
      <w:pPr>
        <w:spacing w:line="240" w:lineRule="auto" w:before="0"/>
        <w:ind w:left="360" w:right="0" w:firstLine="0"/>
        <w:jc w:val="left"/>
        <w:rPr>
          <w:i/>
          <w:sz w:val="23"/>
        </w:rPr>
      </w:pPr>
      <w:r>
        <w:rPr>
          <w:sz w:val="24"/>
        </w:rPr>
        <w:t>Referee</w:t>
      </w:r>
      <w:r>
        <w:rPr>
          <w:spacing w:val="-4"/>
          <w:sz w:val="24"/>
        </w:rPr>
        <w:t> </w:t>
      </w:r>
      <w:r>
        <w:rPr>
          <w:sz w:val="24"/>
        </w:rPr>
        <w:t>for:</w:t>
      </w:r>
      <w:r>
        <w:rPr>
          <w:spacing w:val="-2"/>
          <w:sz w:val="24"/>
        </w:rPr>
        <w:t> </w:t>
      </w:r>
      <w:r>
        <w:rPr>
          <w:i/>
          <w:sz w:val="23"/>
        </w:rPr>
        <w:t>Econometrica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3"/>
        </w:rPr>
        <w:t>Journal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Political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Economy,</w:t>
      </w:r>
      <w:r>
        <w:rPr>
          <w:i/>
          <w:spacing w:val="-1"/>
          <w:sz w:val="23"/>
        </w:rPr>
        <w:t> </w:t>
      </w:r>
      <w:r>
        <w:rPr>
          <w:i/>
          <w:sz w:val="23"/>
        </w:rPr>
        <w:t>American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Economic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Review,</w:t>
      </w:r>
      <w:r>
        <w:rPr>
          <w:i/>
          <w:spacing w:val="-1"/>
          <w:sz w:val="23"/>
        </w:rPr>
        <w:t> </w:t>
      </w:r>
      <w:r>
        <w:rPr>
          <w:i/>
          <w:sz w:val="23"/>
        </w:rPr>
        <w:t>Theoretical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Economics, American Economic Journal: Microeconomics, International Economic Review, Scandinavian Journal of Economics,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International Journal of Game Theory, Mathematical Social Sciences, Social Choice and Welfare, Games and Economic Behavior, Review of Economic Studies, Journal of Economic Theory, Journal of Mathematical Economics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8"/>
        <w:rPr>
          <w:i/>
          <w:sz w:val="23"/>
        </w:rPr>
      </w:pPr>
    </w:p>
    <w:p>
      <w:pPr>
        <w:spacing w:before="0"/>
        <w:ind w:left="360" w:right="207" w:firstLine="0"/>
        <w:jc w:val="left"/>
        <w:rPr>
          <w:i/>
          <w:sz w:val="23"/>
        </w:rPr>
      </w:pPr>
      <w:r>
        <w:rPr>
          <w:i/>
          <w:sz w:val="23"/>
        </w:rPr>
        <w:t>Committee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Member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for:15th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ACM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Conference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on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Economics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Computation,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2014,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Palo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Alto,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California 16th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ACM Conference on Economics and Computation, 2015, Portland, Oregon</w:t>
      </w:r>
    </w:p>
    <w:p>
      <w:pPr>
        <w:spacing w:before="2"/>
        <w:ind w:left="360" w:right="3075" w:firstLine="0"/>
        <w:jc w:val="left"/>
        <w:rPr>
          <w:i/>
          <w:sz w:val="23"/>
        </w:rPr>
      </w:pPr>
      <w:r>
        <w:rPr>
          <w:i/>
          <w:sz w:val="23"/>
        </w:rPr>
        <w:t>18th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ACM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Conference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on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Economics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Computation,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2017,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Cambridge,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MA 23rd ACM Conference on Economics and Computation, 2022, Boulder, CO 24th ACM Conference on Economics and Computation, 2023, London, UK MathchUp 2024, Oxford, UK</w:t>
      </w:r>
    </w:p>
    <w:p>
      <w:pPr>
        <w:spacing w:line="263" w:lineRule="exact" w:before="0"/>
        <w:ind w:left="360" w:right="0" w:firstLine="0"/>
        <w:jc w:val="left"/>
        <w:rPr>
          <w:i/>
          <w:sz w:val="23"/>
        </w:rPr>
      </w:pPr>
      <w:r>
        <w:rPr>
          <w:i/>
          <w:sz w:val="23"/>
        </w:rPr>
        <w:t>Wine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2023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Conference,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2023,</w:t>
      </w:r>
      <w:r>
        <w:rPr>
          <w:i/>
          <w:spacing w:val="-2"/>
          <w:sz w:val="23"/>
        </w:rPr>
        <w:t> </w:t>
      </w:r>
      <w:r>
        <w:rPr>
          <w:i/>
          <w:sz w:val="23"/>
        </w:rPr>
        <w:t>Shanghai,</w:t>
      </w:r>
      <w:r>
        <w:rPr>
          <w:i/>
          <w:spacing w:val="-2"/>
          <w:sz w:val="23"/>
        </w:rPr>
        <w:t> China</w:t>
      </w:r>
    </w:p>
    <w:p>
      <w:pPr>
        <w:spacing w:before="2"/>
        <w:ind w:left="360" w:right="0" w:firstLine="0"/>
        <w:jc w:val="left"/>
        <w:rPr>
          <w:i/>
          <w:sz w:val="23"/>
        </w:rPr>
      </w:pPr>
      <w:r>
        <w:rPr>
          <w:i/>
          <w:sz w:val="23"/>
        </w:rPr>
        <w:t>3rd</w:t>
      </w:r>
      <w:r>
        <w:rPr>
          <w:i/>
          <w:spacing w:val="-5"/>
          <w:sz w:val="23"/>
        </w:rPr>
        <w:t> </w:t>
      </w:r>
      <w:r>
        <w:rPr>
          <w:i/>
          <w:sz w:val="23"/>
        </w:rPr>
        <w:t>Conference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on</w:t>
      </w:r>
      <w:r>
        <w:rPr>
          <w:i/>
          <w:spacing w:val="-6"/>
          <w:sz w:val="23"/>
        </w:rPr>
        <w:t> </w:t>
      </w:r>
      <w:r>
        <w:rPr>
          <w:i/>
          <w:sz w:val="23"/>
        </w:rPr>
        <w:t>Auctions,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Market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Mechanisms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and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Their</w:t>
      </w:r>
      <w:r>
        <w:rPr>
          <w:i/>
          <w:spacing w:val="-4"/>
          <w:sz w:val="23"/>
        </w:rPr>
        <w:t> </w:t>
      </w:r>
      <w:r>
        <w:rPr>
          <w:i/>
          <w:sz w:val="23"/>
        </w:rPr>
        <w:t>Applications,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2015,</w:t>
      </w:r>
      <w:r>
        <w:rPr>
          <w:i/>
          <w:spacing w:val="-3"/>
          <w:sz w:val="23"/>
        </w:rPr>
        <w:t> </w:t>
      </w:r>
      <w:r>
        <w:rPr>
          <w:i/>
          <w:sz w:val="23"/>
        </w:rPr>
        <w:t>Chicago,</w:t>
      </w:r>
      <w:r>
        <w:rPr>
          <w:i/>
          <w:spacing w:val="-2"/>
          <w:sz w:val="23"/>
        </w:rPr>
        <w:t> Illinois</w:t>
      </w:r>
    </w:p>
    <w:p>
      <w:pPr>
        <w:pStyle w:val="BodyText"/>
        <w:spacing w:before="16"/>
        <w:rPr>
          <w:i/>
          <w:sz w:val="23"/>
        </w:rPr>
      </w:pPr>
    </w:p>
    <w:p>
      <w:pPr>
        <w:pStyle w:val="Heading1"/>
        <w:spacing w:line="240" w:lineRule="auto"/>
      </w:pPr>
      <w:r>
        <w:rPr/>
        <w:t>GRADUATE</w:t>
      </w:r>
      <w:r>
        <w:rPr>
          <w:spacing w:val="-2"/>
        </w:rPr>
        <w:t> </w:t>
      </w:r>
      <w:r>
        <w:rPr/>
        <w:t>STUDENT</w:t>
      </w:r>
      <w:r>
        <w:rPr>
          <w:spacing w:val="-2"/>
        </w:rPr>
        <w:t> SUPERVISION</w:t>
      </w:r>
    </w:p>
    <w:p>
      <w:pPr>
        <w:pStyle w:val="Heading2"/>
      </w:pPr>
      <w:r>
        <w:rPr/>
        <w:t>PhD</w:t>
      </w:r>
      <w:r>
        <w:rPr>
          <w:spacing w:val="-3"/>
        </w:rPr>
        <w:t> </w:t>
      </w:r>
      <w:r>
        <w:rPr/>
        <w:t>Dissertation</w:t>
      </w:r>
      <w:r>
        <w:rPr>
          <w:spacing w:val="-2"/>
        </w:rPr>
        <w:t> Chair:</w:t>
      </w:r>
    </w:p>
    <w:p>
      <w:pPr>
        <w:pStyle w:val="BodyText"/>
        <w:ind w:left="360" w:right="7560"/>
      </w:pPr>
      <w:r>
        <w:rPr/>
        <w:t>Yifan Xie (Co-chair), 2020 Sui Wu (Co-chair), 2020 Greg</w:t>
      </w:r>
      <w:r>
        <w:rPr>
          <w:spacing w:val="-15"/>
        </w:rPr>
        <w:t> </w:t>
      </w:r>
      <w:r>
        <w:rPr/>
        <w:t>Hauser</w:t>
      </w:r>
      <w:r>
        <w:rPr>
          <w:spacing w:val="-12"/>
        </w:rPr>
        <w:t> </w:t>
      </w:r>
      <w:r>
        <w:rPr/>
        <w:t>(Co-chair),</w:t>
      </w:r>
      <w:r>
        <w:rPr>
          <w:spacing w:val="-12"/>
        </w:rPr>
        <w:t> </w:t>
      </w:r>
      <w:r>
        <w:rPr/>
        <w:t>2022 Abdullah Almeer, 2022</w:t>
      </w:r>
    </w:p>
    <w:p>
      <w:pPr>
        <w:pStyle w:val="BodyText"/>
        <w:ind w:left="360"/>
      </w:pPr>
      <w:r>
        <w:rPr/>
        <w:t>William</w:t>
      </w:r>
      <w:r>
        <w:rPr>
          <w:spacing w:val="-2"/>
        </w:rPr>
        <w:t> </w:t>
      </w:r>
      <w:r>
        <w:rPr/>
        <w:t>Harris,</w:t>
      </w:r>
      <w:r>
        <w:rPr>
          <w:spacing w:val="1"/>
        </w:rPr>
        <w:t> </w:t>
      </w:r>
      <w:r>
        <w:rPr>
          <w:spacing w:val="-4"/>
        </w:rPr>
        <w:t>2023</w:t>
      </w:r>
    </w:p>
    <w:p>
      <w:pPr>
        <w:pStyle w:val="BodyText"/>
        <w:ind w:left="360"/>
      </w:pPr>
      <w:r>
        <w:rPr/>
        <w:t>Yanning</w:t>
      </w:r>
      <w:r>
        <w:rPr>
          <w:spacing w:val="-5"/>
        </w:rPr>
        <w:t> </w:t>
      </w:r>
      <w:r>
        <w:rPr/>
        <w:t>Zhang,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  <w:ind w:left="360" w:right="7947"/>
      </w:pPr>
      <w:r>
        <w:rPr/>
        <w:t>Scott Paiement, 2024 Naana</w:t>
      </w:r>
      <w:r>
        <w:rPr>
          <w:spacing w:val="-15"/>
        </w:rPr>
        <w:t> </w:t>
      </w:r>
      <w:r>
        <w:rPr/>
        <w:t>Dickson,</w:t>
      </w:r>
      <w:r>
        <w:rPr>
          <w:spacing w:val="-15"/>
        </w:rPr>
        <w:t> </w:t>
      </w:r>
      <w:r>
        <w:rPr/>
        <w:t>ongoing</w:t>
      </w:r>
    </w:p>
    <w:p>
      <w:pPr>
        <w:pStyle w:val="Heading2"/>
        <w:spacing w:before="3"/>
      </w:pPr>
      <w:r>
        <w:rPr/>
        <w:t>PhD</w:t>
      </w:r>
      <w:r>
        <w:rPr>
          <w:spacing w:val="-3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Committee</w:t>
      </w:r>
      <w:r>
        <w:rPr>
          <w:spacing w:val="-2"/>
        </w:rPr>
        <w:t> Member:</w:t>
      </w:r>
    </w:p>
    <w:p>
      <w:pPr>
        <w:pStyle w:val="BodyText"/>
        <w:spacing w:line="274" w:lineRule="exact"/>
        <w:ind w:left="360"/>
      </w:pPr>
      <w:r>
        <w:rPr/>
        <w:t>Zhiyi</w:t>
      </w:r>
      <w:r>
        <w:rPr>
          <w:spacing w:val="-2"/>
        </w:rPr>
        <w:t> </w:t>
      </w:r>
      <w:r>
        <w:rPr/>
        <w:t>Xu,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  <w:ind w:left="360"/>
      </w:pPr>
      <w:r>
        <w:rPr/>
        <w:t>Shuyang</w:t>
      </w:r>
      <w:r>
        <w:rPr>
          <w:spacing w:val="-7"/>
        </w:rPr>
        <w:t> </w:t>
      </w:r>
      <w:r>
        <w:rPr/>
        <w:t>Wang,</w:t>
      </w:r>
      <w:r>
        <w:rPr>
          <w:spacing w:val="-1"/>
        </w:rPr>
        <w:t> </w:t>
      </w:r>
      <w:r>
        <w:rPr>
          <w:spacing w:val="-4"/>
        </w:rPr>
        <w:t>2019</w:t>
      </w:r>
    </w:p>
    <w:p>
      <w:pPr>
        <w:pStyle w:val="BodyText"/>
        <w:ind w:left="360"/>
      </w:pPr>
      <w:r>
        <w:rPr/>
        <w:t>Huiwen</w:t>
      </w:r>
      <w:r>
        <w:rPr>
          <w:spacing w:val="-1"/>
        </w:rPr>
        <w:t> </w:t>
      </w:r>
      <w:r>
        <w:rPr/>
        <w:t>Hu,</w:t>
      </w:r>
      <w:r>
        <w:rPr>
          <w:spacing w:val="-2"/>
        </w:rPr>
        <w:t> </w:t>
      </w:r>
      <w:r>
        <w:rPr>
          <w:spacing w:val="-4"/>
        </w:rPr>
        <w:t>2020</w:t>
      </w:r>
    </w:p>
    <w:p>
      <w:pPr>
        <w:pStyle w:val="BodyText"/>
        <w:ind w:left="360"/>
      </w:pPr>
      <w:r>
        <w:rPr/>
        <w:t>Siyan</w:t>
      </w:r>
      <w:r>
        <w:rPr>
          <w:spacing w:val="-2"/>
        </w:rPr>
        <w:t> </w:t>
      </w:r>
      <w:r>
        <w:rPr/>
        <w:t>Liu,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BodyText"/>
        <w:ind w:left="360"/>
      </w:pPr>
      <w:r>
        <w:rPr/>
        <w:t>Manish</w:t>
      </w:r>
      <w:r>
        <w:rPr>
          <w:spacing w:val="-4"/>
        </w:rPr>
        <w:t> </w:t>
      </w:r>
      <w:r>
        <w:rPr/>
        <w:t>Tripathy,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spacing w:line="240" w:lineRule="auto" w:before="0"/>
        <w:ind w:left="360" w:right="7947" w:firstLine="0"/>
        <w:jc w:val="left"/>
        <w:rPr>
          <w:sz w:val="24"/>
        </w:rPr>
      </w:pPr>
      <w:r>
        <w:rPr>
          <w:sz w:val="24"/>
        </w:rPr>
        <w:t>Tanzid Hasnain, 2022 </w:t>
      </w:r>
      <w:r>
        <w:rPr>
          <w:b/>
          <w:sz w:val="24"/>
        </w:rPr>
        <w:t>MA Dissertation Chair: </w:t>
      </w:r>
      <w:r>
        <w:rPr>
          <w:sz w:val="24"/>
        </w:rPr>
        <w:t>Erdogan</w:t>
      </w:r>
      <w:r>
        <w:rPr>
          <w:spacing w:val="-5"/>
          <w:sz w:val="24"/>
        </w:rPr>
        <w:t> </w:t>
      </w:r>
      <w:r>
        <w:rPr>
          <w:sz w:val="24"/>
        </w:rPr>
        <w:t>Hatunoglu,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BodyText"/>
        <w:ind w:left="360"/>
      </w:pPr>
      <w:r>
        <w:rPr/>
        <w:t>William</w:t>
      </w:r>
      <w:r>
        <w:rPr>
          <w:spacing w:val="-2"/>
        </w:rPr>
        <w:t> </w:t>
      </w:r>
      <w:r>
        <w:rPr/>
        <w:t>Harriss, </w:t>
      </w:r>
      <w:r>
        <w:rPr>
          <w:spacing w:val="-4"/>
        </w:rPr>
        <w:t>2018</w:t>
      </w:r>
    </w:p>
    <w:p>
      <w:pPr>
        <w:pStyle w:val="BodyText"/>
        <w:spacing w:before="1"/>
        <w:ind w:left="360"/>
      </w:pPr>
      <w:r>
        <w:rPr/>
        <w:t>Fatma</w:t>
      </w:r>
      <w:r>
        <w:rPr>
          <w:spacing w:val="-3"/>
        </w:rPr>
        <w:t> </w:t>
      </w:r>
      <w:r>
        <w:rPr/>
        <w:t>Kalkan,</w:t>
      </w:r>
      <w:r>
        <w:rPr>
          <w:spacing w:val="-1"/>
        </w:rPr>
        <w:t> </w:t>
      </w:r>
      <w:r>
        <w:rPr>
          <w:spacing w:val="-4"/>
        </w:rPr>
        <w:t>2020</w:t>
      </w:r>
    </w:p>
    <w:sectPr>
      <w:pgSz w:w="12240" w:h="15840"/>
      <w:pgMar w:top="1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4" w:lineRule="exact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4" w:lineRule="exact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320" w:lineRule="exact"/>
      <w:ind w:left="422" w:right="6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enter.your.website.address/" TargetMode="External"/><Relationship Id="rId6" Type="http://schemas.openxmlformats.org/officeDocument/2006/relationships/hyperlink" Target="https://wphan.wordpress.ncsu.edu/files/2019/06/DMP-FamilyTies.pdf" TargetMode="External"/><Relationship Id="rId7" Type="http://schemas.openxmlformats.org/officeDocument/2006/relationships/hyperlink" Target="https://sites.google.com/site/umutdur/research/staggered%20%284%29.pdf?attredirects=0" TargetMode="External"/><Relationship Id="rId8" Type="http://schemas.openxmlformats.org/officeDocument/2006/relationships/hyperlink" Target="https://sites.google.com/site/umutdur/resear/tuition-exchange-2015-03-9_revision1submitted.pdf?attredirects=0" TargetMode="External"/><Relationship Id="rId9" Type="http://schemas.openxmlformats.org/officeDocument/2006/relationships/hyperlink" Target="https://sites.google.com/site/umutdur/research" TargetMode="External"/><Relationship Id="rId10" Type="http://schemas.openxmlformats.org/officeDocument/2006/relationships/hyperlink" Target="https://4935fa4b-a-bf11e6be-s-sites.googlegroups.com/a/ncsu.edu/msmorrill/files/MagnetAttraction_Manuscript.pdf?attachauth=ANoY7cqY73DViBrn0xOUJlBe4ZDEV0Ebj-ZoNIn-j_hz1eBc6hrZbPijqh4M_jjD3HIvahwuKV8g7Xd0D3HUkfu-MZmvC-X4zwm3HDQNNL2xyznFvaBs6600_hvr5XzkoI6ZAyx2RZg6P2y0miiVzMUqd621paG3-HWpvGqJ1-MotpouKKK3U9uQUsNG2Ef79zi9b2Zk_ztjrF6865Vis-chvFZREAQ7YtGOdPXJ_KS9AXnJZtNTFcQ%3D&amp;attredirects=0" TargetMode="External"/><Relationship Id="rId11" Type="http://schemas.openxmlformats.org/officeDocument/2006/relationships/hyperlink" Target="https://arxiv.org/abs/2010.12761" TargetMode="External"/><Relationship Id="rId12" Type="http://schemas.openxmlformats.org/officeDocument/2006/relationships/hyperlink" Target="https://papers.ssrn.com/sol3/papers.cfm?abstract_id=4781912" TargetMode="External"/><Relationship Id="rId13" Type="http://schemas.openxmlformats.org/officeDocument/2006/relationships/hyperlink" Target="https://sites.google.com/site/umutdur/research/medicalresources_dmp.pdf?attredirects=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Umut Dur</dc:creator>
  <dc:title>FIRST M</dc:title>
  <dcterms:created xsi:type="dcterms:W3CDTF">2025-12-06T16:54:10Z</dcterms:created>
  <dcterms:modified xsi:type="dcterms:W3CDTF">2025-12-06T16:54:10Z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2016</vt:lpwstr>
  </property>
</Properties>
</file>