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60"/>
        <w:jc w:val="center"/>
      </w:pPr>
      <w:r>
        <w:rPr/>
        <w:t>META</w:t>
      </w:r>
      <w:r>
        <w:rPr>
          <w:spacing w:val="-3"/>
        </w:rPr>
        <w:t> </w:t>
      </w:r>
      <w:r>
        <w:rPr>
          <w:spacing w:val="-2"/>
        </w:rPr>
        <w:t>BROWN</w:t>
      </w:r>
    </w:p>
    <w:p>
      <w:pPr>
        <w:spacing w:before="276"/>
        <w:ind w:left="72" w:right="0" w:firstLine="0"/>
        <w:jc w:val="center"/>
        <w:rPr>
          <w:b/>
          <w:i/>
          <w:sz w:val="22"/>
        </w:rPr>
      </w:pPr>
      <w:r>
        <w:rPr>
          <w:b/>
          <w:i/>
          <w:sz w:val="22"/>
        </w:rPr>
        <w:t>Curriculum</w:t>
      </w:r>
      <w:r>
        <w:rPr>
          <w:b/>
          <w:i/>
          <w:spacing w:val="-13"/>
          <w:sz w:val="22"/>
        </w:rPr>
        <w:t> </w:t>
      </w:r>
      <w:r>
        <w:rPr>
          <w:b/>
          <w:i/>
          <w:spacing w:val="-2"/>
          <w:sz w:val="22"/>
        </w:rPr>
        <w:t>Vitae</w:t>
      </w:r>
    </w:p>
    <w:p>
      <w:pPr>
        <w:pStyle w:val="Heading3"/>
        <w:ind w:left="72" w:right="1"/>
        <w:jc w:val="center"/>
      </w:pPr>
      <w:r>
        <w:rPr/>
        <w:t>February</w:t>
      </w:r>
      <w:r>
        <w:rPr>
          <w:spacing w:val="-12"/>
        </w:rPr>
        <w:t> </w:t>
      </w:r>
      <w:r>
        <w:rPr>
          <w:spacing w:val="-4"/>
        </w:rPr>
        <w:t>2025</w:t>
      </w:r>
    </w:p>
    <w:p>
      <w:pPr>
        <w:pStyle w:val="BodyText"/>
        <w:tabs>
          <w:tab w:pos="6119" w:val="left" w:leader="none"/>
        </w:tabs>
        <w:spacing w:before="252"/>
        <w:ind w:left="359"/>
      </w:pPr>
      <w:r>
        <w:rPr/>
        <w:t>Department</w:t>
      </w:r>
      <w:r>
        <w:rPr>
          <w:spacing w:val="-9"/>
        </w:rPr>
        <w:t> </w:t>
      </w:r>
      <w:r>
        <w:rPr/>
        <w:t>of</w:t>
      </w:r>
      <w:r>
        <w:rPr>
          <w:spacing w:val="-8"/>
        </w:rPr>
        <w:t> </w:t>
      </w:r>
      <w:r>
        <w:rPr>
          <w:spacing w:val="-2"/>
        </w:rPr>
        <w:t>Economics</w:t>
      </w:r>
      <w:r>
        <w:rPr/>
        <w:tab/>
        <w:t>Tel:</w:t>
      </w:r>
      <w:r>
        <w:rPr>
          <w:spacing w:val="-8"/>
        </w:rPr>
        <w:t> </w:t>
      </w:r>
      <w:r>
        <w:rPr/>
        <w:t>(614)</w:t>
      </w:r>
      <w:r>
        <w:rPr>
          <w:spacing w:val="-8"/>
        </w:rPr>
        <w:t> </w:t>
      </w:r>
      <w:r>
        <w:rPr/>
        <w:t>292-</w:t>
      </w:r>
      <w:r>
        <w:rPr>
          <w:spacing w:val="-4"/>
        </w:rPr>
        <w:t>6701</w:t>
      </w:r>
    </w:p>
    <w:p>
      <w:pPr>
        <w:pStyle w:val="BodyText"/>
        <w:tabs>
          <w:tab w:pos="6120" w:val="left" w:leader="none"/>
        </w:tabs>
        <w:ind w:left="360"/>
      </w:pPr>
      <w:r>
        <w:rPr/>
        <w:t>Ohio</w:t>
      </w:r>
      <w:r>
        <w:rPr>
          <w:spacing w:val="-6"/>
        </w:rPr>
        <w:t> </w:t>
      </w:r>
      <w:r>
        <w:rPr/>
        <w:t>State</w:t>
      </w:r>
      <w:r>
        <w:rPr>
          <w:spacing w:val="-6"/>
        </w:rPr>
        <w:t> </w:t>
      </w:r>
      <w:r>
        <w:rPr>
          <w:spacing w:val="-2"/>
        </w:rPr>
        <w:t>University</w:t>
      </w:r>
      <w:r>
        <w:rPr/>
        <w:tab/>
        <w:t>Fax:</w:t>
      </w:r>
      <w:r>
        <w:rPr>
          <w:spacing w:val="-8"/>
        </w:rPr>
        <w:t> </w:t>
      </w:r>
      <w:r>
        <w:rPr/>
        <w:t>(614)</w:t>
      </w:r>
      <w:r>
        <w:rPr>
          <w:spacing w:val="-9"/>
        </w:rPr>
        <w:t> </w:t>
      </w:r>
      <w:r>
        <w:rPr/>
        <w:t>292-</w:t>
      </w:r>
      <w:r>
        <w:rPr>
          <w:spacing w:val="-4"/>
        </w:rPr>
        <w:t>3906</w:t>
      </w:r>
    </w:p>
    <w:p>
      <w:pPr>
        <w:pStyle w:val="BodyText"/>
        <w:tabs>
          <w:tab w:pos="6120" w:val="left" w:leader="none"/>
        </w:tabs>
        <w:spacing w:before="1"/>
        <w:ind w:left="360" w:right="694"/>
      </w:pPr>
      <w:r>
        <w:rPr/>
        <w:t>410 Arps Hall, 1945 N. High St.</w:t>
        <w:tab/>
        <w:t>E-mail:</w:t>
      </w:r>
      <w:r>
        <w:rPr>
          <w:spacing w:val="-14"/>
        </w:rPr>
        <w:t> </w:t>
      </w:r>
      <w:hyperlink r:id="rId5">
        <w:r>
          <w:rPr>
            <w:color w:val="0000FF"/>
            <w:u w:val="single" w:color="0000FF"/>
          </w:rPr>
          <w:t>brown.991@osu.edu</w:t>
        </w:r>
      </w:hyperlink>
      <w:r>
        <w:rPr>
          <w:color w:val="0000FF"/>
        </w:rPr>
        <w:t> </w:t>
      </w:r>
      <w:r>
        <w:rPr/>
        <w:t>Columbus, OH 43210</w:t>
      </w:r>
    </w:p>
    <w:p>
      <w:pPr>
        <w:pStyle w:val="BodyText"/>
        <w:spacing w:before="252"/>
        <w:ind w:left="72" w:right="1"/>
        <w:jc w:val="center"/>
      </w:pPr>
      <w:hyperlink r:id="rId6">
        <w:r>
          <w:rPr>
            <w:color w:val="0000FF"/>
            <w:spacing w:val="-2"/>
            <w:u w:val="single" w:color="0000FF"/>
          </w:rPr>
          <w:t>https://sites.google.com/view/metaabrown</w:t>
        </w:r>
      </w:hyperlink>
    </w:p>
    <w:p>
      <w:pPr>
        <w:pStyle w:val="BodyText"/>
      </w:pPr>
    </w:p>
    <w:p>
      <w:pPr>
        <w:pStyle w:val="BodyText"/>
      </w:pPr>
    </w:p>
    <w:p>
      <w:pPr>
        <w:pStyle w:val="Heading2"/>
        <w:ind w:left="360"/>
      </w:pPr>
      <w:bookmarkStart w:name="PROFESSIONAL EXPERIENCE" w:id="1"/>
      <w:bookmarkEnd w:id="1"/>
      <w:r>
        <w:rPr>
          <w:b w:val="0"/>
        </w:rPr>
      </w:r>
      <w:r>
        <w:rPr>
          <w:spacing w:val="-2"/>
        </w:rPr>
        <w:t>PROFESSIONAL</w:t>
      </w:r>
      <w:r>
        <w:rPr>
          <w:spacing w:val="2"/>
        </w:rPr>
        <w:t> </w:t>
      </w:r>
      <w:r>
        <w:rPr>
          <w:spacing w:val="-2"/>
        </w:rPr>
        <w:t>EXPERIENCE</w:t>
      </w:r>
    </w:p>
    <w:p>
      <w:pPr>
        <w:pStyle w:val="BodyText"/>
        <w:spacing w:before="23"/>
        <w:rPr>
          <w:b/>
        </w:rPr>
      </w:pPr>
    </w:p>
    <w:p>
      <w:pPr>
        <w:spacing w:before="0"/>
        <w:ind w:left="1079" w:right="694" w:firstLine="0"/>
        <w:jc w:val="left"/>
        <w:rPr>
          <w:sz w:val="22"/>
        </w:rPr>
      </w:pPr>
      <w:r>
        <w:rPr>
          <w:i/>
          <w:sz w:val="22"/>
        </w:rPr>
        <w:t>Associate Professor</w:t>
      </w:r>
      <w:r>
        <w:rPr>
          <w:sz w:val="22"/>
        </w:rPr>
        <w:t>, Ohio State University, Department of Economics, 2019-. </w:t>
      </w:r>
      <w:r>
        <w:rPr>
          <w:i/>
          <w:sz w:val="22"/>
        </w:rPr>
        <w:t>Associate</w:t>
      </w:r>
      <w:r>
        <w:rPr>
          <w:i/>
          <w:spacing w:val="-6"/>
          <w:sz w:val="22"/>
        </w:rPr>
        <w:t> </w:t>
      </w:r>
      <w:r>
        <w:rPr>
          <w:i/>
          <w:sz w:val="22"/>
        </w:rPr>
        <w:t>Professor</w:t>
      </w:r>
      <w:r>
        <w:rPr>
          <w:sz w:val="22"/>
        </w:rPr>
        <w:t>,</w:t>
      </w:r>
      <w:r>
        <w:rPr>
          <w:spacing w:val="-5"/>
          <w:sz w:val="22"/>
        </w:rPr>
        <w:t> </w:t>
      </w:r>
      <w:r>
        <w:rPr>
          <w:sz w:val="22"/>
        </w:rPr>
        <w:t>Stony</w:t>
      </w:r>
      <w:r>
        <w:rPr>
          <w:spacing w:val="-6"/>
          <w:sz w:val="22"/>
        </w:rPr>
        <w:t> </w:t>
      </w:r>
      <w:r>
        <w:rPr>
          <w:sz w:val="22"/>
        </w:rPr>
        <w:t>Brook</w:t>
      </w:r>
      <w:r>
        <w:rPr>
          <w:spacing w:val="-5"/>
          <w:sz w:val="22"/>
        </w:rPr>
        <w:t> </w:t>
      </w:r>
      <w:r>
        <w:rPr>
          <w:sz w:val="22"/>
        </w:rPr>
        <w:t>University,</w:t>
      </w:r>
      <w:r>
        <w:rPr>
          <w:spacing w:val="-5"/>
          <w:sz w:val="22"/>
        </w:rPr>
        <w:t> </w:t>
      </w:r>
      <w:r>
        <w:rPr>
          <w:sz w:val="22"/>
        </w:rPr>
        <w:t>Department</w:t>
      </w:r>
      <w:r>
        <w:rPr>
          <w:spacing w:val="-5"/>
          <w:sz w:val="22"/>
        </w:rPr>
        <w:t> </w:t>
      </w:r>
      <w:r>
        <w:rPr>
          <w:sz w:val="22"/>
        </w:rPr>
        <w:t>of</w:t>
      </w:r>
      <w:r>
        <w:rPr>
          <w:spacing w:val="-5"/>
          <w:sz w:val="22"/>
        </w:rPr>
        <w:t> </w:t>
      </w:r>
      <w:r>
        <w:rPr>
          <w:sz w:val="22"/>
        </w:rPr>
        <w:t>Economics,</w:t>
      </w:r>
      <w:r>
        <w:rPr>
          <w:spacing w:val="-5"/>
          <w:sz w:val="22"/>
        </w:rPr>
        <w:t> </w:t>
      </w:r>
      <w:r>
        <w:rPr>
          <w:sz w:val="22"/>
        </w:rPr>
        <w:t>2017-2019. </w:t>
      </w:r>
      <w:r>
        <w:rPr>
          <w:i/>
          <w:sz w:val="22"/>
        </w:rPr>
        <w:t>Senior</w:t>
      </w:r>
      <w:r>
        <w:rPr>
          <w:i/>
          <w:spacing w:val="-2"/>
          <w:sz w:val="22"/>
        </w:rPr>
        <w:t> </w:t>
      </w:r>
      <w:r>
        <w:rPr>
          <w:i/>
          <w:sz w:val="22"/>
        </w:rPr>
        <w:t>Economist,</w:t>
      </w:r>
      <w:r>
        <w:rPr>
          <w:i/>
          <w:spacing w:val="-1"/>
          <w:sz w:val="22"/>
        </w:rPr>
        <w:t> </w:t>
      </w:r>
      <w:r>
        <w:rPr>
          <w:sz w:val="22"/>
        </w:rPr>
        <w:t>Federal Reserve Bank</w:t>
      </w:r>
      <w:r>
        <w:rPr>
          <w:spacing w:val="-1"/>
          <w:sz w:val="22"/>
        </w:rPr>
        <w:t> </w:t>
      </w:r>
      <w:r>
        <w:rPr>
          <w:sz w:val="22"/>
        </w:rPr>
        <w:t>of</w:t>
      </w:r>
      <w:r>
        <w:rPr>
          <w:spacing w:val="-1"/>
          <w:sz w:val="22"/>
        </w:rPr>
        <w:t> </w:t>
      </w:r>
      <w:r>
        <w:rPr>
          <w:sz w:val="22"/>
        </w:rPr>
        <w:t>New</w:t>
      </w:r>
      <w:r>
        <w:rPr>
          <w:spacing w:val="-2"/>
          <w:sz w:val="22"/>
        </w:rPr>
        <w:t> </w:t>
      </w:r>
      <w:r>
        <w:rPr>
          <w:sz w:val="22"/>
        </w:rPr>
        <w:t>York,</w:t>
      </w:r>
      <w:r>
        <w:rPr>
          <w:spacing w:val="-1"/>
          <w:sz w:val="22"/>
        </w:rPr>
        <w:t> </w:t>
      </w:r>
      <w:r>
        <w:rPr>
          <w:sz w:val="22"/>
        </w:rPr>
        <w:t>Research</w:t>
      </w:r>
      <w:r>
        <w:rPr>
          <w:spacing w:val="-1"/>
          <w:sz w:val="22"/>
        </w:rPr>
        <w:t> </w:t>
      </w:r>
      <w:r>
        <w:rPr>
          <w:sz w:val="22"/>
        </w:rPr>
        <w:t>Group,</w:t>
      </w:r>
      <w:r>
        <w:rPr>
          <w:spacing w:val="-2"/>
          <w:sz w:val="22"/>
        </w:rPr>
        <w:t> </w:t>
      </w:r>
      <w:r>
        <w:rPr>
          <w:sz w:val="22"/>
        </w:rPr>
        <w:t>2011-2017. </w:t>
      </w:r>
      <w:r>
        <w:rPr>
          <w:i/>
          <w:sz w:val="22"/>
        </w:rPr>
        <w:t>Visiting faculty</w:t>
      </w:r>
      <w:r>
        <w:rPr>
          <w:sz w:val="22"/>
        </w:rPr>
        <w:t>, University of Virginia Economics department, spring 2015.</w:t>
      </w:r>
    </w:p>
    <w:p>
      <w:pPr>
        <w:pStyle w:val="BodyText"/>
        <w:spacing w:line="253" w:lineRule="exact"/>
        <w:ind w:left="1079"/>
      </w:pPr>
      <w:r>
        <w:rPr>
          <w:i/>
        </w:rPr>
        <w:t>Economist,</w:t>
      </w:r>
      <w:r>
        <w:rPr>
          <w:i/>
          <w:spacing w:val="-9"/>
        </w:rPr>
        <w:t> </w:t>
      </w:r>
      <w:r>
        <w:rPr/>
        <w:t>Federal</w:t>
      </w:r>
      <w:r>
        <w:rPr>
          <w:spacing w:val="-9"/>
        </w:rPr>
        <w:t> </w:t>
      </w:r>
      <w:r>
        <w:rPr/>
        <w:t>Reserve</w:t>
      </w:r>
      <w:r>
        <w:rPr>
          <w:spacing w:val="-10"/>
        </w:rPr>
        <w:t> </w:t>
      </w:r>
      <w:r>
        <w:rPr/>
        <w:t>Bank</w:t>
      </w:r>
      <w:r>
        <w:rPr>
          <w:spacing w:val="-8"/>
        </w:rPr>
        <w:t> </w:t>
      </w:r>
      <w:r>
        <w:rPr/>
        <w:t>of</w:t>
      </w:r>
      <w:r>
        <w:rPr>
          <w:spacing w:val="-9"/>
        </w:rPr>
        <w:t> </w:t>
      </w:r>
      <w:r>
        <w:rPr/>
        <w:t>New</w:t>
      </w:r>
      <w:r>
        <w:rPr>
          <w:spacing w:val="-10"/>
        </w:rPr>
        <w:t> </w:t>
      </w:r>
      <w:r>
        <w:rPr/>
        <w:t>York,</w:t>
      </w:r>
      <w:r>
        <w:rPr>
          <w:spacing w:val="-9"/>
        </w:rPr>
        <w:t> </w:t>
      </w:r>
      <w:r>
        <w:rPr/>
        <w:t>Research</w:t>
      </w:r>
      <w:r>
        <w:rPr>
          <w:spacing w:val="-8"/>
        </w:rPr>
        <w:t> </w:t>
      </w:r>
      <w:r>
        <w:rPr/>
        <w:t>Group,</w:t>
      </w:r>
      <w:r>
        <w:rPr>
          <w:spacing w:val="-9"/>
        </w:rPr>
        <w:t> </w:t>
      </w:r>
      <w:r>
        <w:rPr/>
        <w:t>2008-</w:t>
      </w:r>
      <w:r>
        <w:rPr>
          <w:spacing w:val="-2"/>
        </w:rPr>
        <w:t>2011.</w:t>
      </w:r>
    </w:p>
    <w:p>
      <w:pPr>
        <w:spacing w:before="0"/>
        <w:ind w:left="1080" w:right="304" w:hanging="1"/>
        <w:jc w:val="left"/>
        <w:rPr>
          <w:sz w:val="22"/>
        </w:rPr>
      </w:pPr>
      <w:r>
        <w:rPr>
          <w:i/>
          <w:sz w:val="22"/>
        </w:rPr>
        <w:t>Assistant</w:t>
      </w:r>
      <w:r>
        <w:rPr>
          <w:i/>
          <w:spacing w:val="-5"/>
          <w:sz w:val="22"/>
        </w:rPr>
        <w:t> </w:t>
      </w:r>
      <w:r>
        <w:rPr>
          <w:i/>
          <w:sz w:val="22"/>
        </w:rPr>
        <w:t>Professor,</w:t>
      </w:r>
      <w:r>
        <w:rPr>
          <w:i/>
          <w:spacing w:val="-5"/>
          <w:sz w:val="22"/>
        </w:rPr>
        <w:t> </w:t>
      </w:r>
      <w:r>
        <w:rPr>
          <w:sz w:val="22"/>
        </w:rPr>
        <w:t>University</w:t>
      </w:r>
      <w:r>
        <w:rPr>
          <w:spacing w:val="-5"/>
          <w:sz w:val="22"/>
        </w:rPr>
        <w:t> </w:t>
      </w:r>
      <w:r>
        <w:rPr>
          <w:sz w:val="22"/>
        </w:rPr>
        <w:t>of</w:t>
      </w:r>
      <w:r>
        <w:rPr>
          <w:spacing w:val="-5"/>
          <w:sz w:val="22"/>
        </w:rPr>
        <w:t> </w:t>
      </w:r>
      <w:r>
        <w:rPr>
          <w:sz w:val="22"/>
        </w:rPr>
        <w:t>Wisconsin-Madison,</w:t>
      </w:r>
      <w:r>
        <w:rPr>
          <w:spacing w:val="-5"/>
          <w:sz w:val="22"/>
        </w:rPr>
        <w:t> </w:t>
      </w:r>
      <w:r>
        <w:rPr>
          <w:sz w:val="22"/>
        </w:rPr>
        <w:t>Department</w:t>
      </w:r>
      <w:r>
        <w:rPr>
          <w:spacing w:val="-5"/>
          <w:sz w:val="22"/>
        </w:rPr>
        <w:t> </w:t>
      </w:r>
      <w:r>
        <w:rPr>
          <w:sz w:val="22"/>
        </w:rPr>
        <w:t>of</w:t>
      </w:r>
      <w:r>
        <w:rPr>
          <w:spacing w:val="-5"/>
          <w:sz w:val="22"/>
        </w:rPr>
        <w:t> </w:t>
      </w:r>
      <w:r>
        <w:rPr>
          <w:sz w:val="22"/>
        </w:rPr>
        <w:t>Economics,</w:t>
      </w:r>
      <w:r>
        <w:rPr>
          <w:spacing w:val="-5"/>
          <w:sz w:val="22"/>
        </w:rPr>
        <w:t> </w:t>
      </w:r>
      <w:r>
        <w:rPr>
          <w:sz w:val="22"/>
        </w:rPr>
        <w:t>2001- </w:t>
      </w:r>
      <w:r>
        <w:rPr>
          <w:spacing w:val="-4"/>
          <w:sz w:val="22"/>
        </w:rPr>
        <w:t>2008.</w:t>
      </w:r>
    </w:p>
    <w:p>
      <w:pPr>
        <w:pStyle w:val="Heading2"/>
        <w:spacing w:before="253"/>
        <w:ind w:left="360"/>
      </w:pPr>
      <w:bookmarkStart w:name="OTHER PROFESSIONAL AFFILIATIONS" w:id="2"/>
      <w:bookmarkEnd w:id="2"/>
      <w:r>
        <w:rPr>
          <w:b w:val="0"/>
        </w:rPr>
      </w:r>
      <w:r>
        <w:rPr>
          <w:spacing w:val="-2"/>
        </w:rPr>
        <w:t>OTHER</w:t>
      </w:r>
      <w:r>
        <w:rPr/>
        <w:t> </w:t>
      </w:r>
      <w:r>
        <w:rPr>
          <w:spacing w:val="-2"/>
        </w:rPr>
        <w:t>PROFESSIONAL</w:t>
      </w:r>
      <w:r>
        <w:rPr>
          <w:spacing w:val="2"/>
        </w:rPr>
        <w:t> </w:t>
      </w:r>
      <w:r>
        <w:rPr>
          <w:spacing w:val="-2"/>
        </w:rPr>
        <w:t>AFFILIATIONS</w:t>
      </w:r>
    </w:p>
    <w:p>
      <w:pPr>
        <w:pStyle w:val="BodyText"/>
        <w:spacing w:before="22"/>
        <w:rPr>
          <w:b/>
        </w:rPr>
      </w:pPr>
    </w:p>
    <w:p>
      <w:pPr>
        <w:spacing w:before="1"/>
        <w:ind w:left="1080" w:right="0" w:firstLine="0"/>
        <w:jc w:val="left"/>
        <w:rPr>
          <w:sz w:val="22"/>
        </w:rPr>
      </w:pPr>
      <w:r>
        <w:rPr>
          <w:i/>
          <w:sz w:val="22"/>
        </w:rPr>
        <w:t>Faculty</w:t>
      </w:r>
      <w:r>
        <w:rPr>
          <w:i/>
          <w:spacing w:val="-10"/>
          <w:sz w:val="22"/>
        </w:rPr>
        <w:t> </w:t>
      </w:r>
      <w:r>
        <w:rPr>
          <w:i/>
          <w:sz w:val="22"/>
        </w:rPr>
        <w:t>Affiliate</w:t>
      </w:r>
      <w:r>
        <w:rPr>
          <w:sz w:val="22"/>
        </w:rPr>
        <w:t>,</w:t>
      </w:r>
      <w:r>
        <w:rPr>
          <w:spacing w:val="-8"/>
          <w:sz w:val="22"/>
        </w:rPr>
        <w:t> </w:t>
      </w:r>
      <w:r>
        <w:rPr>
          <w:sz w:val="22"/>
        </w:rPr>
        <w:t>Institute</w:t>
      </w:r>
      <w:r>
        <w:rPr>
          <w:spacing w:val="-9"/>
          <w:sz w:val="22"/>
        </w:rPr>
        <w:t> </w:t>
      </w:r>
      <w:r>
        <w:rPr>
          <w:sz w:val="22"/>
        </w:rPr>
        <w:t>for</w:t>
      </w:r>
      <w:r>
        <w:rPr>
          <w:spacing w:val="-8"/>
          <w:sz w:val="22"/>
        </w:rPr>
        <w:t> </w:t>
      </w:r>
      <w:r>
        <w:rPr>
          <w:sz w:val="22"/>
        </w:rPr>
        <w:t>Population</w:t>
      </w:r>
      <w:r>
        <w:rPr>
          <w:spacing w:val="-9"/>
          <w:sz w:val="22"/>
        </w:rPr>
        <w:t> </w:t>
      </w:r>
      <w:r>
        <w:rPr>
          <w:sz w:val="22"/>
        </w:rPr>
        <w:t>Research,</w:t>
      </w:r>
      <w:r>
        <w:rPr>
          <w:spacing w:val="-8"/>
          <w:sz w:val="22"/>
        </w:rPr>
        <w:t> </w:t>
      </w:r>
      <w:r>
        <w:rPr>
          <w:sz w:val="22"/>
        </w:rPr>
        <w:t>Ohio</w:t>
      </w:r>
      <w:r>
        <w:rPr>
          <w:spacing w:val="-9"/>
          <w:sz w:val="22"/>
        </w:rPr>
        <w:t> </w:t>
      </w:r>
      <w:r>
        <w:rPr>
          <w:sz w:val="22"/>
        </w:rPr>
        <w:t>State</w:t>
      </w:r>
      <w:r>
        <w:rPr>
          <w:spacing w:val="-9"/>
          <w:sz w:val="22"/>
        </w:rPr>
        <w:t> </w:t>
      </w:r>
      <w:r>
        <w:rPr>
          <w:spacing w:val="-2"/>
          <w:sz w:val="22"/>
        </w:rPr>
        <w:t>University.</w:t>
      </w:r>
    </w:p>
    <w:p>
      <w:pPr>
        <w:pStyle w:val="BodyText"/>
        <w:ind w:left="2685" w:right="304" w:hanging="1606"/>
      </w:pPr>
      <w:r>
        <w:rPr>
          <w:i/>
        </w:rPr>
        <w:t>Research Fellow</w:t>
      </w:r>
      <w:r>
        <w:rPr/>
        <w:t>, Institute for Economic Equity, 2022-2023, Center for Household Financial</w:t>
      </w:r>
      <w:r>
        <w:rPr>
          <w:spacing w:val="-5"/>
        </w:rPr>
        <w:t> </w:t>
      </w:r>
      <w:r>
        <w:rPr/>
        <w:t>Stability,</w:t>
      </w:r>
      <w:r>
        <w:rPr>
          <w:spacing w:val="-5"/>
        </w:rPr>
        <w:t> </w:t>
      </w:r>
      <w:r>
        <w:rPr/>
        <w:t>2020-2022,</w:t>
      </w:r>
      <w:r>
        <w:rPr>
          <w:spacing w:val="-5"/>
        </w:rPr>
        <w:t> </w:t>
      </w:r>
      <w:r>
        <w:rPr/>
        <w:t>Federal</w:t>
      </w:r>
      <w:r>
        <w:rPr>
          <w:spacing w:val="-5"/>
        </w:rPr>
        <w:t> </w:t>
      </w:r>
      <w:r>
        <w:rPr/>
        <w:t>Reserve</w:t>
      </w:r>
      <w:r>
        <w:rPr>
          <w:spacing w:val="-6"/>
        </w:rPr>
        <w:t> </w:t>
      </w:r>
      <w:r>
        <w:rPr/>
        <w:t>Bank</w:t>
      </w:r>
      <w:r>
        <w:rPr>
          <w:spacing w:val="-5"/>
        </w:rPr>
        <w:t> </w:t>
      </w:r>
      <w:r>
        <w:rPr/>
        <w:t>of</w:t>
      </w:r>
      <w:r>
        <w:rPr>
          <w:spacing w:val="-5"/>
        </w:rPr>
        <w:t> </w:t>
      </w:r>
      <w:r>
        <w:rPr/>
        <w:t>St.</w:t>
      </w:r>
      <w:r>
        <w:rPr>
          <w:spacing w:val="-5"/>
        </w:rPr>
        <w:t> </w:t>
      </w:r>
      <w:r>
        <w:rPr/>
        <w:t>Louis.</w:t>
      </w:r>
    </w:p>
    <w:p>
      <w:pPr>
        <w:pStyle w:val="Heading2"/>
        <w:spacing w:before="252"/>
      </w:pPr>
      <w:r>
        <w:rPr/>
        <w:t>GRANTS</w:t>
      </w:r>
      <w:r>
        <w:rPr>
          <w:spacing w:val="-9"/>
        </w:rPr>
        <w:t> </w:t>
      </w:r>
      <w:r>
        <w:rPr/>
        <w:t>AND</w:t>
      </w:r>
      <w:r>
        <w:rPr>
          <w:spacing w:val="-9"/>
        </w:rPr>
        <w:t> </w:t>
      </w:r>
      <w:r>
        <w:rPr>
          <w:spacing w:val="-2"/>
        </w:rPr>
        <w:t>AWARDS</w:t>
      </w:r>
    </w:p>
    <w:p>
      <w:pPr>
        <w:pStyle w:val="BodyText"/>
        <w:spacing w:before="1"/>
        <w:rPr>
          <w:b/>
        </w:rPr>
      </w:pPr>
    </w:p>
    <w:p>
      <w:pPr>
        <w:pStyle w:val="BodyText"/>
        <w:ind w:left="1079" w:right="284"/>
        <w:jc w:val="both"/>
      </w:pPr>
      <w:r>
        <w:rPr/>
        <w:t>Stephanie Moulton (PI), Meta Brown, Donald Haurin, and Caezilia Loibl (Co- Investigators). “Economic disparities in widowhood by race and gender.” University of Wisconsin</w:t>
      </w:r>
      <w:r>
        <w:rPr>
          <w:spacing w:val="-5"/>
        </w:rPr>
        <w:t> </w:t>
      </w:r>
      <w:r>
        <w:rPr/>
        <w:t>Center</w:t>
      </w:r>
      <w:r>
        <w:rPr>
          <w:spacing w:val="-5"/>
        </w:rPr>
        <w:t> </w:t>
      </w:r>
      <w:r>
        <w:rPr/>
        <w:t>for</w:t>
      </w:r>
      <w:r>
        <w:rPr>
          <w:spacing w:val="-5"/>
        </w:rPr>
        <w:t> </w:t>
      </w:r>
      <w:r>
        <w:rPr/>
        <w:t>Financial</w:t>
      </w:r>
      <w:r>
        <w:rPr>
          <w:spacing w:val="-5"/>
        </w:rPr>
        <w:t> </w:t>
      </w:r>
      <w:r>
        <w:rPr/>
        <w:t>Security</w:t>
      </w:r>
      <w:r>
        <w:rPr>
          <w:spacing w:val="-4"/>
        </w:rPr>
        <w:t> </w:t>
      </w:r>
      <w:r>
        <w:rPr/>
        <w:t>RDRC,</w:t>
      </w:r>
      <w:r>
        <w:rPr>
          <w:spacing w:val="-5"/>
        </w:rPr>
        <w:t> </w:t>
      </w:r>
      <w:r>
        <w:rPr/>
        <w:t>SSA.</w:t>
      </w:r>
      <w:r>
        <w:rPr>
          <w:spacing w:val="-4"/>
        </w:rPr>
        <w:t> </w:t>
      </w:r>
      <w:r>
        <w:rPr/>
        <w:t>10/01/2024</w:t>
      </w:r>
      <w:r>
        <w:rPr>
          <w:spacing w:val="-5"/>
        </w:rPr>
        <w:t> </w:t>
      </w:r>
      <w:r>
        <w:rPr/>
        <w:t>-</w:t>
      </w:r>
      <w:r>
        <w:rPr>
          <w:spacing w:val="-5"/>
        </w:rPr>
        <w:t> </w:t>
      </w:r>
      <w:r>
        <w:rPr/>
        <w:t>04/01/2025.</w:t>
      </w:r>
      <w:r>
        <w:rPr>
          <w:spacing w:val="-6"/>
        </w:rPr>
        <w:t> </w:t>
      </w:r>
      <w:r>
        <w:rPr/>
        <w:t>$155,490.</w:t>
      </w:r>
    </w:p>
    <w:p>
      <w:pPr>
        <w:pStyle w:val="BodyText"/>
        <w:spacing w:before="252"/>
        <w:ind w:left="1080" w:right="285"/>
        <w:jc w:val="both"/>
      </w:pPr>
      <w:r>
        <w:rPr/>
        <w:t>Bruce Weinberg (PI), Hanbat Jeong, Kurt Lavetti, and Meta Brown (Co-Investigators), “The</w:t>
      </w:r>
      <w:r>
        <w:rPr>
          <w:spacing w:val="-2"/>
        </w:rPr>
        <w:t> </w:t>
      </w:r>
      <w:r>
        <w:rPr/>
        <w:t>health</w:t>
      </w:r>
      <w:r>
        <w:rPr>
          <w:spacing w:val="-1"/>
        </w:rPr>
        <w:t> </w:t>
      </w:r>
      <w:r>
        <w:rPr/>
        <w:t>and</w:t>
      </w:r>
      <w:r>
        <w:rPr>
          <w:spacing w:val="-1"/>
        </w:rPr>
        <w:t> </w:t>
      </w:r>
      <w:r>
        <w:rPr/>
        <w:t>economic</w:t>
      </w:r>
      <w:r>
        <w:rPr>
          <w:spacing w:val="-3"/>
        </w:rPr>
        <w:t> </w:t>
      </w:r>
      <w:r>
        <w:rPr/>
        <w:t>impacts</w:t>
      </w:r>
      <w:r>
        <w:rPr>
          <w:spacing w:val="-2"/>
        </w:rPr>
        <w:t> </w:t>
      </w:r>
      <w:r>
        <w:rPr/>
        <w:t>of</w:t>
      </w:r>
      <w:r>
        <w:rPr>
          <w:spacing w:val="-2"/>
        </w:rPr>
        <w:t> </w:t>
      </w:r>
      <w:r>
        <w:rPr/>
        <w:t>COVID-19</w:t>
      </w:r>
      <w:r>
        <w:rPr>
          <w:spacing w:val="-1"/>
        </w:rPr>
        <w:t> </w:t>
      </w:r>
      <w:r>
        <w:rPr/>
        <w:t>and</w:t>
      </w:r>
      <w:r>
        <w:rPr>
          <w:spacing w:val="-1"/>
        </w:rPr>
        <w:t> </w:t>
      </w:r>
      <w:r>
        <w:rPr/>
        <w:t>policy</w:t>
      </w:r>
      <w:r>
        <w:rPr>
          <w:spacing w:val="-1"/>
        </w:rPr>
        <w:t> </w:t>
      </w:r>
      <w:r>
        <w:rPr/>
        <w:t>responses.”</w:t>
      </w:r>
      <w:r>
        <w:rPr>
          <w:spacing w:val="-2"/>
        </w:rPr>
        <w:t> </w:t>
      </w:r>
      <w:r>
        <w:rPr/>
        <w:t>National</w:t>
      </w:r>
      <w:r>
        <w:rPr>
          <w:spacing w:val="-2"/>
        </w:rPr>
        <w:t> </w:t>
      </w:r>
      <w:r>
        <w:rPr/>
        <w:t>Institute on Aging [</w:t>
      </w:r>
      <w:r>
        <w:rPr>
          <w:color w:val="292929"/>
        </w:rPr>
        <w:t>U01AG07654901]. 09/30/2021 - 05/31/2026. Multi-year total $2,333,719.</w:t>
      </w:r>
    </w:p>
    <w:p>
      <w:pPr>
        <w:pStyle w:val="BodyText"/>
      </w:pPr>
    </w:p>
    <w:p>
      <w:pPr>
        <w:pStyle w:val="BodyText"/>
        <w:ind w:left="1079" w:right="283"/>
        <w:jc w:val="both"/>
      </w:pPr>
      <w:r>
        <w:rPr/>
        <w:t>Stephanie Moulton (PI), Meta Brown, Donald Haurin, and Caezilia Loibl (Co- Investigators).</w:t>
      </w:r>
      <w:r>
        <w:rPr>
          <w:spacing w:val="-5"/>
        </w:rPr>
        <w:t> </w:t>
      </w:r>
      <w:r>
        <w:rPr/>
        <w:t>“How</w:t>
      </w:r>
      <w:r>
        <w:rPr>
          <w:spacing w:val="-5"/>
        </w:rPr>
        <w:t> </w:t>
      </w:r>
      <w:r>
        <w:rPr/>
        <w:t>does</w:t>
      </w:r>
      <w:r>
        <w:rPr>
          <w:spacing w:val="-5"/>
        </w:rPr>
        <w:t> </w:t>
      </w:r>
      <w:r>
        <w:rPr/>
        <w:t>the</w:t>
      </w:r>
      <w:r>
        <w:rPr>
          <w:spacing w:val="-5"/>
        </w:rPr>
        <w:t> </w:t>
      </w:r>
      <w:r>
        <w:rPr/>
        <w:t>death</w:t>
      </w:r>
      <w:r>
        <w:rPr>
          <w:spacing w:val="-5"/>
        </w:rPr>
        <w:t> </w:t>
      </w:r>
      <w:r>
        <w:rPr/>
        <w:t>of</w:t>
      </w:r>
      <w:r>
        <w:rPr>
          <w:spacing w:val="-4"/>
        </w:rPr>
        <w:t> </w:t>
      </w:r>
      <w:r>
        <w:rPr/>
        <w:t>a</w:t>
      </w:r>
      <w:r>
        <w:rPr>
          <w:spacing w:val="-6"/>
        </w:rPr>
        <w:t> </w:t>
      </w:r>
      <w:r>
        <w:rPr/>
        <w:t>partner</w:t>
      </w:r>
      <w:r>
        <w:rPr>
          <w:spacing w:val="-4"/>
        </w:rPr>
        <w:t> </w:t>
      </w:r>
      <w:r>
        <w:rPr/>
        <w:t>during</w:t>
      </w:r>
      <w:r>
        <w:rPr>
          <w:spacing w:val="-4"/>
        </w:rPr>
        <w:t> </w:t>
      </w:r>
      <w:r>
        <w:rPr/>
        <w:t>the</w:t>
      </w:r>
      <w:r>
        <w:rPr>
          <w:spacing w:val="-6"/>
        </w:rPr>
        <w:t> </w:t>
      </w:r>
      <w:r>
        <w:rPr/>
        <w:t>COVID-19</w:t>
      </w:r>
      <w:r>
        <w:rPr>
          <w:spacing w:val="-5"/>
        </w:rPr>
        <w:t> </w:t>
      </w:r>
      <w:r>
        <w:rPr/>
        <w:t>pandemic</w:t>
      </w:r>
      <w:r>
        <w:rPr>
          <w:spacing w:val="-5"/>
        </w:rPr>
        <w:t> </w:t>
      </w:r>
      <w:r>
        <w:rPr/>
        <w:t>affect</w:t>
      </w:r>
      <w:r>
        <w:rPr>
          <w:spacing w:val="-4"/>
        </w:rPr>
        <w:t> </w:t>
      </w:r>
      <w:r>
        <w:rPr/>
        <w:t>the economic</w:t>
      </w:r>
      <w:r>
        <w:rPr>
          <w:spacing w:val="-2"/>
        </w:rPr>
        <w:t> </w:t>
      </w:r>
      <w:r>
        <w:rPr/>
        <w:t>security</w:t>
      </w:r>
      <w:r>
        <w:rPr>
          <w:spacing w:val="-3"/>
        </w:rPr>
        <w:t> </w:t>
      </w:r>
      <w:r>
        <w:rPr/>
        <w:t>of</w:t>
      </w:r>
      <w:r>
        <w:rPr>
          <w:spacing w:val="-2"/>
        </w:rPr>
        <w:t> </w:t>
      </w:r>
      <w:r>
        <w:rPr/>
        <w:t>the</w:t>
      </w:r>
      <w:r>
        <w:rPr>
          <w:spacing w:val="-2"/>
        </w:rPr>
        <w:t> </w:t>
      </w:r>
      <w:r>
        <w:rPr/>
        <w:t>surviving</w:t>
      </w:r>
      <w:r>
        <w:rPr>
          <w:spacing w:val="-3"/>
        </w:rPr>
        <w:t> </w:t>
      </w:r>
      <w:r>
        <w:rPr/>
        <w:t>older</w:t>
      </w:r>
      <w:r>
        <w:rPr>
          <w:spacing w:val="-2"/>
        </w:rPr>
        <w:t> </w:t>
      </w:r>
      <w:r>
        <w:rPr/>
        <w:t>adult?</w:t>
      </w:r>
      <w:r>
        <w:rPr>
          <w:spacing w:val="-2"/>
        </w:rPr>
        <w:t> </w:t>
      </w:r>
      <w:r>
        <w:rPr/>
        <w:t>Evidence</w:t>
      </w:r>
      <w:r>
        <w:rPr>
          <w:spacing w:val="-2"/>
        </w:rPr>
        <w:t> </w:t>
      </w:r>
      <w:r>
        <w:rPr/>
        <w:t>from</w:t>
      </w:r>
      <w:r>
        <w:rPr>
          <w:spacing w:val="-2"/>
        </w:rPr>
        <w:t> </w:t>
      </w:r>
      <w:r>
        <w:rPr/>
        <w:t>credit</w:t>
      </w:r>
      <w:r>
        <w:rPr>
          <w:spacing w:val="-2"/>
        </w:rPr>
        <w:t> </w:t>
      </w:r>
      <w:r>
        <w:rPr/>
        <w:t>panel</w:t>
      </w:r>
      <w:r>
        <w:rPr>
          <w:spacing w:val="-3"/>
        </w:rPr>
        <w:t> </w:t>
      </w:r>
      <w:r>
        <w:rPr/>
        <w:t>and</w:t>
      </w:r>
      <w:r>
        <w:rPr>
          <w:spacing w:val="-4"/>
        </w:rPr>
        <w:t> </w:t>
      </w:r>
      <w:r>
        <w:rPr/>
        <w:t>labor</w:t>
      </w:r>
      <w:r>
        <w:rPr>
          <w:spacing w:val="-2"/>
        </w:rPr>
        <w:t> </w:t>
      </w:r>
      <w:r>
        <w:rPr/>
        <w:t>force participation data.” University of Wisconsin Center for Financial Security RDRC, SSA. 9/30/2022-9/29/2023. $145,484.</w:t>
      </w:r>
    </w:p>
    <w:p>
      <w:pPr>
        <w:pStyle w:val="BodyText"/>
      </w:pPr>
    </w:p>
    <w:p>
      <w:pPr>
        <w:pStyle w:val="BodyText"/>
        <w:ind w:left="1079" w:right="286"/>
        <w:jc w:val="both"/>
      </w:pPr>
      <w:r>
        <w:rPr/>
        <w:t>Stephanie Moulton (PI), Meta Brown, Donald Haurin, and Caezilia Loibl (Co- Investigators).</w:t>
      </w:r>
      <w:r>
        <w:rPr>
          <w:spacing w:val="40"/>
        </w:rPr>
        <w:t> </w:t>
      </w:r>
      <w:r>
        <w:rPr/>
        <w:t>“Improving Access to Home Equity Borrowing for Older Adults.” Huntington Bank. 5/31/2022-5/31/2024. $300,000.</w:t>
      </w:r>
    </w:p>
    <w:p>
      <w:pPr>
        <w:pStyle w:val="BodyText"/>
        <w:spacing w:after="0"/>
        <w:jc w:val="both"/>
        <w:sectPr>
          <w:type w:val="continuous"/>
          <w:pgSz w:w="12240" w:h="15840"/>
          <w:pgMar w:top="1380" w:bottom="280" w:left="1440" w:right="1440"/>
        </w:sectPr>
      </w:pPr>
    </w:p>
    <w:p>
      <w:pPr>
        <w:pStyle w:val="BodyText"/>
        <w:spacing w:before="80"/>
        <w:ind w:left="1079" w:right="284"/>
        <w:jc w:val="both"/>
      </w:pPr>
      <w:r>
        <w:rPr/>
        <w:t>Rachel Dwyer (PI), Meta Brown, and Stephanie Moulton (Co-Investigators), “Inequalities in debt and financial coping during the COVID-19 crisis: New insights from linked credit report, alternative financial service, and state administrative data.” Russell Sage Foundation, University of Wisconsin. </w:t>
      </w:r>
      <w:r>
        <w:rPr>
          <w:color w:val="292929"/>
        </w:rPr>
        <w:t>09/01/2021</w:t>
      </w:r>
      <w:r>
        <w:rPr>
          <w:color w:val="292929"/>
          <w:spacing w:val="-2"/>
        </w:rPr>
        <w:t> </w:t>
      </w:r>
      <w:r>
        <w:rPr>
          <w:color w:val="292929"/>
        </w:rPr>
        <w:t>-</w:t>
      </w:r>
      <w:r>
        <w:rPr>
          <w:color w:val="292929"/>
          <w:spacing w:val="-4"/>
        </w:rPr>
        <w:t> </w:t>
      </w:r>
      <w:r>
        <w:rPr>
          <w:color w:val="292929"/>
        </w:rPr>
        <w:t>12/31/2022. $93,655. </w:t>
      </w:r>
      <w:r>
        <w:rPr/>
        <w:t>Investigators under associated funding Lonnie Berger, J. Michael Collins, and Jason Houle.</w:t>
      </w:r>
    </w:p>
    <w:p>
      <w:pPr>
        <w:pStyle w:val="BodyText"/>
        <w:spacing w:before="253"/>
        <w:ind w:left="1080" w:right="284"/>
        <w:jc w:val="both"/>
      </w:pPr>
      <w:r>
        <w:rPr/>
        <w:t>Stephanie</w:t>
      </w:r>
      <w:r>
        <w:rPr>
          <w:spacing w:val="-13"/>
        </w:rPr>
        <w:t> </w:t>
      </w:r>
      <w:r>
        <w:rPr/>
        <w:t>Moulton</w:t>
      </w:r>
      <w:r>
        <w:rPr>
          <w:spacing w:val="-12"/>
        </w:rPr>
        <w:t> </w:t>
      </w:r>
      <w:r>
        <w:rPr/>
        <w:t>(PI),</w:t>
      </w:r>
      <w:r>
        <w:rPr>
          <w:spacing w:val="-12"/>
        </w:rPr>
        <w:t> </w:t>
      </w:r>
      <w:r>
        <w:rPr/>
        <w:t>Meta</w:t>
      </w:r>
      <w:r>
        <w:rPr>
          <w:spacing w:val="-13"/>
        </w:rPr>
        <w:t> </w:t>
      </w:r>
      <w:r>
        <w:rPr/>
        <w:t>Brown,</w:t>
      </w:r>
      <w:r>
        <w:rPr>
          <w:spacing w:val="-12"/>
        </w:rPr>
        <w:t> </w:t>
      </w:r>
      <w:r>
        <w:rPr/>
        <w:t>and</w:t>
      </w:r>
      <w:r>
        <w:rPr>
          <w:spacing w:val="-12"/>
        </w:rPr>
        <w:t> </w:t>
      </w:r>
      <w:r>
        <w:rPr/>
        <w:t>Caezilia</w:t>
      </w:r>
      <w:r>
        <w:rPr>
          <w:spacing w:val="-12"/>
        </w:rPr>
        <w:t> </w:t>
      </w:r>
      <w:r>
        <w:rPr/>
        <w:t>Loibl</w:t>
      </w:r>
      <w:r>
        <w:rPr>
          <w:spacing w:val="-12"/>
        </w:rPr>
        <w:t> </w:t>
      </w:r>
      <w:r>
        <w:rPr/>
        <w:t>(Co-Investigators),</w:t>
      </w:r>
      <w:r>
        <w:rPr>
          <w:spacing w:val="-12"/>
        </w:rPr>
        <w:t> </w:t>
      </w:r>
      <w:r>
        <w:rPr/>
        <w:t>“The</w:t>
      </w:r>
      <w:r>
        <w:rPr>
          <w:spacing w:val="-13"/>
        </w:rPr>
        <w:t> </w:t>
      </w:r>
      <w:r>
        <w:rPr/>
        <w:t>COVID- 19 pandemic and older adults' employment and economic security: Insights from earnings and credit panel data.” University of Wisconsin (through its SSA-funded Center for Financial Security RDRC). 09/30/2021-09/29/2022. $143,407.</w:t>
      </w:r>
    </w:p>
    <w:p>
      <w:pPr>
        <w:pStyle w:val="BodyText"/>
        <w:spacing w:before="253"/>
        <w:ind w:left="1080" w:right="283"/>
        <w:jc w:val="both"/>
      </w:pPr>
      <w:r>
        <w:rPr/>
        <w:t>Meta Brown (PI), Rachel Dwyer, and Stephanie Moulton (Co-Investigators), “Household formation and inequalities in financial coping in the COVID19 crisis: Building demographic</w:t>
      </w:r>
      <w:r>
        <w:rPr>
          <w:spacing w:val="-1"/>
        </w:rPr>
        <w:t> </w:t>
      </w:r>
      <w:r>
        <w:rPr/>
        <w:t>insight</w:t>
      </w:r>
      <w:r>
        <w:rPr>
          <w:spacing w:val="-1"/>
        </w:rPr>
        <w:t> </w:t>
      </w:r>
      <w:r>
        <w:rPr/>
        <w:t>with new</w:t>
      </w:r>
      <w:r>
        <w:rPr>
          <w:spacing w:val="-1"/>
        </w:rPr>
        <w:t> </w:t>
      </w:r>
      <w:r>
        <w:rPr/>
        <w:t>credit</w:t>
      </w:r>
      <w:r>
        <w:rPr>
          <w:spacing w:val="-1"/>
        </w:rPr>
        <w:t> </w:t>
      </w:r>
      <w:r>
        <w:rPr/>
        <w:t>report</w:t>
      </w:r>
      <w:r>
        <w:rPr>
          <w:spacing w:val="-1"/>
        </w:rPr>
        <w:t> </w:t>
      </w:r>
      <w:r>
        <w:rPr/>
        <w:t>panel</w:t>
      </w:r>
      <w:r>
        <w:rPr>
          <w:spacing w:val="-1"/>
        </w:rPr>
        <w:t> </w:t>
      </w:r>
      <w:r>
        <w:rPr/>
        <w:t>data.”</w:t>
      </w:r>
      <w:r>
        <w:rPr>
          <w:spacing w:val="-1"/>
        </w:rPr>
        <w:t> </w:t>
      </w:r>
      <w:r>
        <w:rPr/>
        <w:t>National</w:t>
      </w:r>
      <w:r>
        <w:rPr>
          <w:spacing w:val="-1"/>
        </w:rPr>
        <w:t> </w:t>
      </w:r>
      <w:r>
        <w:rPr/>
        <w:t>Institute</w:t>
      </w:r>
      <w:r>
        <w:rPr>
          <w:spacing w:val="-1"/>
        </w:rPr>
        <w:t> </w:t>
      </w:r>
      <w:r>
        <w:rPr/>
        <w:t>on Child Health and Development, via the Institute for Population Research at The Ohio State University (NIH center grant P2CHD058484). Sarah Hayford Co-Investigator. 06/01/2020- 02/28/2023. $132,600.</w:t>
      </w:r>
    </w:p>
    <w:p>
      <w:pPr>
        <w:pStyle w:val="BodyText"/>
        <w:tabs>
          <w:tab w:pos="1792" w:val="left" w:leader="none"/>
          <w:tab w:pos="2703" w:val="left" w:leader="none"/>
          <w:tab w:pos="3210" w:val="left" w:leader="none"/>
          <w:tab w:pos="4029" w:val="left" w:leader="none"/>
          <w:tab w:pos="4743" w:val="left" w:leader="none"/>
          <w:tab w:pos="5605" w:val="left" w:leader="none"/>
          <w:tab w:pos="6513" w:val="left" w:leader="none"/>
          <w:tab w:pos="7094" w:val="left" w:leader="none"/>
          <w:tab w:pos="8235" w:val="left" w:leader="none"/>
        </w:tabs>
        <w:spacing w:before="252"/>
        <w:ind w:left="1080" w:right="286"/>
      </w:pPr>
      <w:r>
        <w:rPr>
          <w:spacing w:val="-4"/>
        </w:rPr>
        <w:t>Best</w:t>
      </w:r>
      <w:r>
        <w:rPr/>
        <w:tab/>
      </w:r>
      <w:r>
        <w:rPr>
          <w:spacing w:val="-2"/>
        </w:rPr>
        <w:t>Papers</w:t>
      </w:r>
      <w:r>
        <w:rPr/>
        <w:tab/>
      </w:r>
      <w:r>
        <w:rPr>
          <w:spacing w:val="-6"/>
        </w:rPr>
        <w:t>of</w:t>
      </w:r>
      <w:r>
        <w:rPr/>
        <w:tab/>
      </w:r>
      <w:r>
        <w:rPr>
          <w:spacing w:val="-2"/>
        </w:rPr>
        <w:t>2023,</w:t>
      </w:r>
      <w:r>
        <w:rPr/>
        <w:tab/>
      </w:r>
      <w:r>
        <w:rPr>
          <w:spacing w:val="-4"/>
        </w:rPr>
        <w:t>CFP</w:t>
      </w:r>
      <w:r>
        <w:rPr/>
        <w:tab/>
      </w:r>
      <w:r>
        <w:rPr>
          <w:spacing w:val="-4"/>
        </w:rPr>
        <w:t>Board</w:t>
      </w:r>
      <w:r>
        <w:rPr/>
        <w:tab/>
      </w:r>
      <w:r>
        <w:rPr>
          <w:spacing w:val="-2"/>
        </w:rPr>
        <w:t>Center</w:t>
      </w:r>
      <w:r>
        <w:rPr/>
        <w:tab/>
      </w:r>
      <w:r>
        <w:rPr>
          <w:spacing w:val="-4"/>
        </w:rPr>
        <w:t>for</w:t>
      </w:r>
      <w:r>
        <w:rPr/>
        <w:tab/>
      </w:r>
      <w:r>
        <w:rPr>
          <w:spacing w:val="-2"/>
        </w:rPr>
        <w:t>Financial</w:t>
      </w:r>
      <w:r>
        <w:rPr/>
        <w:tab/>
      </w:r>
      <w:r>
        <w:rPr>
          <w:spacing w:val="-2"/>
        </w:rPr>
        <w:t>Planning, </w:t>
      </w:r>
      <w:hyperlink r:id="rId7">
        <w:r>
          <w:rPr>
            <w:color w:val="0000FF"/>
            <w:spacing w:val="-2"/>
            <w:u w:val="single" w:color="0000FF"/>
          </w:rPr>
          <w:t>https://www.thinkadvisor.com/2023/12/26/cfp-board-picks-7-best-retirement-research-</w:t>
        </w:r>
      </w:hyperlink>
      <w:r>
        <w:rPr>
          <w:color w:val="0000FF"/>
          <w:spacing w:val="-2"/>
        </w:rPr>
        <w:t> </w:t>
      </w:r>
      <w:hyperlink r:id="rId7">
        <w:r>
          <w:rPr>
            <w:color w:val="0000FF"/>
            <w:spacing w:val="-2"/>
            <w:u w:val="single" w:color="0000FF"/>
          </w:rPr>
          <w:t>papers-of-2023/</w:t>
        </w:r>
      </w:hyperlink>
    </w:p>
    <w:p>
      <w:pPr>
        <w:pStyle w:val="BodyText"/>
      </w:pPr>
    </w:p>
    <w:p>
      <w:pPr>
        <w:pStyle w:val="BodyText"/>
        <w:spacing w:before="1"/>
        <w:ind w:left="1079" w:right="694"/>
      </w:pPr>
      <w:r>
        <w:rPr/>
        <w:t>Federal</w:t>
      </w:r>
      <w:r>
        <w:rPr>
          <w:spacing w:val="-4"/>
        </w:rPr>
        <w:t> </w:t>
      </w:r>
      <w:r>
        <w:rPr/>
        <w:t>Reserve</w:t>
      </w:r>
      <w:r>
        <w:rPr>
          <w:spacing w:val="-5"/>
        </w:rPr>
        <w:t> </w:t>
      </w:r>
      <w:r>
        <w:rPr/>
        <w:t>Bank</w:t>
      </w:r>
      <w:r>
        <w:rPr>
          <w:spacing w:val="-4"/>
        </w:rPr>
        <w:t> </w:t>
      </w:r>
      <w:r>
        <w:rPr/>
        <w:t>of</w:t>
      </w:r>
      <w:r>
        <w:rPr>
          <w:spacing w:val="-5"/>
        </w:rPr>
        <w:t> </w:t>
      </w:r>
      <w:r>
        <w:rPr/>
        <w:t>New</w:t>
      </w:r>
      <w:r>
        <w:rPr>
          <w:spacing w:val="-5"/>
        </w:rPr>
        <w:t> </w:t>
      </w:r>
      <w:r>
        <w:rPr/>
        <w:t>York</w:t>
      </w:r>
      <w:r>
        <w:rPr>
          <w:spacing w:val="-4"/>
        </w:rPr>
        <w:t> </w:t>
      </w:r>
      <w:r>
        <w:rPr/>
        <w:t>Performance</w:t>
      </w:r>
      <w:r>
        <w:rPr>
          <w:spacing w:val="-5"/>
        </w:rPr>
        <w:t> </w:t>
      </w:r>
      <w:r>
        <w:rPr/>
        <w:t>Excellence</w:t>
      </w:r>
      <w:r>
        <w:rPr>
          <w:spacing w:val="-5"/>
        </w:rPr>
        <w:t> </w:t>
      </w:r>
      <w:r>
        <w:rPr/>
        <w:t>Award,</w:t>
      </w:r>
      <w:r>
        <w:rPr>
          <w:spacing w:val="-4"/>
        </w:rPr>
        <w:t> </w:t>
      </w:r>
      <w:r>
        <w:rPr/>
        <w:t>December</w:t>
      </w:r>
      <w:r>
        <w:rPr>
          <w:spacing w:val="-4"/>
        </w:rPr>
        <w:t> </w:t>
      </w:r>
      <w:r>
        <w:rPr/>
        <w:t>2009, December 2011; On-the-spot Award March 2013; FRBNY Vault Propel Award November 2015.</w:t>
      </w:r>
    </w:p>
    <w:p>
      <w:pPr>
        <w:pStyle w:val="BodyText"/>
        <w:spacing w:before="252"/>
        <w:ind w:left="1079" w:right="694"/>
      </w:pPr>
      <w:r>
        <w:rPr/>
        <w:t>Co-PI,</w:t>
      </w:r>
      <w:r>
        <w:rPr>
          <w:spacing w:val="-4"/>
        </w:rPr>
        <w:t> </w:t>
      </w:r>
      <w:r>
        <w:rPr/>
        <w:t>National</w:t>
      </w:r>
      <w:r>
        <w:rPr>
          <w:spacing w:val="-4"/>
        </w:rPr>
        <w:t> </w:t>
      </w:r>
      <w:r>
        <w:rPr/>
        <w:t>Science</w:t>
      </w:r>
      <w:r>
        <w:rPr>
          <w:spacing w:val="-5"/>
        </w:rPr>
        <w:t> </w:t>
      </w:r>
      <w:r>
        <w:rPr/>
        <w:t>Foundation</w:t>
      </w:r>
      <w:r>
        <w:rPr>
          <w:spacing w:val="-4"/>
        </w:rPr>
        <w:t> </w:t>
      </w:r>
      <w:r>
        <w:rPr/>
        <w:t>grant,</w:t>
      </w:r>
      <w:r>
        <w:rPr>
          <w:spacing w:val="-4"/>
        </w:rPr>
        <w:t> </w:t>
      </w:r>
      <w:r>
        <w:rPr/>
        <w:t>“Family</w:t>
      </w:r>
      <w:r>
        <w:rPr>
          <w:spacing w:val="-4"/>
        </w:rPr>
        <w:t> </w:t>
      </w:r>
      <w:r>
        <w:rPr/>
        <w:t>Law</w:t>
      </w:r>
      <w:r>
        <w:rPr>
          <w:spacing w:val="-5"/>
        </w:rPr>
        <w:t> </w:t>
      </w:r>
      <w:r>
        <w:rPr/>
        <w:t>and</w:t>
      </w:r>
      <w:r>
        <w:rPr>
          <w:spacing w:val="-4"/>
        </w:rPr>
        <w:t> </w:t>
      </w:r>
      <w:r>
        <w:rPr/>
        <w:t>Investment</w:t>
      </w:r>
      <w:r>
        <w:rPr>
          <w:spacing w:val="-4"/>
        </w:rPr>
        <w:t> </w:t>
      </w:r>
      <w:r>
        <w:rPr/>
        <w:t>in</w:t>
      </w:r>
      <w:r>
        <w:rPr>
          <w:spacing w:val="-4"/>
        </w:rPr>
        <w:t> </w:t>
      </w:r>
      <w:r>
        <w:rPr/>
        <w:t>Children,” (with Christopher Flinn), August 2005- July 2008.</w:t>
      </w:r>
    </w:p>
    <w:p>
      <w:pPr>
        <w:pStyle w:val="BodyText"/>
      </w:pPr>
    </w:p>
    <w:p>
      <w:pPr>
        <w:pStyle w:val="BodyText"/>
        <w:ind w:left="1079" w:right="361"/>
      </w:pPr>
      <w:r>
        <w:rPr/>
        <w:t>Co-PI, National Institute on Aging (R01) grant, “Theory and Evidence on Intergenerational</w:t>
      </w:r>
      <w:r>
        <w:rPr>
          <w:spacing w:val="-4"/>
        </w:rPr>
        <w:t> </w:t>
      </w:r>
      <w:r>
        <w:rPr/>
        <w:t>Transfers,”</w:t>
      </w:r>
      <w:r>
        <w:rPr>
          <w:spacing w:val="-5"/>
        </w:rPr>
        <w:t> </w:t>
      </w:r>
      <w:r>
        <w:rPr/>
        <w:t>(with</w:t>
      </w:r>
      <w:r>
        <w:rPr>
          <w:spacing w:val="-4"/>
        </w:rPr>
        <w:t> </w:t>
      </w:r>
      <w:r>
        <w:rPr/>
        <w:t>Maurizio</w:t>
      </w:r>
      <w:r>
        <w:rPr>
          <w:spacing w:val="-4"/>
        </w:rPr>
        <w:t> </w:t>
      </w:r>
      <w:r>
        <w:rPr/>
        <w:t>Mazzocco,</w:t>
      </w:r>
      <w:r>
        <w:rPr>
          <w:spacing w:val="-4"/>
        </w:rPr>
        <w:t> </w:t>
      </w:r>
      <w:r>
        <w:rPr/>
        <w:t>John</w:t>
      </w:r>
      <w:r>
        <w:rPr>
          <w:spacing w:val="-4"/>
        </w:rPr>
        <w:t> </w:t>
      </w:r>
      <w:r>
        <w:rPr/>
        <w:t>Karl</w:t>
      </w:r>
      <w:r>
        <w:rPr>
          <w:spacing w:val="-4"/>
        </w:rPr>
        <w:t> </w:t>
      </w:r>
      <w:r>
        <w:rPr/>
        <w:t>Scholz,</w:t>
      </w:r>
      <w:r>
        <w:rPr>
          <w:spacing w:val="-4"/>
        </w:rPr>
        <w:t> </w:t>
      </w:r>
      <w:r>
        <w:rPr/>
        <w:t>and</w:t>
      </w:r>
      <w:r>
        <w:rPr>
          <w:spacing w:val="-5"/>
        </w:rPr>
        <w:t> </w:t>
      </w:r>
      <w:r>
        <w:rPr/>
        <w:t>Ananth Seshadri), September 2003-August 2007.</w:t>
      </w:r>
    </w:p>
    <w:p>
      <w:pPr>
        <w:pStyle w:val="BodyText"/>
        <w:spacing w:before="1"/>
      </w:pPr>
    </w:p>
    <w:p>
      <w:pPr>
        <w:pStyle w:val="BodyText"/>
        <w:ind w:left="1079"/>
      </w:pPr>
      <w:r>
        <w:rPr/>
        <w:t>Elizabeth</w:t>
      </w:r>
      <w:r>
        <w:rPr>
          <w:spacing w:val="-11"/>
        </w:rPr>
        <w:t> </w:t>
      </w:r>
      <w:r>
        <w:rPr/>
        <w:t>Waters</w:t>
      </w:r>
      <w:r>
        <w:rPr>
          <w:spacing w:val="-11"/>
        </w:rPr>
        <w:t> </w:t>
      </w:r>
      <w:r>
        <w:rPr/>
        <w:t>Residence</w:t>
      </w:r>
      <w:r>
        <w:rPr>
          <w:spacing w:val="-12"/>
        </w:rPr>
        <w:t> </w:t>
      </w:r>
      <w:r>
        <w:rPr/>
        <w:t>Hall</w:t>
      </w:r>
      <w:r>
        <w:rPr>
          <w:spacing w:val="-10"/>
        </w:rPr>
        <w:t> </w:t>
      </w:r>
      <w:r>
        <w:rPr/>
        <w:t>Distinguished</w:t>
      </w:r>
      <w:r>
        <w:rPr>
          <w:spacing w:val="-11"/>
        </w:rPr>
        <w:t> </w:t>
      </w:r>
      <w:r>
        <w:rPr/>
        <w:t>Teaching</w:t>
      </w:r>
      <w:r>
        <w:rPr>
          <w:spacing w:val="-10"/>
        </w:rPr>
        <w:t> </w:t>
      </w:r>
      <w:r>
        <w:rPr/>
        <w:t>Award,</w:t>
      </w:r>
      <w:r>
        <w:rPr>
          <w:spacing w:val="-12"/>
        </w:rPr>
        <w:t> </w:t>
      </w:r>
      <w:r>
        <w:rPr>
          <w:spacing w:val="-2"/>
        </w:rPr>
        <w:t>2008.</w:t>
      </w:r>
    </w:p>
    <w:p>
      <w:pPr>
        <w:pStyle w:val="BodyText"/>
        <w:spacing w:before="252"/>
        <w:ind w:left="1079" w:right="665"/>
        <w:jc w:val="both"/>
      </w:pPr>
      <w:r>
        <w:rPr/>
        <w:t>Boston</w:t>
      </w:r>
      <w:r>
        <w:rPr>
          <w:spacing w:val="-1"/>
        </w:rPr>
        <w:t> </w:t>
      </w:r>
      <w:r>
        <w:rPr/>
        <w:t>College</w:t>
      </w:r>
      <w:r>
        <w:rPr>
          <w:spacing w:val="-2"/>
        </w:rPr>
        <w:t> </w:t>
      </w:r>
      <w:r>
        <w:rPr/>
        <w:t>Center</w:t>
      </w:r>
      <w:r>
        <w:rPr>
          <w:spacing w:val="-1"/>
        </w:rPr>
        <w:t> </w:t>
      </w:r>
      <w:r>
        <w:rPr/>
        <w:t>for</w:t>
      </w:r>
      <w:r>
        <w:rPr>
          <w:spacing w:val="-1"/>
        </w:rPr>
        <w:t> </w:t>
      </w:r>
      <w:r>
        <w:rPr/>
        <w:t>Retirement</w:t>
      </w:r>
      <w:r>
        <w:rPr>
          <w:spacing w:val="-1"/>
        </w:rPr>
        <w:t> </w:t>
      </w:r>
      <w:r>
        <w:rPr/>
        <w:t>Research,</w:t>
      </w:r>
      <w:r>
        <w:rPr>
          <w:spacing w:val="-1"/>
        </w:rPr>
        <w:t> </w:t>
      </w:r>
      <w:r>
        <w:rPr/>
        <w:t>Steven</w:t>
      </w:r>
      <w:r>
        <w:rPr>
          <w:spacing w:val="-1"/>
        </w:rPr>
        <w:t> </w:t>
      </w:r>
      <w:r>
        <w:rPr/>
        <w:t>H.</w:t>
      </w:r>
      <w:r>
        <w:rPr>
          <w:spacing w:val="-1"/>
        </w:rPr>
        <w:t> </w:t>
      </w:r>
      <w:r>
        <w:rPr/>
        <w:t>Sandell</w:t>
      </w:r>
      <w:r>
        <w:rPr>
          <w:spacing w:val="-1"/>
        </w:rPr>
        <w:t> </w:t>
      </w:r>
      <w:r>
        <w:rPr/>
        <w:t>Grant</w:t>
      </w:r>
      <w:r>
        <w:rPr>
          <w:spacing w:val="-1"/>
        </w:rPr>
        <w:t> </w:t>
      </w:r>
      <w:r>
        <w:rPr/>
        <w:t>Program</w:t>
      </w:r>
      <w:r>
        <w:rPr>
          <w:spacing w:val="-2"/>
        </w:rPr>
        <w:t> </w:t>
      </w:r>
      <w:r>
        <w:rPr/>
        <w:t>for Junior</w:t>
      </w:r>
      <w:r>
        <w:rPr>
          <w:spacing w:val="-3"/>
        </w:rPr>
        <w:t> </w:t>
      </w:r>
      <w:r>
        <w:rPr/>
        <w:t>Scholars</w:t>
      </w:r>
      <w:r>
        <w:rPr>
          <w:spacing w:val="-4"/>
        </w:rPr>
        <w:t> </w:t>
      </w:r>
      <w:r>
        <w:rPr/>
        <w:t>in</w:t>
      </w:r>
      <w:r>
        <w:rPr>
          <w:spacing w:val="-3"/>
        </w:rPr>
        <w:t> </w:t>
      </w:r>
      <w:r>
        <w:rPr/>
        <w:t>Retirement</w:t>
      </w:r>
      <w:r>
        <w:rPr>
          <w:spacing w:val="-3"/>
        </w:rPr>
        <w:t> </w:t>
      </w:r>
      <w:r>
        <w:rPr/>
        <w:t>Research,</w:t>
      </w:r>
      <w:r>
        <w:rPr>
          <w:spacing w:val="-3"/>
        </w:rPr>
        <w:t> </w:t>
      </w:r>
      <w:r>
        <w:rPr/>
        <w:t>“Social</w:t>
      </w:r>
      <w:r>
        <w:rPr>
          <w:spacing w:val="-3"/>
        </w:rPr>
        <w:t> </w:t>
      </w:r>
      <w:r>
        <w:rPr/>
        <w:t>Security</w:t>
      </w:r>
      <w:r>
        <w:rPr>
          <w:spacing w:val="-3"/>
        </w:rPr>
        <w:t> </w:t>
      </w:r>
      <w:r>
        <w:rPr/>
        <w:t>Reform</w:t>
      </w:r>
      <w:r>
        <w:rPr>
          <w:spacing w:val="-4"/>
        </w:rPr>
        <w:t> </w:t>
      </w:r>
      <w:r>
        <w:rPr/>
        <w:t>and</w:t>
      </w:r>
      <w:r>
        <w:rPr>
          <w:spacing w:val="-3"/>
        </w:rPr>
        <w:t> </w:t>
      </w:r>
      <w:r>
        <w:rPr/>
        <w:t>the</w:t>
      </w:r>
      <w:r>
        <w:rPr>
          <w:spacing w:val="-4"/>
        </w:rPr>
        <w:t> </w:t>
      </w:r>
      <w:r>
        <w:rPr/>
        <w:t>Exchange</w:t>
      </w:r>
      <w:r>
        <w:rPr>
          <w:spacing w:val="-4"/>
        </w:rPr>
        <w:t> </w:t>
      </w:r>
      <w:r>
        <w:rPr/>
        <w:t>of Bequests for Elder Care,” June 2002-May 2003.</w:t>
      </w:r>
    </w:p>
    <w:p>
      <w:pPr>
        <w:pStyle w:val="BodyText"/>
        <w:spacing w:before="1"/>
      </w:pPr>
    </w:p>
    <w:p>
      <w:pPr>
        <w:pStyle w:val="BodyText"/>
        <w:ind w:left="1079" w:right="33"/>
      </w:pPr>
      <w:r>
        <w:rPr/>
        <w:t>Graduate</w:t>
      </w:r>
      <w:r>
        <w:rPr>
          <w:spacing w:val="-6"/>
        </w:rPr>
        <w:t> </w:t>
      </w:r>
      <w:r>
        <w:rPr/>
        <w:t>School</w:t>
      </w:r>
      <w:r>
        <w:rPr>
          <w:spacing w:val="-5"/>
        </w:rPr>
        <w:t> </w:t>
      </w:r>
      <w:r>
        <w:rPr/>
        <w:t>Research</w:t>
      </w:r>
      <w:r>
        <w:rPr>
          <w:spacing w:val="-3"/>
        </w:rPr>
        <w:t> </w:t>
      </w:r>
      <w:r>
        <w:rPr/>
        <w:t>Committee</w:t>
      </w:r>
      <w:r>
        <w:rPr>
          <w:spacing w:val="-6"/>
        </w:rPr>
        <w:t> </w:t>
      </w:r>
      <w:r>
        <w:rPr/>
        <w:t>Award,</w:t>
      </w:r>
      <w:r>
        <w:rPr>
          <w:spacing w:val="-5"/>
        </w:rPr>
        <w:t> </w:t>
      </w:r>
      <w:r>
        <w:rPr/>
        <w:t>University</w:t>
      </w:r>
      <w:r>
        <w:rPr>
          <w:spacing w:val="-5"/>
        </w:rPr>
        <w:t> </w:t>
      </w:r>
      <w:r>
        <w:rPr/>
        <w:t>of</w:t>
      </w:r>
      <w:r>
        <w:rPr>
          <w:spacing w:val="-5"/>
        </w:rPr>
        <w:t> </w:t>
      </w:r>
      <w:r>
        <w:rPr/>
        <w:t>Wisconsin-Madison,</w:t>
      </w:r>
      <w:r>
        <w:rPr>
          <w:spacing w:val="-5"/>
        </w:rPr>
        <w:t> </w:t>
      </w:r>
      <w:r>
        <w:rPr/>
        <w:t>2002-2003, 2003-2004, 2004-2005.</w:t>
      </w:r>
    </w:p>
    <w:p>
      <w:pPr>
        <w:pStyle w:val="BodyText"/>
        <w:spacing w:before="253"/>
        <w:ind w:left="1079" w:right="694"/>
      </w:pPr>
      <w:bookmarkStart w:name="Maude P. and Milton J. Shoemaker Fellow " w:id="3"/>
      <w:bookmarkEnd w:id="3"/>
      <w:r>
        <w:rPr/>
      </w:r>
      <w:r>
        <w:rPr/>
        <w:t>Maude</w:t>
      </w:r>
      <w:r>
        <w:rPr>
          <w:spacing w:val="-5"/>
        </w:rPr>
        <w:t> </w:t>
      </w:r>
      <w:r>
        <w:rPr/>
        <w:t>P.</w:t>
      </w:r>
      <w:r>
        <w:rPr>
          <w:spacing w:val="-4"/>
        </w:rPr>
        <w:t> </w:t>
      </w:r>
      <w:r>
        <w:rPr/>
        <w:t>and</w:t>
      </w:r>
      <w:r>
        <w:rPr>
          <w:spacing w:val="-5"/>
        </w:rPr>
        <w:t> </w:t>
      </w:r>
      <w:r>
        <w:rPr/>
        <w:t>Milton</w:t>
      </w:r>
      <w:r>
        <w:rPr>
          <w:spacing w:val="-4"/>
        </w:rPr>
        <w:t> </w:t>
      </w:r>
      <w:r>
        <w:rPr/>
        <w:t>J.</w:t>
      </w:r>
      <w:r>
        <w:rPr>
          <w:spacing w:val="-4"/>
        </w:rPr>
        <w:t> </w:t>
      </w:r>
      <w:r>
        <w:rPr/>
        <w:t>Shoemaker</w:t>
      </w:r>
      <w:r>
        <w:rPr>
          <w:spacing w:val="-4"/>
        </w:rPr>
        <w:t> </w:t>
      </w:r>
      <w:r>
        <w:rPr/>
        <w:t>Fellow</w:t>
      </w:r>
      <w:r>
        <w:rPr>
          <w:spacing w:val="-5"/>
        </w:rPr>
        <w:t> </w:t>
      </w:r>
      <w:r>
        <w:rPr/>
        <w:t>in</w:t>
      </w:r>
      <w:r>
        <w:rPr>
          <w:spacing w:val="-4"/>
        </w:rPr>
        <w:t> </w:t>
      </w:r>
      <w:r>
        <w:rPr/>
        <w:t>Economics,</w:t>
      </w:r>
      <w:r>
        <w:rPr>
          <w:spacing w:val="-4"/>
        </w:rPr>
        <w:t> </w:t>
      </w:r>
      <w:r>
        <w:rPr/>
        <w:t>University</w:t>
      </w:r>
      <w:r>
        <w:rPr>
          <w:spacing w:val="-4"/>
        </w:rPr>
        <w:t> </w:t>
      </w:r>
      <w:r>
        <w:rPr/>
        <w:t>of</w:t>
      </w:r>
      <w:r>
        <w:rPr>
          <w:spacing w:val="-4"/>
        </w:rPr>
        <w:t> </w:t>
      </w:r>
      <w:r>
        <w:rPr/>
        <w:t>Wisconsin- Madison, 2001-2002.</w:t>
      </w:r>
    </w:p>
    <w:p>
      <w:pPr>
        <w:pStyle w:val="BodyText"/>
      </w:pPr>
    </w:p>
    <w:p>
      <w:pPr>
        <w:pStyle w:val="BodyText"/>
        <w:ind w:left="1080"/>
        <w:jc w:val="both"/>
      </w:pPr>
      <w:r>
        <w:rPr/>
        <w:t>Phi</w:t>
      </w:r>
      <w:r>
        <w:rPr>
          <w:spacing w:val="-8"/>
        </w:rPr>
        <w:t> </w:t>
      </w:r>
      <w:r>
        <w:rPr/>
        <w:t>Beta</w:t>
      </w:r>
      <w:r>
        <w:rPr>
          <w:spacing w:val="-8"/>
        </w:rPr>
        <w:t> </w:t>
      </w:r>
      <w:r>
        <w:rPr/>
        <w:t>Kappa,</w:t>
      </w:r>
      <w:r>
        <w:rPr>
          <w:spacing w:val="-7"/>
        </w:rPr>
        <w:t> </w:t>
      </w:r>
      <w:r>
        <w:rPr/>
        <w:t>1995;</w:t>
      </w:r>
      <w:r>
        <w:rPr>
          <w:spacing w:val="-7"/>
        </w:rPr>
        <w:t> </w:t>
      </w:r>
      <w:r>
        <w:rPr/>
        <w:t>National</w:t>
      </w:r>
      <w:r>
        <w:rPr>
          <w:spacing w:val="-7"/>
        </w:rPr>
        <w:t> </w:t>
      </w:r>
      <w:r>
        <w:rPr/>
        <w:t>Merit</w:t>
      </w:r>
      <w:r>
        <w:rPr>
          <w:spacing w:val="-7"/>
        </w:rPr>
        <w:t> </w:t>
      </w:r>
      <w:r>
        <w:rPr/>
        <w:t>Finalist,</w:t>
      </w:r>
      <w:r>
        <w:rPr>
          <w:spacing w:val="-7"/>
        </w:rPr>
        <w:t> </w:t>
      </w:r>
      <w:r>
        <w:rPr>
          <w:spacing w:val="-4"/>
        </w:rPr>
        <w:t>1991.</w:t>
      </w:r>
    </w:p>
    <w:p>
      <w:pPr>
        <w:pStyle w:val="Heading2"/>
        <w:spacing w:before="253"/>
      </w:pPr>
      <w:bookmarkStart w:name="RESEARCH" w:id="4"/>
      <w:bookmarkEnd w:id="4"/>
      <w:r>
        <w:rPr>
          <w:b w:val="0"/>
        </w:rPr>
      </w:r>
      <w:r>
        <w:rPr>
          <w:spacing w:val="-2"/>
        </w:rPr>
        <w:t>RESEARCH</w:t>
      </w:r>
    </w:p>
    <w:p>
      <w:pPr>
        <w:pStyle w:val="BodyText"/>
        <w:rPr>
          <w:b/>
        </w:rPr>
      </w:pPr>
    </w:p>
    <w:p>
      <w:pPr>
        <w:pStyle w:val="Heading3"/>
      </w:pPr>
      <w:bookmarkStart w:name="Publications" w:id="5"/>
      <w:bookmarkEnd w:id="5"/>
      <w:r>
        <w:rPr>
          <w:b w:val="0"/>
        </w:rPr>
      </w:r>
      <w:r>
        <w:rPr>
          <w:spacing w:val="-2"/>
        </w:rPr>
        <w:t>Publications</w:t>
      </w:r>
    </w:p>
    <w:p>
      <w:pPr>
        <w:pStyle w:val="Heading3"/>
        <w:spacing w:after="0"/>
        <w:sectPr>
          <w:pgSz w:w="12240" w:h="15840"/>
          <w:pgMar w:top="1360" w:bottom="280" w:left="1440" w:right="1440"/>
        </w:sectPr>
      </w:pPr>
    </w:p>
    <w:p>
      <w:pPr>
        <w:pStyle w:val="BodyText"/>
        <w:spacing w:before="80"/>
        <w:ind w:left="1079"/>
      </w:pPr>
      <w:r>
        <w:rPr/>
        <w:t>“Personal</w:t>
      </w:r>
      <w:r>
        <w:rPr>
          <w:spacing w:val="-4"/>
        </w:rPr>
        <w:t> </w:t>
      </w:r>
      <w:r>
        <w:rPr/>
        <w:t>Bankruptcy</w:t>
      </w:r>
      <w:r>
        <w:rPr>
          <w:spacing w:val="-5"/>
        </w:rPr>
        <w:t> </w:t>
      </w:r>
      <w:r>
        <w:rPr/>
        <w:t>Protection</w:t>
      </w:r>
      <w:r>
        <w:rPr>
          <w:spacing w:val="-4"/>
        </w:rPr>
        <w:t> </w:t>
      </w:r>
      <w:r>
        <w:rPr/>
        <w:t>and</w:t>
      </w:r>
      <w:r>
        <w:rPr>
          <w:spacing w:val="-4"/>
        </w:rPr>
        <w:t> </w:t>
      </w:r>
      <w:r>
        <w:rPr/>
        <w:t>Household</w:t>
      </w:r>
      <w:r>
        <w:rPr>
          <w:spacing w:val="-4"/>
        </w:rPr>
        <w:t> </w:t>
      </w:r>
      <w:r>
        <w:rPr/>
        <w:t>Debt,”</w:t>
      </w:r>
      <w:r>
        <w:rPr>
          <w:spacing w:val="-5"/>
        </w:rPr>
        <w:t> </w:t>
      </w:r>
      <w:r>
        <w:rPr/>
        <w:t>with</w:t>
      </w:r>
      <w:r>
        <w:rPr>
          <w:spacing w:val="-4"/>
        </w:rPr>
        <w:t> </w:t>
      </w:r>
      <w:r>
        <w:rPr/>
        <w:t>Felipe</w:t>
      </w:r>
      <w:r>
        <w:rPr>
          <w:spacing w:val="-5"/>
        </w:rPr>
        <w:t> </w:t>
      </w:r>
      <w:r>
        <w:rPr/>
        <w:t>Severino</w:t>
      </w:r>
      <w:r>
        <w:rPr>
          <w:spacing w:val="-4"/>
        </w:rPr>
        <w:t> </w:t>
      </w:r>
      <w:r>
        <w:rPr/>
        <w:t>and</w:t>
      </w:r>
      <w:r>
        <w:rPr>
          <w:spacing w:val="-4"/>
        </w:rPr>
        <w:t> </w:t>
      </w:r>
      <w:r>
        <w:rPr/>
        <w:t>Rajashri Chakrabarti, forthcoming, </w:t>
      </w:r>
      <w:r>
        <w:rPr>
          <w:i/>
        </w:rPr>
        <w:t>Review of Financial Studies</w:t>
      </w:r>
      <w:r>
        <w:rPr/>
        <w:t>.</w:t>
      </w:r>
    </w:p>
    <w:p>
      <w:pPr>
        <w:pStyle w:val="BodyText"/>
        <w:spacing w:before="252"/>
        <w:ind w:left="1079" w:right="286"/>
      </w:pPr>
      <w:r>
        <w:rPr/>
        <w:t>"Family</w:t>
      </w:r>
      <w:r>
        <w:rPr>
          <w:spacing w:val="-4"/>
        </w:rPr>
        <w:t> </w:t>
      </w:r>
      <w:r>
        <w:rPr/>
        <w:t>Law</w:t>
      </w:r>
      <w:r>
        <w:rPr>
          <w:spacing w:val="-3"/>
        </w:rPr>
        <w:t> </w:t>
      </w:r>
      <w:r>
        <w:rPr/>
        <w:t>Effects</w:t>
      </w:r>
      <w:r>
        <w:rPr>
          <w:spacing w:val="-5"/>
        </w:rPr>
        <w:t> </w:t>
      </w:r>
      <w:r>
        <w:rPr/>
        <w:t>on</w:t>
      </w:r>
      <w:r>
        <w:rPr>
          <w:spacing w:val="-4"/>
        </w:rPr>
        <w:t> </w:t>
      </w:r>
      <w:r>
        <w:rPr/>
        <w:t>Divorce,</w:t>
      </w:r>
      <w:r>
        <w:rPr>
          <w:spacing w:val="-4"/>
        </w:rPr>
        <w:t> </w:t>
      </w:r>
      <w:r>
        <w:rPr/>
        <w:t>Fertility,</w:t>
      </w:r>
      <w:r>
        <w:rPr>
          <w:spacing w:val="-4"/>
        </w:rPr>
        <w:t> </w:t>
      </w:r>
      <w:r>
        <w:rPr/>
        <w:t>and</w:t>
      </w:r>
      <w:r>
        <w:rPr>
          <w:spacing w:val="-4"/>
        </w:rPr>
        <w:t> </w:t>
      </w:r>
      <w:r>
        <w:rPr/>
        <w:t>Child</w:t>
      </w:r>
      <w:r>
        <w:rPr>
          <w:spacing w:val="-4"/>
        </w:rPr>
        <w:t> </w:t>
      </w:r>
      <w:r>
        <w:rPr/>
        <w:t>Investment,"</w:t>
      </w:r>
      <w:r>
        <w:rPr>
          <w:spacing w:val="-4"/>
        </w:rPr>
        <w:t> </w:t>
      </w:r>
      <w:r>
        <w:rPr/>
        <w:t>with</w:t>
      </w:r>
      <w:r>
        <w:rPr>
          <w:spacing w:val="-4"/>
        </w:rPr>
        <w:t> </w:t>
      </w:r>
      <w:r>
        <w:rPr/>
        <w:t>Christopher</w:t>
      </w:r>
      <w:r>
        <w:rPr>
          <w:spacing w:val="-4"/>
        </w:rPr>
        <w:t> </w:t>
      </w:r>
      <w:r>
        <w:rPr/>
        <w:t>Flinn and Jo Mullins, forthcoming, </w:t>
      </w:r>
      <w:r>
        <w:rPr>
          <w:i/>
        </w:rPr>
        <w:t>Journal of Labor Economics</w:t>
      </w:r>
      <w:r>
        <w:rPr/>
        <w:t>.</w:t>
      </w:r>
    </w:p>
    <w:p>
      <w:pPr>
        <w:pStyle w:val="BodyText"/>
        <w:spacing w:before="1"/>
      </w:pPr>
    </w:p>
    <w:p>
      <w:pPr>
        <w:pStyle w:val="BodyText"/>
        <w:ind w:left="1079" w:right="304"/>
      </w:pPr>
      <w:r>
        <w:rPr/>
        <w:t>“Inequality in High-Cost Borrowing and Unemployment Insurance Generosity in US States during the COVID-19 Pandemic,” with Lawrence Berger, J. Michael Collins. Rachel</w:t>
      </w:r>
      <w:r>
        <w:rPr>
          <w:spacing w:val="-4"/>
        </w:rPr>
        <w:t> </w:t>
      </w:r>
      <w:r>
        <w:rPr/>
        <w:t>Dwyer,</w:t>
      </w:r>
      <w:r>
        <w:rPr>
          <w:spacing w:val="-4"/>
        </w:rPr>
        <w:t> </w:t>
      </w:r>
      <w:r>
        <w:rPr/>
        <w:t>Jason</w:t>
      </w:r>
      <w:r>
        <w:rPr>
          <w:spacing w:val="-4"/>
        </w:rPr>
        <w:t> </w:t>
      </w:r>
      <w:r>
        <w:rPr/>
        <w:t>Houle,</w:t>
      </w:r>
      <w:r>
        <w:rPr>
          <w:spacing w:val="-4"/>
        </w:rPr>
        <w:t> </w:t>
      </w:r>
      <w:r>
        <w:rPr/>
        <w:t>Stephanie</w:t>
      </w:r>
      <w:r>
        <w:rPr>
          <w:spacing w:val="-5"/>
        </w:rPr>
        <w:t> </w:t>
      </w:r>
      <w:r>
        <w:rPr/>
        <w:t>Moulton,</w:t>
      </w:r>
      <w:r>
        <w:rPr>
          <w:spacing w:val="-4"/>
        </w:rPr>
        <w:t> </w:t>
      </w:r>
      <w:r>
        <w:rPr/>
        <w:t>Davon</w:t>
      </w:r>
      <w:r>
        <w:rPr>
          <w:spacing w:val="-4"/>
        </w:rPr>
        <w:t> </w:t>
      </w:r>
      <w:r>
        <w:rPr/>
        <w:t>Norris,</w:t>
      </w:r>
      <w:r>
        <w:rPr>
          <w:spacing w:val="-4"/>
        </w:rPr>
        <w:t> </w:t>
      </w:r>
      <w:r>
        <w:rPr/>
        <w:t>and</w:t>
      </w:r>
      <w:r>
        <w:rPr>
          <w:spacing w:val="-4"/>
        </w:rPr>
        <w:t> </w:t>
      </w:r>
      <w:r>
        <w:rPr/>
        <w:t>Alec</w:t>
      </w:r>
      <w:r>
        <w:rPr>
          <w:spacing w:val="-5"/>
        </w:rPr>
        <w:t> </w:t>
      </w:r>
      <w:r>
        <w:rPr/>
        <w:t>Rhodes,</w:t>
      </w:r>
      <w:r>
        <w:rPr>
          <w:spacing w:val="-4"/>
        </w:rPr>
        <w:t> </w:t>
      </w:r>
      <w:r>
        <w:rPr>
          <w:i/>
        </w:rPr>
        <w:t>Nature Human Behavior </w:t>
      </w:r>
      <w:r>
        <w:rPr/>
        <w:t>8.9 (2024): 1676-1688.</w:t>
      </w:r>
    </w:p>
    <w:p>
      <w:pPr>
        <w:pStyle w:val="BodyText"/>
      </w:pPr>
    </w:p>
    <w:p>
      <w:pPr>
        <w:spacing w:before="0"/>
        <w:ind w:left="1079" w:right="286" w:firstLine="55"/>
        <w:jc w:val="left"/>
        <w:rPr>
          <w:sz w:val="22"/>
        </w:rPr>
      </w:pPr>
      <w:r>
        <w:rPr>
          <w:sz w:val="22"/>
        </w:rPr>
        <w:t>“Economic impacts of the COVID-19 crisis: evidence from credit and debt of older adults,”</w:t>
      </w:r>
      <w:r>
        <w:rPr>
          <w:spacing w:val="-5"/>
          <w:sz w:val="22"/>
        </w:rPr>
        <w:t> </w:t>
      </w:r>
      <w:r>
        <w:rPr>
          <w:sz w:val="22"/>
        </w:rPr>
        <w:t>with</w:t>
      </w:r>
      <w:r>
        <w:rPr>
          <w:spacing w:val="-4"/>
          <w:sz w:val="22"/>
        </w:rPr>
        <w:t> </w:t>
      </w:r>
      <w:r>
        <w:rPr>
          <w:sz w:val="22"/>
        </w:rPr>
        <w:t>J.</w:t>
      </w:r>
      <w:r>
        <w:rPr>
          <w:spacing w:val="-4"/>
          <w:sz w:val="22"/>
        </w:rPr>
        <w:t> </w:t>
      </w:r>
      <w:r>
        <w:rPr>
          <w:sz w:val="22"/>
        </w:rPr>
        <w:t>Michael</w:t>
      </w:r>
      <w:r>
        <w:rPr>
          <w:spacing w:val="-4"/>
          <w:sz w:val="22"/>
        </w:rPr>
        <w:t> </w:t>
      </w:r>
      <w:r>
        <w:rPr>
          <w:sz w:val="22"/>
        </w:rPr>
        <w:t>Collins,</w:t>
      </w:r>
      <w:r>
        <w:rPr>
          <w:spacing w:val="-4"/>
          <w:sz w:val="22"/>
        </w:rPr>
        <w:t> </w:t>
      </w:r>
      <w:r>
        <w:rPr>
          <w:sz w:val="22"/>
        </w:rPr>
        <w:t>and</w:t>
      </w:r>
      <w:r>
        <w:rPr>
          <w:spacing w:val="-4"/>
          <w:sz w:val="22"/>
        </w:rPr>
        <w:t> </w:t>
      </w:r>
      <w:r>
        <w:rPr>
          <w:sz w:val="22"/>
        </w:rPr>
        <w:t>Stephanie</w:t>
      </w:r>
      <w:r>
        <w:rPr>
          <w:spacing w:val="-5"/>
          <w:sz w:val="22"/>
        </w:rPr>
        <w:t> </w:t>
      </w:r>
      <w:r>
        <w:rPr>
          <w:sz w:val="22"/>
        </w:rPr>
        <w:t>Moulton,</w:t>
      </w:r>
      <w:r>
        <w:rPr>
          <w:spacing w:val="-4"/>
          <w:sz w:val="22"/>
        </w:rPr>
        <w:t> </w:t>
      </w:r>
      <w:r>
        <w:rPr>
          <w:i/>
          <w:sz w:val="22"/>
        </w:rPr>
        <w:t>Journal</w:t>
      </w:r>
      <w:r>
        <w:rPr>
          <w:i/>
          <w:spacing w:val="-4"/>
          <w:sz w:val="22"/>
        </w:rPr>
        <w:t> </w:t>
      </w:r>
      <w:r>
        <w:rPr>
          <w:i/>
          <w:sz w:val="22"/>
        </w:rPr>
        <w:t>of</w:t>
      </w:r>
      <w:r>
        <w:rPr>
          <w:i/>
          <w:spacing w:val="-4"/>
          <w:sz w:val="22"/>
        </w:rPr>
        <w:t> </w:t>
      </w:r>
      <w:r>
        <w:rPr>
          <w:i/>
          <w:sz w:val="22"/>
        </w:rPr>
        <w:t>Pension</w:t>
      </w:r>
      <w:r>
        <w:rPr>
          <w:i/>
          <w:spacing w:val="-4"/>
          <w:sz w:val="22"/>
        </w:rPr>
        <w:t> </w:t>
      </w:r>
      <w:r>
        <w:rPr>
          <w:i/>
          <w:sz w:val="22"/>
        </w:rPr>
        <w:t>Economics and Finance </w:t>
      </w:r>
      <w:r>
        <w:rPr>
          <w:sz w:val="22"/>
        </w:rPr>
        <w:t>2022, 1-19.</w:t>
      </w:r>
    </w:p>
    <w:p>
      <w:pPr>
        <w:pStyle w:val="BodyText"/>
        <w:spacing w:before="252"/>
        <w:ind w:left="1078" w:right="595" w:firstLine="55"/>
        <w:jc w:val="both"/>
      </w:pPr>
      <w:r>
        <w:rPr>
          <w:b/>
        </w:rPr>
        <w:t>“</w:t>
      </w:r>
      <w:hyperlink r:id="rId8">
        <w:r>
          <w:rPr/>
          <w:t>Older</w:t>
        </w:r>
        <w:r>
          <w:rPr>
            <w:spacing w:val="-4"/>
          </w:rPr>
          <w:t> </w:t>
        </w:r>
        <w:r>
          <w:rPr/>
          <w:t>Americans</w:t>
        </w:r>
        <w:r>
          <w:rPr>
            <w:spacing w:val="-5"/>
          </w:rPr>
          <w:t> </w:t>
        </w:r>
        <w:r>
          <w:rPr/>
          <w:t>Faced</w:t>
        </w:r>
        <w:r>
          <w:rPr>
            <w:spacing w:val="-4"/>
          </w:rPr>
          <w:t> </w:t>
        </w:r>
        <w:r>
          <w:rPr/>
          <w:t>Early</w:t>
        </w:r>
        <w:r>
          <w:rPr>
            <w:spacing w:val="-4"/>
          </w:rPr>
          <w:t> </w:t>
        </w:r>
        <w:r>
          <w:rPr/>
          <w:t>Pandemic</w:t>
        </w:r>
        <w:r>
          <w:rPr>
            <w:spacing w:val="-5"/>
          </w:rPr>
          <w:t> </w:t>
        </w:r>
        <w:r>
          <w:rPr/>
          <w:t>Credit</w:t>
        </w:r>
        <w:r>
          <w:rPr>
            <w:spacing w:val="-4"/>
          </w:rPr>
          <w:t> </w:t>
        </w:r>
        <w:r>
          <w:rPr/>
          <w:t>Constraints</w:t>
        </w:r>
      </w:hyperlink>
      <w:r>
        <w:rPr>
          <w:b/>
        </w:rPr>
        <w:t>,”</w:t>
      </w:r>
      <w:r>
        <w:rPr>
          <w:b/>
          <w:spacing w:val="-4"/>
        </w:rPr>
        <w:t> </w:t>
      </w:r>
      <w:r>
        <w:rPr/>
        <w:t>with</w:t>
      </w:r>
      <w:r>
        <w:rPr>
          <w:spacing w:val="-5"/>
        </w:rPr>
        <w:t> </w:t>
      </w:r>
      <w:r>
        <w:rPr/>
        <w:t>Lowell</w:t>
      </w:r>
      <w:r>
        <w:rPr>
          <w:spacing w:val="-4"/>
        </w:rPr>
        <w:t> </w:t>
      </w:r>
      <w:r>
        <w:rPr/>
        <w:t>Ricketts,</w:t>
      </w:r>
      <w:r>
        <w:rPr>
          <w:spacing w:val="-4"/>
        </w:rPr>
        <w:t> </w:t>
      </w:r>
      <w:r>
        <w:rPr/>
        <w:t>J. Michael Collins, and Stephanie</w:t>
      </w:r>
      <w:r>
        <w:rPr>
          <w:spacing w:val="-1"/>
        </w:rPr>
        <w:t> </w:t>
      </w:r>
      <w:r>
        <w:rPr/>
        <w:t>Moulton, Federal Reserve</w:t>
      </w:r>
      <w:r>
        <w:rPr>
          <w:spacing w:val="-1"/>
        </w:rPr>
        <w:t> </w:t>
      </w:r>
      <w:r>
        <w:rPr/>
        <w:t>Bank of St. Louis</w:t>
      </w:r>
      <w:r>
        <w:rPr>
          <w:spacing w:val="-1"/>
        </w:rPr>
        <w:t> </w:t>
      </w:r>
      <w:r>
        <w:rPr>
          <w:i/>
        </w:rPr>
        <w:t>Economic Equity Insights</w:t>
      </w:r>
      <w:r>
        <w:rPr/>
        <w:t>, July 14, 2022.</w:t>
      </w:r>
    </w:p>
    <w:p>
      <w:pPr>
        <w:pStyle w:val="BodyText"/>
      </w:pPr>
    </w:p>
    <w:p>
      <w:pPr>
        <w:pStyle w:val="BodyText"/>
        <w:ind w:left="1076" w:firstLine="1"/>
      </w:pPr>
      <w:r>
        <w:rPr/>
        <w:t>“E</w:t>
      </w:r>
      <w:hyperlink r:id="rId9">
        <w:r>
          <w:rPr/>
          <w:t>choes of Rising Tuition in Students’ Borrowing, Educational Attainment, and</w:t>
        </w:r>
      </w:hyperlink>
      <w:r>
        <w:rPr/>
        <w:t> </w:t>
      </w:r>
      <w:hyperlink r:id="rId9">
        <w:r>
          <w:rPr/>
          <w:t>Homeownership in Post-Recession America,</w:t>
        </w:r>
      </w:hyperlink>
      <w:r>
        <w:rPr/>
        <w:t>” with Zachary Bleemer, Donghoon Lee, Katherine</w:t>
      </w:r>
      <w:r>
        <w:rPr>
          <w:spacing w:val="-4"/>
        </w:rPr>
        <w:t> </w:t>
      </w:r>
      <w:r>
        <w:rPr/>
        <w:t>Strair,</w:t>
      </w:r>
      <w:r>
        <w:rPr>
          <w:spacing w:val="-3"/>
        </w:rPr>
        <w:t> </w:t>
      </w:r>
      <w:r>
        <w:rPr/>
        <w:t>and</w:t>
      </w:r>
      <w:r>
        <w:rPr>
          <w:spacing w:val="-3"/>
        </w:rPr>
        <w:t> </w:t>
      </w:r>
      <w:r>
        <w:rPr/>
        <w:t>Wilbert</w:t>
      </w:r>
      <w:r>
        <w:rPr>
          <w:spacing w:val="-3"/>
        </w:rPr>
        <w:t> </w:t>
      </w:r>
      <w:r>
        <w:rPr/>
        <w:t>van</w:t>
      </w:r>
      <w:r>
        <w:rPr>
          <w:spacing w:val="-3"/>
        </w:rPr>
        <w:t> </w:t>
      </w:r>
      <w:r>
        <w:rPr/>
        <w:t>der</w:t>
      </w:r>
      <w:r>
        <w:rPr>
          <w:spacing w:val="-3"/>
        </w:rPr>
        <w:t> </w:t>
      </w:r>
      <w:r>
        <w:rPr/>
        <w:t>Klaauw,</w:t>
      </w:r>
      <w:r>
        <w:rPr>
          <w:spacing w:val="-3"/>
        </w:rPr>
        <w:t> </w:t>
      </w:r>
      <w:r>
        <w:rPr>
          <w:i/>
        </w:rPr>
        <w:t>Journal</w:t>
      </w:r>
      <w:r>
        <w:rPr>
          <w:i/>
          <w:spacing w:val="-3"/>
        </w:rPr>
        <w:t> </w:t>
      </w:r>
      <w:r>
        <w:rPr>
          <w:i/>
        </w:rPr>
        <w:t>of</w:t>
      </w:r>
      <w:r>
        <w:rPr>
          <w:i/>
          <w:spacing w:val="-3"/>
        </w:rPr>
        <w:t> </w:t>
      </w:r>
      <w:r>
        <w:rPr>
          <w:i/>
        </w:rPr>
        <w:t>Urban</w:t>
      </w:r>
      <w:r>
        <w:rPr>
          <w:i/>
          <w:spacing w:val="-3"/>
        </w:rPr>
        <w:t> </w:t>
      </w:r>
      <w:r>
        <w:rPr>
          <w:i/>
        </w:rPr>
        <w:t>Economics</w:t>
      </w:r>
      <w:r>
        <w:rPr>
          <w:i/>
          <w:spacing w:val="-4"/>
        </w:rPr>
        <w:t> </w:t>
      </w:r>
      <w:r>
        <w:rPr/>
        <w:t>v.</w:t>
      </w:r>
      <w:r>
        <w:rPr>
          <w:spacing w:val="-3"/>
        </w:rPr>
        <w:t> </w:t>
      </w:r>
      <w:r>
        <w:rPr/>
        <w:t>121,</w:t>
      </w:r>
      <w:r>
        <w:rPr>
          <w:spacing w:val="-3"/>
        </w:rPr>
        <w:t> </w:t>
      </w:r>
      <w:r>
        <w:rPr/>
        <w:t>March </w:t>
      </w:r>
      <w:r>
        <w:rPr>
          <w:spacing w:val="-2"/>
        </w:rPr>
        <w:t>2021.</w:t>
      </w:r>
    </w:p>
    <w:p>
      <w:pPr>
        <w:pStyle w:val="BodyText"/>
      </w:pPr>
    </w:p>
    <w:p>
      <w:pPr>
        <w:spacing w:before="0"/>
        <w:ind w:left="1080" w:right="304" w:firstLine="0"/>
        <w:jc w:val="left"/>
        <w:rPr>
          <w:sz w:val="22"/>
        </w:rPr>
      </w:pPr>
      <w:r>
        <w:rPr>
          <w:color w:val="212121"/>
          <w:sz w:val="22"/>
        </w:rPr>
        <w:t>“The</w:t>
      </w:r>
      <w:r>
        <w:rPr>
          <w:color w:val="212121"/>
          <w:spacing w:val="-4"/>
          <w:sz w:val="22"/>
        </w:rPr>
        <w:t> </w:t>
      </w:r>
      <w:r>
        <w:rPr>
          <w:color w:val="212121"/>
          <w:sz w:val="22"/>
        </w:rPr>
        <w:t>Graying</w:t>
      </w:r>
      <w:r>
        <w:rPr>
          <w:color w:val="212121"/>
          <w:spacing w:val="-3"/>
          <w:sz w:val="22"/>
        </w:rPr>
        <w:t> </w:t>
      </w:r>
      <w:r>
        <w:rPr>
          <w:color w:val="212121"/>
          <w:sz w:val="22"/>
        </w:rPr>
        <w:t>of</w:t>
      </w:r>
      <w:r>
        <w:rPr>
          <w:color w:val="212121"/>
          <w:spacing w:val="-3"/>
          <w:sz w:val="22"/>
        </w:rPr>
        <w:t> </w:t>
      </w:r>
      <w:r>
        <w:rPr>
          <w:color w:val="212121"/>
          <w:sz w:val="22"/>
        </w:rPr>
        <w:t>American</w:t>
      </w:r>
      <w:r>
        <w:rPr>
          <w:color w:val="212121"/>
          <w:spacing w:val="-1"/>
          <w:sz w:val="22"/>
        </w:rPr>
        <w:t> </w:t>
      </w:r>
      <w:r>
        <w:rPr>
          <w:color w:val="212121"/>
          <w:sz w:val="22"/>
        </w:rPr>
        <w:t>Debt,”</w:t>
      </w:r>
      <w:r>
        <w:rPr>
          <w:color w:val="212121"/>
          <w:spacing w:val="-4"/>
          <w:sz w:val="22"/>
        </w:rPr>
        <w:t> </w:t>
      </w:r>
      <w:r>
        <w:rPr>
          <w:color w:val="212121"/>
          <w:sz w:val="22"/>
        </w:rPr>
        <w:t>with</w:t>
      </w:r>
      <w:r>
        <w:rPr>
          <w:color w:val="212121"/>
          <w:spacing w:val="-3"/>
          <w:sz w:val="22"/>
        </w:rPr>
        <w:t> </w:t>
      </w:r>
      <w:r>
        <w:rPr>
          <w:color w:val="212121"/>
          <w:sz w:val="22"/>
        </w:rPr>
        <w:t>Donghoon</w:t>
      </w:r>
      <w:r>
        <w:rPr>
          <w:color w:val="212121"/>
          <w:spacing w:val="-3"/>
          <w:sz w:val="22"/>
        </w:rPr>
        <w:t> </w:t>
      </w:r>
      <w:r>
        <w:rPr>
          <w:color w:val="212121"/>
          <w:sz w:val="22"/>
        </w:rPr>
        <w:t>Lee,</w:t>
      </w:r>
      <w:r>
        <w:rPr>
          <w:color w:val="212121"/>
          <w:spacing w:val="-3"/>
          <w:sz w:val="22"/>
        </w:rPr>
        <w:t> </w:t>
      </w:r>
      <w:r>
        <w:rPr>
          <w:color w:val="212121"/>
          <w:sz w:val="22"/>
        </w:rPr>
        <w:t>Joelle</w:t>
      </w:r>
      <w:r>
        <w:rPr>
          <w:color w:val="212121"/>
          <w:spacing w:val="-4"/>
          <w:sz w:val="22"/>
        </w:rPr>
        <w:t> </w:t>
      </w:r>
      <w:r>
        <w:rPr>
          <w:color w:val="212121"/>
          <w:sz w:val="22"/>
        </w:rPr>
        <w:t>Scally,</w:t>
      </w:r>
      <w:r>
        <w:rPr>
          <w:color w:val="212121"/>
          <w:spacing w:val="-3"/>
          <w:sz w:val="22"/>
        </w:rPr>
        <w:t> </w:t>
      </w:r>
      <w:r>
        <w:rPr>
          <w:color w:val="212121"/>
          <w:sz w:val="22"/>
        </w:rPr>
        <w:t>and</w:t>
      </w:r>
      <w:r>
        <w:rPr>
          <w:color w:val="212121"/>
          <w:spacing w:val="-3"/>
          <w:sz w:val="22"/>
        </w:rPr>
        <w:t> </w:t>
      </w:r>
      <w:r>
        <w:rPr>
          <w:color w:val="212121"/>
          <w:sz w:val="22"/>
        </w:rPr>
        <w:t>Wilbert</w:t>
      </w:r>
      <w:r>
        <w:rPr>
          <w:color w:val="212121"/>
          <w:spacing w:val="-3"/>
          <w:sz w:val="22"/>
        </w:rPr>
        <w:t> </w:t>
      </w:r>
      <w:r>
        <w:rPr>
          <w:color w:val="212121"/>
          <w:sz w:val="22"/>
        </w:rPr>
        <w:t>van</w:t>
      </w:r>
      <w:r>
        <w:rPr>
          <w:color w:val="212121"/>
          <w:spacing w:val="-3"/>
          <w:sz w:val="22"/>
        </w:rPr>
        <w:t> </w:t>
      </w:r>
      <w:r>
        <w:rPr>
          <w:color w:val="212121"/>
          <w:sz w:val="22"/>
        </w:rPr>
        <w:t>der Klaauw. In O.S. Mitchell and A. Lusardi (eds.), </w:t>
      </w:r>
      <w:r>
        <w:rPr>
          <w:i/>
          <w:color w:val="212121"/>
          <w:sz w:val="22"/>
        </w:rPr>
        <w:t>Remaking Retirement: Debt in an Aging Economy</w:t>
      </w:r>
      <w:r>
        <w:rPr>
          <w:color w:val="212121"/>
          <w:sz w:val="22"/>
        </w:rPr>
        <w:t>. Oxford, UK: Oxford University Press, 2020.</w:t>
      </w:r>
    </w:p>
    <w:p>
      <w:pPr>
        <w:pStyle w:val="BodyText"/>
      </w:pPr>
    </w:p>
    <w:p>
      <w:pPr>
        <w:pStyle w:val="BodyText"/>
        <w:spacing w:before="1"/>
        <w:ind w:left="1080" w:right="286"/>
      </w:pPr>
      <w:r>
        <w:rPr/>
        <w:t>“Understanding the Evolution of Student Loan Balances and Repayment Behavior: Do Institution</w:t>
      </w:r>
      <w:r>
        <w:rPr>
          <w:spacing w:val="-4"/>
        </w:rPr>
        <w:t> </w:t>
      </w:r>
      <w:r>
        <w:rPr/>
        <w:t>Type</w:t>
      </w:r>
      <w:r>
        <w:rPr>
          <w:spacing w:val="-5"/>
        </w:rPr>
        <w:t> </w:t>
      </w:r>
      <w:r>
        <w:rPr/>
        <w:t>and</w:t>
      </w:r>
      <w:r>
        <w:rPr>
          <w:spacing w:val="-4"/>
        </w:rPr>
        <w:t> </w:t>
      </w:r>
      <w:r>
        <w:rPr/>
        <w:t>Degree</w:t>
      </w:r>
      <w:r>
        <w:rPr>
          <w:spacing w:val="-5"/>
        </w:rPr>
        <w:t> </w:t>
      </w:r>
      <w:r>
        <w:rPr/>
        <w:t>Matter?”</w:t>
      </w:r>
      <w:r>
        <w:rPr>
          <w:spacing w:val="-5"/>
        </w:rPr>
        <w:t> </w:t>
      </w:r>
      <w:r>
        <w:rPr/>
        <w:t>with</w:t>
      </w:r>
      <w:r>
        <w:rPr>
          <w:spacing w:val="-4"/>
        </w:rPr>
        <w:t> </w:t>
      </w:r>
      <w:r>
        <w:rPr/>
        <w:t>Rajashri</w:t>
      </w:r>
      <w:r>
        <w:rPr>
          <w:spacing w:val="-4"/>
        </w:rPr>
        <w:t> </w:t>
      </w:r>
      <w:r>
        <w:rPr/>
        <w:t>Chakrabarti,</w:t>
      </w:r>
      <w:r>
        <w:rPr>
          <w:spacing w:val="-4"/>
        </w:rPr>
        <w:t> </w:t>
      </w:r>
      <w:r>
        <w:rPr/>
        <w:t>Wilbert</w:t>
      </w:r>
      <w:r>
        <w:rPr>
          <w:spacing w:val="-4"/>
        </w:rPr>
        <w:t> </w:t>
      </w:r>
      <w:r>
        <w:rPr/>
        <w:t>van</w:t>
      </w:r>
      <w:r>
        <w:rPr>
          <w:spacing w:val="-4"/>
        </w:rPr>
        <w:t> </w:t>
      </w:r>
      <w:r>
        <w:rPr/>
        <w:t>der</w:t>
      </w:r>
      <w:r>
        <w:rPr>
          <w:spacing w:val="-5"/>
        </w:rPr>
        <w:t> </w:t>
      </w:r>
      <w:r>
        <w:rPr/>
        <w:t>Klaauw and Basit Zafar, </w:t>
      </w:r>
      <w:r>
        <w:rPr>
          <w:i/>
        </w:rPr>
        <w:t>Economic Policy Review</w:t>
      </w:r>
      <w:r>
        <w:rPr/>
        <w:t>, 25(1):35-57, December 2019.</w:t>
      </w:r>
    </w:p>
    <w:p>
      <w:pPr>
        <w:pStyle w:val="BodyText"/>
        <w:spacing w:before="252"/>
        <w:ind w:left="1080" w:right="361"/>
      </w:pPr>
      <w:r>
        <w:rPr/>
        <w:t>“Financial</w:t>
      </w:r>
      <w:r>
        <w:rPr>
          <w:spacing w:val="-3"/>
        </w:rPr>
        <w:t> </w:t>
      </w:r>
      <w:r>
        <w:rPr/>
        <w:t>Education</w:t>
      </w:r>
      <w:r>
        <w:rPr>
          <w:spacing w:val="-3"/>
        </w:rPr>
        <w:t> </w:t>
      </w:r>
      <w:r>
        <w:rPr/>
        <w:t>and</w:t>
      </w:r>
      <w:r>
        <w:rPr>
          <w:spacing w:val="-3"/>
        </w:rPr>
        <w:t> </w:t>
      </w:r>
      <w:r>
        <w:rPr/>
        <w:t>the</w:t>
      </w:r>
      <w:r>
        <w:rPr>
          <w:spacing w:val="-4"/>
        </w:rPr>
        <w:t> </w:t>
      </w:r>
      <w:r>
        <w:rPr/>
        <w:t>Debt</w:t>
      </w:r>
      <w:r>
        <w:rPr>
          <w:spacing w:val="-3"/>
        </w:rPr>
        <w:t> </w:t>
      </w:r>
      <w:r>
        <w:rPr/>
        <w:t>Behavior</w:t>
      </w:r>
      <w:r>
        <w:rPr>
          <w:spacing w:val="-3"/>
        </w:rPr>
        <w:t> </w:t>
      </w:r>
      <w:r>
        <w:rPr/>
        <w:t>of</w:t>
      </w:r>
      <w:r>
        <w:rPr>
          <w:spacing w:val="-3"/>
        </w:rPr>
        <w:t> </w:t>
      </w:r>
      <w:r>
        <w:rPr/>
        <w:t>the</w:t>
      </w:r>
      <w:r>
        <w:rPr>
          <w:spacing w:val="-4"/>
        </w:rPr>
        <w:t> </w:t>
      </w:r>
      <w:r>
        <w:rPr/>
        <w:t>Young,”</w:t>
      </w:r>
      <w:r>
        <w:rPr>
          <w:spacing w:val="-4"/>
        </w:rPr>
        <w:t> </w:t>
      </w:r>
      <w:r>
        <w:rPr/>
        <w:t>with</w:t>
      </w:r>
      <w:r>
        <w:rPr>
          <w:spacing w:val="-3"/>
        </w:rPr>
        <w:t> </w:t>
      </w:r>
      <w:r>
        <w:rPr/>
        <w:t>John</w:t>
      </w:r>
      <w:r>
        <w:rPr>
          <w:spacing w:val="-3"/>
        </w:rPr>
        <w:t> </w:t>
      </w:r>
      <w:r>
        <w:rPr/>
        <w:t>Grigsby,</w:t>
      </w:r>
      <w:r>
        <w:rPr>
          <w:spacing w:val="-5"/>
        </w:rPr>
        <w:t> </w:t>
      </w:r>
      <w:r>
        <w:rPr/>
        <w:t>Wilbert van der Klaauw, Jaya Wen, and Basit Zafar, </w:t>
      </w:r>
      <w:r>
        <w:rPr>
          <w:i/>
        </w:rPr>
        <w:t>Review of Financial Studies</w:t>
      </w:r>
      <w:r>
        <w:rPr/>
        <w:t>, 29(9): 2490- 2522, September 2016.</w:t>
      </w:r>
    </w:p>
    <w:p>
      <w:pPr>
        <w:pStyle w:val="BodyText"/>
      </w:pPr>
    </w:p>
    <w:p>
      <w:pPr>
        <w:pStyle w:val="BodyText"/>
        <w:ind w:left="1080" w:right="626"/>
        <w:rPr>
          <w:i/>
        </w:rPr>
      </w:pPr>
      <w:r>
        <w:rPr/>
        <w:t>“Do Referrals Lead to Better Matches? Evidence from a Firm’s Employee Referral System,”</w:t>
      </w:r>
      <w:r>
        <w:rPr>
          <w:spacing w:val="-4"/>
        </w:rPr>
        <w:t> </w:t>
      </w:r>
      <w:r>
        <w:rPr/>
        <w:t>with</w:t>
      </w:r>
      <w:r>
        <w:rPr>
          <w:spacing w:val="-4"/>
        </w:rPr>
        <w:t> </w:t>
      </w:r>
      <w:r>
        <w:rPr/>
        <w:t>Elizabeth</w:t>
      </w:r>
      <w:r>
        <w:rPr>
          <w:spacing w:val="-4"/>
        </w:rPr>
        <w:t> </w:t>
      </w:r>
      <w:r>
        <w:rPr/>
        <w:t>Setren</w:t>
      </w:r>
      <w:r>
        <w:rPr>
          <w:spacing w:val="-4"/>
        </w:rPr>
        <w:t> </w:t>
      </w:r>
      <w:r>
        <w:rPr/>
        <w:t>and</w:t>
      </w:r>
      <w:r>
        <w:rPr>
          <w:spacing w:val="-4"/>
        </w:rPr>
        <w:t> </w:t>
      </w:r>
      <w:r>
        <w:rPr/>
        <w:t>Giorgio</w:t>
      </w:r>
      <w:r>
        <w:rPr>
          <w:spacing w:val="-4"/>
        </w:rPr>
        <w:t> </w:t>
      </w:r>
      <w:r>
        <w:rPr/>
        <w:t>Topa,</w:t>
      </w:r>
      <w:r>
        <w:rPr>
          <w:spacing w:val="-4"/>
        </w:rPr>
        <w:t> </w:t>
      </w:r>
      <w:r>
        <w:rPr>
          <w:i/>
        </w:rPr>
        <w:t>Journal</w:t>
      </w:r>
      <w:r>
        <w:rPr>
          <w:i/>
          <w:spacing w:val="-4"/>
        </w:rPr>
        <w:t> </w:t>
      </w:r>
      <w:r>
        <w:rPr>
          <w:i/>
        </w:rPr>
        <w:t>of</w:t>
      </w:r>
      <w:r>
        <w:rPr>
          <w:i/>
          <w:spacing w:val="-4"/>
        </w:rPr>
        <w:t> </w:t>
      </w:r>
      <w:r>
        <w:rPr>
          <w:i/>
        </w:rPr>
        <w:t>Labor</w:t>
      </w:r>
      <w:r>
        <w:rPr>
          <w:i/>
          <w:spacing w:val="-4"/>
        </w:rPr>
        <w:t> </w:t>
      </w:r>
      <w:r>
        <w:rPr>
          <w:i/>
        </w:rPr>
        <w:t>Economics</w:t>
      </w:r>
      <w:r>
        <w:rPr/>
        <w:t>,</w:t>
      </w:r>
      <w:r>
        <w:rPr>
          <w:spacing w:val="-4"/>
        </w:rPr>
        <w:t> </w:t>
      </w:r>
      <w:r>
        <w:rPr/>
        <w:t>34(1): 161-209, January 2016</w:t>
      </w:r>
      <w:r>
        <w:rPr>
          <w:i/>
        </w:rPr>
        <w:t>.</w:t>
      </w:r>
    </w:p>
    <w:p>
      <w:pPr>
        <w:pStyle w:val="BodyText"/>
        <w:rPr>
          <w:i/>
        </w:rPr>
      </w:pPr>
    </w:p>
    <w:p>
      <w:pPr>
        <w:pStyle w:val="BodyText"/>
        <w:ind w:left="1080" w:right="286"/>
      </w:pPr>
      <w:r>
        <w:rPr/>
        <w:t>“Do We Know What We Owe? A Comparison of Borrower- and Lender-Reported Consumer</w:t>
      </w:r>
      <w:r>
        <w:rPr>
          <w:spacing w:val="-4"/>
        </w:rPr>
        <w:t> </w:t>
      </w:r>
      <w:r>
        <w:rPr/>
        <w:t>Debt,”</w:t>
      </w:r>
      <w:r>
        <w:rPr>
          <w:spacing w:val="-5"/>
        </w:rPr>
        <w:t> </w:t>
      </w:r>
      <w:r>
        <w:rPr/>
        <w:t>with</w:t>
      </w:r>
      <w:r>
        <w:rPr>
          <w:spacing w:val="-4"/>
        </w:rPr>
        <w:t> </w:t>
      </w:r>
      <w:r>
        <w:rPr/>
        <w:t>Andrew</w:t>
      </w:r>
      <w:r>
        <w:rPr>
          <w:spacing w:val="-5"/>
        </w:rPr>
        <w:t> </w:t>
      </w:r>
      <w:r>
        <w:rPr/>
        <w:t>Haughwout,</w:t>
      </w:r>
      <w:r>
        <w:rPr>
          <w:spacing w:val="-4"/>
        </w:rPr>
        <w:t> </w:t>
      </w:r>
      <w:r>
        <w:rPr/>
        <w:t>Donghoon</w:t>
      </w:r>
      <w:r>
        <w:rPr>
          <w:spacing w:val="-4"/>
        </w:rPr>
        <w:t> </w:t>
      </w:r>
      <w:r>
        <w:rPr/>
        <w:t>Lee</w:t>
      </w:r>
      <w:r>
        <w:rPr>
          <w:spacing w:val="-5"/>
        </w:rPr>
        <w:t> </w:t>
      </w:r>
      <w:r>
        <w:rPr/>
        <w:t>and</w:t>
      </w:r>
      <w:r>
        <w:rPr>
          <w:spacing w:val="-4"/>
        </w:rPr>
        <w:t> </w:t>
      </w:r>
      <w:r>
        <w:rPr/>
        <w:t>Wilbert</w:t>
      </w:r>
      <w:r>
        <w:rPr>
          <w:spacing w:val="-4"/>
        </w:rPr>
        <w:t> </w:t>
      </w:r>
      <w:r>
        <w:rPr/>
        <w:t>van</w:t>
      </w:r>
      <w:r>
        <w:rPr>
          <w:spacing w:val="-4"/>
        </w:rPr>
        <w:t> </w:t>
      </w:r>
      <w:r>
        <w:rPr/>
        <w:t>der</w:t>
      </w:r>
      <w:r>
        <w:rPr>
          <w:spacing w:val="-5"/>
        </w:rPr>
        <w:t> </w:t>
      </w:r>
      <w:r>
        <w:rPr/>
        <w:t>Klaauw, </w:t>
      </w:r>
      <w:r>
        <w:rPr>
          <w:i/>
        </w:rPr>
        <w:t>Economic Policy Review</w:t>
      </w:r>
      <w:r>
        <w:rPr/>
        <w:t>, 21(1): 19-44, October 2015.</w:t>
      </w:r>
    </w:p>
    <w:p>
      <w:pPr>
        <w:pStyle w:val="BodyText"/>
        <w:spacing w:before="1"/>
      </w:pPr>
    </w:p>
    <w:p>
      <w:pPr>
        <w:spacing w:before="0"/>
        <w:ind w:left="1079" w:right="286" w:firstLine="0"/>
        <w:jc w:val="left"/>
        <w:rPr>
          <w:sz w:val="22"/>
        </w:rPr>
      </w:pPr>
      <w:r>
        <w:rPr>
          <w:sz w:val="22"/>
        </w:rPr>
        <w:t>“Stepping stone or quicksand? The role of consumer debt in the U.S. geography of economic</w:t>
      </w:r>
      <w:r>
        <w:rPr>
          <w:spacing w:val="-4"/>
          <w:sz w:val="22"/>
        </w:rPr>
        <w:t> </w:t>
      </w:r>
      <w:r>
        <w:rPr>
          <w:sz w:val="22"/>
        </w:rPr>
        <w:t>mobility,”</w:t>
      </w:r>
      <w:r>
        <w:rPr>
          <w:spacing w:val="-4"/>
          <w:sz w:val="22"/>
        </w:rPr>
        <w:t> </w:t>
      </w:r>
      <w:r>
        <w:rPr>
          <w:sz w:val="22"/>
        </w:rPr>
        <w:t>with</w:t>
      </w:r>
      <w:r>
        <w:rPr>
          <w:spacing w:val="-4"/>
          <w:sz w:val="22"/>
        </w:rPr>
        <w:t> </w:t>
      </w:r>
      <w:r>
        <w:rPr>
          <w:sz w:val="22"/>
        </w:rPr>
        <w:t>Matt</w:t>
      </w:r>
      <w:r>
        <w:rPr>
          <w:spacing w:val="-3"/>
          <w:sz w:val="22"/>
        </w:rPr>
        <w:t> </w:t>
      </w:r>
      <w:r>
        <w:rPr>
          <w:sz w:val="22"/>
        </w:rPr>
        <w:t>Mazewski,</w:t>
      </w:r>
      <w:r>
        <w:rPr>
          <w:spacing w:val="-3"/>
          <w:sz w:val="22"/>
        </w:rPr>
        <w:t> </w:t>
      </w:r>
      <w:r>
        <w:rPr>
          <w:sz w:val="22"/>
        </w:rPr>
        <w:t>in</w:t>
      </w:r>
      <w:r>
        <w:rPr>
          <w:spacing w:val="-3"/>
          <w:sz w:val="22"/>
        </w:rPr>
        <w:t> </w:t>
      </w:r>
      <w:r>
        <w:rPr>
          <w:i/>
          <w:sz w:val="22"/>
        </w:rPr>
        <w:t>Economic</w:t>
      </w:r>
      <w:r>
        <w:rPr>
          <w:i/>
          <w:spacing w:val="-4"/>
          <w:sz w:val="22"/>
        </w:rPr>
        <w:t> </w:t>
      </w:r>
      <w:r>
        <w:rPr>
          <w:i/>
          <w:sz w:val="22"/>
        </w:rPr>
        <w:t>Mobility:</w:t>
      </w:r>
      <w:r>
        <w:rPr>
          <w:i/>
          <w:spacing w:val="-3"/>
          <w:sz w:val="22"/>
        </w:rPr>
        <w:t> </w:t>
      </w:r>
      <w:r>
        <w:rPr>
          <w:i/>
          <w:sz w:val="22"/>
        </w:rPr>
        <w:t>Research</w:t>
      </w:r>
      <w:r>
        <w:rPr>
          <w:i/>
          <w:spacing w:val="-3"/>
          <w:sz w:val="22"/>
        </w:rPr>
        <w:t> </w:t>
      </w:r>
      <w:r>
        <w:rPr>
          <w:i/>
          <w:sz w:val="22"/>
        </w:rPr>
        <w:t>and</w:t>
      </w:r>
      <w:r>
        <w:rPr>
          <w:i/>
          <w:spacing w:val="-3"/>
          <w:sz w:val="22"/>
        </w:rPr>
        <w:t> </w:t>
      </w:r>
      <w:r>
        <w:rPr>
          <w:i/>
          <w:sz w:val="22"/>
        </w:rPr>
        <w:t>Ideas</w:t>
      </w:r>
      <w:r>
        <w:rPr>
          <w:i/>
          <w:spacing w:val="-4"/>
          <w:sz w:val="22"/>
        </w:rPr>
        <w:t> </w:t>
      </w:r>
      <w:r>
        <w:rPr>
          <w:i/>
          <w:sz w:val="22"/>
        </w:rPr>
        <w:t>on Strengthening Families, Communities, and the Economy</w:t>
      </w:r>
      <w:r>
        <w:rPr>
          <w:sz w:val="22"/>
        </w:rPr>
        <w:t>. A. Brown, D. Buccholz, D. Davis, &amp; A. Gonzalez, eds. 2016.</w:t>
      </w:r>
    </w:p>
    <w:p>
      <w:pPr>
        <w:pStyle w:val="BodyText"/>
      </w:pPr>
    </w:p>
    <w:p>
      <w:pPr>
        <w:pStyle w:val="BodyText"/>
        <w:ind w:left="1079"/>
      </w:pPr>
      <w:r>
        <w:rPr/>
        <w:t>“How</w:t>
      </w:r>
      <w:r>
        <w:rPr>
          <w:spacing w:val="-4"/>
        </w:rPr>
        <w:t> </w:t>
      </w:r>
      <w:r>
        <w:rPr/>
        <w:t>Much</w:t>
      </w:r>
      <w:r>
        <w:rPr>
          <w:spacing w:val="-3"/>
        </w:rPr>
        <w:t> </w:t>
      </w:r>
      <w:r>
        <w:rPr/>
        <w:t>Student</w:t>
      </w:r>
      <w:r>
        <w:rPr>
          <w:spacing w:val="-3"/>
        </w:rPr>
        <w:t> </w:t>
      </w:r>
      <w:r>
        <w:rPr/>
        <w:t>Debt</w:t>
      </w:r>
      <w:r>
        <w:rPr>
          <w:spacing w:val="-4"/>
        </w:rPr>
        <w:t> </w:t>
      </w:r>
      <w:r>
        <w:rPr/>
        <w:t>is</w:t>
      </w:r>
      <w:r>
        <w:rPr>
          <w:spacing w:val="-4"/>
        </w:rPr>
        <w:t> </w:t>
      </w:r>
      <w:r>
        <w:rPr/>
        <w:t>Out</w:t>
      </w:r>
      <w:r>
        <w:rPr>
          <w:spacing w:val="-3"/>
        </w:rPr>
        <w:t> </w:t>
      </w:r>
      <w:r>
        <w:rPr/>
        <w:t>There?”</w:t>
      </w:r>
      <w:r>
        <w:rPr>
          <w:spacing w:val="-4"/>
        </w:rPr>
        <w:t> </w:t>
      </w:r>
      <w:r>
        <w:rPr/>
        <w:t>with</w:t>
      </w:r>
      <w:r>
        <w:rPr>
          <w:spacing w:val="-3"/>
        </w:rPr>
        <w:t> </w:t>
      </w:r>
      <w:r>
        <w:rPr/>
        <w:t>Jesse</w:t>
      </w:r>
      <w:r>
        <w:rPr>
          <w:spacing w:val="-2"/>
        </w:rPr>
        <w:t> </w:t>
      </w:r>
      <w:r>
        <w:rPr/>
        <w:t>Bricker,</w:t>
      </w:r>
      <w:r>
        <w:rPr>
          <w:spacing w:val="-3"/>
        </w:rPr>
        <w:t> </w:t>
      </w:r>
      <w:r>
        <w:rPr/>
        <w:t>Simona</w:t>
      </w:r>
      <w:r>
        <w:rPr>
          <w:spacing w:val="-4"/>
        </w:rPr>
        <w:t> </w:t>
      </w:r>
      <w:r>
        <w:rPr/>
        <w:t>Hannon,</w:t>
      </w:r>
      <w:r>
        <w:rPr>
          <w:spacing w:val="-4"/>
        </w:rPr>
        <w:t> </w:t>
      </w:r>
      <w:r>
        <w:rPr/>
        <w:t>and</w:t>
      </w:r>
      <w:r>
        <w:rPr>
          <w:spacing w:val="-3"/>
        </w:rPr>
        <w:t> </w:t>
      </w:r>
      <w:r>
        <w:rPr/>
        <w:t>Karen Pence, FEDS Notes 2015-08-07, Board of Governors of the Federal Reserve, 2015.</w:t>
      </w:r>
    </w:p>
    <w:p>
      <w:pPr>
        <w:pStyle w:val="BodyText"/>
        <w:spacing w:after="0"/>
        <w:sectPr>
          <w:pgSz w:w="12240" w:h="15840"/>
          <w:pgMar w:top="1360" w:bottom="280" w:left="1440" w:right="1440"/>
        </w:sectPr>
      </w:pPr>
    </w:p>
    <w:p>
      <w:pPr>
        <w:pStyle w:val="BodyText"/>
        <w:spacing w:before="73"/>
        <w:ind w:left="1080" w:right="361"/>
      </w:pPr>
      <w:r>
        <w:rPr/>
        <w:t>“The</w:t>
      </w:r>
      <w:r>
        <w:rPr>
          <w:spacing w:val="-4"/>
        </w:rPr>
        <w:t> </w:t>
      </w:r>
      <w:r>
        <w:rPr/>
        <w:t>Impact</w:t>
      </w:r>
      <w:r>
        <w:rPr>
          <w:spacing w:val="-2"/>
        </w:rPr>
        <w:t> </w:t>
      </w:r>
      <w:r>
        <w:rPr/>
        <w:t>of</w:t>
      </w:r>
      <w:r>
        <w:rPr>
          <w:spacing w:val="-3"/>
        </w:rPr>
        <w:t> </w:t>
      </w:r>
      <w:r>
        <w:rPr/>
        <w:t>Housing</w:t>
      </w:r>
      <w:r>
        <w:rPr>
          <w:spacing w:val="-4"/>
        </w:rPr>
        <w:t> </w:t>
      </w:r>
      <w:r>
        <w:rPr/>
        <w:t>Markets</w:t>
      </w:r>
      <w:r>
        <w:rPr>
          <w:spacing w:val="-4"/>
        </w:rPr>
        <w:t> </w:t>
      </w:r>
      <w:r>
        <w:rPr/>
        <w:t>on</w:t>
      </w:r>
      <w:r>
        <w:rPr>
          <w:spacing w:val="-3"/>
        </w:rPr>
        <w:t> </w:t>
      </w:r>
      <w:r>
        <w:rPr/>
        <w:t>Consumer</w:t>
      </w:r>
      <w:r>
        <w:rPr>
          <w:spacing w:val="-3"/>
        </w:rPr>
        <w:t> </w:t>
      </w:r>
      <w:r>
        <w:rPr/>
        <w:t>Debt:</w:t>
      </w:r>
      <w:r>
        <w:rPr>
          <w:spacing w:val="-3"/>
        </w:rPr>
        <w:t> </w:t>
      </w:r>
      <w:r>
        <w:rPr/>
        <w:t>Credit</w:t>
      </w:r>
      <w:r>
        <w:rPr>
          <w:spacing w:val="-3"/>
        </w:rPr>
        <w:t> </w:t>
      </w:r>
      <w:r>
        <w:rPr/>
        <w:t>Report</w:t>
      </w:r>
      <w:r>
        <w:rPr>
          <w:spacing w:val="-3"/>
        </w:rPr>
        <w:t> </w:t>
      </w:r>
      <w:r>
        <w:rPr/>
        <w:t>Evidence</w:t>
      </w:r>
      <w:r>
        <w:rPr>
          <w:spacing w:val="-5"/>
        </w:rPr>
        <w:t> </w:t>
      </w:r>
      <w:r>
        <w:rPr/>
        <w:t>from</w:t>
      </w:r>
      <w:r>
        <w:rPr>
          <w:spacing w:val="-4"/>
        </w:rPr>
        <w:t> </w:t>
      </w:r>
      <w:r>
        <w:rPr/>
        <w:t>1999 to 2012,” with Sarah Stein and Basit Zafar, </w:t>
      </w:r>
      <w:r>
        <w:rPr>
          <w:i/>
        </w:rPr>
        <w:t>Journal of Money, Credit, and Banking</w:t>
      </w:r>
      <w:r>
        <w:rPr/>
        <w:t>, 47(S1): 175-213, March/April 2015.</w:t>
      </w:r>
    </w:p>
    <w:p>
      <w:pPr>
        <w:pStyle w:val="BodyText"/>
        <w:spacing w:before="252"/>
        <w:ind w:left="1079" w:right="286"/>
      </w:pPr>
      <w:r>
        <w:rPr/>
        <w:t>"Measuring</w:t>
      </w:r>
      <w:r>
        <w:rPr>
          <w:spacing w:val="-2"/>
        </w:rPr>
        <w:t> </w:t>
      </w:r>
      <w:r>
        <w:rPr/>
        <w:t>Student</w:t>
      </w:r>
      <w:r>
        <w:rPr>
          <w:spacing w:val="-2"/>
        </w:rPr>
        <w:t> </w:t>
      </w:r>
      <w:r>
        <w:rPr/>
        <w:t>Debt</w:t>
      </w:r>
      <w:r>
        <w:rPr>
          <w:spacing w:val="-2"/>
        </w:rPr>
        <w:t> </w:t>
      </w:r>
      <w:r>
        <w:rPr/>
        <w:t>and</w:t>
      </w:r>
      <w:r>
        <w:rPr>
          <w:spacing w:val="-2"/>
        </w:rPr>
        <w:t> </w:t>
      </w:r>
      <w:r>
        <w:rPr/>
        <w:t>its</w:t>
      </w:r>
      <w:r>
        <w:rPr>
          <w:spacing w:val="-3"/>
        </w:rPr>
        <w:t> </w:t>
      </w:r>
      <w:r>
        <w:rPr/>
        <w:t>Performance,"</w:t>
      </w:r>
      <w:r>
        <w:rPr>
          <w:spacing w:val="-2"/>
        </w:rPr>
        <w:t> </w:t>
      </w:r>
      <w:r>
        <w:rPr/>
        <w:t>with</w:t>
      </w:r>
      <w:r>
        <w:rPr>
          <w:spacing w:val="-1"/>
        </w:rPr>
        <w:t> </w:t>
      </w:r>
      <w:r>
        <w:rPr/>
        <w:t>Andrew</w:t>
      </w:r>
      <w:r>
        <w:rPr>
          <w:spacing w:val="-3"/>
        </w:rPr>
        <w:t> </w:t>
      </w:r>
      <w:r>
        <w:rPr/>
        <w:t>Haughwout,</w:t>
      </w:r>
      <w:r>
        <w:rPr>
          <w:spacing w:val="-2"/>
        </w:rPr>
        <w:t> </w:t>
      </w:r>
      <w:r>
        <w:rPr/>
        <w:t>Donghoon</w:t>
      </w:r>
      <w:r>
        <w:rPr>
          <w:spacing w:val="-2"/>
        </w:rPr>
        <w:t> </w:t>
      </w:r>
      <w:r>
        <w:rPr/>
        <w:t>Lee, Joelle Scally, and Wilbert van der Klaauw. In Student Loans and the Dynamics of Debt, Brad</w:t>
      </w:r>
      <w:r>
        <w:rPr>
          <w:spacing w:val="-3"/>
        </w:rPr>
        <w:t> </w:t>
      </w:r>
      <w:r>
        <w:rPr/>
        <w:t>Hershbein</w:t>
      </w:r>
      <w:r>
        <w:rPr>
          <w:spacing w:val="-3"/>
        </w:rPr>
        <w:t> </w:t>
      </w:r>
      <w:r>
        <w:rPr/>
        <w:t>and</w:t>
      </w:r>
      <w:r>
        <w:rPr>
          <w:spacing w:val="-3"/>
        </w:rPr>
        <w:t> </w:t>
      </w:r>
      <w:r>
        <w:rPr/>
        <w:t>Kevin</w:t>
      </w:r>
      <w:r>
        <w:rPr>
          <w:spacing w:val="-4"/>
        </w:rPr>
        <w:t> </w:t>
      </w:r>
      <w:r>
        <w:rPr/>
        <w:t>M.</w:t>
      </w:r>
      <w:r>
        <w:rPr>
          <w:spacing w:val="-3"/>
        </w:rPr>
        <w:t> </w:t>
      </w:r>
      <w:r>
        <w:rPr/>
        <w:t>Hollenbeck,</w:t>
      </w:r>
      <w:r>
        <w:rPr>
          <w:spacing w:val="-3"/>
        </w:rPr>
        <w:t> </w:t>
      </w:r>
      <w:r>
        <w:rPr/>
        <w:t>eds.</w:t>
      </w:r>
      <w:r>
        <w:rPr>
          <w:spacing w:val="-3"/>
        </w:rPr>
        <w:t> </w:t>
      </w:r>
      <w:r>
        <w:rPr/>
        <w:t>Kalamazoo,</w:t>
      </w:r>
      <w:r>
        <w:rPr>
          <w:spacing w:val="-3"/>
        </w:rPr>
        <w:t> </w:t>
      </w:r>
      <w:r>
        <w:rPr/>
        <w:t>MI:</w:t>
      </w:r>
      <w:r>
        <w:rPr>
          <w:spacing w:val="-3"/>
        </w:rPr>
        <w:t> </w:t>
      </w:r>
      <w:r>
        <w:rPr/>
        <w:t>W.E.</w:t>
      </w:r>
      <w:r>
        <w:rPr>
          <w:spacing w:val="-3"/>
        </w:rPr>
        <w:t> </w:t>
      </w:r>
      <w:r>
        <w:rPr/>
        <w:t>Upjohn</w:t>
      </w:r>
      <w:r>
        <w:rPr>
          <w:spacing w:val="-4"/>
        </w:rPr>
        <w:t> </w:t>
      </w:r>
      <w:r>
        <w:rPr/>
        <w:t>Institute</w:t>
      </w:r>
      <w:r>
        <w:rPr>
          <w:spacing w:val="-4"/>
        </w:rPr>
        <w:t> </w:t>
      </w:r>
      <w:r>
        <w:rPr/>
        <w:t>for Employment Research, pp. 37-52, 2015.</w:t>
      </w:r>
    </w:p>
    <w:p>
      <w:pPr>
        <w:pStyle w:val="BodyText"/>
      </w:pPr>
    </w:p>
    <w:p>
      <w:pPr>
        <w:pStyle w:val="BodyText"/>
        <w:ind w:left="1079"/>
      </w:pPr>
      <w:r>
        <w:rPr/>
        <w:t>“Student Debt Growth and the Repayment Progress of Recent Cohorts,” with Andrew Haughwout,</w:t>
      </w:r>
      <w:r>
        <w:rPr>
          <w:spacing w:val="-5"/>
        </w:rPr>
        <w:t> </w:t>
      </w:r>
      <w:r>
        <w:rPr/>
        <w:t>Donghoon</w:t>
      </w:r>
      <w:r>
        <w:rPr>
          <w:spacing w:val="-4"/>
        </w:rPr>
        <w:t> </w:t>
      </w:r>
      <w:r>
        <w:rPr/>
        <w:t>Lee,</w:t>
      </w:r>
      <w:r>
        <w:rPr>
          <w:spacing w:val="-5"/>
        </w:rPr>
        <w:t> </w:t>
      </w:r>
      <w:r>
        <w:rPr/>
        <w:t>Joelle</w:t>
      </w:r>
      <w:r>
        <w:rPr>
          <w:spacing w:val="-5"/>
        </w:rPr>
        <w:t> </w:t>
      </w:r>
      <w:r>
        <w:rPr/>
        <w:t>Scally,</w:t>
      </w:r>
      <w:r>
        <w:rPr>
          <w:spacing w:val="-4"/>
        </w:rPr>
        <w:t> </w:t>
      </w:r>
      <w:r>
        <w:rPr/>
        <w:t>and</w:t>
      </w:r>
      <w:r>
        <w:rPr>
          <w:spacing w:val="-4"/>
        </w:rPr>
        <w:t> </w:t>
      </w:r>
      <w:r>
        <w:rPr/>
        <w:t>Wilbert</w:t>
      </w:r>
      <w:r>
        <w:rPr>
          <w:spacing w:val="-4"/>
        </w:rPr>
        <w:t> </w:t>
      </w:r>
      <w:r>
        <w:rPr/>
        <w:t>van</w:t>
      </w:r>
      <w:r>
        <w:rPr>
          <w:spacing w:val="-4"/>
        </w:rPr>
        <w:t> </w:t>
      </w:r>
      <w:r>
        <w:rPr/>
        <w:t>der</w:t>
      </w:r>
      <w:r>
        <w:rPr>
          <w:spacing w:val="-4"/>
        </w:rPr>
        <w:t> </w:t>
      </w:r>
      <w:r>
        <w:rPr/>
        <w:t>Klaauw.</w:t>
      </w:r>
      <w:r>
        <w:rPr>
          <w:spacing w:val="-4"/>
        </w:rPr>
        <w:t> </w:t>
      </w:r>
      <w:r>
        <w:rPr>
          <w:i/>
        </w:rPr>
        <w:t>The</w:t>
      </w:r>
      <w:r>
        <w:rPr>
          <w:i/>
          <w:spacing w:val="-5"/>
        </w:rPr>
        <w:t> </w:t>
      </w:r>
      <w:r>
        <w:rPr>
          <w:i/>
        </w:rPr>
        <w:t>American Bankruptcy Institute Law Review</w:t>
      </w:r>
      <w:r>
        <w:rPr/>
        <w:t>, 23(1): 331-346, Winter 2015.</w:t>
      </w:r>
    </w:p>
    <w:p>
      <w:pPr>
        <w:pStyle w:val="BodyText"/>
      </w:pPr>
    </w:p>
    <w:p>
      <w:pPr>
        <w:pStyle w:val="BodyText"/>
        <w:ind w:left="1079"/>
      </w:pPr>
      <w:r>
        <w:rPr/>
        <w:t>“The</w:t>
      </w:r>
      <w:r>
        <w:rPr>
          <w:spacing w:val="-4"/>
        </w:rPr>
        <w:t> </w:t>
      </w:r>
      <w:r>
        <w:rPr/>
        <w:t>Financial</w:t>
      </w:r>
      <w:r>
        <w:rPr>
          <w:spacing w:val="-3"/>
        </w:rPr>
        <w:t> </w:t>
      </w:r>
      <w:r>
        <w:rPr/>
        <w:t>Crisis</w:t>
      </w:r>
      <w:r>
        <w:rPr>
          <w:spacing w:val="-4"/>
        </w:rPr>
        <w:t> </w:t>
      </w:r>
      <w:r>
        <w:rPr/>
        <w:t>at</w:t>
      </w:r>
      <w:r>
        <w:rPr>
          <w:spacing w:val="-3"/>
        </w:rPr>
        <w:t> </w:t>
      </w:r>
      <w:r>
        <w:rPr/>
        <w:t>the</w:t>
      </w:r>
      <w:r>
        <w:rPr>
          <w:spacing w:val="-4"/>
        </w:rPr>
        <w:t> </w:t>
      </w:r>
      <w:r>
        <w:rPr/>
        <w:t>Kitchen</w:t>
      </w:r>
      <w:r>
        <w:rPr>
          <w:spacing w:val="-3"/>
        </w:rPr>
        <w:t> </w:t>
      </w:r>
      <w:r>
        <w:rPr/>
        <w:t>Table:</w:t>
      </w:r>
      <w:r>
        <w:rPr>
          <w:spacing w:val="-3"/>
        </w:rPr>
        <w:t> </w:t>
      </w:r>
      <w:r>
        <w:rPr/>
        <w:t>Recent</w:t>
      </w:r>
      <w:r>
        <w:rPr>
          <w:spacing w:val="-3"/>
        </w:rPr>
        <w:t> </w:t>
      </w:r>
      <w:r>
        <w:rPr/>
        <w:t>Trends</w:t>
      </w:r>
      <w:r>
        <w:rPr>
          <w:spacing w:val="-4"/>
        </w:rPr>
        <w:t> </w:t>
      </w:r>
      <w:r>
        <w:rPr/>
        <w:t>in</w:t>
      </w:r>
      <w:r>
        <w:rPr>
          <w:spacing w:val="-3"/>
        </w:rPr>
        <w:t> </w:t>
      </w:r>
      <w:r>
        <w:rPr/>
        <w:t>Household</w:t>
      </w:r>
      <w:r>
        <w:rPr>
          <w:spacing w:val="-3"/>
        </w:rPr>
        <w:t> </w:t>
      </w:r>
      <w:r>
        <w:rPr/>
        <w:t>Debt</w:t>
      </w:r>
      <w:r>
        <w:rPr>
          <w:spacing w:val="-3"/>
        </w:rPr>
        <w:t> </w:t>
      </w:r>
      <w:r>
        <w:rPr/>
        <w:t>and</w:t>
      </w:r>
      <w:r>
        <w:rPr>
          <w:spacing w:val="-3"/>
        </w:rPr>
        <w:t> </w:t>
      </w:r>
      <w:r>
        <w:rPr/>
        <w:t>Credit,” with Andrew Haughwout, Donghoon Lee and Wilbert van der Klaauw, </w:t>
      </w:r>
      <w:r>
        <w:rPr>
          <w:i/>
        </w:rPr>
        <w:t>Current Issues in Economics and Finance</w:t>
      </w:r>
      <w:r>
        <w:rPr/>
        <w:t>, 19(2): 1-10, 2013.</w:t>
      </w:r>
    </w:p>
    <w:p>
      <w:pPr>
        <w:pStyle w:val="BodyText"/>
      </w:pPr>
    </w:p>
    <w:p>
      <w:pPr>
        <w:pStyle w:val="BodyText"/>
        <w:ind w:left="1079" w:right="694" w:firstLine="55"/>
      </w:pPr>
      <w:r>
        <w:rPr/>
        <w:t>“A</w:t>
      </w:r>
      <w:r>
        <w:rPr>
          <w:spacing w:val="-4"/>
        </w:rPr>
        <w:t> </w:t>
      </w:r>
      <w:r>
        <w:rPr/>
        <w:t>New</w:t>
      </w:r>
      <w:r>
        <w:rPr>
          <w:spacing w:val="-4"/>
        </w:rPr>
        <w:t> </w:t>
      </w:r>
      <w:r>
        <w:rPr/>
        <w:t>Test</w:t>
      </w:r>
      <w:r>
        <w:rPr>
          <w:spacing w:val="-2"/>
        </w:rPr>
        <w:t> </w:t>
      </w:r>
      <w:r>
        <w:rPr/>
        <w:t>of</w:t>
      </w:r>
      <w:r>
        <w:rPr>
          <w:spacing w:val="-3"/>
        </w:rPr>
        <w:t> </w:t>
      </w:r>
      <w:r>
        <w:rPr/>
        <w:t>Borrowing</w:t>
      </w:r>
      <w:r>
        <w:rPr>
          <w:spacing w:val="-3"/>
        </w:rPr>
        <w:t> </w:t>
      </w:r>
      <w:r>
        <w:rPr/>
        <w:t>Constraints</w:t>
      </w:r>
      <w:r>
        <w:rPr>
          <w:spacing w:val="-5"/>
        </w:rPr>
        <w:t> </w:t>
      </w:r>
      <w:r>
        <w:rPr/>
        <w:t>for</w:t>
      </w:r>
      <w:r>
        <w:rPr>
          <w:spacing w:val="-3"/>
        </w:rPr>
        <w:t> </w:t>
      </w:r>
      <w:r>
        <w:rPr/>
        <w:t>Education,”</w:t>
      </w:r>
      <w:r>
        <w:rPr>
          <w:spacing w:val="-4"/>
        </w:rPr>
        <w:t> </w:t>
      </w:r>
      <w:r>
        <w:rPr/>
        <w:t>with</w:t>
      </w:r>
      <w:r>
        <w:rPr>
          <w:spacing w:val="-3"/>
        </w:rPr>
        <w:t> </w:t>
      </w:r>
      <w:r>
        <w:rPr/>
        <w:t>John</w:t>
      </w:r>
      <w:r>
        <w:rPr>
          <w:spacing w:val="-4"/>
        </w:rPr>
        <w:t> </w:t>
      </w:r>
      <w:r>
        <w:rPr/>
        <w:t>Karl</w:t>
      </w:r>
      <w:r>
        <w:rPr>
          <w:spacing w:val="-3"/>
        </w:rPr>
        <w:t> </w:t>
      </w:r>
      <w:r>
        <w:rPr/>
        <w:t>Scholz</w:t>
      </w:r>
      <w:r>
        <w:rPr>
          <w:spacing w:val="-4"/>
        </w:rPr>
        <w:t> </w:t>
      </w:r>
      <w:r>
        <w:rPr/>
        <w:t>and Ananth Seshadri, </w:t>
      </w:r>
      <w:r>
        <w:rPr>
          <w:i/>
        </w:rPr>
        <w:t>Review of Economic Studies</w:t>
      </w:r>
      <w:r>
        <w:rPr/>
        <w:t>, 79(2): 511-538, April 2012.</w:t>
      </w:r>
    </w:p>
    <w:p>
      <w:pPr>
        <w:pStyle w:val="BodyText"/>
        <w:spacing w:before="1"/>
      </w:pPr>
    </w:p>
    <w:p>
      <w:pPr>
        <w:pStyle w:val="BodyText"/>
        <w:ind w:left="1079" w:right="694"/>
      </w:pPr>
      <w:r>
        <w:rPr/>
        <w:t>“Real-Time</w:t>
      </w:r>
      <w:r>
        <w:rPr>
          <w:spacing w:val="-4"/>
        </w:rPr>
        <w:t> </w:t>
      </w:r>
      <w:r>
        <w:rPr/>
        <w:t>Search</w:t>
      </w:r>
      <w:r>
        <w:rPr>
          <w:spacing w:val="-3"/>
        </w:rPr>
        <w:t> </w:t>
      </w:r>
      <w:r>
        <w:rPr/>
        <w:t>in</w:t>
      </w:r>
      <w:r>
        <w:rPr>
          <w:spacing w:val="-3"/>
        </w:rPr>
        <w:t> </w:t>
      </w:r>
      <w:r>
        <w:rPr/>
        <w:t>the</w:t>
      </w:r>
      <w:r>
        <w:rPr>
          <w:spacing w:val="-4"/>
        </w:rPr>
        <w:t> </w:t>
      </w:r>
      <w:r>
        <w:rPr/>
        <w:t>Laboratory</w:t>
      </w:r>
      <w:r>
        <w:rPr>
          <w:spacing w:val="-3"/>
        </w:rPr>
        <w:t> </w:t>
      </w:r>
      <w:r>
        <w:rPr/>
        <w:t>and</w:t>
      </w:r>
      <w:r>
        <w:rPr>
          <w:spacing w:val="-4"/>
        </w:rPr>
        <w:t> </w:t>
      </w:r>
      <w:r>
        <w:rPr/>
        <w:t>the</w:t>
      </w:r>
      <w:r>
        <w:rPr>
          <w:spacing w:val="-4"/>
        </w:rPr>
        <w:t> </w:t>
      </w:r>
      <w:r>
        <w:rPr/>
        <w:t>Market,”</w:t>
      </w:r>
      <w:r>
        <w:rPr>
          <w:spacing w:val="-4"/>
        </w:rPr>
        <w:t> </w:t>
      </w:r>
      <w:r>
        <w:rPr/>
        <w:t>with</w:t>
      </w:r>
      <w:r>
        <w:rPr>
          <w:spacing w:val="-3"/>
        </w:rPr>
        <w:t> </w:t>
      </w:r>
      <w:r>
        <w:rPr/>
        <w:t>Christopher</w:t>
      </w:r>
      <w:r>
        <w:rPr>
          <w:spacing w:val="-3"/>
        </w:rPr>
        <w:t> </w:t>
      </w:r>
      <w:r>
        <w:rPr/>
        <w:t>J.</w:t>
      </w:r>
      <w:r>
        <w:rPr>
          <w:spacing w:val="-3"/>
        </w:rPr>
        <w:t> </w:t>
      </w:r>
      <w:r>
        <w:rPr/>
        <w:t>Flinn</w:t>
      </w:r>
      <w:r>
        <w:rPr>
          <w:spacing w:val="-3"/>
        </w:rPr>
        <w:t> </w:t>
      </w:r>
      <w:r>
        <w:rPr/>
        <w:t>and Andrew Schotter, </w:t>
      </w:r>
      <w:r>
        <w:rPr>
          <w:i/>
        </w:rPr>
        <w:t>American Economic Review</w:t>
      </w:r>
      <w:r>
        <w:rPr/>
        <w:t>, 101(2), April 2011.</w:t>
      </w:r>
    </w:p>
    <w:p>
      <w:pPr>
        <w:spacing w:before="252"/>
        <w:ind w:left="1079" w:right="304" w:firstLine="0"/>
        <w:jc w:val="left"/>
        <w:rPr>
          <w:sz w:val="22"/>
        </w:rPr>
      </w:pPr>
      <w:r>
        <w:rPr>
          <w:sz w:val="22"/>
        </w:rPr>
        <w:t>“Informal</w:t>
      </w:r>
      <w:r>
        <w:rPr>
          <w:spacing w:val="-4"/>
          <w:sz w:val="22"/>
        </w:rPr>
        <w:t> </w:t>
      </w:r>
      <w:r>
        <w:rPr>
          <w:sz w:val="22"/>
        </w:rPr>
        <w:t>Care</w:t>
      </w:r>
      <w:r>
        <w:rPr>
          <w:spacing w:val="-5"/>
          <w:sz w:val="22"/>
        </w:rPr>
        <w:t> </w:t>
      </w:r>
      <w:r>
        <w:rPr>
          <w:sz w:val="22"/>
        </w:rPr>
        <w:t>and</w:t>
      </w:r>
      <w:r>
        <w:rPr>
          <w:spacing w:val="-4"/>
          <w:sz w:val="22"/>
        </w:rPr>
        <w:t> </w:t>
      </w:r>
      <w:r>
        <w:rPr>
          <w:sz w:val="22"/>
        </w:rPr>
        <w:t>the</w:t>
      </w:r>
      <w:r>
        <w:rPr>
          <w:spacing w:val="-5"/>
          <w:sz w:val="22"/>
        </w:rPr>
        <w:t> </w:t>
      </w:r>
      <w:r>
        <w:rPr>
          <w:sz w:val="22"/>
        </w:rPr>
        <w:t>Division</w:t>
      </w:r>
      <w:r>
        <w:rPr>
          <w:spacing w:val="-4"/>
          <w:sz w:val="22"/>
        </w:rPr>
        <w:t> </w:t>
      </w:r>
      <w:r>
        <w:rPr>
          <w:sz w:val="22"/>
        </w:rPr>
        <w:t>of</w:t>
      </w:r>
      <w:r>
        <w:rPr>
          <w:spacing w:val="-4"/>
          <w:sz w:val="22"/>
        </w:rPr>
        <w:t> </w:t>
      </w:r>
      <w:r>
        <w:rPr>
          <w:sz w:val="22"/>
        </w:rPr>
        <w:t>End-of-Life</w:t>
      </w:r>
      <w:r>
        <w:rPr>
          <w:spacing w:val="-5"/>
          <w:sz w:val="22"/>
        </w:rPr>
        <w:t> </w:t>
      </w:r>
      <w:r>
        <w:rPr>
          <w:sz w:val="22"/>
        </w:rPr>
        <w:t>Transfers,”</w:t>
      </w:r>
      <w:r>
        <w:rPr>
          <w:spacing w:val="-4"/>
          <w:sz w:val="22"/>
        </w:rPr>
        <w:t> </w:t>
      </w:r>
      <w:r>
        <w:rPr>
          <w:i/>
          <w:sz w:val="22"/>
        </w:rPr>
        <w:t>Journal</w:t>
      </w:r>
      <w:r>
        <w:rPr>
          <w:i/>
          <w:spacing w:val="-4"/>
          <w:sz w:val="22"/>
        </w:rPr>
        <w:t> </w:t>
      </w:r>
      <w:r>
        <w:rPr>
          <w:i/>
          <w:sz w:val="22"/>
        </w:rPr>
        <w:t>of</w:t>
      </w:r>
      <w:r>
        <w:rPr>
          <w:i/>
          <w:spacing w:val="-4"/>
          <w:sz w:val="22"/>
        </w:rPr>
        <w:t> </w:t>
      </w:r>
      <w:r>
        <w:rPr>
          <w:i/>
          <w:sz w:val="22"/>
        </w:rPr>
        <w:t>Human</w:t>
      </w:r>
      <w:r>
        <w:rPr>
          <w:i/>
          <w:spacing w:val="-6"/>
          <w:sz w:val="22"/>
        </w:rPr>
        <w:t> </w:t>
      </w:r>
      <w:r>
        <w:rPr>
          <w:i/>
          <w:sz w:val="22"/>
        </w:rPr>
        <w:t>Resources</w:t>
      </w:r>
      <w:r>
        <w:rPr>
          <w:sz w:val="22"/>
        </w:rPr>
        <w:t>, 41(1): 191-219, Winter 2006.</w:t>
      </w:r>
    </w:p>
    <w:p>
      <w:pPr>
        <w:pStyle w:val="BodyText"/>
        <w:spacing w:before="1"/>
      </w:pPr>
    </w:p>
    <w:p>
      <w:pPr>
        <w:pStyle w:val="Heading3"/>
      </w:pPr>
      <w:r>
        <w:rPr/>
        <w:t>Working</w:t>
      </w:r>
      <w:r>
        <w:rPr>
          <w:spacing w:val="-7"/>
        </w:rPr>
        <w:t> </w:t>
      </w:r>
      <w:r>
        <w:rPr/>
        <w:t>Papers</w:t>
      </w:r>
      <w:r>
        <w:rPr>
          <w:spacing w:val="-8"/>
        </w:rPr>
        <w:t> </w:t>
      </w:r>
      <w:r>
        <w:rPr/>
        <w:t>and</w:t>
      </w:r>
      <w:r>
        <w:rPr>
          <w:spacing w:val="-6"/>
        </w:rPr>
        <w:t> </w:t>
      </w:r>
      <w:r>
        <w:rPr/>
        <w:t>Papers</w:t>
      </w:r>
      <w:r>
        <w:rPr>
          <w:spacing w:val="-8"/>
        </w:rPr>
        <w:t> </w:t>
      </w:r>
      <w:r>
        <w:rPr/>
        <w:t>in</w:t>
      </w:r>
      <w:r>
        <w:rPr>
          <w:spacing w:val="-6"/>
        </w:rPr>
        <w:t> </w:t>
      </w:r>
      <w:r>
        <w:rPr>
          <w:spacing w:val="-2"/>
        </w:rPr>
        <w:t>Submission</w:t>
      </w:r>
    </w:p>
    <w:p>
      <w:pPr>
        <w:pStyle w:val="BodyText"/>
        <w:spacing w:before="180"/>
        <w:ind w:left="1079" w:right="286"/>
      </w:pPr>
      <w:r>
        <w:rPr/>
        <w:t>“Who</w:t>
      </w:r>
      <w:r>
        <w:rPr>
          <w:spacing w:val="-3"/>
        </w:rPr>
        <w:t> </w:t>
      </w:r>
      <w:r>
        <w:rPr/>
        <w:t>supports</w:t>
      </w:r>
      <w:r>
        <w:rPr>
          <w:spacing w:val="-4"/>
        </w:rPr>
        <w:t> </w:t>
      </w:r>
      <w:r>
        <w:rPr/>
        <w:t>young</w:t>
      </w:r>
      <w:r>
        <w:rPr>
          <w:spacing w:val="-3"/>
        </w:rPr>
        <w:t> </w:t>
      </w:r>
      <w:r>
        <w:rPr/>
        <w:t>workers</w:t>
      </w:r>
      <w:r>
        <w:rPr>
          <w:spacing w:val="-4"/>
        </w:rPr>
        <w:t> </w:t>
      </w:r>
      <w:r>
        <w:rPr/>
        <w:t>through</w:t>
      </w:r>
      <w:r>
        <w:rPr>
          <w:spacing w:val="-4"/>
        </w:rPr>
        <w:t> </w:t>
      </w:r>
      <w:r>
        <w:rPr/>
        <w:t>job</w:t>
      </w:r>
      <w:r>
        <w:rPr>
          <w:spacing w:val="-3"/>
        </w:rPr>
        <w:t> </w:t>
      </w:r>
      <w:r>
        <w:rPr/>
        <w:t>loss?”</w:t>
      </w:r>
      <w:r>
        <w:rPr>
          <w:spacing w:val="-4"/>
        </w:rPr>
        <w:t> </w:t>
      </w:r>
      <w:r>
        <w:rPr/>
        <w:t>with</w:t>
      </w:r>
      <w:r>
        <w:rPr>
          <w:spacing w:val="-3"/>
        </w:rPr>
        <w:t> </w:t>
      </w:r>
      <w:r>
        <w:rPr/>
        <w:t>Rachel</w:t>
      </w:r>
      <w:r>
        <w:rPr>
          <w:spacing w:val="-3"/>
        </w:rPr>
        <w:t> </w:t>
      </w:r>
      <w:r>
        <w:rPr/>
        <w:t>Dwyer,</w:t>
      </w:r>
      <w:r>
        <w:rPr>
          <w:spacing w:val="-3"/>
        </w:rPr>
        <w:t> </w:t>
      </w:r>
      <w:r>
        <w:rPr/>
        <w:t>Stephanie</w:t>
      </w:r>
      <w:r>
        <w:rPr>
          <w:spacing w:val="-4"/>
        </w:rPr>
        <w:t> </w:t>
      </w:r>
      <w:r>
        <w:rPr/>
        <w:t>Moulton, and Sungmin Park, October 2024.</w:t>
      </w:r>
    </w:p>
    <w:p>
      <w:pPr>
        <w:pStyle w:val="BodyText"/>
        <w:spacing w:before="180"/>
        <w:ind w:left="1079" w:right="694"/>
      </w:pPr>
      <w:r>
        <w:rPr/>
        <w:t>"Unequal</w:t>
      </w:r>
      <w:r>
        <w:rPr>
          <w:spacing w:val="-4"/>
        </w:rPr>
        <w:t> </w:t>
      </w:r>
      <w:r>
        <w:rPr/>
        <w:t>Recoveries:</w:t>
      </w:r>
      <w:r>
        <w:rPr>
          <w:spacing w:val="-4"/>
        </w:rPr>
        <w:t> </w:t>
      </w:r>
      <w:r>
        <w:rPr/>
        <w:t>Job</w:t>
      </w:r>
      <w:r>
        <w:rPr>
          <w:spacing w:val="-4"/>
        </w:rPr>
        <w:t> </w:t>
      </w:r>
      <w:r>
        <w:rPr/>
        <w:t>Loss</w:t>
      </w:r>
      <w:r>
        <w:rPr>
          <w:spacing w:val="-5"/>
        </w:rPr>
        <w:t> </w:t>
      </w:r>
      <w:r>
        <w:rPr/>
        <w:t>and</w:t>
      </w:r>
      <w:r>
        <w:rPr>
          <w:spacing w:val="-4"/>
        </w:rPr>
        <w:t> </w:t>
      </w:r>
      <w:r>
        <w:rPr/>
        <w:t>its</w:t>
      </w:r>
      <w:r>
        <w:rPr>
          <w:spacing w:val="-5"/>
        </w:rPr>
        <w:t> </w:t>
      </w:r>
      <w:r>
        <w:rPr/>
        <w:t>Differential</w:t>
      </w:r>
      <w:r>
        <w:rPr>
          <w:spacing w:val="-4"/>
        </w:rPr>
        <w:t> </w:t>
      </w:r>
      <w:r>
        <w:rPr/>
        <w:t>Impact</w:t>
      </w:r>
      <w:r>
        <w:rPr>
          <w:spacing w:val="-4"/>
        </w:rPr>
        <w:t> </w:t>
      </w:r>
      <w:r>
        <w:rPr/>
        <w:t>on</w:t>
      </w:r>
      <w:r>
        <w:rPr>
          <w:spacing w:val="-4"/>
        </w:rPr>
        <w:t> </w:t>
      </w:r>
      <w:r>
        <w:rPr/>
        <w:t>Same-Sex</w:t>
      </w:r>
      <w:r>
        <w:rPr>
          <w:spacing w:val="-4"/>
        </w:rPr>
        <w:t> </w:t>
      </w:r>
      <w:r>
        <w:rPr/>
        <w:t>Partnered Families," with Guanting Yi, January 2025.</w:t>
      </w:r>
    </w:p>
    <w:p>
      <w:pPr>
        <w:pStyle w:val="BodyText"/>
        <w:spacing w:before="180"/>
        <w:ind w:left="1079"/>
      </w:pPr>
      <w:r>
        <w:rPr/>
        <w:t>"How</w:t>
      </w:r>
      <w:r>
        <w:rPr>
          <w:spacing w:val="-4"/>
        </w:rPr>
        <w:t> </w:t>
      </w:r>
      <w:r>
        <w:rPr/>
        <w:t>do</w:t>
      </w:r>
      <w:r>
        <w:rPr>
          <w:spacing w:val="-3"/>
        </w:rPr>
        <w:t> </w:t>
      </w:r>
      <w:r>
        <w:rPr/>
        <w:t>Ohio</w:t>
      </w:r>
      <w:r>
        <w:rPr>
          <w:spacing w:val="-3"/>
        </w:rPr>
        <w:t> </w:t>
      </w:r>
      <w:r>
        <w:rPr/>
        <w:t>couples</w:t>
      </w:r>
      <w:r>
        <w:rPr>
          <w:spacing w:val="-4"/>
        </w:rPr>
        <w:t> </w:t>
      </w:r>
      <w:r>
        <w:rPr/>
        <w:t>weather</w:t>
      </w:r>
      <w:r>
        <w:rPr>
          <w:spacing w:val="-3"/>
        </w:rPr>
        <w:t> </w:t>
      </w:r>
      <w:r>
        <w:rPr/>
        <w:t>job</w:t>
      </w:r>
      <w:r>
        <w:rPr>
          <w:spacing w:val="-3"/>
        </w:rPr>
        <w:t> </w:t>
      </w:r>
      <w:r>
        <w:rPr/>
        <w:t>loss?</w:t>
      </w:r>
      <w:r>
        <w:rPr>
          <w:spacing w:val="-4"/>
        </w:rPr>
        <w:t> </w:t>
      </w:r>
      <w:r>
        <w:rPr/>
        <w:t>Added</w:t>
      </w:r>
      <w:r>
        <w:rPr>
          <w:spacing w:val="-3"/>
        </w:rPr>
        <w:t> </w:t>
      </w:r>
      <w:r>
        <w:rPr/>
        <w:t>workers</w:t>
      </w:r>
      <w:r>
        <w:rPr>
          <w:spacing w:val="-4"/>
        </w:rPr>
        <w:t> </w:t>
      </w:r>
      <w:r>
        <w:rPr/>
        <w:t>and</w:t>
      </w:r>
      <w:r>
        <w:rPr>
          <w:spacing w:val="-3"/>
        </w:rPr>
        <w:t> </w:t>
      </w:r>
      <w:r>
        <w:rPr/>
        <w:t>financial</w:t>
      </w:r>
      <w:r>
        <w:rPr>
          <w:spacing w:val="-3"/>
        </w:rPr>
        <w:t> </w:t>
      </w:r>
      <w:r>
        <w:rPr/>
        <w:t>strategies,"</w:t>
      </w:r>
      <w:r>
        <w:rPr>
          <w:spacing w:val="-3"/>
        </w:rPr>
        <w:t> </w:t>
      </w:r>
      <w:r>
        <w:rPr/>
        <w:t>with Guanting Yi, January 2025.</w:t>
      </w:r>
    </w:p>
    <w:p>
      <w:pPr>
        <w:pStyle w:val="BodyText"/>
        <w:spacing w:before="181"/>
        <w:ind w:left="1079" w:right="694"/>
      </w:pPr>
      <w:r>
        <w:rPr/>
        <w:t>"Debt</w:t>
      </w:r>
      <w:r>
        <w:rPr>
          <w:spacing w:val="-4"/>
        </w:rPr>
        <w:t> </w:t>
      </w:r>
      <w:r>
        <w:rPr/>
        <w:t>Repayment</w:t>
      </w:r>
      <w:r>
        <w:rPr>
          <w:spacing w:val="-4"/>
        </w:rPr>
        <w:t> </w:t>
      </w:r>
      <w:r>
        <w:rPr/>
        <w:t>through</w:t>
      </w:r>
      <w:r>
        <w:rPr>
          <w:spacing w:val="-5"/>
        </w:rPr>
        <w:t> </w:t>
      </w:r>
      <w:r>
        <w:rPr/>
        <w:t>Job</w:t>
      </w:r>
      <w:r>
        <w:rPr>
          <w:spacing w:val="-4"/>
        </w:rPr>
        <w:t> </w:t>
      </w:r>
      <w:r>
        <w:rPr/>
        <w:t>Loss</w:t>
      </w:r>
      <w:r>
        <w:rPr>
          <w:spacing w:val="-5"/>
        </w:rPr>
        <w:t> </w:t>
      </w:r>
      <w:r>
        <w:rPr/>
        <w:t>and</w:t>
      </w:r>
      <w:r>
        <w:rPr>
          <w:spacing w:val="-5"/>
        </w:rPr>
        <w:t> </w:t>
      </w:r>
      <w:r>
        <w:rPr/>
        <w:t>Benefit</w:t>
      </w:r>
      <w:r>
        <w:rPr>
          <w:spacing w:val="-4"/>
        </w:rPr>
        <w:t> </w:t>
      </w:r>
      <w:r>
        <w:rPr/>
        <w:t>Exhaustion:</w:t>
      </w:r>
      <w:r>
        <w:rPr>
          <w:spacing w:val="-4"/>
        </w:rPr>
        <w:t> </w:t>
      </w:r>
      <w:r>
        <w:rPr/>
        <w:t>Evidence</w:t>
      </w:r>
      <w:r>
        <w:rPr>
          <w:spacing w:val="-5"/>
        </w:rPr>
        <w:t> </w:t>
      </w:r>
      <w:r>
        <w:rPr/>
        <w:t>from Administrative Data," with Sunhee Yu, November 2024.</w:t>
      </w:r>
    </w:p>
    <w:p>
      <w:pPr>
        <w:pStyle w:val="BodyText"/>
        <w:spacing w:before="179"/>
        <w:ind w:left="1079" w:right="286"/>
      </w:pPr>
      <w:r>
        <w:rPr/>
        <w:t>"US Families' Changing Responses to College Costs: Less Borrowing, More Co- residence,"</w:t>
      </w:r>
      <w:r>
        <w:rPr>
          <w:spacing w:val="-4"/>
        </w:rPr>
        <w:t> </w:t>
      </w:r>
      <w:r>
        <w:rPr/>
        <w:t>with</w:t>
      </w:r>
      <w:r>
        <w:rPr>
          <w:spacing w:val="-4"/>
        </w:rPr>
        <w:t> </w:t>
      </w:r>
      <w:r>
        <w:rPr/>
        <w:t>Zachary</w:t>
      </w:r>
      <w:r>
        <w:rPr>
          <w:spacing w:val="-4"/>
        </w:rPr>
        <w:t> </w:t>
      </w:r>
      <w:r>
        <w:rPr/>
        <w:t>Bleemer,</w:t>
      </w:r>
      <w:r>
        <w:rPr>
          <w:spacing w:val="-4"/>
        </w:rPr>
        <w:t> </w:t>
      </w:r>
      <w:r>
        <w:rPr/>
        <w:t>Donghoon</w:t>
      </w:r>
      <w:r>
        <w:rPr>
          <w:spacing w:val="-5"/>
        </w:rPr>
        <w:t> </w:t>
      </w:r>
      <w:r>
        <w:rPr/>
        <w:t>Lee,</w:t>
      </w:r>
      <w:r>
        <w:rPr>
          <w:spacing w:val="-4"/>
        </w:rPr>
        <w:t> </w:t>
      </w:r>
      <w:r>
        <w:rPr/>
        <w:t>and</w:t>
      </w:r>
      <w:r>
        <w:rPr>
          <w:spacing w:val="-4"/>
        </w:rPr>
        <w:t> </w:t>
      </w:r>
      <w:r>
        <w:rPr/>
        <w:t>Wilbert</w:t>
      </w:r>
      <w:r>
        <w:rPr>
          <w:spacing w:val="-4"/>
        </w:rPr>
        <w:t> </w:t>
      </w:r>
      <w:r>
        <w:rPr/>
        <w:t>van</w:t>
      </w:r>
      <w:r>
        <w:rPr>
          <w:spacing w:val="-5"/>
        </w:rPr>
        <w:t> </w:t>
      </w:r>
      <w:r>
        <w:rPr/>
        <w:t>der</w:t>
      </w:r>
      <w:r>
        <w:rPr>
          <w:spacing w:val="-4"/>
        </w:rPr>
        <w:t> </w:t>
      </w:r>
      <w:r>
        <w:rPr/>
        <w:t>Klaauw,</w:t>
      </w:r>
      <w:r>
        <w:rPr>
          <w:spacing w:val="-3"/>
        </w:rPr>
        <w:t> </w:t>
      </w:r>
      <w:r>
        <w:rPr/>
        <w:t>current version October 2024.</w:t>
      </w:r>
    </w:p>
    <w:p>
      <w:pPr>
        <w:pStyle w:val="BodyText"/>
        <w:spacing w:before="200"/>
        <w:ind w:left="1079" w:right="304"/>
      </w:pPr>
      <w:r>
        <w:rPr>
          <w:color w:val="202020"/>
        </w:rPr>
        <w:t>"How</w:t>
      </w:r>
      <w:r>
        <w:rPr>
          <w:color w:val="202020"/>
          <w:spacing w:val="-3"/>
        </w:rPr>
        <w:t> </w:t>
      </w:r>
      <w:r>
        <w:rPr>
          <w:color w:val="202020"/>
        </w:rPr>
        <w:t>Does</w:t>
      </w:r>
      <w:r>
        <w:rPr>
          <w:color w:val="202020"/>
          <w:spacing w:val="-3"/>
        </w:rPr>
        <w:t> </w:t>
      </w:r>
      <w:r>
        <w:rPr>
          <w:color w:val="202020"/>
        </w:rPr>
        <w:t>the</w:t>
      </w:r>
      <w:r>
        <w:rPr>
          <w:color w:val="202020"/>
          <w:spacing w:val="-3"/>
        </w:rPr>
        <w:t> </w:t>
      </w:r>
      <w:r>
        <w:rPr>
          <w:color w:val="202020"/>
        </w:rPr>
        <w:t>Death</w:t>
      </w:r>
      <w:r>
        <w:rPr>
          <w:color w:val="202020"/>
          <w:spacing w:val="-2"/>
        </w:rPr>
        <w:t> </w:t>
      </w:r>
      <w:r>
        <w:rPr>
          <w:color w:val="202020"/>
        </w:rPr>
        <w:t>of</w:t>
      </w:r>
      <w:r>
        <w:rPr>
          <w:color w:val="202020"/>
          <w:spacing w:val="-2"/>
        </w:rPr>
        <w:t> </w:t>
      </w:r>
      <w:r>
        <w:rPr>
          <w:color w:val="202020"/>
        </w:rPr>
        <w:t>a</w:t>
      </w:r>
      <w:r>
        <w:rPr>
          <w:color w:val="202020"/>
          <w:spacing w:val="-3"/>
        </w:rPr>
        <w:t> </w:t>
      </w:r>
      <w:r>
        <w:rPr>
          <w:color w:val="202020"/>
        </w:rPr>
        <w:t>Partner</w:t>
      </w:r>
      <w:r>
        <w:rPr>
          <w:color w:val="202020"/>
          <w:spacing w:val="-2"/>
        </w:rPr>
        <w:t> </w:t>
      </w:r>
      <w:r>
        <w:rPr>
          <w:color w:val="202020"/>
        </w:rPr>
        <w:t>During</w:t>
      </w:r>
      <w:r>
        <w:rPr>
          <w:color w:val="202020"/>
          <w:spacing w:val="-2"/>
        </w:rPr>
        <w:t> </w:t>
      </w:r>
      <w:r>
        <w:rPr>
          <w:color w:val="202020"/>
        </w:rPr>
        <w:t>the</w:t>
      </w:r>
      <w:r>
        <w:rPr>
          <w:color w:val="202020"/>
          <w:spacing w:val="-3"/>
        </w:rPr>
        <w:t> </w:t>
      </w:r>
      <w:r>
        <w:rPr>
          <w:color w:val="202020"/>
        </w:rPr>
        <w:t>COVID-19</w:t>
      </w:r>
      <w:r>
        <w:rPr>
          <w:color w:val="202020"/>
          <w:spacing w:val="-2"/>
        </w:rPr>
        <w:t> </w:t>
      </w:r>
      <w:r>
        <w:rPr>
          <w:color w:val="202020"/>
        </w:rPr>
        <w:t>Pandemic</w:t>
      </w:r>
      <w:r>
        <w:rPr>
          <w:color w:val="202020"/>
          <w:spacing w:val="-3"/>
        </w:rPr>
        <w:t> </w:t>
      </w:r>
      <w:r>
        <w:rPr>
          <w:color w:val="202020"/>
        </w:rPr>
        <w:t>Affect</w:t>
      </w:r>
      <w:r>
        <w:rPr>
          <w:color w:val="202020"/>
          <w:spacing w:val="-2"/>
        </w:rPr>
        <w:t> </w:t>
      </w:r>
      <w:r>
        <w:rPr>
          <w:color w:val="202020"/>
        </w:rPr>
        <w:t>the</w:t>
      </w:r>
      <w:r>
        <w:rPr>
          <w:color w:val="202020"/>
          <w:spacing w:val="-1"/>
        </w:rPr>
        <w:t> </w:t>
      </w:r>
      <w:r>
        <w:rPr>
          <w:color w:val="202020"/>
        </w:rPr>
        <w:t>Economic Security of the Surviving Older Adult? Evidence From Credit Panel and Labor Force Participation</w:t>
      </w:r>
      <w:r>
        <w:rPr>
          <w:color w:val="202020"/>
          <w:spacing w:val="-4"/>
        </w:rPr>
        <w:t> </w:t>
      </w:r>
      <w:r>
        <w:rPr>
          <w:color w:val="202020"/>
        </w:rPr>
        <w:t>Data,"</w:t>
      </w:r>
      <w:r>
        <w:rPr>
          <w:color w:val="202020"/>
          <w:spacing w:val="-4"/>
        </w:rPr>
        <w:t> </w:t>
      </w:r>
      <w:r>
        <w:rPr>
          <w:color w:val="202020"/>
        </w:rPr>
        <w:t>with</w:t>
      </w:r>
      <w:r>
        <w:rPr>
          <w:color w:val="202020"/>
          <w:spacing w:val="-4"/>
        </w:rPr>
        <w:t> </w:t>
      </w:r>
      <w:r>
        <w:rPr>
          <w:color w:val="202020"/>
        </w:rPr>
        <w:t>Donald</w:t>
      </w:r>
      <w:r>
        <w:rPr>
          <w:color w:val="202020"/>
          <w:spacing w:val="-4"/>
        </w:rPr>
        <w:t> </w:t>
      </w:r>
      <w:r>
        <w:rPr>
          <w:color w:val="202020"/>
        </w:rPr>
        <w:t>Haurin,</w:t>
      </w:r>
      <w:r>
        <w:rPr>
          <w:color w:val="202020"/>
          <w:spacing w:val="-5"/>
        </w:rPr>
        <w:t> </w:t>
      </w:r>
      <w:r>
        <w:rPr>
          <w:color w:val="202020"/>
        </w:rPr>
        <w:t>Cazilia</w:t>
      </w:r>
      <w:r>
        <w:rPr>
          <w:color w:val="202020"/>
          <w:spacing w:val="-5"/>
        </w:rPr>
        <w:t> </w:t>
      </w:r>
      <w:r>
        <w:rPr>
          <w:color w:val="202020"/>
        </w:rPr>
        <w:t>Loibl,</w:t>
      </w:r>
      <w:r>
        <w:rPr>
          <w:color w:val="202020"/>
          <w:spacing w:val="-4"/>
        </w:rPr>
        <w:t> </w:t>
      </w:r>
      <w:r>
        <w:rPr>
          <w:color w:val="202020"/>
        </w:rPr>
        <w:t>Stephanie</w:t>
      </w:r>
      <w:r>
        <w:rPr>
          <w:color w:val="202020"/>
          <w:spacing w:val="-5"/>
        </w:rPr>
        <w:t> </w:t>
      </w:r>
      <w:r>
        <w:rPr>
          <w:color w:val="202020"/>
        </w:rPr>
        <w:t>Moulton,</w:t>
      </w:r>
      <w:r>
        <w:rPr>
          <w:color w:val="202020"/>
          <w:spacing w:val="-4"/>
        </w:rPr>
        <w:t> </w:t>
      </w:r>
      <w:r>
        <w:rPr>
          <w:color w:val="202020"/>
        </w:rPr>
        <w:t>and</w:t>
      </w:r>
      <w:r>
        <w:rPr>
          <w:color w:val="202020"/>
          <w:spacing w:val="-5"/>
        </w:rPr>
        <w:t> </w:t>
      </w:r>
      <w:r>
        <w:rPr>
          <w:color w:val="202020"/>
        </w:rPr>
        <w:t>Matthew </w:t>
      </w:r>
      <w:r>
        <w:rPr/>
        <w:t>Pesavento, 2023.</w:t>
      </w:r>
    </w:p>
    <w:p>
      <w:pPr>
        <w:pStyle w:val="BodyText"/>
        <w:spacing w:before="181"/>
        <w:ind w:left="1080" w:right="550"/>
      </w:pPr>
      <w:r>
        <w:rPr/>
        <w:t>"Economic</w:t>
      </w:r>
      <w:r>
        <w:rPr>
          <w:spacing w:val="-4"/>
        </w:rPr>
        <w:t> </w:t>
      </w:r>
      <w:r>
        <w:rPr/>
        <w:t>Security</w:t>
      </w:r>
      <w:r>
        <w:rPr>
          <w:spacing w:val="-3"/>
        </w:rPr>
        <w:t> </w:t>
      </w:r>
      <w:r>
        <w:rPr/>
        <w:t>of</w:t>
      </w:r>
      <w:r>
        <w:rPr>
          <w:spacing w:val="-3"/>
        </w:rPr>
        <w:t> </w:t>
      </w:r>
      <w:r>
        <w:rPr/>
        <w:t>Older</w:t>
      </w:r>
      <w:r>
        <w:rPr>
          <w:spacing w:val="-3"/>
        </w:rPr>
        <w:t> </w:t>
      </w:r>
      <w:r>
        <w:rPr/>
        <w:t>Adults</w:t>
      </w:r>
      <w:r>
        <w:rPr>
          <w:spacing w:val="-4"/>
        </w:rPr>
        <w:t> </w:t>
      </w:r>
      <w:r>
        <w:rPr/>
        <w:t>during</w:t>
      </w:r>
      <w:r>
        <w:rPr>
          <w:spacing w:val="-3"/>
        </w:rPr>
        <w:t> </w:t>
      </w:r>
      <w:r>
        <w:rPr/>
        <w:t>the</w:t>
      </w:r>
      <w:r>
        <w:rPr>
          <w:spacing w:val="-4"/>
        </w:rPr>
        <w:t> </w:t>
      </w:r>
      <w:r>
        <w:rPr/>
        <w:t>COVID-19</w:t>
      </w:r>
      <w:r>
        <w:rPr>
          <w:spacing w:val="-3"/>
        </w:rPr>
        <w:t> </w:t>
      </w:r>
      <w:r>
        <w:rPr/>
        <w:t>Crisis:</w:t>
      </w:r>
      <w:r>
        <w:rPr>
          <w:spacing w:val="-3"/>
        </w:rPr>
        <w:t> </w:t>
      </w:r>
      <w:r>
        <w:rPr/>
        <w:t>Early</w:t>
      </w:r>
      <w:r>
        <w:rPr>
          <w:spacing w:val="-3"/>
        </w:rPr>
        <w:t> </w:t>
      </w:r>
      <w:r>
        <w:rPr/>
        <w:t>Data</w:t>
      </w:r>
      <w:r>
        <w:rPr>
          <w:spacing w:val="-4"/>
        </w:rPr>
        <w:t> </w:t>
      </w:r>
      <w:r>
        <w:rPr/>
        <w:t>to</w:t>
      </w:r>
      <w:r>
        <w:rPr>
          <w:spacing w:val="-3"/>
        </w:rPr>
        <w:t> </w:t>
      </w:r>
      <w:r>
        <w:rPr/>
        <w:t>Inform Research and Policy," with J. Michael Collins and Stephanie Moulton, University of Madison-Wisconsin RDRC working paper WI20-Q2, 2020.</w:t>
      </w:r>
    </w:p>
    <w:p>
      <w:pPr>
        <w:pStyle w:val="BodyText"/>
        <w:spacing w:after="0"/>
        <w:sectPr>
          <w:pgSz w:w="12240" w:h="15840"/>
          <w:pgMar w:top="1620" w:bottom="280" w:left="1440" w:right="1440"/>
        </w:sectPr>
      </w:pPr>
    </w:p>
    <w:p>
      <w:pPr>
        <w:spacing w:before="73"/>
        <w:ind w:left="1079" w:right="286" w:firstLine="0"/>
        <w:jc w:val="left"/>
        <w:rPr>
          <w:sz w:val="22"/>
        </w:rPr>
      </w:pPr>
      <w:r>
        <w:rPr>
          <w:sz w:val="22"/>
        </w:rPr>
        <w:t>“Tuition, Jobs, or Housing: What’s Keeping Millennials at Home?,” with Zachary Bleemer,</w:t>
      </w:r>
      <w:r>
        <w:rPr>
          <w:spacing w:val="-3"/>
          <w:sz w:val="22"/>
        </w:rPr>
        <w:t> </w:t>
      </w:r>
      <w:r>
        <w:rPr>
          <w:sz w:val="22"/>
        </w:rPr>
        <w:t>Donghoon</w:t>
      </w:r>
      <w:r>
        <w:rPr>
          <w:spacing w:val="-3"/>
          <w:sz w:val="22"/>
        </w:rPr>
        <w:t> </w:t>
      </w:r>
      <w:r>
        <w:rPr>
          <w:sz w:val="22"/>
        </w:rPr>
        <w:t>Lee,</w:t>
      </w:r>
      <w:r>
        <w:rPr>
          <w:spacing w:val="-4"/>
          <w:sz w:val="22"/>
        </w:rPr>
        <w:t> </w:t>
      </w:r>
      <w:r>
        <w:rPr>
          <w:sz w:val="22"/>
        </w:rPr>
        <w:t>and</w:t>
      </w:r>
      <w:r>
        <w:rPr>
          <w:spacing w:val="-3"/>
          <w:sz w:val="22"/>
        </w:rPr>
        <w:t> </w:t>
      </w:r>
      <w:r>
        <w:rPr>
          <w:sz w:val="22"/>
        </w:rPr>
        <w:t>Wilbert</w:t>
      </w:r>
      <w:r>
        <w:rPr>
          <w:spacing w:val="-3"/>
          <w:sz w:val="22"/>
        </w:rPr>
        <w:t> </w:t>
      </w:r>
      <w:r>
        <w:rPr>
          <w:sz w:val="22"/>
        </w:rPr>
        <w:t>van</w:t>
      </w:r>
      <w:r>
        <w:rPr>
          <w:spacing w:val="-3"/>
          <w:sz w:val="22"/>
        </w:rPr>
        <w:t> </w:t>
      </w:r>
      <w:r>
        <w:rPr>
          <w:sz w:val="22"/>
        </w:rPr>
        <w:t>der</w:t>
      </w:r>
      <w:r>
        <w:rPr>
          <w:spacing w:val="-3"/>
          <w:sz w:val="22"/>
        </w:rPr>
        <w:t> </w:t>
      </w:r>
      <w:r>
        <w:rPr>
          <w:sz w:val="22"/>
        </w:rPr>
        <w:t>Klaauw,</w:t>
      </w:r>
      <w:r>
        <w:rPr>
          <w:spacing w:val="-3"/>
          <w:sz w:val="22"/>
        </w:rPr>
        <w:t> </w:t>
      </w:r>
      <w:r>
        <w:rPr>
          <w:i/>
          <w:sz w:val="22"/>
        </w:rPr>
        <w:t>Federal</w:t>
      </w:r>
      <w:r>
        <w:rPr>
          <w:i/>
          <w:spacing w:val="-3"/>
          <w:sz w:val="22"/>
        </w:rPr>
        <w:t> </w:t>
      </w:r>
      <w:r>
        <w:rPr>
          <w:i/>
          <w:sz w:val="22"/>
        </w:rPr>
        <w:t>Reserve</w:t>
      </w:r>
      <w:r>
        <w:rPr>
          <w:i/>
          <w:spacing w:val="-4"/>
          <w:sz w:val="22"/>
        </w:rPr>
        <w:t> </w:t>
      </w:r>
      <w:r>
        <w:rPr>
          <w:i/>
          <w:sz w:val="22"/>
        </w:rPr>
        <w:t>Bank</w:t>
      </w:r>
      <w:r>
        <w:rPr>
          <w:i/>
          <w:spacing w:val="-2"/>
          <w:sz w:val="22"/>
        </w:rPr>
        <w:t> </w:t>
      </w:r>
      <w:r>
        <w:rPr>
          <w:i/>
          <w:sz w:val="22"/>
        </w:rPr>
        <w:t>of</w:t>
      </w:r>
      <w:r>
        <w:rPr>
          <w:i/>
          <w:spacing w:val="-3"/>
          <w:sz w:val="22"/>
        </w:rPr>
        <w:t> </w:t>
      </w:r>
      <w:r>
        <w:rPr>
          <w:i/>
          <w:sz w:val="22"/>
        </w:rPr>
        <w:t>New</w:t>
      </w:r>
      <w:r>
        <w:rPr>
          <w:i/>
          <w:spacing w:val="-3"/>
          <w:sz w:val="22"/>
        </w:rPr>
        <w:t> </w:t>
      </w:r>
      <w:r>
        <w:rPr>
          <w:i/>
          <w:sz w:val="22"/>
        </w:rPr>
        <w:t>York Staff Reports </w:t>
      </w:r>
      <w:r>
        <w:rPr>
          <w:sz w:val="22"/>
        </w:rPr>
        <w:t>700, first draft April 2014, latest version 2019.</w:t>
      </w:r>
    </w:p>
    <w:p>
      <w:pPr>
        <w:pStyle w:val="Heading3"/>
        <w:spacing w:before="252"/>
        <w:ind w:left="360"/>
      </w:pPr>
      <w:r>
        <w:rPr/>
        <w:t>Work</w:t>
      </w:r>
      <w:r>
        <w:rPr>
          <w:spacing w:val="-5"/>
        </w:rPr>
        <w:t> </w:t>
      </w:r>
      <w:r>
        <w:rPr/>
        <w:t>in</w:t>
      </w:r>
      <w:r>
        <w:rPr>
          <w:spacing w:val="-4"/>
        </w:rPr>
        <w:t> </w:t>
      </w:r>
      <w:r>
        <w:rPr>
          <w:spacing w:val="-2"/>
        </w:rPr>
        <w:t>Progress</w:t>
      </w:r>
    </w:p>
    <w:p>
      <w:pPr>
        <w:pStyle w:val="BodyText"/>
        <w:spacing w:before="1"/>
        <w:rPr>
          <w:b/>
        </w:rPr>
      </w:pPr>
    </w:p>
    <w:p>
      <w:pPr>
        <w:pStyle w:val="BodyText"/>
        <w:ind w:left="1080" w:right="694"/>
      </w:pPr>
      <w:r>
        <w:rPr/>
        <w:t>"Credit</w:t>
      </w:r>
      <w:r>
        <w:rPr>
          <w:spacing w:val="-4"/>
        </w:rPr>
        <w:t> </w:t>
      </w:r>
      <w:r>
        <w:rPr/>
        <w:t>Sharing:</w:t>
      </w:r>
      <w:r>
        <w:rPr>
          <w:spacing w:val="-4"/>
        </w:rPr>
        <w:t> </w:t>
      </w:r>
      <w:r>
        <w:rPr/>
        <w:t>A</w:t>
      </w:r>
      <w:r>
        <w:rPr>
          <w:spacing w:val="-5"/>
        </w:rPr>
        <w:t> </w:t>
      </w:r>
      <w:r>
        <w:rPr/>
        <w:t>Hidden</w:t>
      </w:r>
      <w:r>
        <w:rPr>
          <w:spacing w:val="-5"/>
        </w:rPr>
        <w:t> </w:t>
      </w:r>
      <w:r>
        <w:rPr/>
        <w:t>Mechanism</w:t>
      </w:r>
      <w:r>
        <w:rPr>
          <w:spacing w:val="-5"/>
        </w:rPr>
        <w:t> </w:t>
      </w:r>
      <w:r>
        <w:rPr/>
        <w:t>in</w:t>
      </w:r>
      <w:r>
        <w:rPr>
          <w:spacing w:val="-4"/>
        </w:rPr>
        <w:t> </w:t>
      </w:r>
      <w:r>
        <w:rPr/>
        <w:t>Transfers</w:t>
      </w:r>
      <w:r>
        <w:rPr>
          <w:spacing w:val="-5"/>
        </w:rPr>
        <w:t> </w:t>
      </w:r>
      <w:r>
        <w:rPr/>
        <w:t>of</w:t>
      </w:r>
      <w:r>
        <w:rPr>
          <w:spacing w:val="-4"/>
        </w:rPr>
        <w:t> </w:t>
      </w:r>
      <w:r>
        <w:rPr/>
        <w:t>Economic</w:t>
      </w:r>
      <w:r>
        <w:rPr>
          <w:spacing w:val="-5"/>
        </w:rPr>
        <w:t> </w:t>
      </w:r>
      <w:r>
        <w:rPr/>
        <w:t>Advantage,"</w:t>
      </w:r>
      <w:r>
        <w:rPr>
          <w:spacing w:val="-4"/>
        </w:rPr>
        <w:t> </w:t>
      </w:r>
      <w:r>
        <w:rPr/>
        <w:t>with Rachel Dwyer, Stephanie Moulton, and Sungmin Park.</w:t>
      </w:r>
    </w:p>
    <w:p>
      <w:pPr>
        <w:pStyle w:val="Heading3"/>
        <w:spacing w:before="252"/>
        <w:ind w:left="360"/>
      </w:pPr>
      <w:bookmarkStart w:name="Social Media" w:id="6"/>
      <w:bookmarkEnd w:id="6"/>
      <w:r>
        <w:rPr>
          <w:b w:val="0"/>
        </w:rPr>
      </w:r>
      <w:r>
        <w:rPr/>
        <w:t>Social</w:t>
      </w:r>
      <w:r>
        <w:rPr>
          <w:spacing w:val="-7"/>
        </w:rPr>
        <w:t> </w:t>
      </w:r>
      <w:r>
        <w:rPr>
          <w:spacing w:val="-2"/>
        </w:rPr>
        <w:t>Media</w:t>
      </w:r>
    </w:p>
    <w:p>
      <w:pPr>
        <w:pStyle w:val="BodyText"/>
        <w:spacing w:before="1"/>
        <w:rPr>
          <w:b/>
        </w:rPr>
      </w:pPr>
    </w:p>
    <w:p>
      <w:pPr>
        <w:spacing w:before="0"/>
        <w:ind w:left="1079" w:right="286" w:firstLine="0"/>
        <w:jc w:val="left"/>
        <w:rPr>
          <w:sz w:val="22"/>
        </w:rPr>
      </w:pPr>
      <w:r>
        <w:rPr>
          <w:sz w:val="22"/>
        </w:rPr>
        <w:t>“</w:t>
      </w:r>
      <w:hyperlink r:id="rId10">
        <w:r>
          <w:rPr>
            <w:sz w:val="22"/>
          </w:rPr>
          <w:t>Puerto Rico’s Evolving Household Debts</w:t>
        </w:r>
      </w:hyperlink>
      <w:r>
        <w:rPr>
          <w:sz w:val="22"/>
        </w:rPr>
        <w:t>,” with Andrew Haughwout, Donghoon Lee, Joelle</w:t>
      </w:r>
      <w:r>
        <w:rPr>
          <w:spacing w:val="-4"/>
          <w:sz w:val="22"/>
        </w:rPr>
        <w:t> </w:t>
      </w:r>
      <w:r>
        <w:rPr>
          <w:sz w:val="22"/>
        </w:rPr>
        <w:t>W.</w:t>
      </w:r>
      <w:r>
        <w:rPr>
          <w:spacing w:val="-3"/>
          <w:sz w:val="22"/>
        </w:rPr>
        <w:t> </w:t>
      </w:r>
      <w:r>
        <w:rPr>
          <w:sz w:val="22"/>
        </w:rPr>
        <w:t>Scally,</w:t>
      </w:r>
      <w:r>
        <w:rPr>
          <w:spacing w:val="-3"/>
          <w:sz w:val="22"/>
        </w:rPr>
        <w:t> </w:t>
      </w:r>
      <w:r>
        <w:rPr>
          <w:sz w:val="22"/>
        </w:rPr>
        <w:t>Magali</w:t>
      </w:r>
      <w:r>
        <w:rPr>
          <w:spacing w:val="-3"/>
          <w:sz w:val="22"/>
        </w:rPr>
        <w:t> </w:t>
      </w:r>
      <w:r>
        <w:rPr>
          <w:sz w:val="22"/>
        </w:rPr>
        <w:t>Solimano,</w:t>
      </w:r>
      <w:r>
        <w:rPr>
          <w:spacing w:val="-3"/>
          <w:sz w:val="22"/>
        </w:rPr>
        <w:t> </w:t>
      </w:r>
      <w:r>
        <w:rPr>
          <w:sz w:val="22"/>
        </w:rPr>
        <w:t>and</w:t>
      </w:r>
      <w:r>
        <w:rPr>
          <w:spacing w:val="-4"/>
          <w:sz w:val="22"/>
        </w:rPr>
        <w:t> </w:t>
      </w:r>
      <w:r>
        <w:rPr>
          <w:sz w:val="22"/>
        </w:rPr>
        <w:t>Wilbert</w:t>
      </w:r>
      <w:r>
        <w:rPr>
          <w:spacing w:val="-3"/>
          <w:sz w:val="22"/>
        </w:rPr>
        <w:t> </w:t>
      </w:r>
      <w:r>
        <w:rPr>
          <w:sz w:val="22"/>
        </w:rPr>
        <w:t>van</w:t>
      </w:r>
      <w:r>
        <w:rPr>
          <w:spacing w:val="-3"/>
          <w:sz w:val="22"/>
        </w:rPr>
        <w:t> </w:t>
      </w:r>
      <w:r>
        <w:rPr>
          <w:sz w:val="22"/>
        </w:rPr>
        <w:t>der</w:t>
      </w:r>
      <w:r>
        <w:rPr>
          <w:spacing w:val="-3"/>
          <w:sz w:val="22"/>
        </w:rPr>
        <w:t> </w:t>
      </w:r>
      <w:r>
        <w:rPr>
          <w:sz w:val="22"/>
        </w:rPr>
        <w:t>Klaauw,</w:t>
      </w:r>
      <w:r>
        <w:rPr>
          <w:spacing w:val="-3"/>
          <w:sz w:val="22"/>
        </w:rPr>
        <w:t> </w:t>
      </w:r>
      <w:r>
        <w:rPr>
          <w:i/>
          <w:sz w:val="22"/>
        </w:rPr>
        <w:t>Federal</w:t>
      </w:r>
      <w:r>
        <w:rPr>
          <w:i/>
          <w:spacing w:val="-3"/>
          <w:sz w:val="22"/>
        </w:rPr>
        <w:t> </w:t>
      </w:r>
      <w:r>
        <w:rPr>
          <w:i/>
          <w:sz w:val="22"/>
        </w:rPr>
        <w:t>Reserve</w:t>
      </w:r>
      <w:r>
        <w:rPr>
          <w:i/>
          <w:spacing w:val="-4"/>
          <w:sz w:val="22"/>
        </w:rPr>
        <w:t> </w:t>
      </w:r>
      <w:r>
        <w:rPr>
          <w:i/>
          <w:sz w:val="22"/>
        </w:rPr>
        <w:t>Bank</w:t>
      </w:r>
      <w:r>
        <w:rPr>
          <w:i/>
          <w:spacing w:val="-4"/>
          <w:sz w:val="22"/>
        </w:rPr>
        <w:t> </w:t>
      </w:r>
      <w:r>
        <w:rPr>
          <w:i/>
          <w:sz w:val="22"/>
        </w:rPr>
        <w:t>of New York Liberty Street Economics Blog</w:t>
      </w:r>
      <w:r>
        <w:rPr>
          <w:sz w:val="22"/>
        </w:rPr>
        <w:t>, August 2016.</w:t>
      </w:r>
    </w:p>
    <w:p>
      <w:pPr>
        <w:spacing w:before="253"/>
        <w:ind w:left="1079" w:right="286" w:firstLine="0"/>
        <w:jc w:val="left"/>
        <w:rPr>
          <w:sz w:val="22"/>
        </w:rPr>
      </w:pPr>
      <w:r>
        <w:rPr>
          <w:sz w:val="22"/>
        </w:rPr>
        <w:t>“The</w:t>
      </w:r>
      <w:r>
        <w:rPr>
          <w:spacing w:val="-4"/>
          <w:sz w:val="22"/>
        </w:rPr>
        <w:t> </w:t>
      </w:r>
      <w:r>
        <w:rPr>
          <w:sz w:val="22"/>
        </w:rPr>
        <w:t>Graying</w:t>
      </w:r>
      <w:r>
        <w:rPr>
          <w:spacing w:val="-3"/>
          <w:sz w:val="22"/>
        </w:rPr>
        <w:t> </w:t>
      </w:r>
      <w:r>
        <w:rPr>
          <w:sz w:val="22"/>
        </w:rPr>
        <w:t>of</w:t>
      </w:r>
      <w:r>
        <w:rPr>
          <w:spacing w:val="-3"/>
          <w:sz w:val="22"/>
        </w:rPr>
        <w:t> </w:t>
      </w:r>
      <w:r>
        <w:rPr>
          <w:sz w:val="22"/>
        </w:rPr>
        <w:t>American</w:t>
      </w:r>
      <w:r>
        <w:rPr>
          <w:spacing w:val="-1"/>
          <w:sz w:val="22"/>
        </w:rPr>
        <w:t> </w:t>
      </w:r>
      <w:r>
        <w:rPr>
          <w:sz w:val="22"/>
        </w:rPr>
        <w:t>Debt,”</w:t>
      </w:r>
      <w:r>
        <w:rPr>
          <w:spacing w:val="-4"/>
          <w:sz w:val="22"/>
        </w:rPr>
        <w:t> </w:t>
      </w:r>
      <w:r>
        <w:rPr>
          <w:sz w:val="22"/>
        </w:rPr>
        <w:t>with</w:t>
      </w:r>
      <w:r>
        <w:rPr>
          <w:spacing w:val="-3"/>
          <w:sz w:val="22"/>
        </w:rPr>
        <w:t> </w:t>
      </w:r>
      <w:r>
        <w:rPr>
          <w:sz w:val="22"/>
        </w:rPr>
        <w:t>Donghoon</w:t>
      </w:r>
      <w:r>
        <w:rPr>
          <w:spacing w:val="-3"/>
          <w:sz w:val="22"/>
        </w:rPr>
        <w:t> </w:t>
      </w:r>
      <w:r>
        <w:rPr>
          <w:sz w:val="22"/>
        </w:rPr>
        <w:t>Lee,</w:t>
      </w:r>
      <w:r>
        <w:rPr>
          <w:spacing w:val="-3"/>
          <w:sz w:val="22"/>
        </w:rPr>
        <w:t> </w:t>
      </w:r>
      <w:r>
        <w:rPr>
          <w:sz w:val="22"/>
        </w:rPr>
        <w:t>Joelle</w:t>
      </w:r>
      <w:r>
        <w:rPr>
          <w:spacing w:val="-4"/>
          <w:sz w:val="22"/>
        </w:rPr>
        <w:t> </w:t>
      </w:r>
      <w:r>
        <w:rPr>
          <w:sz w:val="22"/>
        </w:rPr>
        <w:t>Scally,</w:t>
      </w:r>
      <w:r>
        <w:rPr>
          <w:spacing w:val="-3"/>
          <w:sz w:val="22"/>
        </w:rPr>
        <w:t> </w:t>
      </w:r>
      <w:r>
        <w:rPr>
          <w:sz w:val="22"/>
        </w:rPr>
        <w:t>and</w:t>
      </w:r>
      <w:r>
        <w:rPr>
          <w:spacing w:val="-3"/>
          <w:sz w:val="22"/>
        </w:rPr>
        <w:t> </w:t>
      </w:r>
      <w:r>
        <w:rPr>
          <w:sz w:val="22"/>
        </w:rPr>
        <w:t>Wilbert</w:t>
      </w:r>
      <w:r>
        <w:rPr>
          <w:spacing w:val="-3"/>
          <w:sz w:val="22"/>
        </w:rPr>
        <w:t> </w:t>
      </w:r>
      <w:r>
        <w:rPr>
          <w:sz w:val="22"/>
        </w:rPr>
        <w:t>van</w:t>
      </w:r>
      <w:r>
        <w:rPr>
          <w:spacing w:val="-3"/>
          <w:sz w:val="22"/>
        </w:rPr>
        <w:t> </w:t>
      </w:r>
      <w:r>
        <w:rPr>
          <w:sz w:val="22"/>
        </w:rPr>
        <w:t>der Klaauw, </w:t>
      </w:r>
      <w:r>
        <w:rPr>
          <w:i/>
          <w:sz w:val="22"/>
        </w:rPr>
        <w:t>Federal Reserve Bank of New York Liberty Street Economics Blog</w:t>
      </w:r>
      <w:r>
        <w:rPr>
          <w:sz w:val="22"/>
        </w:rPr>
        <w:t>, February </w:t>
      </w:r>
      <w:r>
        <w:rPr>
          <w:spacing w:val="-2"/>
          <w:sz w:val="22"/>
        </w:rPr>
        <w:t>2016.</w:t>
      </w:r>
    </w:p>
    <w:p>
      <w:pPr>
        <w:spacing w:before="252"/>
        <w:ind w:left="1079" w:right="503" w:firstLine="0"/>
        <w:jc w:val="both"/>
        <w:rPr>
          <w:sz w:val="21"/>
        </w:rPr>
      </w:pPr>
      <w:r>
        <w:rPr>
          <w:sz w:val="23"/>
        </w:rPr>
        <w:t>“</w:t>
      </w:r>
      <w:hyperlink r:id="rId11">
        <w:r>
          <w:rPr>
            <w:sz w:val="23"/>
          </w:rPr>
          <w:t>Just</w:t>
        </w:r>
        <w:r>
          <w:rPr>
            <w:spacing w:val="-4"/>
            <w:sz w:val="23"/>
          </w:rPr>
          <w:t> </w:t>
        </w:r>
        <w:r>
          <w:rPr>
            <w:sz w:val="23"/>
          </w:rPr>
          <w:t>Released:</w:t>
        </w:r>
        <w:r>
          <w:rPr>
            <w:spacing w:val="-4"/>
            <w:sz w:val="23"/>
          </w:rPr>
          <w:t> </w:t>
        </w:r>
        <w:r>
          <w:rPr>
            <w:sz w:val="23"/>
          </w:rPr>
          <w:t>Household</w:t>
        </w:r>
        <w:r>
          <w:rPr>
            <w:spacing w:val="-3"/>
            <w:sz w:val="23"/>
          </w:rPr>
          <w:t> </w:t>
        </w:r>
        <w:r>
          <w:rPr>
            <w:sz w:val="23"/>
          </w:rPr>
          <w:t>Debt</w:t>
        </w:r>
        <w:r>
          <w:rPr>
            <w:spacing w:val="-4"/>
            <w:sz w:val="23"/>
          </w:rPr>
          <w:t> </w:t>
        </w:r>
        <w:r>
          <w:rPr>
            <w:sz w:val="23"/>
          </w:rPr>
          <w:t>Grew</w:t>
        </w:r>
        <w:r>
          <w:rPr>
            <w:spacing w:val="-4"/>
            <w:sz w:val="23"/>
          </w:rPr>
          <w:t> </w:t>
        </w:r>
        <w:r>
          <w:rPr>
            <w:sz w:val="23"/>
          </w:rPr>
          <w:t>Slowly</w:t>
        </w:r>
        <w:r>
          <w:rPr>
            <w:spacing w:val="-3"/>
            <w:sz w:val="23"/>
          </w:rPr>
          <w:t> </w:t>
        </w:r>
        <w:r>
          <w:rPr>
            <w:sz w:val="23"/>
          </w:rPr>
          <w:t>in</w:t>
        </w:r>
        <w:r>
          <w:rPr>
            <w:spacing w:val="-3"/>
            <w:sz w:val="23"/>
          </w:rPr>
          <w:t> </w:t>
        </w:r>
        <w:r>
          <w:rPr>
            <w:sz w:val="23"/>
          </w:rPr>
          <w:t>2015</w:t>
        </w:r>
        <w:r>
          <w:rPr>
            <w:spacing w:val="-3"/>
            <w:sz w:val="23"/>
          </w:rPr>
          <w:t> </w:t>
        </w:r>
        <w:r>
          <w:rPr>
            <w:sz w:val="23"/>
          </w:rPr>
          <w:t>as</w:t>
        </w:r>
        <w:r>
          <w:rPr>
            <w:spacing w:val="-4"/>
            <w:sz w:val="23"/>
          </w:rPr>
          <w:t> </w:t>
        </w:r>
        <w:r>
          <w:rPr>
            <w:sz w:val="23"/>
          </w:rPr>
          <w:t>Mortgage</w:t>
        </w:r>
        <w:r>
          <w:rPr>
            <w:spacing w:val="-4"/>
            <w:sz w:val="23"/>
          </w:rPr>
          <w:t> </w:t>
        </w:r>
        <w:r>
          <w:rPr>
            <w:sz w:val="23"/>
          </w:rPr>
          <w:t>Balances</w:t>
        </w:r>
        <w:r>
          <w:rPr>
            <w:spacing w:val="-3"/>
            <w:sz w:val="23"/>
          </w:rPr>
          <w:t> </w:t>
        </w:r>
        <w:r>
          <w:rPr>
            <w:sz w:val="23"/>
          </w:rPr>
          <w:t>Stayed</w:t>
        </w:r>
      </w:hyperlink>
      <w:r>
        <w:rPr>
          <w:sz w:val="23"/>
        </w:rPr>
        <w:t> </w:t>
      </w:r>
      <w:hyperlink r:id="rId11">
        <w:r>
          <w:rPr>
            <w:sz w:val="23"/>
          </w:rPr>
          <w:t>Flat</w:t>
        </w:r>
      </w:hyperlink>
      <w:r>
        <w:rPr>
          <w:sz w:val="23"/>
        </w:rPr>
        <w:t>,”</w:t>
      </w:r>
      <w:r>
        <w:rPr>
          <w:spacing w:val="-4"/>
          <w:sz w:val="23"/>
        </w:rPr>
        <w:t> </w:t>
      </w:r>
      <w:r>
        <w:rPr>
          <w:sz w:val="21"/>
        </w:rPr>
        <w:t>with Donghoon Lee, Andrew Haughwout, Joelle Scally, and Wilbert van der Klaauw </w:t>
      </w:r>
      <w:r>
        <w:rPr>
          <w:i/>
          <w:sz w:val="21"/>
        </w:rPr>
        <w:t>Federal Reserve Bank of New York Liberty Street Economics Blog</w:t>
      </w:r>
      <w:r>
        <w:rPr>
          <w:sz w:val="21"/>
        </w:rPr>
        <w:t>, February 2016.</w:t>
      </w:r>
    </w:p>
    <w:p>
      <w:pPr>
        <w:pStyle w:val="BodyText"/>
        <w:spacing w:before="12"/>
        <w:rPr>
          <w:sz w:val="21"/>
        </w:rPr>
      </w:pPr>
    </w:p>
    <w:p>
      <w:pPr>
        <w:pStyle w:val="BodyText"/>
        <w:ind w:left="1080" w:right="694"/>
      </w:pPr>
      <w:r>
        <w:rPr/>
        <w:t>“</w:t>
      </w:r>
      <w:hyperlink r:id="rId12">
        <w:r>
          <w:rPr/>
          <w:t>Payback</w:t>
        </w:r>
        <w:r>
          <w:rPr>
            <w:spacing w:val="-5"/>
          </w:rPr>
          <w:t> </w:t>
        </w:r>
        <w:r>
          <w:rPr/>
          <w:t>Time?</w:t>
        </w:r>
        <w:r>
          <w:rPr>
            <w:spacing w:val="-5"/>
          </w:rPr>
          <w:t> </w:t>
        </w:r>
        <w:r>
          <w:rPr/>
          <w:t>Measuring</w:t>
        </w:r>
        <w:r>
          <w:rPr>
            <w:spacing w:val="-5"/>
          </w:rPr>
          <w:t> </w:t>
        </w:r>
        <w:r>
          <w:rPr/>
          <w:t>Progress</w:t>
        </w:r>
        <w:r>
          <w:rPr>
            <w:spacing w:val="-5"/>
          </w:rPr>
          <w:t> </w:t>
        </w:r>
        <w:r>
          <w:rPr/>
          <w:t>on</w:t>
        </w:r>
        <w:r>
          <w:rPr>
            <w:spacing w:val="-5"/>
          </w:rPr>
          <w:t> </w:t>
        </w:r>
        <w:r>
          <w:rPr/>
          <w:t>Student</w:t>
        </w:r>
        <w:r>
          <w:rPr>
            <w:spacing w:val="-5"/>
          </w:rPr>
          <w:t> </w:t>
        </w:r>
        <w:r>
          <w:rPr/>
          <w:t>Debt</w:t>
        </w:r>
        <w:r>
          <w:rPr>
            <w:spacing w:val="-5"/>
          </w:rPr>
          <w:t> </w:t>
        </w:r>
        <w:r>
          <w:rPr/>
          <w:t>Repayment</w:t>
        </w:r>
      </w:hyperlink>
      <w:r>
        <w:rPr/>
        <w:t>,”</w:t>
      </w:r>
      <w:r>
        <w:rPr>
          <w:spacing w:val="-5"/>
        </w:rPr>
        <w:t> </w:t>
      </w:r>
      <w:r>
        <w:rPr/>
        <w:t>with</w:t>
      </w:r>
      <w:r>
        <w:rPr>
          <w:spacing w:val="-5"/>
        </w:rPr>
        <w:t> </w:t>
      </w:r>
      <w:r>
        <w:rPr/>
        <w:t>Andrew Haughwout, Donghoon Lee, Joelle Scally, and Wilbert van der Klaauw</w:t>
      </w:r>
    </w:p>
    <w:p>
      <w:pPr>
        <w:spacing w:before="0"/>
        <w:ind w:left="1080" w:right="0" w:firstLine="0"/>
        <w:jc w:val="left"/>
        <w:rPr>
          <w:sz w:val="22"/>
        </w:rPr>
      </w:pPr>
      <w:r>
        <w:rPr>
          <w:i/>
          <w:sz w:val="22"/>
        </w:rPr>
        <w:t>Federal</w:t>
      </w:r>
      <w:r>
        <w:rPr>
          <w:i/>
          <w:spacing w:val="-8"/>
          <w:sz w:val="22"/>
        </w:rPr>
        <w:t> </w:t>
      </w:r>
      <w:r>
        <w:rPr>
          <w:i/>
          <w:sz w:val="22"/>
        </w:rPr>
        <w:t>Reserve</w:t>
      </w:r>
      <w:r>
        <w:rPr>
          <w:i/>
          <w:spacing w:val="-8"/>
          <w:sz w:val="22"/>
        </w:rPr>
        <w:t> </w:t>
      </w:r>
      <w:r>
        <w:rPr>
          <w:i/>
          <w:sz w:val="22"/>
        </w:rPr>
        <w:t>Bank</w:t>
      </w:r>
      <w:r>
        <w:rPr>
          <w:i/>
          <w:spacing w:val="-9"/>
          <w:sz w:val="22"/>
        </w:rPr>
        <w:t> </w:t>
      </w:r>
      <w:r>
        <w:rPr>
          <w:i/>
          <w:sz w:val="22"/>
        </w:rPr>
        <w:t>of</w:t>
      </w:r>
      <w:r>
        <w:rPr>
          <w:i/>
          <w:spacing w:val="-7"/>
          <w:sz w:val="22"/>
        </w:rPr>
        <w:t> </w:t>
      </w:r>
      <w:r>
        <w:rPr>
          <w:i/>
          <w:sz w:val="22"/>
        </w:rPr>
        <w:t>New</w:t>
      </w:r>
      <w:r>
        <w:rPr>
          <w:i/>
          <w:spacing w:val="-7"/>
          <w:sz w:val="22"/>
        </w:rPr>
        <w:t> </w:t>
      </w:r>
      <w:r>
        <w:rPr>
          <w:i/>
          <w:sz w:val="22"/>
        </w:rPr>
        <w:t>York</w:t>
      </w:r>
      <w:r>
        <w:rPr>
          <w:i/>
          <w:spacing w:val="-9"/>
          <w:sz w:val="22"/>
        </w:rPr>
        <w:t> </w:t>
      </w:r>
      <w:r>
        <w:rPr>
          <w:i/>
          <w:sz w:val="22"/>
        </w:rPr>
        <w:t>Liberty</w:t>
      </w:r>
      <w:r>
        <w:rPr>
          <w:i/>
          <w:spacing w:val="-8"/>
          <w:sz w:val="22"/>
        </w:rPr>
        <w:t> </w:t>
      </w:r>
      <w:r>
        <w:rPr>
          <w:i/>
          <w:sz w:val="22"/>
        </w:rPr>
        <w:t>Street</w:t>
      </w:r>
      <w:r>
        <w:rPr>
          <w:i/>
          <w:spacing w:val="-7"/>
          <w:sz w:val="22"/>
        </w:rPr>
        <w:t> </w:t>
      </w:r>
      <w:r>
        <w:rPr>
          <w:i/>
          <w:sz w:val="22"/>
        </w:rPr>
        <w:t>Economics</w:t>
      </w:r>
      <w:r>
        <w:rPr>
          <w:i/>
          <w:spacing w:val="-9"/>
          <w:sz w:val="22"/>
        </w:rPr>
        <w:t> </w:t>
      </w:r>
      <w:r>
        <w:rPr>
          <w:i/>
          <w:sz w:val="22"/>
        </w:rPr>
        <w:t>Blog</w:t>
      </w:r>
      <w:r>
        <w:rPr>
          <w:sz w:val="22"/>
        </w:rPr>
        <w:t>,</w:t>
      </w:r>
      <w:r>
        <w:rPr>
          <w:spacing w:val="-8"/>
          <w:sz w:val="22"/>
        </w:rPr>
        <w:t> </w:t>
      </w:r>
      <w:r>
        <w:rPr>
          <w:sz w:val="22"/>
        </w:rPr>
        <w:t>February</w:t>
      </w:r>
      <w:r>
        <w:rPr>
          <w:spacing w:val="-8"/>
          <w:sz w:val="22"/>
        </w:rPr>
        <w:t> </w:t>
      </w:r>
      <w:r>
        <w:rPr>
          <w:spacing w:val="-2"/>
          <w:sz w:val="22"/>
        </w:rPr>
        <w:t>2015.</w:t>
      </w:r>
    </w:p>
    <w:p>
      <w:pPr>
        <w:pStyle w:val="BodyText"/>
        <w:spacing w:before="252"/>
        <w:ind w:left="1079"/>
      </w:pPr>
      <w:r>
        <w:rPr/>
        <w:t>“</w:t>
      </w:r>
      <w:hyperlink r:id="rId13">
        <w:r>
          <w:rPr/>
          <w:t>Looking</w:t>
        </w:r>
        <w:r>
          <w:rPr>
            <w:spacing w:val="-4"/>
          </w:rPr>
          <w:t> </w:t>
        </w:r>
        <w:r>
          <w:rPr/>
          <w:t>at</w:t>
        </w:r>
        <w:r>
          <w:rPr>
            <w:spacing w:val="-3"/>
          </w:rPr>
          <w:t> </w:t>
        </w:r>
        <w:r>
          <w:rPr/>
          <w:t>Student</w:t>
        </w:r>
        <w:r>
          <w:rPr>
            <w:spacing w:val="-3"/>
          </w:rPr>
          <w:t> </w:t>
        </w:r>
        <w:r>
          <w:rPr/>
          <w:t>Loan</w:t>
        </w:r>
        <w:r>
          <w:rPr>
            <w:spacing w:val="-4"/>
          </w:rPr>
          <w:t> </w:t>
        </w:r>
        <w:r>
          <w:rPr/>
          <w:t>Defaults</w:t>
        </w:r>
        <w:r>
          <w:rPr>
            <w:spacing w:val="-4"/>
          </w:rPr>
          <w:t> </w:t>
        </w:r>
        <w:r>
          <w:rPr/>
          <w:t>through</w:t>
        </w:r>
        <w:r>
          <w:rPr>
            <w:spacing w:val="-3"/>
          </w:rPr>
          <w:t> </w:t>
        </w:r>
        <w:r>
          <w:rPr/>
          <w:t>a</w:t>
        </w:r>
        <w:r>
          <w:rPr>
            <w:spacing w:val="-4"/>
          </w:rPr>
          <w:t> </w:t>
        </w:r>
        <w:r>
          <w:rPr/>
          <w:t>Larger</w:t>
        </w:r>
        <w:r>
          <w:rPr>
            <w:spacing w:val="-4"/>
          </w:rPr>
          <w:t> </w:t>
        </w:r>
        <w:r>
          <w:rPr/>
          <w:t>Window,</w:t>
        </w:r>
      </w:hyperlink>
      <w:r>
        <w:rPr/>
        <w:t>”</w:t>
      </w:r>
      <w:r>
        <w:rPr>
          <w:spacing w:val="-4"/>
        </w:rPr>
        <w:t> </w:t>
      </w:r>
      <w:r>
        <w:rPr/>
        <w:t>with</w:t>
      </w:r>
      <w:r>
        <w:rPr>
          <w:spacing w:val="-3"/>
        </w:rPr>
        <w:t> </w:t>
      </w:r>
      <w:r>
        <w:rPr/>
        <w:t>Andrew</w:t>
      </w:r>
      <w:r>
        <w:rPr>
          <w:spacing w:val="-4"/>
        </w:rPr>
        <w:t> </w:t>
      </w:r>
      <w:r>
        <w:rPr/>
        <w:t>Haughwout, Donghoon Lee, Joelle Scally, and Wilbert van der Klaauw</w:t>
      </w:r>
    </w:p>
    <w:p>
      <w:pPr>
        <w:spacing w:before="1"/>
        <w:ind w:left="1079" w:right="0" w:firstLine="0"/>
        <w:jc w:val="both"/>
        <w:rPr>
          <w:sz w:val="22"/>
        </w:rPr>
      </w:pPr>
      <w:r>
        <w:rPr>
          <w:i/>
          <w:sz w:val="22"/>
        </w:rPr>
        <w:t>Federal</w:t>
      </w:r>
      <w:r>
        <w:rPr>
          <w:i/>
          <w:spacing w:val="-8"/>
          <w:sz w:val="22"/>
        </w:rPr>
        <w:t> </w:t>
      </w:r>
      <w:r>
        <w:rPr>
          <w:i/>
          <w:sz w:val="22"/>
        </w:rPr>
        <w:t>Reserve</w:t>
      </w:r>
      <w:r>
        <w:rPr>
          <w:i/>
          <w:spacing w:val="-8"/>
          <w:sz w:val="22"/>
        </w:rPr>
        <w:t> </w:t>
      </w:r>
      <w:r>
        <w:rPr>
          <w:i/>
          <w:sz w:val="22"/>
        </w:rPr>
        <w:t>Bank</w:t>
      </w:r>
      <w:r>
        <w:rPr>
          <w:i/>
          <w:spacing w:val="-9"/>
          <w:sz w:val="22"/>
        </w:rPr>
        <w:t> </w:t>
      </w:r>
      <w:r>
        <w:rPr>
          <w:i/>
          <w:sz w:val="22"/>
        </w:rPr>
        <w:t>of</w:t>
      </w:r>
      <w:r>
        <w:rPr>
          <w:i/>
          <w:spacing w:val="-7"/>
          <w:sz w:val="22"/>
        </w:rPr>
        <w:t> </w:t>
      </w:r>
      <w:r>
        <w:rPr>
          <w:i/>
          <w:sz w:val="22"/>
        </w:rPr>
        <w:t>New</w:t>
      </w:r>
      <w:r>
        <w:rPr>
          <w:i/>
          <w:spacing w:val="-7"/>
          <w:sz w:val="22"/>
        </w:rPr>
        <w:t> </w:t>
      </w:r>
      <w:r>
        <w:rPr>
          <w:i/>
          <w:sz w:val="22"/>
        </w:rPr>
        <w:t>York</w:t>
      </w:r>
      <w:r>
        <w:rPr>
          <w:i/>
          <w:spacing w:val="-9"/>
          <w:sz w:val="22"/>
        </w:rPr>
        <w:t> </w:t>
      </w:r>
      <w:r>
        <w:rPr>
          <w:i/>
          <w:sz w:val="22"/>
        </w:rPr>
        <w:t>Liberty</w:t>
      </w:r>
      <w:r>
        <w:rPr>
          <w:i/>
          <w:spacing w:val="-8"/>
          <w:sz w:val="22"/>
        </w:rPr>
        <w:t> </w:t>
      </w:r>
      <w:r>
        <w:rPr>
          <w:i/>
          <w:sz w:val="22"/>
        </w:rPr>
        <w:t>Street</w:t>
      </w:r>
      <w:r>
        <w:rPr>
          <w:i/>
          <w:spacing w:val="-7"/>
          <w:sz w:val="22"/>
        </w:rPr>
        <w:t> </w:t>
      </w:r>
      <w:r>
        <w:rPr>
          <w:i/>
          <w:sz w:val="22"/>
        </w:rPr>
        <w:t>Economics</w:t>
      </w:r>
      <w:r>
        <w:rPr>
          <w:i/>
          <w:spacing w:val="-9"/>
          <w:sz w:val="22"/>
        </w:rPr>
        <w:t> </w:t>
      </w:r>
      <w:r>
        <w:rPr>
          <w:i/>
          <w:sz w:val="22"/>
        </w:rPr>
        <w:t>Blog</w:t>
      </w:r>
      <w:r>
        <w:rPr>
          <w:sz w:val="22"/>
        </w:rPr>
        <w:t>,</w:t>
      </w:r>
      <w:r>
        <w:rPr>
          <w:spacing w:val="-8"/>
          <w:sz w:val="22"/>
        </w:rPr>
        <w:t> </w:t>
      </w:r>
      <w:r>
        <w:rPr>
          <w:sz w:val="22"/>
        </w:rPr>
        <w:t>February</w:t>
      </w:r>
      <w:r>
        <w:rPr>
          <w:spacing w:val="-8"/>
          <w:sz w:val="22"/>
        </w:rPr>
        <w:t> </w:t>
      </w:r>
      <w:r>
        <w:rPr>
          <w:spacing w:val="-2"/>
          <w:sz w:val="22"/>
        </w:rPr>
        <w:t>2015.</w:t>
      </w:r>
    </w:p>
    <w:p>
      <w:pPr>
        <w:pStyle w:val="BodyText"/>
        <w:spacing w:before="252"/>
        <w:ind w:left="1079" w:right="459"/>
        <w:jc w:val="both"/>
      </w:pPr>
      <w:r>
        <w:rPr/>
        <w:t>“</w:t>
      </w:r>
      <w:hyperlink r:id="rId14">
        <w:r>
          <w:rPr/>
          <w:t>The</w:t>
        </w:r>
        <w:r>
          <w:rPr>
            <w:spacing w:val="-5"/>
          </w:rPr>
          <w:t> </w:t>
        </w:r>
        <w:r>
          <w:rPr/>
          <w:t>Student</w:t>
        </w:r>
        <w:r>
          <w:rPr>
            <w:spacing w:val="-5"/>
          </w:rPr>
          <w:t> </w:t>
        </w:r>
        <w:r>
          <w:rPr/>
          <w:t>Loan</w:t>
        </w:r>
        <w:r>
          <w:rPr>
            <w:spacing w:val="-4"/>
          </w:rPr>
          <w:t> </w:t>
        </w:r>
        <w:r>
          <w:rPr/>
          <w:t>Landscape</w:t>
        </w:r>
      </w:hyperlink>
      <w:r>
        <w:rPr/>
        <w:t>,”</w:t>
      </w:r>
      <w:r>
        <w:rPr>
          <w:spacing w:val="-5"/>
        </w:rPr>
        <w:t> </w:t>
      </w:r>
      <w:r>
        <w:rPr/>
        <w:t>with</w:t>
      </w:r>
      <w:r>
        <w:rPr>
          <w:spacing w:val="-4"/>
        </w:rPr>
        <w:t> </w:t>
      </w:r>
      <w:r>
        <w:rPr/>
        <w:t>Andrew</w:t>
      </w:r>
      <w:r>
        <w:rPr>
          <w:spacing w:val="-5"/>
        </w:rPr>
        <w:t> </w:t>
      </w:r>
      <w:r>
        <w:rPr/>
        <w:t>Haughwout,</w:t>
      </w:r>
      <w:r>
        <w:rPr>
          <w:spacing w:val="-4"/>
        </w:rPr>
        <w:t> </w:t>
      </w:r>
      <w:r>
        <w:rPr/>
        <w:t>Donghoon</w:t>
      </w:r>
      <w:r>
        <w:rPr>
          <w:spacing w:val="-4"/>
        </w:rPr>
        <w:t> </w:t>
      </w:r>
      <w:r>
        <w:rPr/>
        <w:t>Lee,</w:t>
      </w:r>
      <w:r>
        <w:rPr>
          <w:spacing w:val="-4"/>
        </w:rPr>
        <w:t> </w:t>
      </w:r>
      <w:r>
        <w:rPr/>
        <w:t>Joelle</w:t>
      </w:r>
      <w:r>
        <w:rPr>
          <w:spacing w:val="-5"/>
        </w:rPr>
        <w:t> </w:t>
      </w:r>
      <w:r>
        <w:rPr/>
        <w:t>Scally, and Wilbert van der Klaauw</w:t>
      </w:r>
    </w:p>
    <w:p>
      <w:pPr>
        <w:spacing w:before="1"/>
        <w:ind w:left="1079" w:right="0" w:firstLine="0"/>
        <w:jc w:val="both"/>
        <w:rPr>
          <w:sz w:val="22"/>
        </w:rPr>
      </w:pPr>
      <w:r>
        <w:rPr>
          <w:i/>
          <w:sz w:val="22"/>
        </w:rPr>
        <w:t>Federal</w:t>
      </w:r>
      <w:r>
        <w:rPr>
          <w:i/>
          <w:spacing w:val="-8"/>
          <w:sz w:val="22"/>
        </w:rPr>
        <w:t> </w:t>
      </w:r>
      <w:r>
        <w:rPr>
          <w:i/>
          <w:sz w:val="22"/>
        </w:rPr>
        <w:t>Reserve</w:t>
      </w:r>
      <w:r>
        <w:rPr>
          <w:i/>
          <w:spacing w:val="-8"/>
          <w:sz w:val="22"/>
        </w:rPr>
        <w:t> </w:t>
      </w:r>
      <w:r>
        <w:rPr>
          <w:i/>
          <w:sz w:val="22"/>
        </w:rPr>
        <w:t>Bank</w:t>
      </w:r>
      <w:r>
        <w:rPr>
          <w:i/>
          <w:spacing w:val="-9"/>
          <w:sz w:val="22"/>
        </w:rPr>
        <w:t> </w:t>
      </w:r>
      <w:r>
        <w:rPr>
          <w:i/>
          <w:sz w:val="22"/>
        </w:rPr>
        <w:t>of</w:t>
      </w:r>
      <w:r>
        <w:rPr>
          <w:i/>
          <w:spacing w:val="-7"/>
          <w:sz w:val="22"/>
        </w:rPr>
        <w:t> </w:t>
      </w:r>
      <w:r>
        <w:rPr>
          <w:i/>
          <w:sz w:val="22"/>
        </w:rPr>
        <w:t>New</w:t>
      </w:r>
      <w:r>
        <w:rPr>
          <w:i/>
          <w:spacing w:val="-7"/>
          <w:sz w:val="22"/>
        </w:rPr>
        <w:t> </w:t>
      </w:r>
      <w:r>
        <w:rPr>
          <w:i/>
          <w:sz w:val="22"/>
        </w:rPr>
        <w:t>York</w:t>
      </w:r>
      <w:r>
        <w:rPr>
          <w:i/>
          <w:spacing w:val="-9"/>
          <w:sz w:val="22"/>
        </w:rPr>
        <w:t> </w:t>
      </w:r>
      <w:r>
        <w:rPr>
          <w:i/>
          <w:sz w:val="22"/>
        </w:rPr>
        <w:t>Liberty</w:t>
      </w:r>
      <w:r>
        <w:rPr>
          <w:i/>
          <w:spacing w:val="-8"/>
          <w:sz w:val="22"/>
        </w:rPr>
        <w:t> </w:t>
      </w:r>
      <w:r>
        <w:rPr>
          <w:i/>
          <w:sz w:val="22"/>
        </w:rPr>
        <w:t>Street</w:t>
      </w:r>
      <w:r>
        <w:rPr>
          <w:i/>
          <w:spacing w:val="-7"/>
          <w:sz w:val="22"/>
        </w:rPr>
        <w:t> </w:t>
      </w:r>
      <w:r>
        <w:rPr>
          <w:i/>
          <w:sz w:val="22"/>
        </w:rPr>
        <w:t>Economics</w:t>
      </w:r>
      <w:r>
        <w:rPr>
          <w:i/>
          <w:spacing w:val="-9"/>
          <w:sz w:val="22"/>
        </w:rPr>
        <w:t> </w:t>
      </w:r>
      <w:r>
        <w:rPr>
          <w:i/>
          <w:sz w:val="22"/>
        </w:rPr>
        <w:t>Blog</w:t>
      </w:r>
      <w:r>
        <w:rPr>
          <w:sz w:val="22"/>
        </w:rPr>
        <w:t>,</w:t>
      </w:r>
      <w:r>
        <w:rPr>
          <w:spacing w:val="-8"/>
          <w:sz w:val="22"/>
        </w:rPr>
        <w:t> </w:t>
      </w:r>
      <w:r>
        <w:rPr>
          <w:sz w:val="22"/>
        </w:rPr>
        <w:t>February</w:t>
      </w:r>
      <w:r>
        <w:rPr>
          <w:spacing w:val="-8"/>
          <w:sz w:val="22"/>
        </w:rPr>
        <w:t> </w:t>
      </w:r>
      <w:r>
        <w:rPr>
          <w:spacing w:val="-2"/>
          <w:sz w:val="22"/>
        </w:rPr>
        <w:t>2015.</w:t>
      </w:r>
    </w:p>
    <w:p>
      <w:pPr>
        <w:pStyle w:val="BodyText"/>
      </w:pPr>
    </w:p>
    <w:p>
      <w:pPr>
        <w:pStyle w:val="BodyText"/>
        <w:ind w:left="1079"/>
      </w:pPr>
      <w:r>
        <w:rPr/>
        <w:t>“</w:t>
      </w:r>
      <w:hyperlink r:id="rId15">
        <w:r>
          <w:rPr/>
          <w:t>Just Released: Student Loan Delinquency Rate Defies Overall Downward Trend in</w:t>
        </w:r>
      </w:hyperlink>
      <w:r>
        <w:rPr/>
        <w:t> </w:t>
      </w:r>
      <w:hyperlink r:id="rId15">
        <w:r>
          <w:rPr/>
          <w:t>Household</w:t>
        </w:r>
        <w:r>
          <w:rPr>
            <w:spacing w:val="-3"/>
          </w:rPr>
          <w:t> </w:t>
        </w:r>
        <w:r>
          <w:rPr/>
          <w:t>Debt</w:t>
        </w:r>
        <w:r>
          <w:rPr>
            <w:spacing w:val="-3"/>
          </w:rPr>
          <w:t> </w:t>
        </w:r>
        <w:r>
          <w:rPr/>
          <w:t>and</w:t>
        </w:r>
        <w:r>
          <w:rPr>
            <w:spacing w:val="-3"/>
          </w:rPr>
          <w:t> </w:t>
        </w:r>
        <w:r>
          <w:rPr/>
          <w:t>Credit</w:t>
        </w:r>
        <w:r>
          <w:rPr>
            <w:spacing w:val="-3"/>
          </w:rPr>
          <w:t> </w:t>
        </w:r>
        <w:r>
          <w:rPr/>
          <w:t>Report</w:t>
        </w:r>
        <w:r>
          <w:rPr>
            <w:spacing w:val="-3"/>
          </w:rPr>
          <w:t> </w:t>
        </w:r>
        <w:r>
          <w:rPr/>
          <w:t>for</w:t>
        </w:r>
        <w:r>
          <w:rPr>
            <w:spacing w:val="-3"/>
          </w:rPr>
          <w:t> </w:t>
        </w:r>
        <w:r>
          <w:rPr/>
          <w:t>Fourth</w:t>
        </w:r>
        <w:r>
          <w:rPr>
            <w:spacing w:val="-3"/>
          </w:rPr>
          <w:t> </w:t>
        </w:r>
        <w:r>
          <w:rPr/>
          <w:t>Quarter</w:t>
        </w:r>
        <w:r>
          <w:rPr>
            <w:spacing w:val="-3"/>
          </w:rPr>
          <w:t> </w:t>
        </w:r>
        <w:r>
          <w:rPr/>
          <w:t>2014</w:t>
        </w:r>
      </w:hyperlink>
      <w:r>
        <w:rPr/>
        <w:t>,”</w:t>
      </w:r>
      <w:r>
        <w:rPr>
          <w:spacing w:val="-4"/>
        </w:rPr>
        <w:t> </w:t>
      </w:r>
      <w:r>
        <w:rPr/>
        <w:t>with</w:t>
      </w:r>
      <w:r>
        <w:rPr>
          <w:spacing w:val="-4"/>
        </w:rPr>
        <w:t> </w:t>
      </w:r>
      <w:r>
        <w:rPr/>
        <w:t>Andrew</w:t>
      </w:r>
      <w:r>
        <w:rPr>
          <w:spacing w:val="-4"/>
        </w:rPr>
        <w:t> </w:t>
      </w:r>
      <w:r>
        <w:rPr/>
        <w:t>Haughwout, Donghoon Lee, Joelle Scally, and Wilbert van der Klaauw</w:t>
      </w:r>
    </w:p>
    <w:p>
      <w:pPr>
        <w:spacing w:line="253" w:lineRule="exact" w:before="0"/>
        <w:ind w:left="1079" w:right="0" w:firstLine="0"/>
        <w:jc w:val="left"/>
        <w:rPr>
          <w:sz w:val="22"/>
        </w:rPr>
      </w:pPr>
      <w:r>
        <w:rPr>
          <w:i/>
          <w:sz w:val="22"/>
        </w:rPr>
        <w:t>Federal</w:t>
      </w:r>
      <w:r>
        <w:rPr>
          <w:i/>
          <w:spacing w:val="-8"/>
          <w:sz w:val="22"/>
        </w:rPr>
        <w:t> </w:t>
      </w:r>
      <w:r>
        <w:rPr>
          <w:i/>
          <w:sz w:val="22"/>
        </w:rPr>
        <w:t>Reserve</w:t>
      </w:r>
      <w:r>
        <w:rPr>
          <w:i/>
          <w:spacing w:val="-8"/>
          <w:sz w:val="22"/>
        </w:rPr>
        <w:t> </w:t>
      </w:r>
      <w:r>
        <w:rPr>
          <w:i/>
          <w:sz w:val="22"/>
        </w:rPr>
        <w:t>Bank</w:t>
      </w:r>
      <w:r>
        <w:rPr>
          <w:i/>
          <w:spacing w:val="-9"/>
          <w:sz w:val="22"/>
        </w:rPr>
        <w:t> </w:t>
      </w:r>
      <w:r>
        <w:rPr>
          <w:i/>
          <w:sz w:val="22"/>
        </w:rPr>
        <w:t>of</w:t>
      </w:r>
      <w:r>
        <w:rPr>
          <w:i/>
          <w:spacing w:val="-7"/>
          <w:sz w:val="22"/>
        </w:rPr>
        <w:t> </w:t>
      </w:r>
      <w:r>
        <w:rPr>
          <w:i/>
          <w:sz w:val="22"/>
        </w:rPr>
        <w:t>New</w:t>
      </w:r>
      <w:r>
        <w:rPr>
          <w:i/>
          <w:spacing w:val="-7"/>
          <w:sz w:val="22"/>
        </w:rPr>
        <w:t> </w:t>
      </w:r>
      <w:r>
        <w:rPr>
          <w:i/>
          <w:sz w:val="22"/>
        </w:rPr>
        <w:t>York</w:t>
      </w:r>
      <w:r>
        <w:rPr>
          <w:i/>
          <w:spacing w:val="-9"/>
          <w:sz w:val="22"/>
        </w:rPr>
        <w:t> </w:t>
      </w:r>
      <w:r>
        <w:rPr>
          <w:i/>
          <w:sz w:val="22"/>
        </w:rPr>
        <w:t>Liberty</w:t>
      </w:r>
      <w:r>
        <w:rPr>
          <w:i/>
          <w:spacing w:val="-8"/>
          <w:sz w:val="22"/>
        </w:rPr>
        <w:t> </w:t>
      </w:r>
      <w:r>
        <w:rPr>
          <w:i/>
          <w:sz w:val="22"/>
        </w:rPr>
        <w:t>Street</w:t>
      </w:r>
      <w:r>
        <w:rPr>
          <w:i/>
          <w:spacing w:val="-7"/>
          <w:sz w:val="22"/>
        </w:rPr>
        <w:t> </w:t>
      </w:r>
      <w:r>
        <w:rPr>
          <w:i/>
          <w:sz w:val="22"/>
        </w:rPr>
        <w:t>Economics</w:t>
      </w:r>
      <w:r>
        <w:rPr>
          <w:i/>
          <w:spacing w:val="-9"/>
          <w:sz w:val="22"/>
        </w:rPr>
        <w:t> </w:t>
      </w:r>
      <w:r>
        <w:rPr>
          <w:i/>
          <w:sz w:val="22"/>
        </w:rPr>
        <w:t>Blog</w:t>
      </w:r>
      <w:r>
        <w:rPr>
          <w:sz w:val="22"/>
        </w:rPr>
        <w:t>,</w:t>
      </w:r>
      <w:r>
        <w:rPr>
          <w:spacing w:val="-8"/>
          <w:sz w:val="22"/>
        </w:rPr>
        <w:t> </w:t>
      </w:r>
      <w:r>
        <w:rPr>
          <w:sz w:val="22"/>
        </w:rPr>
        <w:t>February</w:t>
      </w:r>
      <w:r>
        <w:rPr>
          <w:spacing w:val="-8"/>
          <w:sz w:val="22"/>
        </w:rPr>
        <w:t> </w:t>
      </w:r>
      <w:r>
        <w:rPr>
          <w:spacing w:val="-2"/>
          <w:sz w:val="22"/>
        </w:rPr>
        <w:t>2015.</w:t>
      </w:r>
    </w:p>
    <w:p>
      <w:pPr>
        <w:pStyle w:val="BodyText"/>
      </w:pPr>
    </w:p>
    <w:p>
      <w:pPr>
        <w:pStyle w:val="BodyText"/>
        <w:spacing w:before="1"/>
        <w:ind w:left="1079"/>
      </w:pPr>
      <w:r>
        <w:rPr/>
        <w:t>“</w:t>
      </w:r>
      <w:hyperlink r:id="rId16">
        <w:r>
          <w:rPr/>
          <w:t>Household</w:t>
        </w:r>
        <w:r>
          <w:rPr>
            <w:spacing w:val="-5"/>
          </w:rPr>
          <w:t> </w:t>
        </w:r>
        <w:r>
          <w:rPr/>
          <w:t>Formation</w:t>
        </w:r>
        <w:r>
          <w:rPr>
            <w:spacing w:val="-5"/>
          </w:rPr>
          <w:t> </w:t>
        </w:r>
        <w:r>
          <w:rPr/>
          <w:t>within</w:t>
        </w:r>
        <w:r>
          <w:rPr>
            <w:spacing w:val="-5"/>
          </w:rPr>
          <w:t> </w:t>
        </w:r>
        <w:r>
          <w:rPr/>
          <w:t>the</w:t>
        </w:r>
        <w:r>
          <w:rPr>
            <w:spacing w:val="-6"/>
          </w:rPr>
          <w:t> </w:t>
        </w:r>
        <w:r>
          <w:rPr/>
          <w:t>‘Boomerang</w:t>
        </w:r>
        <w:r>
          <w:rPr>
            <w:spacing w:val="-5"/>
          </w:rPr>
          <w:t> </w:t>
        </w:r>
        <w:r>
          <w:rPr/>
          <w:t>Generation’</w:t>
        </w:r>
      </w:hyperlink>
      <w:r>
        <w:rPr/>
        <w:t>,”</w:t>
      </w:r>
      <w:r>
        <w:rPr>
          <w:spacing w:val="-6"/>
        </w:rPr>
        <w:t> </w:t>
      </w:r>
      <w:r>
        <w:rPr/>
        <w:t>with</w:t>
      </w:r>
      <w:r>
        <w:rPr>
          <w:spacing w:val="-5"/>
        </w:rPr>
        <w:t> </w:t>
      </w:r>
      <w:r>
        <w:rPr/>
        <w:t>Zachary</w:t>
      </w:r>
      <w:r>
        <w:rPr>
          <w:spacing w:val="-5"/>
        </w:rPr>
        <w:t> </w:t>
      </w:r>
      <w:r>
        <w:rPr/>
        <w:t>Bleemer, Donghoon Lee, and Wilbert van der Klaauw</w:t>
      </w:r>
    </w:p>
    <w:p>
      <w:pPr>
        <w:spacing w:line="252" w:lineRule="exact" w:before="0"/>
        <w:ind w:left="1079" w:right="0" w:firstLine="0"/>
        <w:jc w:val="left"/>
        <w:rPr>
          <w:sz w:val="22"/>
        </w:rPr>
      </w:pPr>
      <w:r>
        <w:rPr>
          <w:i/>
          <w:sz w:val="22"/>
        </w:rPr>
        <w:t>Federal</w:t>
      </w:r>
      <w:r>
        <w:rPr>
          <w:i/>
          <w:spacing w:val="-8"/>
          <w:sz w:val="22"/>
        </w:rPr>
        <w:t> </w:t>
      </w:r>
      <w:r>
        <w:rPr>
          <w:i/>
          <w:sz w:val="22"/>
        </w:rPr>
        <w:t>Reserve</w:t>
      </w:r>
      <w:r>
        <w:rPr>
          <w:i/>
          <w:spacing w:val="-8"/>
          <w:sz w:val="22"/>
        </w:rPr>
        <w:t> </w:t>
      </w:r>
      <w:r>
        <w:rPr>
          <w:i/>
          <w:sz w:val="22"/>
        </w:rPr>
        <w:t>Bank</w:t>
      </w:r>
      <w:r>
        <w:rPr>
          <w:i/>
          <w:spacing w:val="-9"/>
          <w:sz w:val="22"/>
        </w:rPr>
        <w:t> </w:t>
      </w:r>
      <w:r>
        <w:rPr>
          <w:i/>
          <w:sz w:val="22"/>
        </w:rPr>
        <w:t>of</w:t>
      </w:r>
      <w:r>
        <w:rPr>
          <w:i/>
          <w:spacing w:val="-7"/>
          <w:sz w:val="22"/>
        </w:rPr>
        <w:t> </w:t>
      </w:r>
      <w:r>
        <w:rPr>
          <w:i/>
          <w:sz w:val="22"/>
        </w:rPr>
        <w:t>New</w:t>
      </w:r>
      <w:r>
        <w:rPr>
          <w:i/>
          <w:spacing w:val="-7"/>
          <w:sz w:val="22"/>
        </w:rPr>
        <w:t> </w:t>
      </w:r>
      <w:r>
        <w:rPr>
          <w:i/>
          <w:sz w:val="22"/>
        </w:rPr>
        <w:t>York</w:t>
      </w:r>
      <w:r>
        <w:rPr>
          <w:i/>
          <w:spacing w:val="-9"/>
          <w:sz w:val="22"/>
        </w:rPr>
        <w:t> </w:t>
      </w:r>
      <w:r>
        <w:rPr>
          <w:i/>
          <w:sz w:val="22"/>
        </w:rPr>
        <w:t>Liberty</w:t>
      </w:r>
      <w:r>
        <w:rPr>
          <w:i/>
          <w:spacing w:val="-8"/>
          <w:sz w:val="22"/>
        </w:rPr>
        <w:t> </w:t>
      </w:r>
      <w:r>
        <w:rPr>
          <w:i/>
          <w:sz w:val="22"/>
        </w:rPr>
        <w:t>Street</w:t>
      </w:r>
      <w:r>
        <w:rPr>
          <w:i/>
          <w:spacing w:val="-7"/>
          <w:sz w:val="22"/>
        </w:rPr>
        <w:t> </w:t>
      </w:r>
      <w:r>
        <w:rPr>
          <w:i/>
          <w:sz w:val="22"/>
        </w:rPr>
        <w:t>Economics</w:t>
      </w:r>
      <w:r>
        <w:rPr>
          <w:i/>
          <w:spacing w:val="-9"/>
          <w:sz w:val="22"/>
        </w:rPr>
        <w:t> </w:t>
      </w:r>
      <w:r>
        <w:rPr>
          <w:i/>
          <w:sz w:val="22"/>
        </w:rPr>
        <w:t>Blog</w:t>
      </w:r>
      <w:r>
        <w:rPr>
          <w:sz w:val="22"/>
        </w:rPr>
        <w:t>,</w:t>
      </w:r>
      <w:r>
        <w:rPr>
          <w:spacing w:val="-8"/>
          <w:sz w:val="22"/>
        </w:rPr>
        <w:t> </w:t>
      </w:r>
      <w:r>
        <w:rPr>
          <w:sz w:val="22"/>
        </w:rPr>
        <w:t>February</w:t>
      </w:r>
      <w:r>
        <w:rPr>
          <w:spacing w:val="-8"/>
          <w:sz w:val="22"/>
        </w:rPr>
        <w:t> </w:t>
      </w:r>
      <w:r>
        <w:rPr>
          <w:spacing w:val="-2"/>
          <w:sz w:val="22"/>
        </w:rPr>
        <w:t>2015.</w:t>
      </w:r>
    </w:p>
    <w:p>
      <w:pPr>
        <w:pStyle w:val="BodyText"/>
      </w:pPr>
    </w:p>
    <w:p>
      <w:pPr>
        <w:spacing w:before="0"/>
        <w:ind w:left="1078" w:right="694" w:firstLine="0"/>
        <w:jc w:val="left"/>
        <w:rPr>
          <w:sz w:val="22"/>
        </w:rPr>
      </w:pPr>
      <w:r>
        <w:rPr>
          <w:sz w:val="22"/>
        </w:rPr>
        <w:t>“What</w:t>
      </w:r>
      <w:r>
        <w:rPr>
          <w:spacing w:val="-4"/>
          <w:sz w:val="22"/>
        </w:rPr>
        <w:t> </w:t>
      </w:r>
      <w:r>
        <w:rPr>
          <w:sz w:val="22"/>
        </w:rPr>
        <w:t>Americans</w:t>
      </w:r>
      <w:r>
        <w:rPr>
          <w:spacing w:val="-5"/>
          <w:sz w:val="22"/>
        </w:rPr>
        <w:t> </w:t>
      </w:r>
      <w:r>
        <w:rPr>
          <w:sz w:val="22"/>
        </w:rPr>
        <w:t>(Don’t)</w:t>
      </w:r>
      <w:r>
        <w:rPr>
          <w:spacing w:val="-4"/>
          <w:sz w:val="22"/>
        </w:rPr>
        <w:t> </w:t>
      </w:r>
      <w:r>
        <w:rPr>
          <w:sz w:val="22"/>
        </w:rPr>
        <w:t>Know</w:t>
      </w:r>
      <w:r>
        <w:rPr>
          <w:spacing w:val="-5"/>
          <w:sz w:val="22"/>
        </w:rPr>
        <w:t> </w:t>
      </w:r>
      <w:r>
        <w:rPr>
          <w:sz w:val="22"/>
        </w:rPr>
        <w:t>about</w:t>
      </w:r>
      <w:r>
        <w:rPr>
          <w:spacing w:val="-5"/>
          <w:sz w:val="22"/>
        </w:rPr>
        <w:t> </w:t>
      </w:r>
      <w:r>
        <w:rPr>
          <w:sz w:val="22"/>
        </w:rPr>
        <w:t>Student</w:t>
      </w:r>
      <w:r>
        <w:rPr>
          <w:spacing w:val="-4"/>
          <w:sz w:val="22"/>
        </w:rPr>
        <w:t> </w:t>
      </w:r>
      <w:r>
        <w:rPr>
          <w:sz w:val="22"/>
        </w:rPr>
        <w:t>Loan</w:t>
      </w:r>
      <w:r>
        <w:rPr>
          <w:spacing w:val="-5"/>
          <w:sz w:val="22"/>
        </w:rPr>
        <w:t> </w:t>
      </w:r>
      <w:r>
        <w:rPr>
          <w:sz w:val="22"/>
        </w:rPr>
        <w:t>Collections,”</w:t>
      </w:r>
      <w:r>
        <w:rPr>
          <w:spacing w:val="-5"/>
          <w:sz w:val="22"/>
        </w:rPr>
        <w:t> </w:t>
      </w:r>
      <w:r>
        <w:rPr>
          <w:sz w:val="22"/>
        </w:rPr>
        <w:t>with</w:t>
      </w:r>
      <w:r>
        <w:rPr>
          <w:spacing w:val="-4"/>
          <w:sz w:val="22"/>
        </w:rPr>
        <w:t> </w:t>
      </w:r>
      <w:r>
        <w:rPr>
          <w:sz w:val="22"/>
        </w:rPr>
        <w:t>Basit</w:t>
      </w:r>
      <w:r>
        <w:rPr>
          <w:spacing w:val="-4"/>
          <w:sz w:val="22"/>
        </w:rPr>
        <w:t> </w:t>
      </w:r>
      <w:r>
        <w:rPr>
          <w:sz w:val="22"/>
        </w:rPr>
        <w:t>Zafar, Zachary Bleemer, and Wilbert van der Klaauw, </w:t>
      </w:r>
      <w:r>
        <w:rPr>
          <w:i/>
          <w:sz w:val="22"/>
        </w:rPr>
        <w:t>Federal Reserve Bank of New York Liberty Street Economics Blog</w:t>
      </w:r>
      <w:r>
        <w:rPr>
          <w:sz w:val="22"/>
        </w:rPr>
        <w:t>, June 2014.</w:t>
      </w:r>
    </w:p>
    <w:p>
      <w:pPr>
        <w:spacing w:after="0"/>
        <w:jc w:val="left"/>
        <w:rPr>
          <w:sz w:val="22"/>
        </w:rPr>
        <w:sectPr>
          <w:pgSz w:w="12240" w:h="15840"/>
          <w:pgMar w:top="1620" w:bottom="280" w:left="1440" w:right="1440"/>
        </w:sectPr>
      </w:pPr>
    </w:p>
    <w:p>
      <w:pPr>
        <w:spacing w:before="80"/>
        <w:ind w:left="1080" w:right="174" w:firstLine="0"/>
        <w:jc w:val="left"/>
        <w:rPr>
          <w:sz w:val="22"/>
        </w:rPr>
      </w:pPr>
      <w:r>
        <w:rPr>
          <w:sz w:val="22"/>
        </w:rPr>
        <w:t>“Just</w:t>
      </w:r>
      <w:r>
        <w:rPr>
          <w:spacing w:val="-3"/>
          <w:sz w:val="22"/>
        </w:rPr>
        <w:t> </w:t>
      </w:r>
      <w:r>
        <w:rPr>
          <w:sz w:val="22"/>
        </w:rPr>
        <w:t>Released:</w:t>
      </w:r>
      <w:r>
        <w:rPr>
          <w:spacing w:val="-3"/>
          <w:sz w:val="22"/>
        </w:rPr>
        <w:t> </w:t>
      </w:r>
      <w:r>
        <w:rPr>
          <w:sz w:val="22"/>
        </w:rPr>
        <w:t>Young</w:t>
      </w:r>
      <w:r>
        <w:rPr>
          <w:spacing w:val="-3"/>
          <w:sz w:val="22"/>
        </w:rPr>
        <w:t> </w:t>
      </w:r>
      <w:r>
        <w:rPr>
          <w:sz w:val="22"/>
        </w:rPr>
        <w:t>Student</w:t>
      </w:r>
      <w:r>
        <w:rPr>
          <w:spacing w:val="-3"/>
          <w:sz w:val="22"/>
        </w:rPr>
        <w:t> </w:t>
      </w:r>
      <w:r>
        <w:rPr>
          <w:sz w:val="22"/>
        </w:rPr>
        <w:t>Loan</w:t>
      </w:r>
      <w:r>
        <w:rPr>
          <w:spacing w:val="-3"/>
          <w:sz w:val="22"/>
        </w:rPr>
        <w:t> </w:t>
      </w:r>
      <w:r>
        <w:rPr>
          <w:sz w:val="22"/>
        </w:rPr>
        <w:t>Borrowers</w:t>
      </w:r>
      <w:r>
        <w:rPr>
          <w:spacing w:val="-4"/>
          <w:sz w:val="22"/>
        </w:rPr>
        <w:t> </w:t>
      </w:r>
      <w:r>
        <w:rPr>
          <w:sz w:val="22"/>
        </w:rPr>
        <w:t>Remained</w:t>
      </w:r>
      <w:r>
        <w:rPr>
          <w:spacing w:val="-3"/>
          <w:sz w:val="22"/>
        </w:rPr>
        <w:t> </w:t>
      </w:r>
      <w:r>
        <w:rPr>
          <w:sz w:val="22"/>
        </w:rPr>
        <w:t>on</w:t>
      </w:r>
      <w:r>
        <w:rPr>
          <w:spacing w:val="-3"/>
          <w:sz w:val="22"/>
        </w:rPr>
        <w:t> </w:t>
      </w:r>
      <w:r>
        <w:rPr>
          <w:sz w:val="22"/>
        </w:rPr>
        <w:t>the</w:t>
      </w:r>
      <w:r>
        <w:rPr>
          <w:spacing w:val="-5"/>
          <w:sz w:val="22"/>
        </w:rPr>
        <w:t> </w:t>
      </w:r>
      <w:r>
        <w:rPr>
          <w:sz w:val="22"/>
        </w:rPr>
        <w:t>Sidelines</w:t>
      </w:r>
      <w:r>
        <w:rPr>
          <w:spacing w:val="-4"/>
          <w:sz w:val="22"/>
        </w:rPr>
        <w:t> </w:t>
      </w:r>
      <w:r>
        <w:rPr>
          <w:sz w:val="22"/>
        </w:rPr>
        <w:t>of</w:t>
      </w:r>
      <w:r>
        <w:rPr>
          <w:spacing w:val="-3"/>
          <w:sz w:val="22"/>
        </w:rPr>
        <w:t> </w:t>
      </w:r>
      <w:r>
        <w:rPr>
          <w:sz w:val="22"/>
        </w:rPr>
        <w:t>the</w:t>
      </w:r>
      <w:r>
        <w:rPr>
          <w:spacing w:val="-4"/>
          <w:sz w:val="22"/>
        </w:rPr>
        <w:t> </w:t>
      </w:r>
      <w:r>
        <w:rPr>
          <w:sz w:val="22"/>
        </w:rPr>
        <w:t>Housing Market in 2013,” with Sydnee Caldwell and Sarah Sutherland, </w:t>
      </w:r>
      <w:r>
        <w:rPr>
          <w:i/>
          <w:sz w:val="22"/>
        </w:rPr>
        <w:t>Federal Reserve Bank of New York Liberty Street Economics Blog</w:t>
      </w:r>
      <w:r>
        <w:rPr>
          <w:sz w:val="22"/>
        </w:rPr>
        <w:t>, May 2014.</w:t>
      </w:r>
    </w:p>
    <w:p>
      <w:pPr>
        <w:spacing w:before="252"/>
        <w:ind w:left="1080" w:right="361" w:firstLine="55"/>
        <w:jc w:val="left"/>
        <w:rPr>
          <w:sz w:val="22"/>
        </w:rPr>
      </w:pPr>
      <w:r>
        <w:rPr>
          <w:sz w:val="22"/>
        </w:rPr>
        <w:t>“Young student borrowers retreat from housing and auto markets,” with Sydnee Caldwell,</w:t>
      </w:r>
      <w:r>
        <w:rPr>
          <w:spacing w:val="-3"/>
          <w:sz w:val="22"/>
        </w:rPr>
        <w:t> </w:t>
      </w:r>
      <w:r>
        <w:rPr>
          <w:i/>
          <w:sz w:val="22"/>
        </w:rPr>
        <w:t>Federal</w:t>
      </w:r>
      <w:r>
        <w:rPr>
          <w:i/>
          <w:spacing w:val="-3"/>
          <w:sz w:val="22"/>
        </w:rPr>
        <w:t> </w:t>
      </w:r>
      <w:r>
        <w:rPr>
          <w:i/>
          <w:sz w:val="22"/>
        </w:rPr>
        <w:t>Reserve</w:t>
      </w:r>
      <w:r>
        <w:rPr>
          <w:i/>
          <w:spacing w:val="-2"/>
          <w:sz w:val="22"/>
        </w:rPr>
        <w:t> </w:t>
      </w:r>
      <w:r>
        <w:rPr>
          <w:i/>
          <w:sz w:val="22"/>
        </w:rPr>
        <w:t>Bank</w:t>
      </w:r>
      <w:r>
        <w:rPr>
          <w:i/>
          <w:spacing w:val="-4"/>
          <w:sz w:val="22"/>
        </w:rPr>
        <w:t> </w:t>
      </w:r>
      <w:r>
        <w:rPr>
          <w:i/>
          <w:sz w:val="22"/>
        </w:rPr>
        <w:t>of</w:t>
      </w:r>
      <w:r>
        <w:rPr>
          <w:i/>
          <w:spacing w:val="-3"/>
          <w:sz w:val="22"/>
        </w:rPr>
        <w:t> </w:t>
      </w:r>
      <w:r>
        <w:rPr>
          <w:i/>
          <w:sz w:val="22"/>
        </w:rPr>
        <w:t>New</w:t>
      </w:r>
      <w:r>
        <w:rPr>
          <w:i/>
          <w:spacing w:val="-3"/>
          <w:sz w:val="22"/>
        </w:rPr>
        <w:t> </w:t>
      </w:r>
      <w:r>
        <w:rPr>
          <w:i/>
          <w:sz w:val="22"/>
        </w:rPr>
        <w:t>York</w:t>
      </w:r>
      <w:r>
        <w:rPr>
          <w:i/>
          <w:spacing w:val="-4"/>
          <w:sz w:val="22"/>
        </w:rPr>
        <w:t> </w:t>
      </w:r>
      <w:r>
        <w:rPr>
          <w:i/>
          <w:sz w:val="22"/>
        </w:rPr>
        <w:t>Liberty</w:t>
      </w:r>
      <w:r>
        <w:rPr>
          <w:i/>
          <w:spacing w:val="-4"/>
          <w:sz w:val="22"/>
        </w:rPr>
        <w:t> </w:t>
      </w:r>
      <w:r>
        <w:rPr>
          <w:i/>
          <w:sz w:val="22"/>
        </w:rPr>
        <w:t>Street</w:t>
      </w:r>
      <w:r>
        <w:rPr>
          <w:i/>
          <w:spacing w:val="-3"/>
          <w:sz w:val="22"/>
        </w:rPr>
        <w:t> </w:t>
      </w:r>
      <w:r>
        <w:rPr>
          <w:i/>
          <w:sz w:val="22"/>
        </w:rPr>
        <w:t>Economics</w:t>
      </w:r>
      <w:r>
        <w:rPr>
          <w:i/>
          <w:spacing w:val="-4"/>
          <w:sz w:val="22"/>
        </w:rPr>
        <w:t> </w:t>
      </w:r>
      <w:r>
        <w:rPr>
          <w:i/>
          <w:sz w:val="22"/>
        </w:rPr>
        <w:t>Blog</w:t>
      </w:r>
      <w:r>
        <w:rPr>
          <w:sz w:val="22"/>
        </w:rPr>
        <w:t>,</w:t>
      </w:r>
      <w:r>
        <w:rPr>
          <w:spacing w:val="-3"/>
          <w:sz w:val="22"/>
        </w:rPr>
        <w:t> </w:t>
      </w:r>
      <w:r>
        <w:rPr>
          <w:sz w:val="22"/>
        </w:rPr>
        <w:t>April</w:t>
      </w:r>
      <w:r>
        <w:rPr>
          <w:spacing w:val="-3"/>
          <w:sz w:val="22"/>
        </w:rPr>
        <w:t> </w:t>
      </w:r>
      <w:r>
        <w:rPr>
          <w:sz w:val="22"/>
        </w:rPr>
        <w:t>2013.</w:t>
      </w:r>
    </w:p>
    <w:p>
      <w:pPr>
        <w:pStyle w:val="BodyText"/>
        <w:spacing w:before="1"/>
      </w:pPr>
    </w:p>
    <w:p>
      <w:pPr>
        <w:spacing w:before="0"/>
        <w:ind w:left="1080" w:right="376" w:firstLine="0"/>
        <w:jc w:val="both"/>
        <w:rPr>
          <w:sz w:val="22"/>
        </w:rPr>
      </w:pPr>
      <w:r>
        <w:rPr>
          <w:sz w:val="22"/>
        </w:rPr>
        <w:t>“Just</w:t>
      </w:r>
      <w:r>
        <w:rPr>
          <w:spacing w:val="-4"/>
          <w:sz w:val="22"/>
        </w:rPr>
        <w:t> </w:t>
      </w:r>
      <w:r>
        <w:rPr>
          <w:sz w:val="22"/>
        </w:rPr>
        <w:t>Released:</w:t>
      </w:r>
      <w:r>
        <w:rPr>
          <w:spacing w:val="-4"/>
          <w:sz w:val="22"/>
        </w:rPr>
        <w:t> </w:t>
      </w:r>
      <w:r>
        <w:rPr>
          <w:sz w:val="22"/>
        </w:rPr>
        <w:t>Press</w:t>
      </w:r>
      <w:r>
        <w:rPr>
          <w:spacing w:val="-4"/>
          <w:sz w:val="22"/>
        </w:rPr>
        <w:t> </w:t>
      </w:r>
      <w:r>
        <w:rPr>
          <w:sz w:val="22"/>
        </w:rPr>
        <w:t>Briefing</w:t>
      </w:r>
      <w:r>
        <w:rPr>
          <w:spacing w:val="-4"/>
          <w:sz w:val="22"/>
        </w:rPr>
        <w:t> </w:t>
      </w:r>
      <w:r>
        <w:rPr>
          <w:sz w:val="22"/>
        </w:rPr>
        <w:t>on</w:t>
      </w:r>
      <w:r>
        <w:rPr>
          <w:spacing w:val="-4"/>
          <w:sz w:val="22"/>
        </w:rPr>
        <w:t> </w:t>
      </w:r>
      <w:r>
        <w:rPr>
          <w:sz w:val="22"/>
        </w:rPr>
        <w:t>Household</w:t>
      </w:r>
      <w:r>
        <w:rPr>
          <w:spacing w:val="-4"/>
          <w:sz w:val="22"/>
        </w:rPr>
        <w:t> </w:t>
      </w:r>
      <w:r>
        <w:rPr>
          <w:sz w:val="22"/>
        </w:rPr>
        <w:t>Debt</w:t>
      </w:r>
      <w:r>
        <w:rPr>
          <w:spacing w:val="-4"/>
          <w:sz w:val="22"/>
        </w:rPr>
        <w:t> </w:t>
      </w:r>
      <w:r>
        <w:rPr>
          <w:sz w:val="22"/>
        </w:rPr>
        <w:t>and</w:t>
      </w:r>
      <w:r>
        <w:rPr>
          <w:spacing w:val="-4"/>
          <w:sz w:val="22"/>
        </w:rPr>
        <w:t> </w:t>
      </w:r>
      <w:r>
        <w:rPr>
          <w:sz w:val="22"/>
        </w:rPr>
        <w:t>Credit,”</w:t>
      </w:r>
      <w:r>
        <w:rPr>
          <w:spacing w:val="-4"/>
          <w:sz w:val="22"/>
        </w:rPr>
        <w:t> </w:t>
      </w:r>
      <w:r>
        <w:rPr>
          <w:sz w:val="22"/>
        </w:rPr>
        <w:t>with</w:t>
      </w:r>
      <w:r>
        <w:rPr>
          <w:spacing w:val="-4"/>
          <w:sz w:val="22"/>
        </w:rPr>
        <w:t> </w:t>
      </w:r>
      <w:r>
        <w:rPr>
          <w:sz w:val="22"/>
        </w:rPr>
        <w:t>Andrew</w:t>
      </w:r>
      <w:r>
        <w:rPr>
          <w:spacing w:val="-4"/>
          <w:sz w:val="22"/>
        </w:rPr>
        <w:t> </w:t>
      </w:r>
      <w:r>
        <w:rPr>
          <w:sz w:val="22"/>
        </w:rPr>
        <w:t>Haughwout, Donghoon</w:t>
      </w:r>
      <w:r>
        <w:rPr>
          <w:spacing w:val="-2"/>
          <w:sz w:val="22"/>
        </w:rPr>
        <w:t> </w:t>
      </w:r>
      <w:r>
        <w:rPr>
          <w:sz w:val="22"/>
        </w:rPr>
        <w:t>Lee,</w:t>
      </w:r>
      <w:r>
        <w:rPr>
          <w:spacing w:val="-2"/>
          <w:sz w:val="22"/>
        </w:rPr>
        <w:t> </w:t>
      </w:r>
      <w:r>
        <w:rPr>
          <w:sz w:val="22"/>
        </w:rPr>
        <w:t>Joelle</w:t>
      </w:r>
      <w:r>
        <w:rPr>
          <w:spacing w:val="-3"/>
          <w:sz w:val="22"/>
        </w:rPr>
        <w:t> </w:t>
      </w:r>
      <w:r>
        <w:rPr>
          <w:sz w:val="22"/>
        </w:rPr>
        <w:t>Scally,</w:t>
      </w:r>
      <w:r>
        <w:rPr>
          <w:spacing w:val="-2"/>
          <w:sz w:val="22"/>
        </w:rPr>
        <w:t> </w:t>
      </w:r>
      <w:r>
        <w:rPr>
          <w:sz w:val="22"/>
        </w:rPr>
        <w:t>and</w:t>
      </w:r>
      <w:r>
        <w:rPr>
          <w:spacing w:val="-2"/>
          <w:sz w:val="22"/>
        </w:rPr>
        <w:t> </w:t>
      </w:r>
      <w:r>
        <w:rPr>
          <w:sz w:val="22"/>
        </w:rPr>
        <w:t>Wilbert</w:t>
      </w:r>
      <w:r>
        <w:rPr>
          <w:spacing w:val="-2"/>
          <w:sz w:val="22"/>
        </w:rPr>
        <w:t> </w:t>
      </w:r>
      <w:r>
        <w:rPr>
          <w:sz w:val="22"/>
        </w:rPr>
        <w:t>van</w:t>
      </w:r>
      <w:r>
        <w:rPr>
          <w:spacing w:val="-2"/>
          <w:sz w:val="22"/>
        </w:rPr>
        <w:t> </w:t>
      </w:r>
      <w:r>
        <w:rPr>
          <w:sz w:val="22"/>
        </w:rPr>
        <w:t>der</w:t>
      </w:r>
      <w:r>
        <w:rPr>
          <w:spacing w:val="-2"/>
          <w:sz w:val="22"/>
        </w:rPr>
        <w:t> </w:t>
      </w:r>
      <w:r>
        <w:rPr>
          <w:sz w:val="22"/>
        </w:rPr>
        <w:t>Klaauw,</w:t>
      </w:r>
      <w:r>
        <w:rPr>
          <w:spacing w:val="-2"/>
          <w:sz w:val="22"/>
        </w:rPr>
        <w:t> </w:t>
      </w:r>
      <w:r>
        <w:rPr>
          <w:i/>
          <w:sz w:val="22"/>
        </w:rPr>
        <w:t>Federal</w:t>
      </w:r>
      <w:r>
        <w:rPr>
          <w:i/>
          <w:spacing w:val="-2"/>
          <w:sz w:val="22"/>
        </w:rPr>
        <w:t> </w:t>
      </w:r>
      <w:r>
        <w:rPr>
          <w:i/>
          <w:sz w:val="22"/>
        </w:rPr>
        <w:t>Reserve</w:t>
      </w:r>
      <w:r>
        <w:rPr>
          <w:i/>
          <w:spacing w:val="-3"/>
          <w:sz w:val="22"/>
        </w:rPr>
        <w:t> </w:t>
      </w:r>
      <w:r>
        <w:rPr>
          <w:i/>
          <w:sz w:val="22"/>
        </w:rPr>
        <w:t>Bank</w:t>
      </w:r>
      <w:r>
        <w:rPr>
          <w:i/>
          <w:spacing w:val="-1"/>
          <w:sz w:val="22"/>
        </w:rPr>
        <w:t> </w:t>
      </w:r>
      <w:r>
        <w:rPr>
          <w:i/>
          <w:sz w:val="22"/>
        </w:rPr>
        <w:t>of</w:t>
      </w:r>
      <w:r>
        <w:rPr>
          <w:i/>
          <w:spacing w:val="-2"/>
          <w:sz w:val="22"/>
        </w:rPr>
        <w:t> </w:t>
      </w:r>
      <w:r>
        <w:rPr>
          <w:i/>
          <w:sz w:val="22"/>
        </w:rPr>
        <w:t>New York Liberty Street Economics Blog</w:t>
      </w:r>
      <w:r>
        <w:rPr>
          <w:sz w:val="22"/>
        </w:rPr>
        <w:t>, February 2013.</w:t>
      </w:r>
    </w:p>
    <w:p>
      <w:pPr>
        <w:pStyle w:val="BodyText"/>
      </w:pPr>
    </w:p>
    <w:p>
      <w:pPr>
        <w:spacing w:before="0"/>
        <w:ind w:left="1080" w:right="298" w:firstLine="0"/>
        <w:jc w:val="left"/>
        <w:rPr>
          <w:sz w:val="22"/>
        </w:rPr>
      </w:pPr>
      <w:r>
        <w:rPr>
          <w:sz w:val="22"/>
        </w:rPr>
        <w:t>“Grading Student Loans,” with Andrew Haughwout, Donghoon Lee, Maricar Mabutas, and</w:t>
      </w:r>
      <w:r>
        <w:rPr>
          <w:spacing w:val="-3"/>
          <w:sz w:val="22"/>
        </w:rPr>
        <w:t> </w:t>
      </w:r>
      <w:r>
        <w:rPr>
          <w:sz w:val="22"/>
        </w:rPr>
        <w:t>Wilbert</w:t>
      </w:r>
      <w:r>
        <w:rPr>
          <w:spacing w:val="-3"/>
          <w:sz w:val="22"/>
        </w:rPr>
        <w:t> </w:t>
      </w:r>
      <w:r>
        <w:rPr>
          <w:sz w:val="22"/>
        </w:rPr>
        <w:t>van</w:t>
      </w:r>
      <w:r>
        <w:rPr>
          <w:spacing w:val="-3"/>
          <w:sz w:val="22"/>
        </w:rPr>
        <w:t> </w:t>
      </w:r>
      <w:r>
        <w:rPr>
          <w:sz w:val="22"/>
        </w:rPr>
        <w:t>der</w:t>
      </w:r>
      <w:r>
        <w:rPr>
          <w:spacing w:val="-3"/>
          <w:sz w:val="22"/>
        </w:rPr>
        <w:t> </w:t>
      </w:r>
      <w:r>
        <w:rPr>
          <w:sz w:val="22"/>
        </w:rPr>
        <w:t>Klaauw,</w:t>
      </w:r>
      <w:r>
        <w:rPr>
          <w:spacing w:val="-3"/>
          <w:sz w:val="22"/>
        </w:rPr>
        <w:t> </w:t>
      </w:r>
      <w:r>
        <w:rPr>
          <w:i/>
          <w:sz w:val="22"/>
        </w:rPr>
        <w:t>Federal</w:t>
      </w:r>
      <w:r>
        <w:rPr>
          <w:i/>
          <w:spacing w:val="-3"/>
          <w:sz w:val="22"/>
        </w:rPr>
        <w:t> </w:t>
      </w:r>
      <w:r>
        <w:rPr>
          <w:i/>
          <w:sz w:val="22"/>
        </w:rPr>
        <w:t>Reserve</w:t>
      </w:r>
      <w:r>
        <w:rPr>
          <w:i/>
          <w:spacing w:val="-4"/>
          <w:sz w:val="22"/>
        </w:rPr>
        <w:t> </w:t>
      </w:r>
      <w:r>
        <w:rPr>
          <w:i/>
          <w:sz w:val="22"/>
        </w:rPr>
        <w:t>Bank</w:t>
      </w:r>
      <w:r>
        <w:rPr>
          <w:i/>
          <w:spacing w:val="-2"/>
          <w:sz w:val="22"/>
        </w:rPr>
        <w:t> </w:t>
      </w:r>
      <w:r>
        <w:rPr>
          <w:i/>
          <w:sz w:val="22"/>
        </w:rPr>
        <w:t>of</w:t>
      </w:r>
      <w:r>
        <w:rPr>
          <w:i/>
          <w:spacing w:val="-3"/>
          <w:sz w:val="22"/>
        </w:rPr>
        <w:t> </w:t>
      </w:r>
      <w:r>
        <w:rPr>
          <w:i/>
          <w:sz w:val="22"/>
        </w:rPr>
        <w:t>New</w:t>
      </w:r>
      <w:r>
        <w:rPr>
          <w:i/>
          <w:spacing w:val="-3"/>
          <w:sz w:val="22"/>
        </w:rPr>
        <w:t> </w:t>
      </w:r>
      <w:r>
        <w:rPr>
          <w:i/>
          <w:sz w:val="22"/>
        </w:rPr>
        <w:t>York</w:t>
      </w:r>
      <w:r>
        <w:rPr>
          <w:i/>
          <w:spacing w:val="-4"/>
          <w:sz w:val="22"/>
        </w:rPr>
        <w:t> </w:t>
      </w:r>
      <w:r>
        <w:rPr>
          <w:i/>
          <w:sz w:val="22"/>
        </w:rPr>
        <w:t>Liberty</w:t>
      </w:r>
      <w:r>
        <w:rPr>
          <w:i/>
          <w:spacing w:val="-4"/>
          <w:sz w:val="22"/>
        </w:rPr>
        <w:t> </w:t>
      </w:r>
      <w:r>
        <w:rPr>
          <w:i/>
          <w:sz w:val="22"/>
        </w:rPr>
        <w:t>Street</w:t>
      </w:r>
      <w:r>
        <w:rPr>
          <w:i/>
          <w:spacing w:val="-2"/>
          <w:sz w:val="22"/>
        </w:rPr>
        <w:t> </w:t>
      </w:r>
      <w:r>
        <w:rPr>
          <w:i/>
          <w:sz w:val="22"/>
        </w:rPr>
        <w:t>Economics Blog, </w:t>
      </w:r>
      <w:r>
        <w:rPr>
          <w:sz w:val="22"/>
        </w:rPr>
        <w:t>March 2012.</w:t>
      </w:r>
    </w:p>
    <w:p>
      <w:pPr>
        <w:spacing w:before="252"/>
        <w:ind w:left="1080" w:right="286" w:firstLine="0"/>
        <w:jc w:val="left"/>
        <w:rPr>
          <w:sz w:val="22"/>
        </w:rPr>
      </w:pPr>
      <w:r>
        <w:rPr>
          <w:sz w:val="22"/>
        </w:rPr>
        <w:t>“Have</w:t>
      </w:r>
      <w:r>
        <w:rPr>
          <w:spacing w:val="-5"/>
          <w:sz w:val="22"/>
        </w:rPr>
        <w:t> </w:t>
      </w:r>
      <w:r>
        <w:rPr>
          <w:sz w:val="22"/>
        </w:rPr>
        <w:t>Consumers</w:t>
      </w:r>
      <w:r>
        <w:rPr>
          <w:spacing w:val="-5"/>
          <w:sz w:val="22"/>
        </w:rPr>
        <w:t> </w:t>
      </w:r>
      <w:r>
        <w:rPr>
          <w:sz w:val="22"/>
        </w:rPr>
        <w:t>Been</w:t>
      </w:r>
      <w:r>
        <w:rPr>
          <w:spacing w:val="-4"/>
          <w:sz w:val="22"/>
        </w:rPr>
        <w:t> </w:t>
      </w:r>
      <w:r>
        <w:rPr>
          <w:sz w:val="22"/>
        </w:rPr>
        <w:t>Deleveraging?,”</w:t>
      </w:r>
      <w:r>
        <w:rPr>
          <w:spacing w:val="-5"/>
          <w:sz w:val="22"/>
        </w:rPr>
        <w:t> </w:t>
      </w:r>
      <w:r>
        <w:rPr>
          <w:sz w:val="22"/>
        </w:rPr>
        <w:t>with</w:t>
      </w:r>
      <w:r>
        <w:rPr>
          <w:spacing w:val="-4"/>
          <w:sz w:val="22"/>
        </w:rPr>
        <w:t> </w:t>
      </w:r>
      <w:r>
        <w:rPr>
          <w:sz w:val="22"/>
        </w:rPr>
        <w:t>Andrew</w:t>
      </w:r>
      <w:r>
        <w:rPr>
          <w:spacing w:val="-5"/>
          <w:sz w:val="22"/>
        </w:rPr>
        <w:t> </w:t>
      </w:r>
      <w:r>
        <w:rPr>
          <w:sz w:val="22"/>
        </w:rPr>
        <w:t>Haughwout,</w:t>
      </w:r>
      <w:r>
        <w:rPr>
          <w:spacing w:val="-4"/>
          <w:sz w:val="22"/>
        </w:rPr>
        <w:t> </w:t>
      </w:r>
      <w:r>
        <w:rPr>
          <w:sz w:val="22"/>
        </w:rPr>
        <w:t>Donghoon</w:t>
      </w:r>
      <w:r>
        <w:rPr>
          <w:spacing w:val="-6"/>
          <w:sz w:val="22"/>
        </w:rPr>
        <w:t> </w:t>
      </w:r>
      <w:r>
        <w:rPr>
          <w:sz w:val="22"/>
        </w:rPr>
        <w:t>Lee</w:t>
      </w:r>
      <w:r>
        <w:rPr>
          <w:spacing w:val="-5"/>
          <w:sz w:val="22"/>
        </w:rPr>
        <w:t> </w:t>
      </w:r>
      <w:r>
        <w:rPr>
          <w:sz w:val="22"/>
        </w:rPr>
        <w:t>and Wilbert van der Klaauw, </w:t>
      </w:r>
      <w:r>
        <w:rPr>
          <w:i/>
          <w:sz w:val="22"/>
        </w:rPr>
        <w:t>Federal Reserve Bank of New York Liberty Street Economics Blog</w:t>
      </w:r>
      <w:r>
        <w:rPr>
          <w:sz w:val="22"/>
        </w:rPr>
        <w:t>, inaugural post, March 2011.</w:t>
      </w:r>
    </w:p>
    <w:p>
      <w:pPr>
        <w:pStyle w:val="BodyText"/>
      </w:pPr>
    </w:p>
    <w:p>
      <w:pPr>
        <w:pStyle w:val="Heading3"/>
      </w:pPr>
      <w:bookmarkStart w:name="Older papers" w:id="7"/>
      <w:bookmarkEnd w:id="7"/>
      <w:r>
        <w:rPr>
          <w:b w:val="0"/>
        </w:rPr>
      </w:r>
      <w:r>
        <w:rPr/>
        <w:t>Older</w:t>
      </w:r>
      <w:r>
        <w:rPr>
          <w:spacing w:val="-9"/>
        </w:rPr>
        <w:t> </w:t>
      </w:r>
      <w:r>
        <w:rPr>
          <w:spacing w:val="-2"/>
        </w:rPr>
        <w:t>papers</w:t>
      </w:r>
    </w:p>
    <w:p>
      <w:pPr>
        <w:pStyle w:val="BodyText"/>
        <w:spacing w:before="1"/>
        <w:rPr>
          <w:b/>
        </w:rPr>
      </w:pPr>
    </w:p>
    <w:p>
      <w:pPr>
        <w:pStyle w:val="BodyText"/>
        <w:ind w:left="1080" w:right="309"/>
        <w:jc w:val="both"/>
      </w:pPr>
      <w:r>
        <w:rPr/>
        <w:t>“A</w:t>
      </w:r>
      <w:r>
        <w:rPr>
          <w:spacing w:val="-4"/>
        </w:rPr>
        <w:t> </w:t>
      </w:r>
      <w:r>
        <w:rPr/>
        <w:t>New</w:t>
      </w:r>
      <w:r>
        <w:rPr>
          <w:spacing w:val="-4"/>
        </w:rPr>
        <w:t> </w:t>
      </w:r>
      <w:r>
        <w:rPr/>
        <w:t>Test</w:t>
      </w:r>
      <w:r>
        <w:rPr>
          <w:spacing w:val="-2"/>
        </w:rPr>
        <w:t> </w:t>
      </w:r>
      <w:r>
        <w:rPr/>
        <w:t>of</w:t>
      </w:r>
      <w:r>
        <w:rPr>
          <w:spacing w:val="-3"/>
        </w:rPr>
        <w:t> </w:t>
      </w:r>
      <w:r>
        <w:rPr/>
        <w:t>Borrowing</w:t>
      </w:r>
      <w:r>
        <w:rPr>
          <w:spacing w:val="-4"/>
        </w:rPr>
        <w:t> </w:t>
      </w:r>
      <w:r>
        <w:rPr/>
        <w:t>Constraints</w:t>
      </w:r>
      <w:r>
        <w:rPr>
          <w:spacing w:val="-4"/>
        </w:rPr>
        <w:t> </w:t>
      </w:r>
      <w:r>
        <w:rPr/>
        <w:t>for</w:t>
      </w:r>
      <w:r>
        <w:rPr>
          <w:spacing w:val="-3"/>
        </w:rPr>
        <w:t> </w:t>
      </w:r>
      <w:r>
        <w:rPr/>
        <w:t>Education,”</w:t>
      </w:r>
      <w:r>
        <w:rPr>
          <w:spacing w:val="-4"/>
        </w:rPr>
        <w:t> </w:t>
      </w:r>
      <w:r>
        <w:rPr/>
        <w:t>with</w:t>
      </w:r>
      <w:r>
        <w:rPr>
          <w:spacing w:val="-3"/>
        </w:rPr>
        <w:t> </w:t>
      </w:r>
      <w:r>
        <w:rPr/>
        <w:t>John</w:t>
      </w:r>
      <w:r>
        <w:rPr>
          <w:spacing w:val="-4"/>
        </w:rPr>
        <w:t> </w:t>
      </w:r>
      <w:r>
        <w:rPr/>
        <w:t>Karl</w:t>
      </w:r>
      <w:r>
        <w:rPr>
          <w:spacing w:val="-3"/>
        </w:rPr>
        <w:t> </w:t>
      </w:r>
      <w:r>
        <w:rPr/>
        <w:t>Scholz</w:t>
      </w:r>
      <w:r>
        <w:rPr>
          <w:spacing w:val="-4"/>
        </w:rPr>
        <w:t> </w:t>
      </w:r>
      <w:r>
        <w:rPr/>
        <w:t>and</w:t>
      </w:r>
      <w:r>
        <w:rPr>
          <w:spacing w:val="-3"/>
        </w:rPr>
        <w:t> </w:t>
      </w:r>
      <w:r>
        <w:rPr/>
        <w:t>Ananth Seshadri, working paper version NBER w14879.</w:t>
      </w:r>
    </w:p>
    <w:p>
      <w:pPr>
        <w:spacing w:before="252"/>
        <w:ind w:left="1079" w:right="425" w:firstLine="55"/>
        <w:jc w:val="both"/>
        <w:rPr>
          <w:sz w:val="22"/>
        </w:rPr>
      </w:pPr>
      <w:r>
        <w:rPr>
          <w:sz w:val="22"/>
        </w:rPr>
        <w:t>“Real-Time Search in the Laboratory and the Market,” with Christopher J. Flinn and Andrew</w:t>
      </w:r>
      <w:r>
        <w:rPr>
          <w:spacing w:val="-4"/>
          <w:sz w:val="22"/>
        </w:rPr>
        <w:t> </w:t>
      </w:r>
      <w:r>
        <w:rPr>
          <w:sz w:val="22"/>
        </w:rPr>
        <w:t>Schotter,</w:t>
      </w:r>
      <w:r>
        <w:rPr>
          <w:spacing w:val="-3"/>
          <w:sz w:val="22"/>
        </w:rPr>
        <w:t> </w:t>
      </w:r>
      <w:r>
        <w:rPr>
          <w:i/>
          <w:sz w:val="22"/>
        </w:rPr>
        <w:t>Federal</w:t>
      </w:r>
      <w:r>
        <w:rPr>
          <w:i/>
          <w:spacing w:val="-3"/>
          <w:sz w:val="22"/>
        </w:rPr>
        <w:t> </w:t>
      </w:r>
      <w:r>
        <w:rPr>
          <w:i/>
          <w:sz w:val="22"/>
        </w:rPr>
        <w:t>Reserve</w:t>
      </w:r>
      <w:r>
        <w:rPr>
          <w:i/>
          <w:spacing w:val="-4"/>
          <w:sz w:val="22"/>
        </w:rPr>
        <w:t> </w:t>
      </w:r>
      <w:r>
        <w:rPr>
          <w:i/>
          <w:sz w:val="22"/>
        </w:rPr>
        <w:t>Bank</w:t>
      </w:r>
      <w:r>
        <w:rPr>
          <w:i/>
          <w:spacing w:val="-2"/>
          <w:sz w:val="22"/>
        </w:rPr>
        <w:t> </w:t>
      </w:r>
      <w:r>
        <w:rPr>
          <w:i/>
          <w:sz w:val="22"/>
        </w:rPr>
        <w:t>of</w:t>
      </w:r>
      <w:r>
        <w:rPr>
          <w:i/>
          <w:spacing w:val="-3"/>
          <w:sz w:val="22"/>
        </w:rPr>
        <w:t> </w:t>
      </w:r>
      <w:r>
        <w:rPr>
          <w:i/>
          <w:sz w:val="22"/>
        </w:rPr>
        <w:t>New</w:t>
      </w:r>
      <w:r>
        <w:rPr>
          <w:i/>
          <w:spacing w:val="-3"/>
          <w:sz w:val="22"/>
        </w:rPr>
        <w:t> </w:t>
      </w:r>
      <w:r>
        <w:rPr>
          <w:i/>
          <w:sz w:val="22"/>
        </w:rPr>
        <w:t>York</w:t>
      </w:r>
      <w:r>
        <w:rPr>
          <w:i/>
          <w:spacing w:val="-4"/>
          <w:sz w:val="22"/>
        </w:rPr>
        <w:t> </w:t>
      </w:r>
      <w:r>
        <w:rPr>
          <w:i/>
          <w:sz w:val="22"/>
        </w:rPr>
        <w:t>Staff</w:t>
      </w:r>
      <w:r>
        <w:rPr>
          <w:i/>
          <w:spacing w:val="-3"/>
          <w:sz w:val="22"/>
        </w:rPr>
        <w:t> </w:t>
      </w:r>
      <w:r>
        <w:rPr>
          <w:i/>
          <w:sz w:val="22"/>
        </w:rPr>
        <w:t>Reports</w:t>
      </w:r>
      <w:r>
        <w:rPr>
          <w:i/>
          <w:spacing w:val="-5"/>
          <w:sz w:val="22"/>
        </w:rPr>
        <w:t> </w:t>
      </w:r>
      <w:r>
        <w:rPr>
          <w:sz w:val="22"/>
        </w:rPr>
        <w:t>410,</w:t>
      </w:r>
      <w:r>
        <w:rPr>
          <w:spacing w:val="-3"/>
          <w:sz w:val="22"/>
        </w:rPr>
        <w:t> </w:t>
      </w:r>
      <w:r>
        <w:rPr>
          <w:sz w:val="22"/>
        </w:rPr>
        <w:t>December</w:t>
      </w:r>
      <w:r>
        <w:rPr>
          <w:spacing w:val="-3"/>
          <w:sz w:val="22"/>
        </w:rPr>
        <w:t> </w:t>
      </w:r>
      <w:r>
        <w:rPr>
          <w:sz w:val="22"/>
        </w:rPr>
        <w:t>2009.</w:t>
      </w:r>
    </w:p>
    <w:p>
      <w:pPr>
        <w:pStyle w:val="BodyText"/>
        <w:spacing w:before="1"/>
      </w:pPr>
    </w:p>
    <w:p>
      <w:pPr>
        <w:pStyle w:val="BodyText"/>
        <w:ind w:left="1079" w:right="383" w:firstLine="55"/>
        <w:jc w:val="both"/>
      </w:pPr>
      <w:r>
        <w:rPr/>
        <w:t>“Investment</w:t>
      </w:r>
      <w:r>
        <w:rPr>
          <w:spacing w:val="-2"/>
        </w:rPr>
        <w:t> </w:t>
      </w:r>
      <w:r>
        <w:rPr/>
        <w:t>in</w:t>
      </w:r>
      <w:r>
        <w:rPr>
          <w:spacing w:val="-3"/>
        </w:rPr>
        <w:t> </w:t>
      </w:r>
      <w:r>
        <w:rPr/>
        <w:t>Child</w:t>
      </w:r>
      <w:r>
        <w:rPr>
          <w:spacing w:val="-3"/>
        </w:rPr>
        <w:t> </w:t>
      </w:r>
      <w:r>
        <w:rPr/>
        <w:t>Quality</w:t>
      </w:r>
      <w:r>
        <w:rPr>
          <w:spacing w:val="-3"/>
        </w:rPr>
        <w:t> </w:t>
      </w:r>
      <w:r>
        <w:rPr/>
        <w:t>over</w:t>
      </w:r>
      <w:r>
        <w:rPr>
          <w:spacing w:val="-4"/>
        </w:rPr>
        <w:t> </w:t>
      </w:r>
      <w:r>
        <w:rPr/>
        <w:t>Marital</w:t>
      </w:r>
      <w:r>
        <w:rPr>
          <w:spacing w:val="-3"/>
        </w:rPr>
        <w:t> </w:t>
      </w:r>
      <w:r>
        <w:rPr/>
        <w:t>States,”</w:t>
      </w:r>
      <w:r>
        <w:rPr>
          <w:spacing w:val="-4"/>
        </w:rPr>
        <w:t> </w:t>
      </w:r>
      <w:r>
        <w:rPr/>
        <w:t>with</w:t>
      </w:r>
      <w:r>
        <w:rPr>
          <w:spacing w:val="-3"/>
        </w:rPr>
        <w:t> </w:t>
      </w:r>
      <w:r>
        <w:rPr/>
        <w:t>Christopher</w:t>
      </w:r>
      <w:r>
        <w:rPr>
          <w:spacing w:val="-5"/>
        </w:rPr>
        <w:t> </w:t>
      </w:r>
      <w:r>
        <w:rPr/>
        <w:t>J.</w:t>
      </w:r>
      <w:r>
        <w:rPr>
          <w:spacing w:val="-3"/>
        </w:rPr>
        <w:t> </w:t>
      </w:r>
      <w:r>
        <w:rPr/>
        <w:t>Flinn,</w:t>
      </w:r>
      <w:r>
        <w:rPr>
          <w:spacing w:val="-3"/>
        </w:rPr>
        <w:t> </w:t>
      </w:r>
      <w:r>
        <w:rPr/>
        <w:t>Institute</w:t>
      </w:r>
      <w:r>
        <w:rPr>
          <w:spacing w:val="-4"/>
        </w:rPr>
        <w:t> </w:t>
      </w:r>
      <w:r>
        <w:rPr/>
        <w:t>for Research on Poverty Discussion Paper 1320-07.</w:t>
      </w:r>
    </w:p>
    <w:p>
      <w:pPr>
        <w:pStyle w:val="BodyText"/>
        <w:spacing w:before="252"/>
        <w:ind w:left="1079"/>
        <w:jc w:val="both"/>
      </w:pPr>
      <w:r>
        <w:rPr/>
        <w:t>“Tied</w:t>
      </w:r>
      <w:r>
        <w:rPr>
          <w:spacing w:val="-9"/>
        </w:rPr>
        <w:t> </w:t>
      </w:r>
      <w:r>
        <w:rPr/>
        <w:t>Transfers,”</w:t>
      </w:r>
      <w:r>
        <w:rPr>
          <w:spacing w:val="-9"/>
        </w:rPr>
        <w:t> </w:t>
      </w:r>
      <w:r>
        <w:rPr/>
        <w:t>with</w:t>
      </w:r>
      <w:r>
        <w:rPr>
          <w:spacing w:val="-8"/>
        </w:rPr>
        <w:t> </w:t>
      </w:r>
      <w:r>
        <w:rPr/>
        <w:t>Maurizio</w:t>
      </w:r>
      <w:r>
        <w:rPr>
          <w:spacing w:val="-9"/>
        </w:rPr>
        <w:t> </w:t>
      </w:r>
      <w:r>
        <w:rPr/>
        <w:t>Mazzocco,</w:t>
      </w:r>
      <w:r>
        <w:rPr>
          <w:spacing w:val="-8"/>
        </w:rPr>
        <w:t> </w:t>
      </w:r>
      <w:r>
        <w:rPr/>
        <w:t>John</w:t>
      </w:r>
      <w:r>
        <w:rPr>
          <w:spacing w:val="-9"/>
        </w:rPr>
        <w:t> </w:t>
      </w:r>
      <w:r>
        <w:rPr/>
        <w:t>Karl</w:t>
      </w:r>
      <w:r>
        <w:rPr>
          <w:spacing w:val="-8"/>
        </w:rPr>
        <w:t> </w:t>
      </w:r>
      <w:r>
        <w:rPr/>
        <w:t>Scholz,</w:t>
      </w:r>
      <w:r>
        <w:rPr>
          <w:spacing w:val="-8"/>
        </w:rPr>
        <w:t> </w:t>
      </w:r>
      <w:r>
        <w:rPr/>
        <w:t>and</w:t>
      </w:r>
      <w:r>
        <w:rPr>
          <w:spacing w:val="-10"/>
        </w:rPr>
        <w:t> </w:t>
      </w:r>
      <w:r>
        <w:rPr/>
        <w:t>Ananth</w:t>
      </w:r>
      <w:r>
        <w:rPr>
          <w:spacing w:val="-8"/>
        </w:rPr>
        <w:t> </w:t>
      </w:r>
      <w:r>
        <w:rPr/>
        <w:t>Seshadri,</w:t>
      </w:r>
      <w:r>
        <w:rPr>
          <w:spacing w:val="-8"/>
        </w:rPr>
        <w:t> </w:t>
      </w:r>
      <w:r>
        <w:rPr>
          <w:spacing w:val="-2"/>
        </w:rPr>
        <w:t>2011.</w:t>
      </w:r>
    </w:p>
    <w:p>
      <w:pPr>
        <w:pStyle w:val="BodyText"/>
        <w:spacing w:before="1"/>
      </w:pPr>
    </w:p>
    <w:p>
      <w:pPr>
        <w:pStyle w:val="BodyText"/>
        <w:ind w:left="1079" w:right="694" w:firstLine="55"/>
      </w:pPr>
      <w:r>
        <w:rPr/>
        <w:t>“End-of-Life</w:t>
      </w:r>
      <w:r>
        <w:rPr>
          <w:spacing w:val="-4"/>
        </w:rPr>
        <w:t> </w:t>
      </w:r>
      <w:r>
        <w:rPr/>
        <w:t>Transfers</w:t>
      </w:r>
      <w:r>
        <w:rPr>
          <w:spacing w:val="-4"/>
        </w:rPr>
        <w:t> </w:t>
      </w:r>
      <w:r>
        <w:rPr/>
        <w:t>and</w:t>
      </w:r>
      <w:r>
        <w:rPr>
          <w:spacing w:val="-3"/>
        </w:rPr>
        <w:t> </w:t>
      </w:r>
      <w:r>
        <w:rPr/>
        <w:t>the</w:t>
      </w:r>
      <w:r>
        <w:rPr>
          <w:spacing w:val="-4"/>
        </w:rPr>
        <w:t> </w:t>
      </w:r>
      <w:r>
        <w:rPr/>
        <w:t>Decision</w:t>
      </w:r>
      <w:r>
        <w:rPr>
          <w:spacing w:val="-3"/>
        </w:rPr>
        <w:t> </w:t>
      </w:r>
      <w:r>
        <w:rPr/>
        <w:t>to</w:t>
      </w:r>
      <w:r>
        <w:rPr>
          <w:spacing w:val="-3"/>
        </w:rPr>
        <w:t> </w:t>
      </w:r>
      <w:r>
        <w:rPr/>
        <w:t>Care</w:t>
      </w:r>
      <w:r>
        <w:rPr>
          <w:spacing w:val="-4"/>
        </w:rPr>
        <w:t> </w:t>
      </w:r>
      <w:r>
        <w:rPr/>
        <w:t>for</w:t>
      </w:r>
      <w:r>
        <w:rPr>
          <w:spacing w:val="-4"/>
        </w:rPr>
        <w:t> </w:t>
      </w:r>
      <w:r>
        <w:rPr/>
        <w:t>a</w:t>
      </w:r>
      <w:r>
        <w:rPr>
          <w:spacing w:val="-4"/>
        </w:rPr>
        <w:t> </w:t>
      </w:r>
      <w:r>
        <w:rPr/>
        <w:t>Parent,”</w:t>
      </w:r>
      <w:r>
        <w:rPr>
          <w:spacing w:val="-4"/>
        </w:rPr>
        <w:t> </w:t>
      </w:r>
      <w:r>
        <w:rPr/>
        <w:t>previous</w:t>
      </w:r>
      <w:r>
        <w:rPr>
          <w:spacing w:val="-4"/>
        </w:rPr>
        <w:t> </w:t>
      </w:r>
      <w:r>
        <w:rPr/>
        <w:t>version</w:t>
      </w:r>
      <w:r>
        <w:rPr>
          <w:spacing w:val="-4"/>
        </w:rPr>
        <w:t> </w:t>
      </w:r>
      <w:r>
        <w:rPr/>
        <w:t>July 2004, current version February 2007.</w:t>
      </w:r>
    </w:p>
    <w:p>
      <w:pPr>
        <w:pStyle w:val="BodyText"/>
        <w:spacing w:before="252"/>
        <w:ind w:left="1079"/>
      </w:pPr>
      <w:r>
        <w:rPr/>
        <w:t>“Tax</w:t>
      </w:r>
      <w:r>
        <w:rPr>
          <w:spacing w:val="-3"/>
        </w:rPr>
        <w:t> </w:t>
      </w:r>
      <w:r>
        <w:rPr/>
        <w:t>Planning</w:t>
      </w:r>
      <w:r>
        <w:rPr>
          <w:spacing w:val="-3"/>
        </w:rPr>
        <w:t> </w:t>
      </w:r>
      <w:r>
        <w:rPr/>
        <w:t>and</w:t>
      </w:r>
      <w:r>
        <w:rPr>
          <w:spacing w:val="-3"/>
        </w:rPr>
        <w:t> </w:t>
      </w:r>
      <w:r>
        <w:rPr/>
        <w:t>Behavioral</w:t>
      </w:r>
      <w:r>
        <w:rPr>
          <w:spacing w:val="-3"/>
        </w:rPr>
        <w:t> </w:t>
      </w:r>
      <w:r>
        <w:rPr/>
        <w:t>Motives</w:t>
      </w:r>
      <w:r>
        <w:rPr>
          <w:spacing w:val="-4"/>
        </w:rPr>
        <w:t> </w:t>
      </w:r>
      <w:r>
        <w:rPr/>
        <w:t>for</w:t>
      </w:r>
      <w:r>
        <w:rPr>
          <w:spacing w:val="-3"/>
        </w:rPr>
        <w:t> </w:t>
      </w:r>
      <w:r>
        <w:rPr/>
        <w:t>Giving</w:t>
      </w:r>
      <w:r>
        <w:rPr>
          <w:spacing w:val="-4"/>
        </w:rPr>
        <w:t> </w:t>
      </w:r>
      <w:r>
        <w:rPr/>
        <w:t>via</w:t>
      </w:r>
      <w:r>
        <w:rPr>
          <w:spacing w:val="-4"/>
        </w:rPr>
        <w:t> </w:t>
      </w:r>
      <w:r>
        <w:rPr/>
        <w:t>Trusts</w:t>
      </w:r>
      <w:r>
        <w:rPr>
          <w:spacing w:val="-4"/>
        </w:rPr>
        <w:t> </w:t>
      </w:r>
      <w:r>
        <w:rPr/>
        <w:t>in</w:t>
      </w:r>
      <w:r>
        <w:rPr>
          <w:spacing w:val="-3"/>
        </w:rPr>
        <w:t> </w:t>
      </w:r>
      <w:r>
        <w:rPr/>
        <w:t>the</w:t>
      </w:r>
      <w:r>
        <w:rPr>
          <w:spacing w:val="-4"/>
        </w:rPr>
        <w:t> </w:t>
      </w:r>
      <w:r>
        <w:rPr/>
        <w:t>Health</w:t>
      </w:r>
      <w:r>
        <w:rPr>
          <w:spacing w:val="-3"/>
        </w:rPr>
        <w:t> </w:t>
      </w:r>
      <w:r>
        <w:rPr/>
        <w:t>and</w:t>
      </w:r>
      <w:r>
        <w:rPr>
          <w:spacing w:val="-3"/>
        </w:rPr>
        <w:t> </w:t>
      </w:r>
      <w:r>
        <w:rPr/>
        <w:t>Retirement Study,” with Misuzu Azuma (very preliminary draft available from Misuzu, </w:t>
      </w:r>
      <w:hyperlink r:id="rId17">
        <w:r>
          <w:rPr>
            <w:color w:val="0000FF"/>
            <w:spacing w:val="-2"/>
            <w:u w:val="single" w:color="0000FF"/>
          </w:rPr>
          <w:t>mazuma@grips.ac.jp</w:t>
        </w:r>
      </w:hyperlink>
      <w:r>
        <w:rPr>
          <w:spacing w:val="-2"/>
        </w:rPr>
        <w:t>).</w:t>
      </w:r>
    </w:p>
    <w:p>
      <w:pPr>
        <w:pStyle w:val="BodyText"/>
      </w:pPr>
    </w:p>
    <w:p>
      <w:pPr>
        <w:pStyle w:val="Heading2"/>
        <w:ind w:left="360"/>
      </w:pPr>
      <w:r>
        <w:rPr/>
        <w:t>SEMINAR</w:t>
      </w:r>
      <w:r>
        <w:rPr>
          <w:spacing w:val="-12"/>
        </w:rPr>
        <w:t> </w:t>
      </w:r>
      <w:r>
        <w:rPr/>
        <w:t>AND</w:t>
      </w:r>
      <w:r>
        <w:rPr>
          <w:spacing w:val="-14"/>
        </w:rPr>
        <w:t> </w:t>
      </w:r>
      <w:r>
        <w:rPr/>
        <w:t>CONFERENCE</w:t>
      </w:r>
      <w:r>
        <w:rPr>
          <w:spacing w:val="-12"/>
        </w:rPr>
        <w:t> </w:t>
      </w:r>
      <w:r>
        <w:rPr>
          <w:spacing w:val="-2"/>
        </w:rPr>
        <w:t>PRESENTATIONS</w:t>
      </w:r>
    </w:p>
    <w:p>
      <w:pPr>
        <w:pStyle w:val="BodyText"/>
        <w:spacing w:before="252"/>
        <w:ind w:left="1079" w:right="899"/>
        <w:jc w:val="both"/>
      </w:pPr>
      <w:r>
        <w:rPr/>
        <w:t>2025:</w:t>
      </w:r>
      <w:r>
        <w:rPr>
          <w:spacing w:val="-2"/>
        </w:rPr>
        <w:t> </w:t>
      </w:r>
      <w:r>
        <w:rPr/>
        <w:t>University at Buffalo, State of Ohio agencies/OLDA Data Stewards</w:t>
      </w:r>
      <w:r>
        <w:rPr>
          <w:spacing w:val="-1"/>
        </w:rPr>
        <w:t> </w:t>
      </w:r>
      <w:r>
        <w:rPr/>
        <w:t>advisory committee</w:t>
      </w:r>
      <w:r>
        <w:rPr>
          <w:spacing w:val="-5"/>
        </w:rPr>
        <w:t> </w:t>
      </w:r>
      <w:r>
        <w:rPr/>
        <w:t>(Rachel</w:t>
      </w:r>
      <w:r>
        <w:rPr>
          <w:spacing w:val="-4"/>
        </w:rPr>
        <w:t> </w:t>
      </w:r>
      <w:r>
        <w:rPr/>
        <w:t>Dwyer),</w:t>
      </w:r>
      <w:r>
        <w:rPr>
          <w:spacing w:val="-4"/>
        </w:rPr>
        <w:t> </w:t>
      </w:r>
      <w:r>
        <w:rPr/>
        <w:t>OSU</w:t>
      </w:r>
      <w:r>
        <w:rPr>
          <w:spacing w:val="-5"/>
        </w:rPr>
        <w:t> </w:t>
      </w:r>
      <w:r>
        <w:rPr/>
        <w:t>economics</w:t>
      </w:r>
      <w:r>
        <w:rPr>
          <w:spacing w:val="-5"/>
        </w:rPr>
        <w:t> </w:t>
      </w:r>
      <w:r>
        <w:rPr/>
        <w:t>(Guanting</w:t>
      </w:r>
      <w:r>
        <w:rPr>
          <w:spacing w:val="-4"/>
        </w:rPr>
        <w:t> </w:t>
      </w:r>
      <w:r>
        <w:rPr/>
        <w:t>Yi,</w:t>
      </w:r>
      <w:r>
        <w:rPr>
          <w:spacing w:val="-4"/>
        </w:rPr>
        <w:t> </w:t>
      </w:r>
      <w:r>
        <w:rPr/>
        <w:t>Micro</w:t>
      </w:r>
      <w:r>
        <w:rPr>
          <w:spacing w:val="-5"/>
        </w:rPr>
        <w:t> </w:t>
      </w:r>
      <w:r>
        <w:rPr/>
        <w:t>Lunch),</w:t>
      </w:r>
      <w:r>
        <w:rPr>
          <w:spacing w:val="-4"/>
        </w:rPr>
        <w:t> </w:t>
      </w:r>
      <w:r>
        <w:rPr/>
        <w:t>Midwest Economic Association meetings in Kansas City (+discussion, upcoming)</w:t>
      </w:r>
    </w:p>
    <w:p>
      <w:pPr>
        <w:pStyle w:val="BodyText"/>
        <w:spacing w:before="1"/>
      </w:pPr>
    </w:p>
    <w:p>
      <w:pPr>
        <w:pStyle w:val="BodyText"/>
        <w:ind w:left="1079" w:right="174"/>
      </w:pPr>
      <w:r>
        <w:rPr/>
        <w:t>2024:</w:t>
      </w:r>
      <w:r>
        <w:rPr>
          <w:spacing w:val="-6"/>
        </w:rPr>
        <w:t> </w:t>
      </w:r>
      <w:r>
        <w:rPr/>
        <w:t>University</w:t>
      </w:r>
      <w:r>
        <w:rPr>
          <w:spacing w:val="-4"/>
        </w:rPr>
        <w:t> </w:t>
      </w:r>
      <w:r>
        <w:rPr/>
        <w:t>of</w:t>
      </w:r>
      <w:r>
        <w:rPr>
          <w:spacing w:val="-4"/>
        </w:rPr>
        <w:t> </w:t>
      </w:r>
      <w:r>
        <w:rPr/>
        <w:t>Wisconsin</w:t>
      </w:r>
      <w:r>
        <w:rPr>
          <w:spacing w:val="-4"/>
        </w:rPr>
        <w:t> </w:t>
      </w:r>
      <w:r>
        <w:rPr/>
        <w:t>Household</w:t>
      </w:r>
      <w:r>
        <w:rPr>
          <w:spacing w:val="-4"/>
        </w:rPr>
        <w:t> </w:t>
      </w:r>
      <w:r>
        <w:rPr/>
        <w:t>Finance</w:t>
      </w:r>
      <w:r>
        <w:rPr>
          <w:spacing w:val="-5"/>
        </w:rPr>
        <w:t> </w:t>
      </w:r>
      <w:r>
        <w:rPr/>
        <w:t>Seminar</w:t>
      </w:r>
      <w:r>
        <w:rPr>
          <w:spacing w:val="-4"/>
        </w:rPr>
        <w:t> </w:t>
      </w:r>
      <w:r>
        <w:rPr/>
        <w:t>Series,</w:t>
      </w:r>
      <w:r>
        <w:rPr>
          <w:spacing w:val="-4"/>
        </w:rPr>
        <w:t> </w:t>
      </w:r>
      <w:r>
        <w:rPr/>
        <w:t>Population</w:t>
      </w:r>
      <w:r>
        <w:rPr>
          <w:spacing w:val="-4"/>
        </w:rPr>
        <w:t> </w:t>
      </w:r>
      <w:r>
        <w:rPr/>
        <w:t>Association of America (presentation &amp; discussion), Pennsylvania Economic Association 2024 conference (keynote speaker), Ohio State University Equity and Justice Symposium</w:t>
      </w:r>
    </w:p>
    <w:p>
      <w:pPr>
        <w:pStyle w:val="BodyText"/>
        <w:spacing w:before="253"/>
        <w:ind w:left="1079" w:right="286"/>
      </w:pPr>
      <w:r>
        <w:rPr/>
        <w:t>2023:</w:t>
      </w:r>
      <w:r>
        <w:rPr>
          <w:spacing w:val="-6"/>
        </w:rPr>
        <w:t> </w:t>
      </w:r>
      <w:r>
        <w:rPr/>
        <w:t>Midwest</w:t>
      </w:r>
      <w:r>
        <w:rPr>
          <w:spacing w:val="-4"/>
        </w:rPr>
        <w:t> </w:t>
      </w:r>
      <w:r>
        <w:rPr/>
        <w:t>Economic</w:t>
      </w:r>
      <w:r>
        <w:rPr>
          <w:spacing w:val="-5"/>
        </w:rPr>
        <w:t> </w:t>
      </w:r>
      <w:r>
        <w:rPr/>
        <w:t>Association</w:t>
      </w:r>
      <w:r>
        <w:rPr>
          <w:spacing w:val="-4"/>
        </w:rPr>
        <w:t> </w:t>
      </w:r>
      <w:r>
        <w:rPr/>
        <w:t>meetings</w:t>
      </w:r>
      <w:r>
        <w:rPr>
          <w:spacing w:val="-5"/>
        </w:rPr>
        <w:t> </w:t>
      </w:r>
      <w:r>
        <w:rPr/>
        <w:t>in</w:t>
      </w:r>
      <w:r>
        <w:rPr>
          <w:spacing w:val="-4"/>
        </w:rPr>
        <w:t> </w:t>
      </w:r>
      <w:r>
        <w:rPr/>
        <w:t>Cleveland</w:t>
      </w:r>
      <w:r>
        <w:rPr>
          <w:spacing w:val="-4"/>
        </w:rPr>
        <w:t> </w:t>
      </w:r>
      <w:r>
        <w:rPr/>
        <w:t>–</w:t>
      </w:r>
      <w:r>
        <w:rPr>
          <w:spacing w:val="-4"/>
        </w:rPr>
        <w:t> </w:t>
      </w:r>
      <w:r>
        <w:rPr/>
        <w:t>two</w:t>
      </w:r>
      <w:r>
        <w:rPr>
          <w:spacing w:val="-4"/>
        </w:rPr>
        <w:t> </w:t>
      </w:r>
      <w:r>
        <w:rPr/>
        <w:t>organized</w:t>
      </w:r>
      <w:r>
        <w:rPr>
          <w:spacing w:val="-4"/>
        </w:rPr>
        <w:t> </w:t>
      </w:r>
      <w:r>
        <w:rPr/>
        <w:t>sessions, OSU economics (Micro Lunch)</w:t>
      </w:r>
    </w:p>
    <w:p>
      <w:pPr>
        <w:pStyle w:val="BodyText"/>
        <w:spacing w:after="0"/>
        <w:sectPr>
          <w:pgSz w:w="12240" w:h="15840"/>
          <w:pgMar w:top="1360" w:bottom="280" w:left="1440" w:right="1440"/>
        </w:sectPr>
      </w:pPr>
    </w:p>
    <w:p>
      <w:pPr>
        <w:pStyle w:val="BodyText"/>
        <w:spacing w:before="73"/>
        <w:ind w:left="1080"/>
      </w:pPr>
      <w:r>
        <w:rPr/>
        <w:t>2022: Federal Reserve Bank of St. Louis Institute for Economic Equity, OSU economics (Micro</w:t>
      </w:r>
      <w:r>
        <w:rPr>
          <w:spacing w:val="-4"/>
        </w:rPr>
        <w:t> </w:t>
      </w:r>
      <w:r>
        <w:rPr/>
        <w:t>Lunch),</w:t>
      </w:r>
      <w:r>
        <w:rPr>
          <w:spacing w:val="-4"/>
        </w:rPr>
        <w:t> </w:t>
      </w:r>
      <w:r>
        <w:rPr/>
        <w:t>OSU</w:t>
      </w:r>
      <w:r>
        <w:rPr>
          <w:spacing w:val="-5"/>
        </w:rPr>
        <w:t> </w:t>
      </w:r>
      <w:r>
        <w:rPr/>
        <w:t>Institute</w:t>
      </w:r>
      <w:r>
        <w:rPr>
          <w:spacing w:val="-5"/>
        </w:rPr>
        <w:t> </w:t>
      </w:r>
      <w:r>
        <w:rPr/>
        <w:t>for</w:t>
      </w:r>
      <w:r>
        <w:rPr>
          <w:spacing w:val="-4"/>
        </w:rPr>
        <w:t> </w:t>
      </w:r>
      <w:r>
        <w:rPr/>
        <w:t>Population</w:t>
      </w:r>
      <w:r>
        <w:rPr>
          <w:spacing w:val="-4"/>
        </w:rPr>
        <w:t> </w:t>
      </w:r>
      <w:r>
        <w:rPr/>
        <w:t>Research,</w:t>
      </w:r>
      <w:r>
        <w:rPr>
          <w:spacing w:val="-4"/>
        </w:rPr>
        <w:t> </w:t>
      </w:r>
      <w:r>
        <w:rPr/>
        <w:t>OSU</w:t>
      </w:r>
      <w:r>
        <w:rPr>
          <w:spacing w:val="-5"/>
        </w:rPr>
        <w:t> </w:t>
      </w:r>
      <w:r>
        <w:rPr/>
        <w:t>TEDx,</w:t>
      </w:r>
      <w:r>
        <w:rPr>
          <w:spacing w:val="-4"/>
        </w:rPr>
        <w:t> </w:t>
      </w:r>
      <w:r>
        <w:rPr/>
        <w:t>ASSA</w:t>
      </w:r>
      <w:r>
        <w:rPr>
          <w:spacing w:val="-5"/>
        </w:rPr>
        <w:t> </w:t>
      </w:r>
      <w:r>
        <w:rPr/>
        <w:t>annual</w:t>
      </w:r>
      <w:r>
        <w:rPr>
          <w:spacing w:val="-4"/>
        </w:rPr>
        <w:t> </w:t>
      </w:r>
      <w:r>
        <w:rPr/>
        <w:t>meeting </w:t>
      </w:r>
      <w:r>
        <w:rPr>
          <w:spacing w:val="-2"/>
        </w:rPr>
        <w:t>(discussion)</w:t>
      </w:r>
    </w:p>
    <w:p>
      <w:pPr>
        <w:pStyle w:val="BodyText"/>
        <w:spacing w:before="252"/>
        <w:ind w:left="1080" w:hanging="1"/>
      </w:pPr>
      <w:r>
        <w:rPr/>
        <w:t>2021:</w:t>
      </w:r>
      <w:r>
        <w:rPr>
          <w:spacing w:val="-6"/>
        </w:rPr>
        <w:t> </w:t>
      </w:r>
      <w:r>
        <w:rPr/>
        <w:t>DePaul</w:t>
      </w:r>
      <w:r>
        <w:rPr>
          <w:spacing w:val="-4"/>
        </w:rPr>
        <w:t> </w:t>
      </w:r>
      <w:r>
        <w:rPr/>
        <w:t>University</w:t>
      </w:r>
      <w:r>
        <w:rPr>
          <w:spacing w:val="-4"/>
        </w:rPr>
        <w:t> </w:t>
      </w:r>
      <w:r>
        <w:rPr/>
        <w:t>(Kellstadt</w:t>
      </w:r>
      <w:r>
        <w:rPr>
          <w:spacing w:val="-4"/>
        </w:rPr>
        <w:t> </w:t>
      </w:r>
      <w:r>
        <w:rPr/>
        <w:t>Graduate</w:t>
      </w:r>
      <w:r>
        <w:rPr>
          <w:spacing w:val="-5"/>
        </w:rPr>
        <w:t> </w:t>
      </w:r>
      <w:r>
        <w:rPr/>
        <w:t>School</w:t>
      </w:r>
      <w:r>
        <w:rPr>
          <w:spacing w:val="-5"/>
        </w:rPr>
        <w:t> </w:t>
      </w:r>
      <w:r>
        <w:rPr/>
        <w:t>of</w:t>
      </w:r>
      <w:r>
        <w:rPr>
          <w:spacing w:val="-4"/>
        </w:rPr>
        <w:t> </w:t>
      </w:r>
      <w:r>
        <w:rPr/>
        <w:t>Business),</w:t>
      </w:r>
      <w:r>
        <w:rPr>
          <w:spacing w:val="-4"/>
        </w:rPr>
        <w:t> </w:t>
      </w:r>
      <w:r>
        <w:rPr/>
        <w:t>University</w:t>
      </w:r>
      <w:r>
        <w:rPr>
          <w:spacing w:val="-4"/>
        </w:rPr>
        <w:t> </w:t>
      </w:r>
      <w:r>
        <w:rPr/>
        <w:t>of</w:t>
      </w:r>
      <w:r>
        <w:rPr>
          <w:spacing w:val="-5"/>
        </w:rPr>
        <w:t> </w:t>
      </w:r>
      <w:r>
        <w:rPr/>
        <w:t>Wisconsin Center for Financial Security RDRC</w:t>
      </w:r>
    </w:p>
    <w:p>
      <w:pPr>
        <w:pStyle w:val="BodyText"/>
      </w:pPr>
    </w:p>
    <w:p>
      <w:pPr>
        <w:pStyle w:val="BodyText"/>
        <w:ind w:left="1080"/>
      </w:pPr>
      <w:r>
        <w:rPr/>
        <w:t>2020:</w:t>
      </w:r>
      <w:r>
        <w:rPr>
          <w:spacing w:val="-11"/>
        </w:rPr>
        <w:t> </w:t>
      </w:r>
      <w:r>
        <w:rPr/>
        <w:t>ASSA</w:t>
      </w:r>
      <w:r>
        <w:rPr>
          <w:spacing w:val="-9"/>
        </w:rPr>
        <w:t> </w:t>
      </w:r>
      <w:r>
        <w:rPr/>
        <w:t>annual</w:t>
      </w:r>
      <w:r>
        <w:rPr>
          <w:spacing w:val="-9"/>
        </w:rPr>
        <w:t> </w:t>
      </w:r>
      <w:r>
        <w:rPr/>
        <w:t>meeting</w:t>
      </w:r>
      <w:r>
        <w:rPr>
          <w:spacing w:val="-9"/>
        </w:rPr>
        <w:t> </w:t>
      </w:r>
      <w:r>
        <w:rPr/>
        <w:t>(discussion),</w:t>
      </w:r>
      <w:r>
        <w:rPr>
          <w:spacing w:val="-9"/>
        </w:rPr>
        <w:t> </w:t>
      </w:r>
      <w:r>
        <w:rPr/>
        <w:t>University</w:t>
      </w:r>
      <w:r>
        <w:rPr>
          <w:spacing w:val="-9"/>
        </w:rPr>
        <w:t> </w:t>
      </w:r>
      <w:r>
        <w:rPr/>
        <w:t>at</w:t>
      </w:r>
      <w:r>
        <w:rPr>
          <w:spacing w:val="-9"/>
        </w:rPr>
        <w:t> </w:t>
      </w:r>
      <w:r>
        <w:rPr/>
        <w:t>Buffalo</w:t>
      </w:r>
      <w:r>
        <w:rPr>
          <w:spacing w:val="-9"/>
        </w:rPr>
        <w:t> </w:t>
      </w:r>
      <w:r>
        <w:rPr/>
        <w:t>(SUNY)</w:t>
      </w:r>
      <w:r>
        <w:rPr>
          <w:spacing w:val="-8"/>
        </w:rPr>
        <w:t> </w:t>
      </w:r>
      <w:r>
        <w:rPr>
          <w:spacing w:val="-2"/>
        </w:rPr>
        <w:t>(postponed)</w:t>
      </w:r>
    </w:p>
    <w:p>
      <w:pPr>
        <w:pStyle w:val="BodyText"/>
      </w:pPr>
    </w:p>
    <w:p>
      <w:pPr>
        <w:pStyle w:val="BodyText"/>
        <w:ind w:left="1080"/>
      </w:pPr>
      <w:r>
        <w:rPr/>
        <w:t>2019: ASSA annual meeting (discussion), Pension Research Council 2019 conference at Wharton, Stony Brook University Center for the Study of Inequalities, Social Justice, and Policy, University of Wisconsin Center for Financial Security Fall Researcher Workshop (discussion), Midwest Econometrics Group Mentoring Workshop at Ohio State University (mentor),</w:t>
      </w:r>
      <w:r>
        <w:rPr>
          <w:spacing w:val="-4"/>
        </w:rPr>
        <w:t> </w:t>
      </w:r>
      <w:r>
        <w:rPr/>
        <w:t>Ohio</w:t>
      </w:r>
      <w:r>
        <w:rPr>
          <w:spacing w:val="-4"/>
        </w:rPr>
        <w:t> </w:t>
      </w:r>
      <w:r>
        <w:rPr/>
        <w:t>State</w:t>
      </w:r>
      <w:r>
        <w:rPr>
          <w:spacing w:val="-5"/>
        </w:rPr>
        <w:t> </w:t>
      </w:r>
      <w:r>
        <w:rPr/>
        <w:t>University</w:t>
      </w:r>
      <w:r>
        <w:rPr>
          <w:spacing w:val="-4"/>
        </w:rPr>
        <w:t> </w:t>
      </w:r>
      <w:r>
        <w:rPr/>
        <w:t>Economics</w:t>
      </w:r>
      <w:r>
        <w:rPr>
          <w:spacing w:val="-5"/>
        </w:rPr>
        <w:t> </w:t>
      </w:r>
      <w:r>
        <w:rPr/>
        <w:t>Advisory</w:t>
      </w:r>
      <w:r>
        <w:rPr>
          <w:spacing w:val="-4"/>
        </w:rPr>
        <w:t> </w:t>
      </w:r>
      <w:r>
        <w:rPr/>
        <w:t>Board,</w:t>
      </w:r>
      <w:r>
        <w:rPr>
          <w:spacing w:val="-4"/>
        </w:rPr>
        <w:t> </w:t>
      </w:r>
      <w:r>
        <w:rPr/>
        <w:t>Fifth</w:t>
      </w:r>
      <w:r>
        <w:rPr>
          <w:spacing w:val="-5"/>
        </w:rPr>
        <w:t> </w:t>
      </w:r>
      <w:r>
        <w:rPr/>
        <w:t>Third</w:t>
      </w:r>
      <w:r>
        <w:rPr>
          <w:spacing w:val="-4"/>
        </w:rPr>
        <w:t> </w:t>
      </w:r>
      <w:r>
        <w:rPr/>
        <w:t>Bank</w:t>
      </w:r>
      <w:r>
        <w:rPr>
          <w:spacing w:val="-4"/>
        </w:rPr>
        <w:t> </w:t>
      </w:r>
      <w:r>
        <w:rPr/>
        <w:t>headquarters, Donghoon Lee presented coauthored work at the Urban Economics Association meeting at FRB Philadelphia.</w:t>
      </w:r>
    </w:p>
    <w:p>
      <w:pPr>
        <w:pStyle w:val="BodyText"/>
      </w:pPr>
    </w:p>
    <w:p>
      <w:pPr>
        <w:pStyle w:val="BodyText"/>
        <w:ind w:left="1080" w:hanging="1"/>
      </w:pPr>
      <w:r>
        <w:rPr/>
        <w:t>2018:</w:t>
      </w:r>
      <w:r>
        <w:rPr>
          <w:spacing w:val="-5"/>
        </w:rPr>
        <w:t> </w:t>
      </w:r>
      <w:r>
        <w:rPr/>
        <w:t>ASSA</w:t>
      </w:r>
      <w:r>
        <w:rPr>
          <w:spacing w:val="-5"/>
        </w:rPr>
        <w:t> </w:t>
      </w:r>
      <w:r>
        <w:rPr/>
        <w:t>annual</w:t>
      </w:r>
      <w:r>
        <w:rPr>
          <w:spacing w:val="-4"/>
        </w:rPr>
        <w:t> </w:t>
      </w:r>
      <w:r>
        <w:rPr/>
        <w:t>meeting</w:t>
      </w:r>
      <w:r>
        <w:rPr>
          <w:spacing w:val="-4"/>
        </w:rPr>
        <w:t> </w:t>
      </w:r>
      <w:r>
        <w:rPr/>
        <w:t>(discussion),</w:t>
      </w:r>
      <w:r>
        <w:rPr>
          <w:spacing w:val="-4"/>
        </w:rPr>
        <w:t> </w:t>
      </w:r>
      <w:r>
        <w:rPr/>
        <w:t>University</w:t>
      </w:r>
      <w:r>
        <w:rPr>
          <w:spacing w:val="-5"/>
        </w:rPr>
        <w:t> </w:t>
      </w:r>
      <w:r>
        <w:rPr/>
        <w:t>of</w:t>
      </w:r>
      <w:r>
        <w:rPr>
          <w:spacing w:val="-4"/>
        </w:rPr>
        <w:t> </w:t>
      </w:r>
      <w:r>
        <w:rPr/>
        <w:t>Rochester,</w:t>
      </w:r>
      <w:r>
        <w:rPr>
          <w:spacing w:val="-4"/>
        </w:rPr>
        <w:t> </w:t>
      </w:r>
      <w:r>
        <w:rPr/>
        <w:t>Southern</w:t>
      </w:r>
      <w:r>
        <w:rPr>
          <w:spacing w:val="-4"/>
        </w:rPr>
        <w:t> </w:t>
      </w:r>
      <w:r>
        <w:rPr/>
        <w:t>Economic Association annual meeting.</w:t>
      </w:r>
    </w:p>
    <w:p>
      <w:pPr>
        <w:pStyle w:val="BodyText"/>
        <w:spacing w:before="1"/>
      </w:pPr>
    </w:p>
    <w:p>
      <w:pPr>
        <w:pStyle w:val="BodyText"/>
        <w:ind w:left="1080"/>
      </w:pPr>
      <w:r>
        <w:rPr/>
        <w:t>2017:</w:t>
      </w:r>
      <w:r>
        <w:rPr>
          <w:spacing w:val="-9"/>
        </w:rPr>
        <w:t> </w:t>
      </w:r>
      <w:r>
        <w:rPr/>
        <w:t>Ohio</w:t>
      </w:r>
      <w:r>
        <w:rPr>
          <w:spacing w:val="-8"/>
        </w:rPr>
        <w:t> </w:t>
      </w:r>
      <w:r>
        <w:rPr/>
        <w:t>State</w:t>
      </w:r>
      <w:r>
        <w:rPr>
          <w:spacing w:val="-9"/>
        </w:rPr>
        <w:t> </w:t>
      </w:r>
      <w:r>
        <w:rPr/>
        <w:t>University,</w:t>
      </w:r>
      <w:r>
        <w:rPr>
          <w:spacing w:val="-8"/>
        </w:rPr>
        <w:t> </w:t>
      </w:r>
      <w:r>
        <w:rPr/>
        <w:t>Stony</w:t>
      </w:r>
      <w:r>
        <w:rPr>
          <w:spacing w:val="-8"/>
        </w:rPr>
        <w:t> </w:t>
      </w:r>
      <w:r>
        <w:rPr/>
        <w:t>Brook</w:t>
      </w:r>
      <w:r>
        <w:rPr>
          <w:spacing w:val="-8"/>
        </w:rPr>
        <w:t> </w:t>
      </w:r>
      <w:r>
        <w:rPr/>
        <w:t>University</w:t>
      </w:r>
      <w:r>
        <w:rPr>
          <w:spacing w:val="-8"/>
        </w:rPr>
        <w:t> </w:t>
      </w:r>
      <w:r>
        <w:rPr/>
        <w:t>alumni</w:t>
      </w:r>
      <w:r>
        <w:rPr>
          <w:spacing w:val="-8"/>
        </w:rPr>
        <w:t> </w:t>
      </w:r>
      <w:r>
        <w:rPr>
          <w:spacing w:val="-2"/>
        </w:rPr>
        <w:t>association.</w:t>
      </w:r>
    </w:p>
    <w:p>
      <w:pPr>
        <w:pStyle w:val="BodyText"/>
      </w:pPr>
    </w:p>
    <w:p>
      <w:pPr>
        <w:pStyle w:val="BodyText"/>
        <w:ind w:left="1080" w:right="136"/>
      </w:pPr>
      <w:r>
        <w:rPr/>
        <w:t>2016: ASSA annual meeting (discussion), Stony Brook University, Federal Reserve Board of</w:t>
      </w:r>
      <w:r>
        <w:rPr>
          <w:spacing w:val="-4"/>
        </w:rPr>
        <w:t> </w:t>
      </w:r>
      <w:r>
        <w:rPr/>
        <w:t>Governors,</w:t>
      </w:r>
      <w:r>
        <w:rPr>
          <w:spacing w:val="-5"/>
        </w:rPr>
        <w:t> </w:t>
      </w:r>
      <w:r>
        <w:rPr/>
        <w:t>National</w:t>
      </w:r>
      <w:r>
        <w:rPr>
          <w:spacing w:val="-4"/>
        </w:rPr>
        <w:t> </w:t>
      </w:r>
      <w:r>
        <w:rPr/>
        <w:t>Association</w:t>
      </w:r>
      <w:r>
        <w:rPr>
          <w:spacing w:val="-4"/>
        </w:rPr>
        <w:t> </w:t>
      </w:r>
      <w:r>
        <w:rPr/>
        <w:t>of</w:t>
      </w:r>
      <w:r>
        <w:rPr>
          <w:spacing w:val="-4"/>
        </w:rPr>
        <w:t> </w:t>
      </w:r>
      <w:r>
        <w:rPr/>
        <w:t>Realtors</w:t>
      </w:r>
      <w:r>
        <w:rPr>
          <w:spacing w:val="-5"/>
        </w:rPr>
        <w:t> </w:t>
      </w:r>
      <w:r>
        <w:rPr/>
        <w:t>2016</w:t>
      </w:r>
      <w:r>
        <w:rPr>
          <w:spacing w:val="-5"/>
        </w:rPr>
        <w:t> </w:t>
      </w:r>
      <w:r>
        <w:rPr/>
        <w:t>Regulatory</w:t>
      </w:r>
      <w:r>
        <w:rPr>
          <w:spacing w:val="-4"/>
        </w:rPr>
        <w:t> </w:t>
      </w:r>
      <w:r>
        <w:rPr/>
        <w:t>Issues</w:t>
      </w:r>
      <w:r>
        <w:rPr>
          <w:spacing w:val="-5"/>
        </w:rPr>
        <w:t> </w:t>
      </w:r>
      <w:r>
        <w:rPr/>
        <w:t>Forum,</w:t>
      </w:r>
      <w:r>
        <w:rPr>
          <w:spacing w:val="-4"/>
        </w:rPr>
        <w:t> </w:t>
      </w:r>
      <w:r>
        <w:rPr/>
        <w:t>Ohio</w:t>
      </w:r>
      <w:r>
        <w:rPr>
          <w:spacing w:val="-4"/>
        </w:rPr>
        <w:t> </w:t>
      </w:r>
      <w:r>
        <w:rPr/>
        <w:t>State’s Department of Human Sciences.</w:t>
      </w:r>
    </w:p>
    <w:p>
      <w:pPr>
        <w:pStyle w:val="BodyText"/>
      </w:pPr>
    </w:p>
    <w:p>
      <w:pPr>
        <w:pStyle w:val="BodyText"/>
        <w:ind w:left="1080" w:right="116"/>
      </w:pPr>
      <w:r>
        <w:rPr/>
        <w:t>2015:</w:t>
      </w:r>
      <w:r>
        <w:rPr>
          <w:spacing w:val="-6"/>
        </w:rPr>
        <w:t> </w:t>
      </w:r>
      <w:r>
        <w:rPr/>
        <w:t>Federal</w:t>
      </w:r>
      <w:r>
        <w:rPr>
          <w:spacing w:val="-4"/>
        </w:rPr>
        <w:t> </w:t>
      </w:r>
      <w:r>
        <w:rPr/>
        <w:t>Reserve</w:t>
      </w:r>
      <w:r>
        <w:rPr>
          <w:spacing w:val="-5"/>
        </w:rPr>
        <w:t> </w:t>
      </w:r>
      <w:r>
        <w:rPr/>
        <w:t>Board</w:t>
      </w:r>
      <w:r>
        <w:rPr>
          <w:spacing w:val="-4"/>
        </w:rPr>
        <w:t> </w:t>
      </w:r>
      <w:r>
        <w:rPr/>
        <w:t>of</w:t>
      </w:r>
      <w:r>
        <w:rPr>
          <w:spacing w:val="-4"/>
        </w:rPr>
        <w:t> </w:t>
      </w:r>
      <w:r>
        <w:rPr/>
        <w:t>Governors</w:t>
      </w:r>
      <w:r>
        <w:rPr>
          <w:spacing w:val="-5"/>
        </w:rPr>
        <w:t> </w:t>
      </w:r>
      <w:r>
        <w:rPr/>
        <w:t>2015</w:t>
      </w:r>
      <w:r>
        <w:rPr>
          <w:spacing w:val="-5"/>
        </w:rPr>
        <w:t> </w:t>
      </w:r>
      <w:r>
        <w:rPr/>
        <w:t>Economic</w:t>
      </w:r>
      <w:r>
        <w:rPr>
          <w:spacing w:val="-5"/>
        </w:rPr>
        <w:t> </w:t>
      </w:r>
      <w:r>
        <w:rPr/>
        <w:t>Mobility</w:t>
      </w:r>
      <w:r>
        <w:rPr>
          <w:spacing w:val="-4"/>
        </w:rPr>
        <w:t> </w:t>
      </w:r>
      <w:r>
        <w:rPr/>
        <w:t>Conference,</w:t>
      </w:r>
      <w:r>
        <w:rPr>
          <w:spacing w:val="-4"/>
        </w:rPr>
        <w:t> </w:t>
      </w:r>
      <w:r>
        <w:rPr/>
        <w:t>University of Virginia Darden School of Business, University of Virginia Department of Economics, NYU 2015 Economics Department Alumni Conference, Federal Reserve Bank of Boston, UCLA Ziman Center for Real Estate Conference on Housing Affordability, Washington University in St. Louis, CUNY Queens College; Jo Mullins presented coauthored work at</w:t>
      </w:r>
      <w:r>
        <w:rPr/>
        <w:t> the 2015 Society for Economic Dynamics, Wilbert van der Klaauw presented coauthored work at the Barcelona GSE Summer Forum and elsewhere. Discussions: AEA, NBER Household Finance meeting in Washington, NBER Summer Institute, System Macro.</w:t>
      </w:r>
    </w:p>
    <w:p>
      <w:pPr>
        <w:pStyle w:val="BodyText"/>
      </w:pPr>
    </w:p>
    <w:p>
      <w:pPr>
        <w:pStyle w:val="BodyText"/>
        <w:ind w:left="1079" w:right="136"/>
      </w:pPr>
      <w:r>
        <w:rPr/>
        <w:t>2014: AEA 2014 annual meeting, Eastern Economic Association annual meeting, Association</w:t>
      </w:r>
      <w:r>
        <w:rPr>
          <w:spacing w:val="-3"/>
        </w:rPr>
        <w:t> </w:t>
      </w:r>
      <w:r>
        <w:rPr/>
        <w:t>for</w:t>
      </w:r>
      <w:r>
        <w:rPr>
          <w:spacing w:val="-3"/>
        </w:rPr>
        <w:t> </w:t>
      </w:r>
      <w:r>
        <w:rPr/>
        <w:t>Education</w:t>
      </w:r>
      <w:r>
        <w:rPr>
          <w:spacing w:val="-4"/>
        </w:rPr>
        <w:t> </w:t>
      </w:r>
      <w:r>
        <w:rPr/>
        <w:t>Finance</w:t>
      </w:r>
      <w:r>
        <w:rPr>
          <w:spacing w:val="-4"/>
        </w:rPr>
        <w:t> </w:t>
      </w:r>
      <w:r>
        <w:rPr/>
        <w:t>and</w:t>
      </w:r>
      <w:r>
        <w:rPr>
          <w:spacing w:val="-3"/>
        </w:rPr>
        <w:t> </w:t>
      </w:r>
      <w:r>
        <w:rPr/>
        <w:t>Policy</w:t>
      </w:r>
      <w:r>
        <w:rPr>
          <w:spacing w:val="-3"/>
        </w:rPr>
        <w:t> </w:t>
      </w:r>
      <w:r>
        <w:rPr/>
        <w:t>annual</w:t>
      </w:r>
      <w:r>
        <w:rPr>
          <w:spacing w:val="-4"/>
        </w:rPr>
        <w:t> </w:t>
      </w:r>
      <w:r>
        <w:rPr/>
        <w:t>meeting,</w:t>
      </w:r>
      <w:r>
        <w:rPr>
          <w:spacing w:val="-4"/>
        </w:rPr>
        <w:t> </w:t>
      </w:r>
      <w:r>
        <w:rPr/>
        <w:t>FRB</w:t>
      </w:r>
      <w:r>
        <w:rPr>
          <w:spacing w:val="-3"/>
        </w:rPr>
        <w:t> </w:t>
      </w:r>
      <w:r>
        <w:rPr/>
        <w:t>St.</w:t>
      </w:r>
      <w:r>
        <w:rPr>
          <w:spacing w:val="-3"/>
        </w:rPr>
        <w:t> </w:t>
      </w:r>
      <w:r>
        <w:rPr/>
        <w:t>Louis</w:t>
      </w:r>
      <w:r>
        <w:rPr>
          <w:spacing w:val="-4"/>
        </w:rPr>
        <w:t> </w:t>
      </w:r>
      <w:r>
        <w:rPr/>
        <w:t>youth</w:t>
      </w:r>
      <w:r>
        <w:rPr>
          <w:spacing w:val="-4"/>
        </w:rPr>
        <w:t> </w:t>
      </w:r>
      <w:r>
        <w:rPr/>
        <w:t>balance sheets conference, Federal Reserve System Applied Microeconomics conference at FRB Minneapolis, Georgetown Law American Bankruptcy Institute conference, Urban Institute, NBER summer institute, Goldman Sachs Millennials and Housing Day, Pew Charitable Trusts Senate Economic Mobility Caucus briefing, FDIC Consumer Research Symposium, American Bankruptcy Institute Law Review Symposium on Bankruptcy and Education.</w:t>
      </w:r>
    </w:p>
    <w:p>
      <w:pPr>
        <w:pStyle w:val="BodyText"/>
      </w:pPr>
    </w:p>
    <w:p>
      <w:pPr>
        <w:pStyle w:val="BodyText"/>
        <w:ind w:left="1079" w:right="117"/>
      </w:pPr>
      <w:r>
        <w:rPr/>
        <w:t>2013: UNC-Chapel Hill; MEA and EEA meetings; NYU Alumni Conference;</w:t>
      </w:r>
      <w:r>
        <w:rPr>
          <w:spacing w:val="40"/>
        </w:rPr>
        <w:t> </w:t>
      </w:r>
      <w:r>
        <w:rPr/>
        <w:t>Postsecondary</w:t>
      </w:r>
      <w:r>
        <w:rPr>
          <w:spacing w:val="-4"/>
        </w:rPr>
        <w:t> </w:t>
      </w:r>
      <w:r>
        <w:rPr/>
        <w:t>National</w:t>
      </w:r>
      <w:r>
        <w:rPr>
          <w:spacing w:val="-4"/>
        </w:rPr>
        <w:t> </w:t>
      </w:r>
      <w:r>
        <w:rPr/>
        <w:t>Policy</w:t>
      </w:r>
      <w:r>
        <w:rPr>
          <w:spacing w:val="-4"/>
        </w:rPr>
        <w:t> </w:t>
      </w:r>
      <w:r>
        <w:rPr/>
        <w:t>Institute’s</w:t>
      </w:r>
      <w:r>
        <w:rPr>
          <w:spacing w:val="-5"/>
        </w:rPr>
        <w:t> </w:t>
      </w:r>
      <w:r>
        <w:rPr/>
        <w:t>(PNPI)</w:t>
      </w:r>
      <w:r>
        <w:rPr>
          <w:spacing w:val="-4"/>
        </w:rPr>
        <w:t> </w:t>
      </w:r>
      <w:r>
        <w:rPr/>
        <w:t>Student</w:t>
      </w:r>
      <w:r>
        <w:rPr>
          <w:spacing w:val="-4"/>
        </w:rPr>
        <w:t> </w:t>
      </w:r>
      <w:r>
        <w:rPr/>
        <w:t>Financial</w:t>
      </w:r>
      <w:r>
        <w:rPr>
          <w:spacing w:val="-4"/>
        </w:rPr>
        <w:t> </w:t>
      </w:r>
      <w:r>
        <w:rPr/>
        <w:t>Aid</w:t>
      </w:r>
      <w:r>
        <w:rPr>
          <w:spacing w:val="-4"/>
        </w:rPr>
        <w:t> </w:t>
      </w:r>
      <w:r>
        <w:rPr/>
        <w:t>Seminar;</w:t>
      </w:r>
      <w:r>
        <w:rPr>
          <w:spacing w:val="-3"/>
        </w:rPr>
        <w:t> </w:t>
      </w:r>
      <w:r>
        <w:rPr/>
        <w:t>PNPI</w:t>
      </w:r>
      <w:r>
        <w:rPr>
          <w:spacing w:val="-4"/>
        </w:rPr>
        <w:t> </w:t>
      </w:r>
      <w:r>
        <w:rPr/>
        <w:t>Debt and Repayment Briefing; FRB Cleveland Policy Summit on Housing, Human Capital, and Inequality; National Council of Higher Education Resources 2013 Legislative Conference; FRB</w:t>
      </w:r>
      <w:r>
        <w:rPr>
          <w:spacing w:val="-3"/>
        </w:rPr>
        <w:t> </w:t>
      </w:r>
      <w:r>
        <w:rPr/>
        <w:t>Philadelphia</w:t>
      </w:r>
      <w:r>
        <w:rPr>
          <w:spacing w:val="-4"/>
        </w:rPr>
        <w:t> </w:t>
      </w:r>
      <w:r>
        <w:rPr/>
        <w:t>New</w:t>
      </w:r>
      <w:r>
        <w:rPr>
          <w:spacing w:val="-4"/>
        </w:rPr>
        <w:t> </w:t>
      </w:r>
      <w:r>
        <w:rPr/>
        <w:t>Perspectives</w:t>
      </w:r>
      <w:r>
        <w:rPr>
          <w:spacing w:val="-4"/>
        </w:rPr>
        <w:t> </w:t>
      </w:r>
      <w:r>
        <w:rPr/>
        <w:t>on</w:t>
      </w:r>
      <w:r>
        <w:rPr>
          <w:spacing w:val="-3"/>
        </w:rPr>
        <w:t> </w:t>
      </w:r>
      <w:r>
        <w:rPr/>
        <w:t>Consumer</w:t>
      </w:r>
      <w:r>
        <w:rPr>
          <w:spacing w:val="-3"/>
        </w:rPr>
        <w:t> </w:t>
      </w:r>
      <w:r>
        <w:rPr/>
        <w:t>Behavior</w:t>
      </w:r>
      <w:r>
        <w:rPr>
          <w:spacing w:val="-3"/>
        </w:rPr>
        <w:t> </w:t>
      </w:r>
      <w:r>
        <w:rPr/>
        <w:t>in</w:t>
      </w:r>
      <w:r>
        <w:rPr>
          <w:spacing w:val="-3"/>
        </w:rPr>
        <w:t> </w:t>
      </w:r>
      <w:r>
        <w:rPr/>
        <w:t>Credit</w:t>
      </w:r>
      <w:r>
        <w:rPr>
          <w:spacing w:val="-3"/>
        </w:rPr>
        <w:t> </w:t>
      </w:r>
      <w:r>
        <w:rPr/>
        <w:t>and</w:t>
      </w:r>
      <w:r>
        <w:rPr>
          <w:spacing w:val="-3"/>
        </w:rPr>
        <w:t> </w:t>
      </w:r>
      <w:r>
        <w:rPr/>
        <w:t>Payment</w:t>
      </w:r>
      <w:r>
        <w:rPr>
          <w:spacing w:val="-3"/>
        </w:rPr>
        <w:t> </w:t>
      </w:r>
      <w:r>
        <w:rPr/>
        <w:t>Markets; FRB Dallas/IMF/JMCB Housing, Stability, and the Macroeconomy; FRB Kansas City.</w:t>
      </w:r>
    </w:p>
    <w:p>
      <w:pPr>
        <w:pStyle w:val="BodyText"/>
        <w:spacing w:after="0"/>
        <w:sectPr>
          <w:pgSz w:w="12240" w:h="15840"/>
          <w:pgMar w:top="1620" w:bottom="280" w:left="1440" w:right="1440"/>
        </w:sectPr>
      </w:pPr>
    </w:p>
    <w:p>
      <w:pPr>
        <w:pStyle w:val="BodyText"/>
        <w:spacing w:before="80"/>
        <w:ind w:left="1080" w:right="286"/>
      </w:pPr>
      <w:r>
        <w:rPr/>
        <w:t>2012:</w:t>
      </w:r>
      <w:r>
        <w:rPr>
          <w:spacing w:val="-6"/>
        </w:rPr>
        <w:t> </w:t>
      </w:r>
      <w:r>
        <w:rPr/>
        <w:t>Becker-Friedman</w:t>
      </w:r>
      <w:r>
        <w:rPr>
          <w:spacing w:val="-4"/>
        </w:rPr>
        <w:t> </w:t>
      </w:r>
      <w:r>
        <w:rPr/>
        <w:t>Institute</w:t>
      </w:r>
      <w:r>
        <w:rPr>
          <w:spacing w:val="-5"/>
        </w:rPr>
        <w:t> </w:t>
      </w:r>
      <w:r>
        <w:rPr/>
        <w:t>INET</w:t>
      </w:r>
      <w:r>
        <w:rPr>
          <w:spacing w:val="-4"/>
        </w:rPr>
        <w:t> </w:t>
      </w:r>
      <w:r>
        <w:rPr/>
        <w:t>Markets</w:t>
      </w:r>
      <w:r>
        <w:rPr>
          <w:spacing w:val="-5"/>
        </w:rPr>
        <w:t> </w:t>
      </w:r>
      <w:r>
        <w:rPr/>
        <w:t>group</w:t>
      </w:r>
      <w:r>
        <w:rPr>
          <w:spacing w:val="-4"/>
        </w:rPr>
        <w:t> </w:t>
      </w:r>
      <w:r>
        <w:rPr/>
        <w:t>meeting</w:t>
      </w:r>
      <w:r>
        <w:rPr>
          <w:spacing w:val="-4"/>
        </w:rPr>
        <w:t> </w:t>
      </w:r>
      <w:r>
        <w:rPr/>
        <w:t>(Chicago</w:t>
      </w:r>
      <w:r>
        <w:rPr>
          <w:spacing w:val="-4"/>
        </w:rPr>
        <w:t> </w:t>
      </w:r>
      <w:r>
        <w:rPr/>
        <w:t>Fed),</w:t>
      </w:r>
      <w:r>
        <w:rPr>
          <w:spacing w:val="-5"/>
        </w:rPr>
        <w:t> </w:t>
      </w:r>
      <w:r>
        <w:rPr/>
        <w:t>Federal Reserve Bank of Richmond.</w:t>
      </w:r>
    </w:p>
    <w:p>
      <w:pPr>
        <w:pStyle w:val="BodyText"/>
        <w:spacing w:before="252"/>
        <w:ind w:left="1079"/>
      </w:pPr>
      <w:r>
        <w:rPr/>
        <w:t>2011: ICREA-MOVE Family Economics conference, Eastern Economic Association meetings,</w:t>
      </w:r>
      <w:r>
        <w:rPr>
          <w:spacing w:val="-4"/>
        </w:rPr>
        <w:t> </w:t>
      </w:r>
      <w:r>
        <w:rPr/>
        <w:t>Midwest</w:t>
      </w:r>
      <w:r>
        <w:rPr>
          <w:spacing w:val="-4"/>
        </w:rPr>
        <w:t> </w:t>
      </w:r>
      <w:r>
        <w:rPr/>
        <w:t>Economic</w:t>
      </w:r>
      <w:r>
        <w:rPr>
          <w:spacing w:val="-5"/>
        </w:rPr>
        <w:t> </w:t>
      </w:r>
      <w:r>
        <w:rPr/>
        <w:t>Association</w:t>
      </w:r>
      <w:r>
        <w:rPr>
          <w:spacing w:val="-4"/>
        </w:rPr>
        <w:t> </w:t>
      </w:r>
      <w:r>
        <w:rPr/>
        <w:t>meetings,</w:t>
      </w:r>
      <w:r>
        <w:rPr>
          <w:spacing w:val="-5"/>
        </w:rPr>
        <w:t> </w:t>
      </w:r>
      <w:r>
        <w:rPr/>
        <w:t>Federal</w:t>
      </w:r>
      <w:r>
        <w:rPr>
          <w:spacing w:val="-4"/>
        </w:rPr>
        <w:t> </w:t>
      </w:r>
      <w:r>
        <w:rPr/>
        <w:t>Reserve</w:t>
      </w:r>
      <w:r>
        <w:rPr>
          <w:spacing w:val="-5"/>
        </w:rPr>
        <w:t> </w:t>
      </w:r>
      <w:r>
        <w:rPr/>
        <w:t>Board</w:t>
      </w:r>
      <w:r>
        <w:rPr>
          <w:spacing w:val="-4"/>
        </w:rPr>
        <w:t> </w:t>
      </w:r>
      <w:r>
        <w:rPr/>
        <w:t>of</w:t>
      </w:r>
      <w:r>
        <w:rPr>
          <w:spacing w:val="-5"/>
        </w:rPr>
        <w:t> </w:t>
      </w:r>
      <w:r>
        <w:rPr/>
        <w:t>Governors, Federal Reserve Bank of NY.</w:t>
      </w:r>
    </w:p>
    <w:p>
      <w:pPr>
        <w:pStyle w:val="BodyText"/>
        <w:spacing w:before="1"/>
      </w:pPr>
    </w:p>
    <w:p>
      <w:pPr>
        <w:pStyle w:val="BodyText"/>
        <w:ind w:left="1079" w:right="286"/>
      </w:pPr>
      <w:r>
        <w:rPr/>
        <w:t>2010:</w:t>
      </w:r>
      <w:r>
        <w:rPr>
          <w:spacing w:val="-5"/>
        </w:rPr>
        <w:t> </w:t>
      </w:r>
      <w:r>
        <w:rPr/>
        <w:t>Invited</w:t>
      </w:r>
      <w:r>
        <w:rPr>
          <w:spacing w:val="-5"/>
        </w:rPr>
        <w:t> </w:t>
      </w:r>
      <w:r>
        <w:rPr/>
        <w:t>speaker,</w:t>
      </w:r>
      <w:r>
        <w:rPr>
          <w:spacing w:val="-5"/>
        </w:rPr>
        <w:t> </w:t>
      </w:r>
      <w:r>
        <w:rPr/>
        <w:t>Economic</w:t>
      </w:r>
      <w:r>
        <w:rPr>
          <w:spacing w:val="-5"/>
        </w:rPr>
        <w:t> </w:t>
      </w:r>
      <w:r>
        <w:rPr/>
        <w:t>Relations</w:t>
      </w:r>
      <w:r>
        <w:rPr>
          <w:spacing w:val="-5"/>
        </w:rPr>
        <w:t> </w:t>
      </w:r>
      <w:r>
        <w:rPr/>
        <w:t>Between</w:t>
      </w:r>
      <w:r>
        <w:rPr>
          <w:spacing w:val="-2"/>
        </w:rPr>
        <w:t> </w:t>
      </w:r>
      <w:r>
        <w:rPr/>
        <w:t>Children</w:t>
      </w:r>
      <w:r>
        <w:rPr>
          <w:spacing w:val="-4"/>
        </w:rPr>
        <w:t> </w:t>
      </w:r>
      <w:r>
        <w:rPr/>
        <w:t>and</w:t>
      </w:r>
      <w:r>
        <w:rPr>
          <w:spacing w:val="-5"/>
        </w:rPr>
        <w:t> </w:t>
      </w:r>
      <w:r>
        <w:rPr/>
        <w:t>Parents</w:t>
      </w:r>
      <w:r>
        <w:rPr>
          <w:spacing w:val="-5"/>
        </w:rPr>
        <w:t> </w:t>
      </w:r>
      <w:r>
        <w:rPr/>
        <w:t>conference, Queen’s University.</w:t>
      </w:r>
    </w:p>
    <w:p>
      <w:pPr>
        <w:pStyle w:val="BodyText"/>
        <w:spacing w:before="252"/>
        <w:ind w:left="1079"/>
      </w:pPr>
      <w:r>
        <w:rPr/>
        <w:t>2009:</w:t>
      </w:r>
      <w:r>
        <w:rPr>
          <w:spacing w:val="-11"/>
        </w:rPr>
        <w:t> </w:t>
      </w:r>
      <w:r>
        <w:rPr/>
        <w:t>Eastern</w:t>
      </w:r>
      <w:r>
        <w:rPr>
          <w:spacing w:val="-10"/>
        </w:rPr>
        <w:t> </w:t>
      </w:r>
      <w:r>
        <w:rPr/>
        <w:t>Economic</w:t>
      </w:r>
      <w:r>
        <w:rPr>
          <w:spacing w:val="-11"/>
        </w:rPr>
        <w:t> </w:t>
      </w:r>
      <w:r>
        <w:rPr/>
        <w:t>Association,</w:t>
      </w:r>
      <w:r>
        <w:rPr>
          <w:spacing w:val="-10"/>
        </w:rPr>
        <w:t> </w:t>
      </w:r>
      <w:r>
        <w:rPr/>
        <w:t>CUNY</w:t>
      </w:r>
      <w:r>
        <w:rPr>
          <w:spacing w:val="-11"/>
        </w:rPr>
        <w:t> </w:t>
      </w:r>
      <w:r>
        <w:rPr/>
        <w:t>Graduate</w:t>
      </w:r>
      <w:r>
        <w:rPr>
          <w:spacing w:val="-11"/>
        </w:rPr>
        <w:t> </w:t>
      </w:r>
      <w:r>
        <w:rPr>
          <w:spacing w:val="-2"/>
        </w:rPr>
        <w:t>Center.</w:t>
      </w:r>
    </w:p>
    <w:p>
      <w:pPr>
        <w:pStyle w:val="BodyText"/>
        <w:spacing w:before="1"/>
      </w:pPr>
    </w:p>
    <w:p>
      <w:pPr>
        <w:pStyle w:val="BodyText"/>
        <w:ind w:left="1079" w:right="174"/>
      </w:pPr>
      <w:r>
        <w:rPr/>
        <w:t>2008:</w:t>
      </w:r>
      <w:r>
        <w:rPr>
          <w:spacing w:val="-5"/>
        </w:rPr>
        <w:t> </w:t>
      </w:r>
      <w:r>
        <w:rPr/>
        <w:t>Queen’s</w:t>
      </w:r>
      <w:r>
        <w:rPr>
          <w:spacing w:val="-4"/>
        </w:rPr>
        <w:t> </w:t>
      </w:r>
      <w:r>
        <w:rPr/>
        <w:t>University;</w:t>
      </w:r>
      <w:r>
        <w:rPr>
          <w:spacing w:val="-4"/>
        </w:rPr>
        <w:t> </w:t>
      </w:r>
      <w:r>
        <w:rPr/>
        <w:t>McMaster</w:t>
      </w:r>
      <w:r>
        <w:rPr>
          <w:spacing w:val="-3"/>
        </w:rPr>
        <w:t> </w:t>
      </w:r>
      <w:r>
        <w:rPr/>
        <w:t>University;</w:t>
      </w:r>
      <w:r>
        <w:rPr>
          <w:spacing w:val="-4"/>
        </w:rPr>
        <w:t> </w:t>
      </w:r>
      <w:r>
        <w:rPr/>
        <w:t>Purdue</w:t>
      </w:r>
      <w:r>
        <w:rPr>
          <w:spacing w:val="-4"/>
        </w:rPr>
        <w:t> </w:t>
      </w:r>
      <w:r>
        <w:rPr/>
        <w:t>University;</w:t>
      </w:r>
      <w:r>
        <w:rPr>
          <w:spacing w:val="-4"/>
        </w:rPr>
        <w:t> </w:t>
      </w:r>
      <w:r>
        <w:rPr/>
        <w:t>Federal</w:t>
      </w:r>
      <w:r>
        <w:rPr>
          <w:spacing w:val="-4"/>
        </w:rPr>
        <w:t> </w:t>
      </w:r>
      <w:r>
        <w:rPr/>
        <w:t>Reserve</w:t>
      </w:r>
      <w:r>
        <w:rPr>
          <w:spacing w:val="-4"/>
        </w:rPr>
        <w:t> </w:t>
      </w:r>
      <w:r>
        <w:rPr/>
        <w:t>Bank of</w:t>
      </w:r>
      <w:r>
        <w:rPr>
          <w:spacing w:val="-3"/>
        </w:rPr>
        <w:t> </w:t>
      </w:r>
      <w:r>
        <w:rPr/>
        <w:t>New</w:t>
      </w:r>
      <w:r>
        <w:rPr>
          <w:spacing w:val="-4"/>
        </w:rPr>
        <w:t> </w:t>
      </w:r>
      <w:r>
        <w:rPr/>
        <w:t>York;</w:t>
      </w:r>
      <w:r>
        <w:rPr>
          <w:spacing w:val="-3"/>
        </w:rPr>
        <w:t> </w:t>
      </w:r>
      <w:r>
        <w:rPr/>
        <w:t>Federal</w:t>
      </w:r>
      <w:r>
        <w:rPr>
          <w:spacing w:val="-3"/>
        </w:rPr>
        <w:t> </w:t>
      </w:r>
      <w:r>
        <w:rPr/>
        <w:t>Reserve</w:t>
      </w:r>
      <w:r>
        <w:rPr>
          <w:spacing w:val="-4"/>
        </w:rPr>
        <w:t> </w:t>
      </w:r>
      <w:r>
        <w:rPr/>
        <w:t>Board</w:t>
      </w:r>
      <w:r>
        <w:rPr>
          <w:spacing w:val="-3"/>
        </w:rPr>
        <w:t> </w:t>
      </w:r>
      <w:r>
        <w:rPr/>
        <w:t>of</w:t>
      </w:r>
      <w:r>
        <w:rPr>
          <w:spacing w:val="-4"/>
        </w:rPr>
        <w:t> </w:t>
      </w:r>
      <w:r>
        <w:rPr/>
        <w:t>Governors;</w:t>
      </w:r>
      <w:r>
        <w:rPr>
          <w:spacing w:val="-3"/>
        </w:rPr>
        <w:t> </w:t>
      </w:r>
      <w:r>
        <w:rPr/>
        <w:t>University</w:t>
      </w:r>
      <w:r>
        <w:rPr>
          <w:spacing w:val="-3"/>
        </w:rPr>
        <w:t> </w:t>
      </w:r>
      <w:r>
        <w:rPr/>
        <w:t>of</w:t>
      </w:r>
      <w:r>
        <w:rPr>
          <w:spacing w:val="-3"/>
        </w:rPr>
        <w:t> </w:t>
      </w:r>
      <w:r>
        <w:rPr/>
        <w:t>South</w:t>
      </w:r>
      <w:r>
        <w:rPr>
          <w:spacing w:val="-3"/>
        </w:rPr>
        <w:t> </w:t>
      </w:r>
      <w:r>
        <w:rPr/>
        <w:t>Carolina;</w:t>
      </w:r>
      <w:r>
        <w:rPr>
          <w:spacing w:val="-3"/>
        </w:rPr>
        <w:t> </w:t>
      </w:r>
      <w:r>
        <w:rPr/>
        <w:t>Midwest Economic Association annual meeting; Eastern Economic Association annual meeting; Federal Reserve System Applied Microeconomics conference.</w:t>
      </w:r>
    </w:p>
    <w:p>
      <w:pPr>
        <w:pStyle w:val="BodyText"/>
      </w:pPr>
    </w:p>
    <w:p>
      <w:pPr>
        <w:pStyle w:val="BodyText"/>
        <w:ind w:left="1079"/>
      </w:pPr>
      <w:r>
        <w:rPr/>
        <w:t>2007:</w:t>
      </w:r>
      <w:r>
        <w:rPr>
          <w:spacing w:val="-5"/>
        </w:rPr>
        <w:t> </w:t>
      </w:r>
      <w:r>
        <w:rPr/>
        <w:t>American</w:t>
      </w:r>
      <w:r>
        <w:rPr>
          <w:spacing w:val="-4"/>
        </w:rPr>
        <w:t> </w:t>
      </w:r>
      <w:r>
        <w:rPr/>
        <w:t>Economic</w:t>
      </w:r>
      <w:r>
        <w:rPr>
          <w:spacing w:val="-5"/>
        </w:rPr>
        <w:t> </w:t>
      </w:r>
      <w:r>
        <w:rPr/>
        <w:t>Association</w:t>
      </w:r>
      <w:r>
        <w:rPr>
          <w:spacing w:val="-4"/>
        </w:rPr>
        <w:t> </w:t>
      </w:r>
      <w:r>
        <w:rPr/>
        <w:t>meetings;</w:t>
      </w:r>
      <w:r>
        <w:rPr>
          <w:spacing w:val="-4"/>
        </w:rPr>
        <w:t> </w:t>
      </w:r>
      <w:r>
        <w:rPr/>
        <w:t>University</w:t>
      </w:r>
      <w:r>
        <w:rPr>
          <w:spacing w:val="-4"/>
        </w:rPr>
        <w:t> </w:t>
      </w:r>
      <w:r>
        <w:rPr/>
        <w:t>of</w:t>
      </w:r>
      <w:r>
        <w:rPr>
          <w:spacing w:val="-4"/>
        </w:rPr>
        <w:t> </w:t>
      </w:r>
      <w:r>
        <w:rPr/>
        <w:t>Rochester;</w:t>
      </w:r>
      <w:r>
        <w:rPr>
          <w:spacing w:val="-4"/>
        </w:rPr>
        <w:t> </w:t>
      </w:r>
      <w:r>
        <w:rPr/>
        <w:t>University</w:t>
      </w:r>
      <w:r>
        <w:rPr>
          <w:spacing w:val="-4"/>
        </w:rPr>
        <w:t> </w:t>
      </w:r>
      <w:r>
        <w:rPr/>
        <w:t>of Western Ontario; Iowa State University.</w:t>
      </w:r>
    </w:p>
    <w:p>
      <w:pPr>
        <w:pStyle w:val="BodyText"/>
        <w:spacing w:before="252"/>
        <w:ind w:left="1079"/>
      </w:pPr>
      <w:r>
        <w:rPr/>
        <w:t>2006: Northern Illinois University; inaugural meeting of the American Society of Health Economists</w:t>
      </w:r>
      <w:r>
        <w:rPr>
          <w:spacing w:val="-5"/>
        </w:rPr>
        <w:t> </w:t>
      </w:r>
      <w:r>
        <w:rPr/>
        <w:t>(ASHE)</w:t>
      </w:r>
      <w:r>
        <w:rPr>
          <w:spacing w:val="-4"/>
        </w:rPr>
        <w:t> </w:t>
      </w:r>
      <w:r>
        <w:rPr/>
        <w:t>in</w:t>
      </w:r>
      <w:r>
        <w:rPr>
          <w:spacing w:val="-4"/>
        </w:rPr>
        <w:t> </w:t>
      </w:r>
      <w:r>
        <w:rPr/>
        <w:t>Madison,</w:t>
      </w:r>
      <w:r>
        <w:rPr>
          <w:spacing w:val="-4"/>
        </w:rPr>
        <w:t> </w:t>
      </w:r>
      <w:r>
        <w:rPr/>
        <w:t>WI;</w:t>
      </w:r>
      <w:r>
        <w:rPr>
          <w:spacing w:val="-4"/>
        </w:rPr>
        <w:t> </w:t>
      </w:r>
      <w:r>
        <w:rPr/>
        <w:t>Stanford</w:t>
      </w:r>
      <w:r>
        <w:rPr>
          <w:spacing w:val="-4"/>
        </w:rPr>
        <w:t> </w:t>
      </w:r>
      <w:r>
        <w:rPr/>
        <w:t>Institute</w:t>
      </w:r>
      <w:r>
        <w:rPr>
          <w:spacing w:val="-5"/>
        </w:rPr>
        <w:t> </w:t>
      </w:r>
      <w:r>
        <w:rPr/>
        <w:t>for</w:t>
      </w:r>
      <w:r>
        <w:rPr>
          <w:spacing w:val="-4"/>
        </w:rPr>
        <w:t> </w:t>
      </w:r>
      <w:r>
        <w:rPr/>
        <w:t>Theoretical</w:t>
      </w:r>
      <w:r>
        <w:rPr>
          <w:spacing w:val="-4"/>
        </w:rPr>
        <w:t> </w:t>
      </w:r>
      <w:r>
        <w:rPr/>
        <w:t>Economics</w:t>
      </w:r>
      <w:r>
        <w:rPr>
          <w:spacing w:val="-5"/>
        </w:rPr>
        <w:t> </w:t>
      </w:r>
      <w:r>
        <w:rPr/>
        <w:t>(SITE); Yale; Georgetown; Wisconsin.</w:t>
      </w:r>
    </w:p>
    <w:p>
      <w:pPr>
        <w:pStyle w:val="BodyText"/>
      </w:pPr>
    </w:p>
    <w:p>
      <w:pPr>
        <w:pStyle w:val="BodyText"/>
        <w:ind w:left="1079" w:right="241"/>
      </w:pPr>
      <w:r>
        <w:rPr/>
        <w:t>2005:</w:t>
      </w:r>
      <w:r>
        <w:rPr>
          <w:spacing w:val="-5"/>
        </w:rPr>
        <w:t> </w:t>
      </w:r>
      <w:r>
        <w:rPr/>
        <w:t>NIA/NICHD</w:t>
      </w:r>
      <w:r>
        <w:rPr>
          <w:spacing w:val="-5"/>
        </w:rPr>
        <w:t> </w:t>
      </w:r>
      <w:r>
        <w:rPr/>
        <w:t>Intergenerational</w:t>
      </w:r>
      <w:r>
        <w:rPr>
          <w:spacing w:val="-4"/>
        </w:rPr>
        <w:t> </w:t>
      </w:r>
      <w:r>
        <w:rPr/>
        <w:t>Research</w:t>
      </w:r>
      <w:r>
        <w:rPr>
          <w:spacing w:val="-4"/>
        </w:rPr>
        <w:t> </w:t>
      </w:r>
      <w:r>
        <w:rPr/>
        <w:t>Workshop;</w:t>
      </w:r>
      <w:r>
        <w:rPr>
          <w:spacing w:val="-4"/>
        </w:rPr>
        <w:t> </w:t>
      </w:r>
      <w:r>
        <w:rPr/>
        <w:t>CDHA</w:t>
      </w:r>
      <w:r>
        <w:rPr>
          <w:spacing w:val="-5"/>
        </w:rPr>
        <w:t> </w:t>
      </w:r>
      <w:r>
        <w:rPr/>
        <w:t>workshop,</w:t>
      </w:r>
      <w:r>
        <w:rPr>
          <w:spacing w:val="-4"/>
        </w:rPr>
        <w:t> </w:t>
      </w:r>
      <w:r>
        <w:rPr/>
        <w:t>University</w:t>
      </w:r>
      <w:r>
        <w:rPr>
          <w:spacing w:val="-4"/>
        </w:rPr>
        <w:t> </w:t>
      </w:r>
      <w:r>
        <w:rPr/>
        <w:t>of Wisconsin; ESPE 2005 Annual Conference; Conference on Structural Models in Labor, Aging, and Health, Duke/UNC; Minnesota Applied Micro Workshop; University of Wisconsin-Milwaukee; Northwestern.</w:t>
      </w:r>
    </w:p>
    <w:p>
      <w:pPr>
        <w:pStyle w:val="BodyText"/>
      </w:pPr>
    </w:p>
    <w:p>
      <w:pPr>
        <w:pStyle w:val="BodyText"/>
        <w:ind w:left="1079" w:right="15"/>
      </w:pPr>
      <w:r>
        <w:rPr/>
        <w:t>2004: Midwest Economic Association annual meeting; Federal Reserve Bank of Chicago; Numerically</w:t>
      </w:r>
      <w:r>
        <w:rPr>
          <w:spacing w:val="-4"/>
        </w:rPr>
        <w:t> </w:t>
      </w:r>
      <w:r>
        <w:rPr/>
        <w:t>Intensive</w:t>
      </w:r>
      <w:r>
        <w:rPr>
          <w:spacing w:val="-5"/>
        </w:rPr>
        <w:t> </w:t>
      </w:r>
      <w:r>
        <w:rPr/>
        <w:t>Economic</w:t>
      </w:r>
      <w:r>
        <w:rPr>
          <w:spacing w:val="-5"/>
        </w:rPr>
        <w:t> </w:t>
      </w:r>
      <w:r>
        <w:rPr/>
        <w:t>Policy</w:t>
      </w:r>
      <w:r>
        <w:rPr>
          <w:spacing w:val="-5"/>
        </w:rPr>
        <w:t> </w:t>
      </w:r>
      <w:r>
        <w:rPr/>
        <w:t>Analysis</w:t>
      </w:r>
      <w:r>
        <w:rPr>
          <w:spacing w:val="-5"/>
        </w:rPr>
        <w:t> </w:t>
      </w:r>
      <w:r>
        <w:rPr/>
        <w:t>(NIEPA)</w:t>
      </w:r>
      <w:r>
        <w:rPr>
          <w:spacing w:val="-4"/>
        </w:rPr>
        <w:t> </w:t>
      </w:r>
      <w:r>
        <w:rPr/>
        <w:t>workshop</w:t>
      </w:r>
      <w:r>
        <w:rPr>
          <w:spacing w:val="-4"/>
        </w:rPr>
        <w:t> </w:t>
      </w:r>
      <w:r>
        <w:rPr/>
        <w:t>at</w:t>
      </w:r>
      <w:r>
        <w:rPr>
          <w:spacing w:val="-4"/>
        </w:rPr>
        <w:t> </w:t>
      </w:r>
      <w:r>
        <w:rPr/>
        <w:t>Queen’s</w:t>
      </w:r>
      <w:r>
        <w:rPr>
          <w:spacing w:val="-5"/>
        </w:rPr>
        <w:t> </w:t>
      </w:r>
      <w:r>
        <w:rPr/>
        <w:t>University; HEC Montreal; University of North Carolina; Cornell; Johns Hopkins; University of Missouri; University of Michigan</w:t>
      </w:r>
    </w:p>
    <w:p>
      <w:pPr>
        <w:pStyle w:val="BodyText"/>
        <w:spacing w:before="1"/>
      </w:pPr>
    </w:p>
    <w:p>
      <w:pPr>
        <w:pStyle w:val="BodyText"/>
        <w:ind w:left="1079"/>
      </w:pPr>
      <w:r>
        <w:rPr/>
        <w:t>2003:</w:t>
      </w:r>
      <w:r>
        <w:rPr>
          <w:spacing w:val="-5"/>
        </w:rPr>
        <w:t> </w:t>
      </w:r>
      <w:r>
        <w:rPr/>
        <w:t>SSA</w:t>
      </w:r>
      <w:r>
        <w:rPr>
          <w:spacing w:val="-5"/>
        </w:rPr>
        <w:t> </w:t>
      </w:r>
      <w:r>
        <w:rPr/>
        <w:t>Retirement</w:t>
      </w:r>
      <w:r>
        <w:rPr>
          <w:spacing w:val="-4"/>
        </w:rPr>
        <w:t> </w:t>
      </w:r>
      <w:r>
        <w:rPr/>
        <w:t>Research</w:t>
      </w:r>
      <w:r>
        <w:rPr>
          <w:spacing w:val="-4"/>
        </w:rPr>
        <w:t> </w:t>
      </w:r>
      <w:r>
        <w:rPr/>
        <w:t>Consortium;</w:t>
      </w:r>
      <w:r>
        <w:rPr>
          <w:spacing w:val="-4"/>
        </w:rPr>
        <w:t> </w:t>
      </w:r>
      <w:r>
        <w:rPr/>
        <w:t>New</w:t>
      </w:r>
      <w:r>
        <w:rPr>
          <w:spacing w:val="-5"/>
        </w:rPr>
        <w:t> </w:t>
      </w:r>
      <w:r>
        <w:rPr/>
        <w:t>York</w:t>
      </w:r>
      <w:r>
        <w:rPr>
          <w:spacing w:val="-4"/>
        </w:rPr>
        <w:t> </w:t>
      </w:r>
      <w:r>
        <w:rPr/>
        <w:t>University;</w:t>
      </w:r>
      <w:r>
        <w:rPr>
          <w:spacing w:val="-5"/>
        </w:rPr>
        <w:t> </w:t>
      </w:r>
      <w:r>
        <w:rPr/>
        <w:t>University</w:t>
      </w:r>
      <w:r>
        <w:rPr>
          <w:spacing w:val="-4"/>
        </w:rPr>
        <w:t> </w:t>
      </w:r>
      <w:r>
        <w:rPr/>
        <w:t>of</w:t>
      </w:r>
      <w:r>
        <w:rPr>
          <w:spacing w:val="-5"/>
        </w:rPr>
        <w:t> </w:t>
      </w:r>
      <w:r>
        <w:rPr/>
        <w:t>Virginia; Johns Hopkins.</w:t>
      </w:r>
    </w:p>
    <w:p>
      <w:pPr>
        <w:pStyle w:val="BodyText"/>
      </w:pPr>
    </w:p>
    <w:p>
      <w:pPr>
        <w:pStyle w:val="BodyText"/>
        <w:ind w:left="1079" w:right="136"/>
      </w:pPr>
      <w:r>
        <w:rPr/>
        <w:t>2002: Ohio State University; Department of Actuarial Science, Risk Management and Insurance, University of Wisconsin; Center for Demography and Ecology Seminar, University of Wisconsin; Institute for Research on Poverty Summer Research Workshop, University</w:t>
      </w:r>
      <w:r>
        <w:rPr>
          <w:spacing w:val="-4"/>
        </w:rPr>
        <w:t> </w:t>
      </w:r>
      <w:r>
        <w:rPr/>
        <w:t>of</w:t>
      </w:r>
      <w:r>
        <w:rPr>
          <w:spacing w:val="-5"/>
        </w:rPr>
        <w:t> </w:t>
      </w:r>
      <w:r>
        <w:rPr/>
        <w:t>Wisconsin;</w:t>
      </w:r>
      <w:r>
        <w:rPr>
          <w:spacing w:val="-4"/>
        </w:rPr>
        <w:t> </w:t>
      </w:r>
      <w:r>
        <w:rPr/>
        <w:t>Public</w:t>
      </w:r>
      <w:r>
        <w:rPr>
          <w:spacing w:val="-5"/>
        </w:rPr>
        <w:t> </w:t>
      </w:r>
      <w:r>
        <w:rPr/>
        <w:t>Economics</w:t>
      </w:r>
      <w:r>
        <w:rPr>
          <w:spacing w:val="-5"/>
        </w:rPr>
        <w:t> </w:t>
      </w:r>
      <w:r>
        <w:rPr/>
        <w:t>Workshop,</w:t>
      </w:r>
      <w:r>
        <w:rPr>
          <w:spacing w:val="-4"/>
        </w:rPr>
        <w:t> </w:t>
      </w:r>
      <w:r>
        <w:rPr/>
        <w:t>University</w:t>
      </w:r>
      <w:r>
        <w:rPr>
          <w:spacing w:val="-4"/>
        </w:rPr>
        <w:t> </w:t>
      </w:r>
      <w:r>
        <w:rPr/>
        <w:t>of</w:t>
      </w:r>
      <w:r>
        <w:rPr>
          <w:spacing w:val="-4"/>
        </w:rPr>
        <w:t> </w:t>
      </w:r>
      <w:r>
        <w:rPr/>
        <w:t>Wisconsin;</w:t>
      </w:r>
      <w:r>
        <w:rPr>
          <w:spacing w:val="-5"/>
        </w:rPr>
        <w:t> </w:t>
      </w:r>
      <w:r>
        <w:rPr/>
        <w:t>American Economic Association meetings.</w:t>
      </w:r>
    </w:p>
    <w:p>
      <w:pPr>
        <w:pStyle w:val="BodyText"/>
      </w:pPr>
    </w:p>
    <w:p>
      <w:pPr>
        <w:pStyle w:val="BodyText"/>
        <w:ind w:left="1079" w:right="702"/>
      </w:pPr>
      <w:r>
        <w:rPr/>
        <w:t>2001:</w:t>
      </w:r>
      <w:r>
        <w:rPr>
          <w:spacing w:val="-6"/>
        </w:rPr>
        <w:t> </w:t>
      </w:r>
      <w:r>
        <w:rPr/>
        <w:t>North</w:t>
      </w:r>
      <w:r>
        <w:rPr>
          <w:spacing w:val="-6"/>
        </w:rPr>
        <w:t> </w:t>
      </w:r>
      <w:r>
        <w:rPr/>
        <w:t>American</w:t>
      </w:r>
      <w:r>
        <w:rPr>
          <w:spacing w:val="-5"/>
        </w:rPr>
        <w:t> </w:t>
      </w:r>
      <w:r>
        <w:rPr/>
        <w:t>Econometric</w:t>
      </w:r>
      <w:r>
        <w:rPr>
          <w:spacing w:val="-6"/>
        </w:rPr>
        <w:t> </w:t>
      </w:r>
      <w:r>
        <w:rPr/>
        <w:t>Society</w:t>
      </w:r>
      <w:r>
        <w:rPr>
          <w:spacing w:val="-5"/>
        </w:rPr>
        <w:t> </w:t>
      </w:r>
      <w:r>
        <w:rPr/>
        <w:t>Meetings;</w:t>
      </w:r>
      <w:r>
        <w:rPr>
          <w:spacing w:val="-5"/>
        </w:rPr>
        <w:t> </w:t>
      </w:r>
      <w:r>
        <w:rPr/>
        <w:t>Eastern</w:t>
      </w:r>
      <w:r>
        <w:rPr>
          <w:spacing w:val="-5"/>
        </w:rPr>
        <w:t> </w:t>
      </w:r>
      <w:r>
        <w:rPr/>
        <w:t>Economic</w:t>
      </w:r>
      <w:r>
        <w:rPr>
          <w:spacing w:val="-6"/>
        </w:rPr>
        <w:t> </w:t>
      </w:r>
      <w:r>
        <w:rPr/>
        <w:t>Association Conference; Vanderbilt University; University of Wisconsin-Madison; University of Colorado-Boulder; State University of New York-Albany; University of Quebec at Montreal; Concordia University; University of Pittsburgh; Board of Governors of the Federal Reserve; University of Pennsylvania</w:t>
      </w:r>
      <w:r>
        <w:rPr>
          <w:spacing w:val="-1"/>
        </w:rPr>
        <w:t> </w:t>
      </w:r>
      <w:r>
        <w:rPr/>
        <w:t>(Wharton); University</w:t>
      </w:r>
      <w:r>
        <w:rPr>
          <w:spacing w:val="-1"/>
        </w:rPr>
        <w:t> </w:t>
      </w:r>
      <w:r>
        <w:rPr/>
        <w:t>of California-San Diego; Syracuse University.</w:t>
      </w:r>
    </w:p>
    <w:p>
      <w:pPr>
        <w:pStyle w:val="BodyText"/>
        <w:ind w:left="1079"/>
      </w:pPr>
      <w:r>
        <w:rPr/>
        <w:t>2000:</w:t>
      </w:r>
      <w:r>
        <w:rPr>
          <w:spacing w:val="-7"/>
        </w:rPr>
        <w:t> </w:t>
      </w:r>
      <w:r>
        <w:rPr/>
        <w:t>New</w:t>
      </w:r>
      <w:r>
        <w:rPr>
          <w:spacing w:val="-6"/>
        </w:rPr>
        <w:t> </w:t>
      </w:r>
      <w:r>
        <w:rPr/>
        <w:t>York</w:t>
      </w:r>
      <w:r>
        <w:rPr>
          <w:spacing w:val="-5"/>
        </w:rPr>
        <w:t> </w:t>
      </w:r>
      <w:r>
        <w:rPr>
          <w:spacing w:val="-2"/>
        </w:rPr>
        <w:t>University.</w:t>
      </w:r>
    </w:p>
    <w:p>
      <w:pPr>
        <w:pStyle w:val="BodyText"/>
        <w:spacing w:after="0"/>
        <w:sectPr>
          <w:pgSz w:w="12240" w:h="15840"/>
          <w:pgMar w:top="1360" w:bottom="280" w:left="1440" w:right="1440"/>
        </w:sectPr>
      </w:pPr>
    </w:p>
    <w:p>
      <w:pPr>
        <w:pStyle w:val="Heading2"/>
        <w:spacing w:before="76"/>
        <w:ind w:left="360"/>
      </w:pPr>
      <w:r>
        <w:rPr>
          <w:spacing w:val="-2"/>
        </w:rPr>
        <w:t>EDITORIAL</w:t>
      </w:r>
      <w:r>
        <w:rPr>
          <w:spacing w:val="3"/>
        </w:rPr>
        <w:t> </w:t>
      </w:r>
      <w:r>
        <w:rPr>
          <w:spacing w:val="-2"/>
        </w:rPr>
        <w:t>POSITION</w:t>
      </w:r>
    </w:p>
    <w:p>
      <w:pPr>
        <w:spacing w:before="252"/>
        <w:ind w:left="1080" w:right="0" w:firstLine="0"/>
        <w:jc w:val="left"/>
        <w:rPr>
          <w:sz w:val="22"/>
        </w:rPr>
      </w:pPr>
      <w:r>
        <w:rPr>
          <w:sz w:val="22"/>
        </w:rPr>
        <w:t>Coeditor,</w:t>
      </w:r>
      <w:r>
        <w:rPr>
          <w:spacing w:val="-12"/>
          <w:sz w:val="22"/>
        </w:rPr>
        <w:t> </w:t>
      </w:r>
      <w:r>
        <w:rPr>
          <w:i/>
          <w:sz w:val="22"/>
        </w:rPr>
        <w:t>Economic</w:t>
      </w:r>
      <w:r>
        <w:rPr>
          <w:i/>
          <w:spacing w:val="-13"/>
          <w:sz w:val="22"/>
        </w:rPr>
        <w:t> </w:t>
      </w:r>
      <w:r>
        <w:rPr>
          <w:i/>
          <w:sz w:val="22"/>
        </w:rPr>
        <w:t>Policy</w:t>
      </w:r>
      <w:r>
        <w:rPr>
          <w:i/>
          <w:spacing w:val="-12"/>
          <w:sz w:val="22"/>
        </w:rPr>
        <w:t> </w:t>
      </w:r>
      <w:r>
        <w:rPr>
          <w:i/>
          <w:sz w:val="22"/>
        </w:rPr>
        <w:t>Review</w:t>
      </w:r>
      <w:r>
        <w:rPr>
          <w:sz w:val="22"/>
        </w:rPr>
        <w:t>,</w:t>
      </w:r>
      <w:r>
        <w:rPr>
          <w:spacing w:val="-12"/>
          <w:sz w:val="22"/>
        </w:rPr>
        <w:t> </w:t>
      </w:r>
      <w:r>
        <w:rPr>
          <w:sz w:val="22"/>
        </w:rPr>
        <w:t>2009-2011,</w:t>
      </w:r>
      <w:r>
        <w:rPr>
          <w:spacing w:val="-12"/>
          <w:sz w:val="22"/>
        </w:rPr>
        <w:t> </w:t>
      </w:r>
      <w:r>
        <w:rPr>
          <w:sz w:val="22"/>
        </w:rPr>
        <w:t>2013-</w:t>
      </w:r>
      <w:r>
        <w:rPr>
          <w:spacing w:val="-2"/>
          <w:sz w:val="22"/>
        </w:rPr>
        <w:t>2017.</w:t>
      </w:r>
    </w:p>
    <w:p>
      <w:pPr>
        <w:pStyle w:val="BodyText"/>
        <w:spacing w:before="1"/>
      </w:pPr>
    </w:p>
    <w:p>
      <w:pPr>
        <w:pStyle w:val="Heading1"/>
        <w:ind w:left="360"/>
      </w:pPr>
      <w:bookmarkStart w:name="REFEREEING" w:id="8"/>
      <w:bookmarkEnd w:id="8"/>
      <w:r>
        <w:rPr>
          <w:b w:val="0"/>
        </w:rPr>
      </w:r>
      <w:r>
        <w:rPr>
          <w:spacing w:val="-2"/>
        </w:rPr>
        <w:t>REFEREEING</w:t>
      </w:r>
    </w:p>
    <w:p>
      <w:pPr>
        <w:spacing w:before="275"/>
        <w:ind w:left="1079" w:right="328" w:firstLine="0"/>
        <w:jc w:val="left"/>
        <w:rPr>
          <w:sz w:val="22"/>
        </w:rPr>
      </w:pPr>
      <w:r>
        <w:rPr>
          <w:i/>
          <w:sz w:val="22"/>
        </w:rPr>
        <w:t>American Economic Journal: Applied Economics; American Economic Journal: Economic Policy; American Economic Review</w:t>
      </w:r>
      <w:r>
        <w:rPr>
          <w:sz w:val="22"/>
        </w:rPr>
        <w:t>; </w:t>
      </w:r>
      <w:r>
        <w:rPr>
          <w:i/>
          <w:sz w:val="22"/>
        </w:rPr>
        <w:t>The B. E. Journal of Economic Analysis and Policy; </w:t>
      </w:r>
      <w:r>
        <w:rPr>
          <w:sz w:val="22"/>
        </w:rPr>
        <w:t>Binational Science Foundation</w:t>
      </w:r>
      <w:r>
        <w:rPr>
          <w:i/>
          <w:sz w:val="22"/>
        </w:rPr>
        <w:t>; Current Issues; Eastern Economic Journal; Economic Development and Cultural Change; Economic Inquiry; Economic Journal; Economics of Education Review; European Economic Review; Higher Education Quarterly; International Economic Review</w:t>
      </w:r>
      <w:r>
        <w:rPr>
          <w:sz w:val="22"/>
        </w:rPr>
        <w:t>; </w:t>
      </w:r>
      <w:r>
        <w:rPr>
          <w:i/>
          <w:sz w:val="22"/>
        </w:rPr>
        <w:t>Journal of Applied Econometrics</w:t>
      </w:r>
      <w:r>
        <w:rPr>
          <w:sz w:val="22"/>
        </w:rPr>
        <w:t>; </w:t>
      </w:r>
      <w:r>
        <w:rPr>
          <w:i/>
          <w:sz w:val="22"/>
        </w:rPr>
        <w:t>Journal of Banking</w:t>
      </w:r>
      <w:r>
        <w:rPr>
          <w:i/>
          <w:spacing w:val="-3"/>
          <w:sz w:val="22"/>
        </w:rPr>
        <w:t> </w:t>
      </w:r>
      <w:r>
        <w:rPr>
          <w:i/>
          <w:sz w:val="22"/>
        </w:rPr>
        <w:t>and</w:t>
      </w:r>
      <w:r>
        <w:rPr>
          <w:i/>
          <w:spacing w:val="-3"/>
          <w:sz w:val="22"/>
        </w:rPr>
        <w:t> </w:t>
      </w:r>
      <w:r>
        <w:rPr>
          <w:i/>
          <w:sz w:val="22"/>
        </w:rPr>
        <w:t>Finance;</w:t>
      </w:r>
      <w:r>
        <w:rPr>
          <w:i/>
          <w:spacing w:val="-3"/>
          <w:sz w:val="22"/>
        </w:rPr>
        <w:t> </w:t>
      </w:r>
      <w:r>
        <w:rPr>
          <w:i/>
          <w:sz w:val="22"/>
        </w:rPr>
        <w:t>Journal</w:t>
      </w:r>
      <w:r>
        <w:rPr>
          <w:i/>
          <w:spacing w:val="-2"/>
          <w:sz w:val="22"/>
        </w:rPr>
        <w:t> </w:t>
      </w:r>
      <w:r>
        <w:rPr>
          <w:i/>
          <w:sz w:val="22"/>
        </w:rPr>
        <w:t>of</w:t>
      </w:r>
      <w:r>
        <w:rPr>
          <w:i/>
          <w:spacing w:val="-2"/>
          <w:sz w:val="22"/>
        </w:rPr>
        <w:t> </w:t>
      </w:r>
      <w:r>
        <w:rPr>
          <w:i/>
          <w:sz w:val="22"/>
        </w:rPr>
        <w:t>Business</w:t>
      </w:r>
      <w:r>
        <w:rPr>
          <w:i/>
          <w:spacing w:val="-3"/>
          <w:sz w:val="22"/>
        </w:rPr>
        <w:t> </w:t>
      </w:r>
      <w:r>
        <w:rPr>
          <w:i/>
          <w:sz w:val="22"/>
        </w:rPr>
        <w:t>and</w:t>
      </w:r>
      <w:r>
        <w:rPr>
          <w:i/>
          <w:spacing w:val="-2"/>
          <w:sz w:val="22"/>
        </w:rPr>
        <w:t> </w:t>
      </w:r>
      <w:r>
        <w:rPr>
          <w:i/>
          <w:sz w:val="22"/>
        </w:rPr>
        <w:t>Economic</w:t>
      </w:r>
      <w:r>
        <w:rPr>
          <w:i/>
          <w:spacing w:val="-3"/>
          <w:sz w:val="22"/>
        </w:rPr>
        <w:t> </w:t>
      </w:r>
      <w:r>
        <w:rPr>
          <w:i/>
          <w:sz w:val="22"/>
        </w:rPr>
        <w:t>Statistics;</w:t>
      </w:r>
      <w:r>
        <w:rPr>
          <w:i/>
          <w:spacing w:val="-2"/>
          <w:sz w:val="22"/>
        </w:rPr>
        <w:t> </w:t>
      </w:r>
      <w:r>
        <w:rPr>
          <w:i/>
          <w:sz w:val="22"/>
        </w:rPr>
        <w:t>Journal</w:t>
      </w:r>
      <w:r>
        <w:rPr>
          <w:i/>
          <w:spacing w:val="-2"/>
          <w:sz w:val="22"/>
        </w:rPr>
        <w:t> </w:t>
      </w:r>
      <w:r>
        <w:rPr>
          <w:i/>
          <w:sz w:val="22"/>
        </w:rPr>
        <w:t>of</w:t>
      </w:r>
      <w:r>
        <w:rPr>
          <w:i/>
          <w:spacing w:val="-3"/>
          <w:sz w:val="22"/>
        </w:rPr>
        <w:t> </w:t>
      </w:r>
      <w:r>
        <w:rPr>
          <w:i/>
          <w:sz w:val="22"/>
        </w:rPr>
        <w:t>Consumer Affairs; Journal of Econometrics</w:t>
      </w:r>
      <w:r>
        <w:rPr>
          <w:sz w:val="22"/>
        </w:rPr>
        <w:t>; </w:t>
      </w:r>
      <w:r>
        <w:rPr>
          <w:i/>
          <w:sz w:val="22"/>
        </w:rPr>
        <w:t>Journal of Economic Behavior and Organization</w:t>
      </w:r>
      <w:r>
        <w:rPr>
          <w:sz w:val="22"/>
        </w:rPr>
        <w:t>; </w:t>
      </w:r>
      <w:r>
        <w:rPr>
          <w:i/>
          <w:sz w:val="22"/>
        </w:rPr>
        <w:t>Journal of Human Capital; Journal of Human Resources</w:t>
      </w:r>
      <w:r>
        <w:rPr>
          <w:sz w:val="22"/>
        </w:rPr>
        <w:t>; </w:t>
      </w:r>
      <w:r>
        <w:rPr>
          <w:i/>
          <w:sz w:val="22"/>
        </w:rPr>
        <w:t>Journal of Labor Economics; Journal of Money, Credit and Banking; Journal of Political Economy; JPE:Micro; Journal of Population Economics; Journal of Public Economics</w:t>
      </w:r>
      <w:r>
        <w:rPr>
          <w:sz w:val="22"/>
        </w:rPr>
        <w:t>; </w:t>
      </w:r>
      <w:r>
        <w:rPr>
          <w:i/>
          <w:sz w:val="22"/>
        </w:rPr>
        <w:t>Journal of Risk &amp; Insurance</w:t>
      </w:r>
      <w:r>
        <w:rPr>
          <w:sz w:val="22"/>
        </w:rPr>
        <w:t>; </w:t>
      </w:r>
      <w:r>
        <w:rPr>
          <w:i/>
          <w:sz w:val="22"/>
        </w:rPr>
        <w:t>Labour Economics; Management Science; </w:t>
      </w:r>
      <w:r>
        <w:rPr>
          <w:sz w:val="22"/>
        </w:rPr>
        <w:t>National Science Foundation; </w:t>
      </w:r>
      <w:r>
        <w:rPr>
          <w:i/>
          <w:sz w:val="22"/>
        </w:rPr>
        <w:t>National Tax Journal; Oxford Bulletin of Economics and Statistics; Population Research and Policy Review; Quarterly Journal of Economics; Regional Studies and Urban Economics; Review of Economic Dynamics; Review of Economic Studies; Review of Economics</w:t>
      </w:r>
      <w:r>
        <w:rPr>
          <w:i/>
          <w:spacing w:val="-4"/>
          <w:sz w:val="22"/>
        </w:rPr>
        <w:t> </w:t>
      </w:r>
      <w:r>
        <w:rPr>
          <w:i/>
          <w:sz w:val="22"/>
        </w:rPr>
        <w:t>of</w:t>
      </w:r>
      <w:r>
        <w:rPr>
          <w:i/>
          <w:spacing w:val="-3"/>
          <w:sz w:val="22"/>
        </w:rPr>
        <w:t> </w:t>
      </w:r>
      <w:r>
        <w:rPr>
          <w:i/>
          <w:sz w:val="22"/>
        </w:rPr>
        <w:t>the</w:t>
      </w:r>
      <w:r>
        <w:rPr>
          <w:i/>
          <w:spacing w:val="-4"/>
          <w:sz w:val="22"/>
        </w:rPr>
        <w:t> </w:t>
      </w:r>
      <w:r>
        <w:rPr>
          <w:i/>
          <w:sz w:val="22"/>
        </w:rPr>
        <w:t>Household;</w:t>
      </w:r>
      <w:r>
        <w:rPr>
          <w:i/>
          <w:spacing w:val="-3"/>
          <w:sz w:val="22"/>
        </w:rPr>
        <w:t> </w:t>
      </w:r>
      <w:r>
        <w:rPr>
          <w:i/>
          <w:sz w:val="22"/>
        </w:rPr>
        <w:t>Review</w:t>
      </w:r>
      <w:r>
        <w:rPr>
          <w:i/>
          <w:spacing w:val="-3"/>
          <w:sz w:val="22"/>
        </w:rPr>
        <w:t> </w:t>
      </w:r>
      <w:r>
        <w:rPr>
          <w:i/>
          <w:sz w:val="22"/>
        </w:rPr>
        <w:t>of</w:t>
      </w:r>
      <w:r>
        <w:rPr>
          <w:i/>
          <w:spacing w:val="-3"/>
          <w:sz w:val="22"/>
        </w:rPr>
        <w:t> </w:t>
      </w:r>
      <w:r>
        <w:rPr>
          <w:i/>
          <w:sz w:val="22"/>
        </w:rPr>
        <w:t>Financial</w:t>
      </w:r>
      <w:r>
        <w:rPr>
          <w:i/>
          <w:spacing w:val="-4"/>
          <w:sz w:val="22"/>
        </w:rPr>
        <w:t> </w:t>
      </w:r>
      <w:r>
        <w:rPr>
          <w:i/>
          <w:sz w:val="22"/>
        </w:rPr>
        <w:t>Studies;</w:t>
      </w:r>
      <w:r>
        <w:rPr>
          <w:i/>
          <w:spacing w:val="-3"/>
          <w:sz w:val="22"/>
        </w:rPr>
        <w:t> </w:t>
      </w:r>
      <w:r>
        <w:rPr>
          <w:i/>
          <w:sz w:val="22"/>
        </w:rPr>
        <w:t>Review</w:t>
      </w:r>
      <w:r>
        <w:rPr>
          <w:i/>
          <w:spacing w:val="-2"/>
          <w:sz w:val="22"/>
        </w:rPr>
        <w:t> </w:t>
      </w:r>
      <w:r>
        <w:rPr>
          <w:i/>
          <w:sz w:val="22"/>
        </w:rPr>
        <w:t>of</w:t>
      </w:r>
      <w:r>
        <w:rPr>
          <w:i/>
          <w:spacing w:val="-3"/>
          <w:sz w:val="22"/>
        </w:rPr>
        <w:t> </w:t>
      </w:r>
      <w:r>
        <w:rPr>
          <w:i/>
          <w:sz w:val="22"/>
        </w:rPr>
        <w:t>Income</w:t>
      </w:r>
      <w:r>
        <w:rPr>
          <w:i/>
          <w:spacing w:val="-4"/>
          <w:sz w:val="22"/>
        </w:rPr>
        <w:t> </w:t>
      </w:r>
      <w:r>
        <w:rPr>
          <w:i/>
          <w:sz w:val="22"/>
        </w:rPr>
        <w:t>and</w:t>
      </w:r>
      <w:r>
        <w:rPr>
          <w:i/>
          <w:spacing w:val="-3"/>
          <w:sz w:val="22"/>
        </w:rPr>
        <w:t> </w:t>
      </w:r>
      <w:r>
        <w:rPr>
          <w:i/>
          <w:sz w:val="22"/>
        </w:rPr>
        <w:t>Wealth; Social Security Bulletin; Southern Economic Journal</w:t>
      </w:r>
      <w:r>
        <w:rPr>
          <w:sz w:val="22"/>
        </w:rPr>
        <w:t>.</w:t>
      </w:r>
    </w:p>
    <w:p>
      <w:pPr>
        <w:pStyle w:val="BodyText"/>
        <w:spacing w:before="1"/>
      </w:pPr>
    </w:p>
    <w:p>
      <w:pPr>
        <w:pStyle w:val="Heading2"/>
        <w:spacing w:before="0"/>
      </w:pPr>
      <w:bookmarkStart w:name="MANAGEMENT AND SERVICE" w:id="9"/>
      <w:bookmarkEnd w:id="9"/>
      <w:r>
        <w:rPr>
          <w:b w:val="0"/>
        </w:rPr>
      </w:r>
      <w:r>
        <w:rPr/>
        <w:t>MANAGEMENT</w:t>
      </w:r>
      <w:r>
        <w:rPr>
          <w:spacing w:val="-13"/>
        </w:rPr>
        <w:t> </w:t>
      </w:r>
      <w:r>
        <w:rPr/>
        <w:t>AND</w:t>
      </w:r>
      <w:r>
        <w:rPr>
          <w:spacing w:val="-14"/>
        </w:rPr>
        <w:t> </w:t>
      </w:r>
      <w:r>
        <w:rPr>
          <w:spacing w:val="-2"/>
        </w:rPr>
        <w:t>SERVICE</w:t>
      </w:r>
    </w:p>
    <w:p>
      <w:pPr>
        <w:pStyle w:val="BodyText"/>
        <w:spacing w:before="21"/>
        <w:rPr>
          <w:b/>
        </w:rPr>
      </w:pPr>
    </w:p>
    <w:p>
      <w:pPr>
        <w:pStyle w:val="BodyText"/>
        <w:spacing w:before="1"/>
        <w:ind w:left="1079" w:right="304"/>
      </w:pPr>
      <w:r>
        <w:rPr/>
        <w:t>Ohio State – Faculty Advisory Committee to ASC Dean David Horn 2024-25; Chair’s Advisory Committee 2021-23; Applied microeconomics assistant professor search co- chair 2024-25; Provost’s RAISE Initiative economics search chair 2022-23; RAISE economics search committee member 2023-24; RAISE sociology search committee member 2023-24; Graduate Committee 2020-2023; Applied microeconomics seminar organizer spring 2020, spring 2021; Micro lunch organizer fall 2022; fall 2024; faculty advisor, Graduate Women in Economics, 2020-; faculty committee, Fisher College of Business 2020 Ph.D. Conference on Real Estate 2020, 2021, 2022; Fisher College of Business</w:t>
      </w:r>
      <w:r>
        <w:rPr>
          <w:spacing w:val="-5"/>
        </w:rPr>
        <w:t> </w:t>
      </w:r>
      <w:r>
        <w:rPr/>
        <w:t>real</w:t>
      </w:r>
      <w:r>
        <w:rPr>
          <w:spacing w:val="-4"/>
        </w:rPr>
        <w:t> </w:t>
      </w:r>
      <w:r>
        <w:rPr/>
        <w:t>estate</w:t>
      </w:r>
      <w:r>
        <w:rPr>
          <w:spacing w:val="-5"/>
        </w:rPr>
        <w:t> </w:t>
      </w:r>
      <w:r>
        <w:rPr/>
        <w:t>organizing</w:t>
      </w:r>
      <w:r>
        <w:rPr>
          <w:spacing w:val="-4"/>
        </w:rPr>
        <w:t> </w:t>
      </w:r>
      <w:r>
        <w:rPr/>
        <w:t>conference</w:t>
      </w:r>
      <w:r>
        <w:rPr>
          <w:spacing w:val="-5"/>
        </w:rPr>
        <w:t> </w:t>
      </w:r>
      <w:r>
        <w:rPr/>
        <w:t>committee</w:t>
      </w:r>
      <w:r>
        <w:rPr>
          <w:spacing w:val="-3"/>
        </w:rPr>
        <w:t> </w:t>
      </w:r>
      <w:r>
        <w:rPr/>
        <w:t>2024;</w:t>
      </w:r>
      <w:r>
        <w:rPr>
          <w:spacing w:val="-6"/>
        </w:rPr>
        <w:t> </w:t>
      </w:r>
      <w:r>
        <w:rPr/>
        <w:t>Women’s</w:t>
      </w:r>
      <w:r>
        <w:rPr>
          <w:spacing w:val="-5"/>
        </w:rPr>
        <w:t> </w:t>
      </w:r>
      <w:r>
        <w:rPr/>
        <w:t>Place</w:t>
      </w:r>
      <w:r>
        <w:rPr>
          <w:spacing w:val="-5"/>
        </w:rPr>
        <w:t> </w:t>
      </w:r>
      <w:r>
        <w:rPr/>
        <w:t>FORWARD “Time is Money” workshop moderator spring 2023; Distinguished Scholar Award nomination committee 2020; Monda Chair search P&amp;T committee 2020; Graduate committee 2020, 2021; Economics department search committee member and Diversity Advocate, 2019-20;</w:t>
      </w:r>
    </w:p>
    <w:p>
      <w:pPr>
        <w:pStyle w:val="BodyText"/>
        <w:ind w:left="1079" w:right="407"/>
      </w:pPr>
      <w:r>
        <w:rPr/>
        <w:t>AEA</w:t>
      </w:r>
      <w:r>
        <w:rPr>
          <w:spacing w:val="-3"/>
        </w:rPr>
        <w:t> </w:t>
      </w:r>
      <w:r>
        <w:rPr/>
        <w:t>–</w:t>
      </w:r>
      <w:r>
        <w:rPr>
          <w:spacing w:val="-3"/>
        </w:rPr>
        <w:t> </w:t>
      </w:r>
      <w:r>
        <w:rPr/>
        <w:t>CSWEP</w:t>
      </w:r>
      <w:r>
        <w:rPr>
          <w:spacing w:val="-3"/>
        </w:rPr>
        <w:t> </w:t>
      </w:r>
      <w:r>
        <w:rPr/>
        <w:t>mentor</w:t>
      </w:r>
      <w:r>
        <w:rPr>
          <w:spacing w:val="-3"/>
        </w:rPr>
        <w:t> </w:t>
      </w:r>
      <w:r>
        <w:rPr/>
        <w:t>2023-24;</w:t>
      </w:r>
      <w:r>
        <w:rPr>
          <w:spacing w:val="-4"/>
        </w:rPr>
        <w:t> </w:t>
      </w:r>
      <w:r>
        <w:rPr/>
        <w:t>CFPB</w:t>
      </w:r>
      <w:r>
        <w:rPr>
          <w:spacing w:val="-3"/>
        </w:rPr>
        <w:t> </w:t>
      </w:r>
      <w:r>
        <w:rPr/>
        <w:t>–</w:t>
      </w:r>
      <w:r>
        <w:rPr>
          <w:spacing w:val="-3"/>
        </w:rPr>
        <w:t> </w:t>
      </w:r>
      <w:r>
        <w:rPr/>
        <w:t>Expert</w:t>
      </w:r>
      <w:r>
        <w:rPr>
          <w:spacing w:val="-3"/>
        </w:rPr>
        <w:t> </w:t>
      </w:r>
      <w:r>
        <w:rPr/>
        <w:t>Panel:</w:t>
      </w:r>
      <w:r>
        <w:rPr>
          <w:spacing w:val="-3"/>
        </w:rPr>
        <w:t> </w:t>
      </w:r>
      <w:r>
        <w:rPr/>
        <w:t>Older</w:t>
      </w:r>
      <w:r>
        <w:rPr>
          <w:spacing w:val="-3"/>
        </w:rPr>
        <w:t> </w:t>
      </w:r>
      <w:r>
        <w:rPr/>
        <w:t>Adults</w:t>
      </w:r>
      <w:r>
        <w:rPr>
          <w:spacing w:val="-4"/>
        </w:rPr>
        <w:t> </w:t>
      </w:r>
      <w:r>
        <w:rPr/>
        <w:t>and</w:t>
      </w:r>
      <w:r>
        <w:rPr>
          <w:spacing w:val="-3"/>
        </w:rPr>
        <w:t> </w:t>
      </w:r>
      <w:r>
        <w:rPr/>
        <w:t>Debt,</w:t>
      </w:r>
      <w:r>
        <w:rPr>
          <w:spacing w:val="-3"/>
        </w:rPr>
        <w:t> </w:t>
      </w:r>
      <w:r>
        <w:rPr/>
        <w:t>2022-23; CFPB 5</w:t>
      </w:r>
      <w:r>
        <w:rPr>
          <w:vertAlign w:val="superscript"/>
        </w:rPr>
        <w:t>th</w:t>
      </w:r>
      <w:r>
        <w:rPr>
          <w:vertAlign w:val="baseline"/>
        </w:rPr>
        <w:t> Research Conference on Consumer Finance – Scientific committee 2021;</w:t>
      </w:r>
      <w:r>
        <w:rPr>
          <w:spacing w:val="80"/>
          <w:vertAlign w:val="baseline"/>
        </w:rPr>
        <w:t> </w:t>
      </w:r>
      <w:r>
        <w:rPr>
          <w:vertAlign w:val="baseline"/>
        </w:rPr>
        <w:t>Stony Brook – economics recruiting committee 2017-2018, placement committee 2017- 2018 &amp; 2018-19, seminar chair 2017-2018; NYU Christopher J. Flinn conference organizing committee 2016;</w:t>
      </w:r>
    </w:p>
    <w:p>
      <w:pPr>
        <w:pStyle w:val="BodyText"/>
        <w:ind w:left="1079" w:right="304"/>
      </w:pPr>
      <w:r>
        <w:rPr/>
        <w:t>Federal Reserve Bank of New York – 2015 organizing committee of CFPB-FRBNY student loan convening, 2013-2015 Micro function visitor coordinator, 2013, 2014, &amp; 2015</w:t>
      </w:r>
      <w:r>
        <w:rPr>
          <w:spacing w:val="-5"/>
        </w:rPr>
        <w:t> </w:t>
      </w:r>
      <w:r>
        <w:rPr/>
        <w:t>Math</w:t>
      </w:r>
      <w:r>
        <w:rPr>
          <w:spacing w:val="-4"/>
        </w:rPr>
        <w:t> </w:t>
      </w:r>
      <w:r>
        <w:rPr/>
        <w:t>x</w:t>
      </w:r>
      <w:r>
        <w:rPr>
          <w:spacing w:val="-5"/>
        </w:rPr>
        <w:t> </w:t>
      </w:r>
      <w:r>
        <w:rPr/>
        <w:t>Econ</w:t>
      </w:r>
      <w:r>
        <w:rPr>
          <w:spacing w:val="-4"/>
        </w:rPr>
        <w:t> </w:t>
      </w:r>
      <w:r>
        <w:rPr/>
        <w:t>presenter/participant,</w:t>
      </w:r>
      <w:r>
        <w:rPr>
          <w:spacing w:val="-4"/>
        </w:rPr>
        <w:t> </w:t>
      </w:r>
      <w:r>
        <w:rPr/>
        <w:t>2013</w:t>
      </w:r>
      <w:r>
        <w:rPr>
          <w:spacing w:val="-4"/>
        </w:rPr>
        <w:t> </w:t>
      </w:r>
      <w:r>
        <w:rPr/>
        <w:t>System</w:t>
      </w:r>
      <w:r>
        <w:rPr>
          <w:spacing w:val="-5"/>
        </w:rPr>
        <w:t> </w:t>
      </w:r>
      <w:r>
        <w:rPr/>
        <w:t>Applied</w:t>
      </w:r>
      <w:r>
        <w:rPr>
          <w:spacing w:val="-4"/>
        </w:rPr>
        <w:t> </w:t>
      </w:r>
      <w:r>
        <w:rPr/>
        <w:t>Micro</w:t>
      </w:r>
      <w:r>
        <w:rPr>
          <w:spacing w:val="-4"/>
        </w:rPr>
        <w:t> </w:t>
      </w:r>
      <w:r>
        <w:rPr/>
        <w:t>Conference</w:t>
      </w:r>
      <w:r>
        <w:rPr>
          <w:spacing w:val="-5"/>
        </w:rPr>
        <w:t> </w:t>
      </w:r>
      <w:r>
        <w:rPr/>
        <w:t>program committee, Real-side Research Associate Recruiter 2011-2012, Macroeconomic and Monetary Studies/Microeconomic Studies/Regional Analysis Research Associate</w:t>
      </w:r>
    </w:p>
    <w:p>
      <w:pPr>
        <w:pStyle w:val="BodyText"/>
        <w:spacing w:after="0"/>
        <w:sectPr>
          <w:pgSz w:w="12240" w:h="15840"/>
          <w:pgMar w:top="1640" w:bottom="280" w:left="1440" w:right="1440"/>
        </w:sectPr>
      </w:pPr>
    </w:p>
    <w:p>
      <w:pPr>
        <w:pStyle w:val="BodyText"/>
        <w:spacing w:before="80"/>
        <w:ind w:left="1080" w:right="694"/>
      </w:pPr>
      <w:r>
        <w:rPr/>
        <w:t>Coordinator</w:t>
      </w:r>
      <w:r>
        <w:rPr>
          <w:spacing w:val="-7"/>
        </w:rPr>
        <w:t> </w:t>
      </w:r>
      <w:r>
        <w:rPr/>
        <w:t>September</w:t>
      </w:r>
      <w:r>
        <w:rPr>
          <w:spacing w:val="-6"/>
        </w:rPr>
        <w:t> </w:t>
      </w:r>
      <w:r>
        <w:rPr/>
        <w:t>2010-September</w:t>
      </w:r>
      <w:r>
        <w:rPr>
          <w:spacing w:val="-6"/>
        </w:rPr>
        <w:t> </w:t>
      </w:r>
      <w:r>
        <w:rPr/>
        <w:t>2011,</w:t>
      </w:r>
      <w:r>
        <w:rPr>
          <w:spacing w:val="-6"/>
        </w:rPr>
        <w:t> </w:t>
      </w:r>
      <w:r>
        <w:rPr/>
        <w:t>Microeconomic</w:t>
      </w:r>
      <w:r>
        <w:rPr>
          <w:spacing w:val="-7"/>
        </w:rPr>
        <w:t> </w:t>
      </w:r>
      <w:r>
        <w:rPr/>
        <w:t>and</w:t>
      </w:r>
      <w:r>
        <w:rPr>
          <w:spacing w:val="-6"/>
        </w:rPr>
        <w:t> </w:t>
      </w:r>
      <w:r>
        <w:rPr/>
        <w:t>Regional</w:t>
      </w:r>
      <w:r>
        <w:rPr>
          <w:spacing w:val="-6"/>
        </w:rPr>
        <w:t> </w:t>
      </w:r>
      <w:r>
        <w:rPr/>
        <w:t>Studies Ph.D. recruiting coordinator 2008-2009, Human Resources liaison 2008-2010.</w:t>
      </w:r>
    </w:p>
    <w:p>
      <w:pPr>
        <w:pStyle w:val="Heading2"/>
        <w:spacing w:before="252"/>
      </w:pPr>
      <w:bookmarkStart w:name="ADVISING" w:id="10"/>
      <w:bookmarkEnd w:id="10"/>
      <w:r>
        <w:rPr>
          <w:b w:val="0"/>
        </w:rPr>
      </w:r>
      <w:r>
        <w:rPr>
          <w:spacing w:val="-2"/>
        </w:rPr>
        <w:t>ADVISING</w:t>
      </w:r>
    </w:p>
    <w:p>
      <w:pPr>
        <w:pStyle w:val="BodyText"/>
        <w:spacing w:before="23"/>
        <w:rPr>
          <w:b/>
        </w:rPr>
      </w:pPr>
    </w:p>
    <w:p>
      <w:pPr>
        <w:pStyle w:val="BodyText"/>
        <w:ind w:left="360"/>
      </w:pPr>
      <w:r>
        <w:rPr/>
        <w:t>As</w:t>
      </w:r>
      <w:r>
        <w:rPr>
          <w:spacing w:val="-8"/>
        </w:rPr>
        <w:t> </w:t>
      </w:r>
      <w:r>
        <w:rPr/>
        <w:t>primary</w:t>
      </w:r>
      <w:r>
        <w:rPr>
          <w:spacing w:val="-6"/>
        </w:rPr>
        <w:t> </w:t>
      </w:r>
      <w:r>
        <w:rPr>
          <w:spacing w:val="-2"/>
        </w:rPr>
        <w:t>advisor:</w:t>
      </w:r>
    </w:p>
    <w:p>
      <w:pPr>
        <w:pStyle w:val="BodyText"/>
        <w:ind w:left="1080" w:right="694"/>
      </w:pPr>
      <w:r>
        <w:rPr/>
        <w:t>Misuzu</w:t>
      </w:r>
      <w:r>
        <w:rPr>
          <w:spacing w:val="-4"/>
        </w:rPr>
        <w:t> </w:t>
      </w:r>
      <w:r>
        <w:rPr/>
        <w:t>Azuma,</w:t>
      </w:r>
      <w:r>
        <w:rPr>
          <w:spacing w:val="-4"/>
        </w:rPr>
        <w:t> </w:t>
      </w:r>
      <w:r>
        <w:rPr/>
        <w:t>Hau</w:t>
      </w:r>
      <w:r>
        <w:rPr>
          <w:spacing w:val="-4"/>
        </w:rPr>
        <w:t> </w:t>
      </w:r>
      <w:r>
        <w:rPr/>
        <w:t>Chyi,</w:t>
      </w:r>
      <w:r>
        <w:rPr>
          <w:spacing w:val="-4"/>
        </w:rPr>
        <w:t> </w:t>
      </w:r>
      <w:r>
        <w:rPr/>
        <w:t>Matthew</w:t>
      </w:r>
      <w:r>
        <w:rPr>
          <w:spacing w:val="-5"/>
        </w:rPr>
        <w:t> </w:t>
      </w:r>
      <w:r>
        <w:rPr/>
        <w:t>Kim,</w:t>
      </w:r>
      <w:r>
        <w:rPr>
          <w:spacing w:val="-4"/>
        </w:rPr>
        <w:t> </w:t>
      </w:r>
      <w:r>
        <w:rPr/>
        <w:t>Ping-Chang</w:t>
      </w:r>
      <w:r>
        <w:rPr>
          <w:spacing w:val="-4"/>
        </w:rPr>
        <w:t> </w:t>
      </w:r>
      <w:r>
        <w:rPr/>
        <w:t>Lee,</w:t>
      </w:r>
      <w:r>
        <w:rPr>
          <w:spacing w:val="-4"/>
        </w:rPr>
        <w:t> </w:t>
      </w:r>
      <w:r>
        <w:rPr/>
        <w:t>Michael</w:t>
      </w:r>
      <w:r>
        <w:rPr>
          <w:spacing w:val="-4"/>
        </w:rPr>
        <w:t> </w:t>
      </w:r>
      <w:r>
        <w:rPr/>
        <w:t>Malcolm,</w:t>
      </w:r>
      <w:r>
        <w:rPr>
          <w:spacing w:val="-3"/>
        </w:rPr>
        <w:t> </w:t>
      </w:r>
      <w:r>
        <w:rPr/>
        <w:t>Weibo Zhou, Alan Lujan, Sunhee Yu, Haoran Wang.</w:t>
      </w:r>
    </w:p>
    <w:p>
      <w:pPr>
        <w:pStyle w:val="BodyText"/>
      </w:pPr>
    </w:p>
    <w:p>
      <w:pPr>
        <w:pStyle w:val="BodyText"/>
        <w:ind w:left="360"/>
      </w:pPr>
      <w:r>
        <w:rPr/>
        <w:t>As</w:t>
      </w:r>
      <w:r>
        <w:rPr>
          <w:spacing w:val="-9"/>
        </w:rPr>
        <w:t> </w:t>
      </w:r>
      <w:r>
        <w:rPr/>
        <w:t>committee</w:t>
      </w:r>
      <w:r>
        <w:rPr>
          <w:spacing w:val="-7"/>
        </w:rPr>
        <w:t> </w:t>
      </w:r>
      <w:r>
        <w:rPr/>
        <w:t>member</w:t>
      </w:r>
      <w:r>
        <w:rPr>
          <w:spacing w:val="-7"/>
        </w:rPr>
        <w:t> </w:t>
      </w:r>
      <w:r>
        <w:rPr/>
        <w:t>(not</w:t>
      </w:r>
      <w:r>
        <w:rPr>
          <w:spacing w:val="-7"/>
        </w:rPr>
        <w:t> </w:t>
      </w:r>
      <w:r>
        <w:rPr>
          <w:spacing w:val="-2"/>
        </w:rPr>
        <w:t>exhaustive):</w:t>
      </w:r>
    </w:p>
    <w:p>
      <w:pPr>
        <w:pStyle w:val="BodyText"/>
        <w:ind w:left="1079" w:right="304"/>
      </w:pPr>
      <w:r>
        <w:rPr/>
        <w:t>Harrison Yongjoon Youn, Wongeun Son, Guanting Yi, Sungmin Park, Jing Feng, Matthew Pesavento, Sooa Ahn, Kyoung Hoon Lee, Jay Kang, Ping Change Liu, Vanessa Ordonez, Xuechao Qian, Yijiao Liu, Noor Al Mesad, Molly Dahl, Ningning Guo, Joseph Guse,</w:t>
      </w:r>
      <w:r>
        <w:rPr>
          <w:spacing w:val="-4"/>
        </w:rPr>
        <w:t> </w:t>
      </w:r>
      <w:r>
        <w:rPr/>
        <w:t>Sarah</w:t>
      </w:r>
      <w:r>
        <w:rPr>
          <w:spacing w:val="-2"/>
        </w:rPr>
        <w:t> </w:t>
      </w:r>
      <w:r>
        <w:rPr/>
        <w:t>Hamersma,</w:t>
      </w:r>
      <w:r>
        <w:rPr>
          <w:spacing w:val="-4"/>
        </w:rPr>
        <w:t> </w:t>
      </w:r>
      <w:r>
        <w:rPr/>
        <w:t>Hyun-Jae</w:t>
      </w:r>
      <w:r>
        <w:rPr>
          <w:spacing w:val="-5"/>
        </w:rPr>
        <w:t> </w:t>
      </w:r>
      <w:r>
        <w:rPr/>
        <w:t>Kang,</w:t>
      </w:r>
      <w:r>
        <w:rPr>
          <w:spacing w:val="-4"/>
        </w:rPr>
        <w:t> </w:t>
      </w:r>
      <w:r>
        <w:rPr/>
        <w:t>Hisam</w:t>
      </w:r>
      <w:r>
        <w:rPr>
          <w:spacing w:val="-3"/>
        </w:rPr>
        <w:t> </w:t>
      </w:r>
      <w:r>
        <w:rPr/>
        <w:t>Kim,</w:t>
      </w:r>
      <w:r>
        <w:rPr>
          <w:spacing w:val="-3"/>
        </w:rPr>
        <w:t> </w:t>
      </w:r>
      <w:r>
        <w:rPr/>
        <w:t>Young-Joo</w:t>
      </w:r>
      <w:r>
        <w:rPr>
          <w:spacing w:val="-6"/>
        </w:rPr>
        <w:t> </w:t>
      </w:r>
      <w:r>
        <w:rPr/>
        <w:t>Kim,</w:t>
      </w:r>
      <w:r>
        <w:rPr>
          <w:spacing w:val="-4"/>
        </w:rPr>
        <w:t> </w:t>
      </w:r>
      <w:r>
        <w:rPr/>
        <w:t>Yijiao</w:t>
      </w:r>
      <w:r>
        <w:rPr>
          <w:spacing w:val="-2"/>
        </w:rPr>
        <w:t> </w:t>
      </w:r>
      <w:r>
        <w:rPr/>
        <w:t>Liu,</w:t>
      </w:r>
      <w:r>
        <w:rPr>
          <w:spacing w:val="-4"/>
        </w:rPr>
        <w:t> </w:t>
      </w:r>
      <w:r>
        <w:rPr/>
        <w:t>Lauren Olsho, Shikha</w:t>
      </w:r>
      <w:r>
        <w:rPr>
          <w:spacing w:val="-1"/>
        </w:rPr>
        <w:t> </w:t>
      </w:r>
      <w:r>
        <w:rPr/>
        <w:t>Rawat, Kamil Sicinski, Hugette</w:t>
      </w:r>
      <w:r>
        <w:rPr>
          <w:spacing w:val="-1"/>
        </w:rPr>
        <w:t> </w:t>
      </w:r>
      <w:r>
        <w:rPr/>
        <w:t>Sun,</w:t>
      </w:r>
      <w:r>
        <w:rPr>
          <w:spacing w:val="-1"/>
        </w:rPr>
        <w:t> </w:t>
      </w:r>
      <w:r>
        <w:rPr/>
        <w:t>Nathan Tefft, Jeff Traczinski, Seokjin Woo, Audra Wenzlow, Binzhen Wu.</w:t>
      </w:r>
    </w:p>
    <w:p>
      <w:pPr>
        <w:pStyle w:val="BodyText"/>
      </w:pPr>
    </w:p>
    <w:p>
      <w:pPr>
        <w:pStyle w:val="BodyText"/>
        <w:spacing w:before="1"/>
        <w:ind w:left="359"/>
      </w:pPr>
      <w:r>
        <w:rPr>
          <w:spacing w:val="-2"/>
        </w:rPr>
        <w:t>Undergraduate:</w:t>
      </w:r>
    </w:p>
    <w:p>
      <w:pPr>
        <w:pStyle w:val="BodyText"/>
        <w:ind w:left="1079"/>
      </w:pPr>
      <w:r>
        <w:rPr/>
        <w:t>Parker</w:t>
      </w:r>
      <w:r>
        <w:rPr>
          <w:spacing w:val="-8"/>
        </w:rPr>
        <w:t> </w:t>
      </w:r>
      <w:r>
        <w:rPr/>
        <w:t>Hearst,</w:t>
      </w:r>
      <w:r>
        <w:rPr>
          <w:spacing w:val="-8"/>
        </w:rPr>
        <w:t> </w:t>
      </w:r>
      <w:r>
        <w:rPr/>
        <w:t>Kate</w:t>
      </w:r>
      <w:r>
        <w:rPr>
          <w:spacing w:val="-9"/>
        </w:rPr>
        <w:t> </w:t>
      </w:r>
      <w:r>
        <w:rPr/>
        <w:t>Whitbred,</w:t>
      </w:r>
      <w:r>
        <w:rPr>
          <w:spacing w:val="-7"/>
        </w:rPr>
        <w:t> </w:t>
      </w:r>
      <w:r>
        <w:rPr/>
        <w:t>Minxin</w:t>
      </w:r>
      <w:r>
        <w:rPr>
          <w:spacing w:val="-9"/>
        </w:rPr>
        <w:t> </w:t>
      </w:r>
      <w:r>
        <w:rPr/>
        <w:t>Xie,</w:t>
      </w:r>
      <w:r>
        <w:rPr>
          <w:spacing w:val="-8"/>
        </w:rPr>
        <w:t> </w:t>
      </w:r>
      <w:r>
        <w:rPr/>
        <w:t>Myung-Ji</w:t>
      </w:r>
      <w:r>
        <w:rPr>
          <w:spacing w:val="-8"/>
        </w:rPr>
        <w:t> </w:t>
      </w:r>
      <w:r>
        <w:rPr>
          <w:spacing w:val="-5"/>
        </w:rPr>
        <w:t>Heo</w:t>
      </w:r>
    </w:p>
    <w:p>
      <w:pPr>
        <w:pStyle w:val="BodyText"/>
        <w:spacing w:before="252"/>
        <w:ind w:left="359"/>
      </w:pPr>
      <w:r>
        <w:rPr/>
        <w:t>New</w:t>
      </w:r>
      <w:r>
        <w:rPr>
          <w:spacing w:val="-8"/>
        </w:rPr>
        <w:t> </w:t>
      </w:r>
      <w:r>
        <w:rPr/>
        <w:t>York</w:t>
      </w:r>
      <w:r>
        <w:rPr>
          <w:spacing w:val="-6"/>
        </w:rPr>
        <w:t> </w:t>
      </w:r>
      <w:r>
        <w:rPr/>
        <w:t>Fed</w:t>
      </w:r>
      <w:r>
        <w:rPr>
          <w:spacing w:val="-7"/>
        </w:rPr>
        <w:t> </w:t>
      </w:r>
      <w:r>
        <w:rPr/>
        <w:t>RAs</w:t>
      </w:r>
      <w:r>
        <w:rPr>
          <w:spacing w:val="-7"/>
        </w:rPr>
        <w:t> </w:t>
      </w:r>
      <w:r>
        <w:rPr/>
        <w:t>(Ph.D.</w:t>
      </w:r>
      <w:r>
        <w:rPr>
          <w:spacing w:val="-6"/>
        </w:rPr>
        <w:t> </w:t>
      </w:r>
      <w:r>
        <w:rPr/>
        <w:t>program,</w:t>
      </w:r>
      <w:r>
        <w:rPr>
          <w:spacing w:val="-7"/>
        </w:rPr>
        <w:t> </w:t>
      </w:r>
      <w:r>
        <w:rPr/>
        <w:t>current</w:t>
      </w:r>
      <w:r>
        <w:rPr>
          <w:spacing w:val="-6"/>
        </w:rPr>
        <w:t> </w:t>
      </w:r>
      <w:r>
        <w:rPr>
          <w:spacing w:val="-2"/>
        </w:rPr>
        <w:t>appointment):</w:t>
      </w:r>
    </w:p>
    <w:p>
      <w:pPr>
        <w:pStyle w:val="BodyText"/>
        <w:ind w:left="1079" w:right="304"/>
      </w:pPr>
      <w:r>
        <w:rPr/>
        <w:t>Zachary</w:t>
      </w:r>
      <w:r>
        <w:rPr>
          <w:spacing w:val="-4"/>
        </w:rPr>
        <w:t> </w:t>
      </w:r>
      <w:r>
        <w:rPr/>
        <w:t>Bleemer</w:t>
      </w:r>
      <w:r>
        <w:rPr>
          <w:spacing w:val="-4"/>
        </w:rPr>
        <w:t> </w:t>
      </w:r>
      <w:r>
        <w:rPr/>
        <w:t>(UC</w:t>
      </w:r>
      <w:r>
        <w:rPr>
          <w:spacing w:val="-4"/>
        </w:rPr>
        <w:t> </w:t>
      </w:r>
      <w:r>
        <w:rPr/>
        <w:t>Berkeley,</w:t>
      </w:r>
      <w:r>
        <w:rPr>
          <w:spacing w:val="-4"/>
        </w:rPr>
        <w:t> </w:t>
      </w:r>
      <w:r>
        <w:rPr/>
        <w:t>Yale</w:t>
      </w:r>
      <w:r>
        <w:rPr>
          <w:spacing w:val="-5"/>
        </w:rPr>
        <w:t> </w:t>
      </w:r>
      <w:r>
        <w:rPr/>
        <w:t>School</w:t>
      </w:r>
      <w:r>
        <w:rPr>
          <w:spacing w:val="-4"/>
        </w:rPr>
        <w:t> </w:t>
      </w:r>
      <w:r>
        <w:rPr/>
        <w:t>of</w:t>
      </w:r>
      <w:r>
        <w:rPr>
          <w:spacing w:val="-4"/>
        </w:rPr>
        <w:t> </w:t>
      </w:r>
      <w:r>
        <w:rPr/>
        <w:t>Management,</w:t>
      </w:r>
      <w:r>
        <w:rPr>
          <w:spacing w:val="-4"/>
        </w:rPr>
        <w:t> </w:t>
      </w:r>
      <w:r>
        <w:rPr/>
        <w:t>Princeton</w:t>
      </w:r>
      <w:r>
        <w:rPr>
          <w:spacing w:val="-4"/>
        </w:rPr>
        <w:t> </w:t>
      </w:r>
      <w:r>
        <w:rPr/>
        <w:t>University),</w:t>
      </w:r>
      <w:r>
        <w:rPr>
          <w:spacing w:val="-4"/>
        </w:rPr>
        <w:t> </w:t>
      </w:r>
      <w:r>
        <w:rPr/>
        <w:t>John Grigsby (U Chicago, Northwestern/Princeton), Megan Hunter (Stanford GSB, Boston College), Matt Mazewski (Columbia), Sarah Stein (Stanford GSB, Paradigm Strategy, Inc.), Katherine Strair (Columbia, Cornerstone Research), Jaya Wen (Yale, Harvard Business School).</w:t>
      </w:r>
    </w:p>
    <w:p>
      <w:pPr>
        <w:pStyle w:val="BodyText"/>
      </w:pPr>
    </w:p>
    <w:p>
      <w:pPr>
        <w:pStyle w:val="Heading2"/>
      </w:pPr>
      <w:bookmarkStart w:name="TEACHING EXPERIENCE" w:id="11"/>
      <w:bookmarkEnd w:id="11"/>
      <w:r>
        <w:rPr>
          <w:b w:val="0"/>
        </w:rPr>
      </w:r>
      <w:r>
        <w:rPr>
          <w:spacing w:val="-2"/>
        </w:rPr>
        <w:t>TEACHING</w:t>
      </w:r>
      <w:r>
        <w:rPr/>
        <w:t> </w:t>
      </w:r>
      <w:r>
        <w:rPr>
          <w:spacing w:val="-2"/>
        </w:rPr>
        <w:t>EXPERIENCE</w:t>
      </w:r>
    </w:p>
    <w:p>
      <w:pPr>
        <w:pStyle w:val="BodyText"/>
        <w:spacing w:before="22"/>
        <w:rPr>
          <w:b/>
        </w:rPr>
      </w:pPr>
    </w:p>
    <w:p>
      <w:pPr>
        <w:pStyle w:val="BodyText"/>
        <w:ind w:left="360"/>
      </w:pPr>
      <w:r>
        <w:rPr/>
        <w:t>Ohio</w:t>
      </w:r>
      <w:r>
        <w:rPr>
          <w:spacing w:val="-6"/>
        </w:rPr>
        <w:t> </w:t>
      </w:r>
      <w:r>
        <w:rPr>
          <w:spacing w:val="-2"/>
        </w:rPr>
        <w:t>State:</w:t>
      </w:r>
    </w:p>
    <w:p>
      <w:pPr>
        <w:spacing w:before="1"/>
        <w:ind w:left="1080" w:right="286" w:firstLine="0"/>
        <w:jc w:val="left"/>
        <w:rPr>
          <w:sz w:val="22"/>
        </w:rPr>
      </w:pPr>
      <w:r>
        <w:rPr>
          <w:i/>
          <w:sz w:val="22"/>
        </w:rPr>
        <w:t>Economics 5850: Labor Economics (undergraduate) </w:t>
      </w:r>
      <w:r>
        <w:rPr>
          <w:sz w:val="22"/>
        </w:rPr>
        <w:t>Spring 2020 enrollment 70, Spring 2021</w:t>
      </w:r>
      <w:r>
        <w:rPr>
          <w:spacing w:val="-4"/>
          <w:sz w:val="22"/>
        </w:rPr>
        <w:t> </w:t>
      </w:r>
      <w:r>
        <w:rPr>
          <w:sz w:val="22"/>
        </w:rPr>
        <w:t>enrollment</w:t>
      </w:r>
      <w:r>
        <w:rPr>
          <w:spacing w:val="-3"/>
          <w:sz w:val="22"/>
        </w:rPr>
        <w:t> </w:t>
      </w:r>
      <w:r>
        <w:rPr>
          <w:sz w:val="22"/>
        </w:rPr>
        <w:t>~90,</w:t>
      </w:r>
      <w:r>
        <w:rPr>
          <w:spacing w:val="-3"/>
          <w:sz w:val="22"/>
        </w:rPr>
        <w:t> </w:t>
      </w:r>
      <w:r>
        <w:rPr>
          <w:sz w:val="22"/>
        </w:rPr>
        <w:t>Spring</w:t>
      </w:r>
      <w:r>
        <w:rPr>
          <w:spacing w:val="-3"/>
          <w:sz w:val="22"/>
        </w:rPr>
        <w:t> </w:t>
      </w:r>
      <w:r>
        <w:rPr>
          <w:sz w:val="22"/>
        </w:rPr>
        <w:t>2022</w:t>
      </w:r>
      <w:r>
        <w:rPr>
          <w:spacing w:val="-3"/>
          <w:sz w:val="22"/>
        </w:rPr>
        <w:t> </w:t>
      </w:r>
      <w:r>
        <w:rPr>
          <w:sz w:val="22"/>
        </w:rPr>
        <w:t>enrollment</w:t>
      </w:r>
      <w:r>
        <w:rPr>
          <w:spacing w:val="-3"/>
          <w:sz w:val="22"/>
        </w:rPr>
        <w:t> </w:t>
      </w:r>
      <w:r>
        <w:rPr>
          <w:sz w:val="22"/>
        </w:rPr>
        <w:t>74,</w:t>
      </w:r>
      <w:r>
        <w:rPr>
          <w:spacing w:val="-3"/>
          <w:sz w:val="22"/>
        </w:rPr>
        <w:t> </w:t>
      </w:r>
      <w:r>
        <w:rPr>
          <w:sz w:val="22"/>
        </w:rPr>
        <w:t>Spring</w:t>
      </w:r>
      <w:r>
        <w:rPr>
          <w:spacing w:val="-3"/>
          <w:sz w:val="22"/>
        </w:rPr>
        <w:t> </w:t>
      </w:r>
      <w:r>
        <w:rPr>
          <w:sz w:val="22"/>
        </w:rPr>
        <w:t>2023</w:t>
      </w:r>
      <w:r>
        <w:rPr>
          <w:spacing w:val="-3"/>
          <w:sz w:val="22"/>
        </w:rPr>
        <w:t> </w:t>
      </w:r>
      <w:r>
        <w:rPr>
          <w:sz w:val="22"/>
        </w:rPr>
        <w:t>enrollment</w:t>
      </w:r>
      <w:r>
        <w:rPr>
          <w:spacing w:val="-3"/>
          <w:sz w:val="22"/>
        </w:rPr>
        <w:t> </w:t>
      </w:r>
      <w:r>
        <w:rPr>
          <w:sz w:val="22"/>
        </w:rPr>
        <w:t>54,</w:t>
      </w:r>
      <w:r>
        <w:rPr>
          <w:spacing w:val="-3"/>
          <w:sz w:val="22"/>
        </w:rPr>
        <w:t> </w:t>
      </w:r>
      <w:r>
        <w:rPr>
          <w:sz w:val="22"/>
        </w:rPr>
        <w:t>Spring</w:t>
      </w:r>
      <w:r>
        <w:rPr>
          <w:spacing w:val="-3"/>
          <w:sz w:val="22"/>
        </w:rPr>
        <w:t> </w:t>
      </w:r>
      <w:r>
        <w:rPr>
          <w:sz w:val="22"/>
        </w:rPr>
        <w:t>2024</w:t>
      </w:r>
    </w:p>
    <w:p>
      <w:pPr>
        <w:pStyle w:val="BodyText"/>
        <w:spacing w:line="252" w:lineRule="exact"/>
        <w:ind w:left="1080"/>
      </w:pPr>
      <w:r>
        <w:rPr/>
        <w:t>enrollment</w:t>
      </w:r>
      <w:r>
        <w:rPr>
          <w:spacing w:val="-9"/>
        </w:rPr>
        <w:t> </w:t>
      </w:r>
      <w:r>
        <w:rPr/>
        <w:t>65,</w:t>
      </w:r>
      <w:r>
        <w:rPr>
          <w:spacing w:val="-8"/>
        </w:rPr>
        <w:t> </w:t>
      </w:r>
      <w:r>
        <w:rPr/>
        <w:t>Spring</w:t>
      </w:r>
      <w:r>
        <w:rPr>
          <w:spacing w:val="-9"/>
        </w:rPr>
        <w:t> </w:t>
      </w:r>
      <w:r>
        <w:rPr/>
        <w:t>2025</w:t>
      </w:r>
      <w:r>
        <w:rPr>
          <w:spacing w:val="-8"/>
        </w:rPr>
        <w:t> </w:t>
      </w:r>
      <w:r>
        <w:rPr/>
        <w:t>enrollment</w:t>
      </w:r>
      <w:r>
        <w:rPr>
          <w:spacing w:val="-9"/>
        </w:rPr>
        <w:t> </w:t>
      </w:r>
      <w:r>
        <w:rPr>
          <w:spacing w:val="-5"/>
        </w:rPr>
        <w:t>67</w:t>
      </w:r>
    </w:p>
    <w:p>
      <w:pPr>
        <w:spacing w:before="0"/>
        <w:ind w:left="1079" w:right="694" w:firstLine="0"/>
        <w:jc w:val="left"/>
        <w:rPr>
          <w:sz w:val="22"/>
        </w:rPr>
      </w:pPr>
      <w:r>
        <w:rPr>
          <w:i/>
          <w:sz w:val="22"/>
        </w:rPr>
        <w:t>Economics</w:t>
      </w:r>
      <w:r>
        <w:rPr>
          <w:i/>
          <w:spacing w:val="-4"/>
          <w:sz w:val="22"/>
        </w:rPr>
        <w:t> </w:t>
      </w:r>
      <w:r>
        <w:rPr>
          <w:i/>
          <w:sz w:val="22"/>
        </w:rPr>
        <w:t>8853:</w:t>
      </w:r>
      <w:r>
        <w:rPr>
          <w:i/>
          <w:spacing w:val="-3"/>
          <w:sz w:val="22"/>
        </w:rPr>
        <w:t> </w:t>
      </w:r>
      <w:r>
        <w:rPr>
          <w:i/>
          <w:sz w:val="22"/>
        </w:rPr>
        <w:t>Labor</w:t>
      </w:r>
      <w:r>
        <w:rPr>
          <w:i/>
          <w:spacing w:val="-4"/>
          <w:sz w:val="22"/>
        </w:rPr>
        <w:t> </w:t>
      </w:r>
      <w:r>
        <w:rPr>
          <w:i/>
          <w:sz w:val="22"/>
        </w:rPr>
        <w:t>Economics</w:t>
      </w:r>
      <w:r>
        <w:rPr>
          <w:i/>
          <w:spacing w:val="-4"/>
          <w:sz w:val="22"/>
        </w:rPr>
        <w:t> </w:t>
      </w:r>
      <w:r>
        <w:rPr>
          <w:i/>
          <w:sz w:val="22"/>
        </w:rPr>
        <w:t>III</w:t>
      </w:r>
      <w:r>
        <w:rPr>
          <w:i/>
          <w:spacing w:val="-3"/>
          <w:sz w:val="22"/>
        </w:rPr>
        <w:t> </w:t>
      </w:r>
      <w:r>
        <w:rPr>
          <w:i/>
          <w:sz w:val="22"/>
        </w:rPr>
        <w:t>(graduate)</w:t>
      </w:r>
      <w:r>
        <w:rPr>
          <w:i/>
          <w:spacing w:val="-3"/>
          <w:sz w:val="22"/>
        </w:rPr>
        <w:t> </w:t>
      </w:r>
      <w:r>
        <w:rPr>
          <w:sz w:val="22"/>
        </w:rPr>
        <w:t>Spring</w:t>
      </w:r>
      <w:r>
        <w:rPr>
          <w:spacing w:val="-4"/>
          <w:sz w:val="22"/>
        </w:rPr>
        <w:t> </w:t>
      </w:r>
      <w:r>
        <w:rPr>
          <w:sz w:val="22"/>
        </w:rPr>
        <w:t>2020</w:t>
      </w:r>
      <w:r>
        <w:rPr>
          <w:spacing w:val="-3"/>
          <w:sz w:val="22"/>
        </w:rPr>
        <w:t> </w:t>
      </w:r>
      <w:r>
        <w:rPr>
          <w:sz w:val="22"/>
        </w:rPr>
        <w:t>enrollment</w:t>
      </w:r>
      <w:r>
        <w:rPr>
          <w:spacing w:val="-3"/>
          <w:sz w:val="22"/>
        </w:rPr>
        <w:t> </w:t>
      </w:r>
      <w:r>
        <w:rPr>
          <w:sz w:val="22"/>
        </w:rPr>
        <w:t>11,</w:t>
      </w:r>
      <w:r>
        <w:rPr>
          <w:spacing w:val="-4"/>
          <w:sz w:val="22"/>
        </w:rPr>
        <w:t> </w:t>
      </w:r>
      <w:r>
        <w:rPr>
          <w:sz w:val="22"/>
        </w:rPr>
        <w:t>Spring 2021</w:t>
      </w:r>
      <w:r>
        <w:rPr>
          <w:spacing w:val="-8"/>
          <w:sz w:val="22"/>
        </w:rPr>
        <w:t> </w:t>
      </w:r>
      <w:r>
        <w:rPr>
          <w:sz w:val="22"/>
        </w:rPr>
        <w:t>enrollment</w:t>
      </w:r>
      <w:r>
        <w:rPr>
          <w:spacing w:val="-7"/>
          <w:sz w:val="22"/>
        </w:rPr>
        <w:t> </w:t>
      </w:r>
      <w:r>
        <w:rPr>
          <w:sz w:val="22"/>
        </w:rPr>
        <w:t>6,</w:t>
      </w:r>
      <w:r>
        <w:rPr>
          <w:spacing w:val="-6"/>
          <w:sz w:val="22"/>
        </w:rPr>
        <w:t> </w:t>
      </w:r>
      <w:r>
        <w:rPr>
          <w:sz w:val="22"/>
        </w:rPr>
        <w:t>Spring</w:t>
      </w:r>
      <w:r>
        <w:rPr>
          <w:spacing w:val="-8"/>
          <w:sz w:val="22"/>
        </w:rPr>
        <w:t> </w:t>
      </w:r>
      <w:r>
        <w:rPr>
          <w:sz w:val="22"/>
        </w:rPr>
        <w:t>2022</w:t>
      </w:r>
      <w:r>
        <w:rPr>
          <w:spacing w:val="-7"/>
          <w:sz w:val="22"/>
        </w:rPr>
        <w:t> </w:t>
      </w:r>
      <w:r>
        <w:rPr>
          <w:sz w:val="22"/>
        </w:rPr>
        <w:t>enrollment</w:t>
      </w:r>
      <w:r>
        <w:rPr>
          <w:spacing w:val="-7"/>
          <w:sz w:val="22"/>
        </w:rPr>
        <w:t> </w:t>
      </w:r>
      <w:r>
        <w:rPr>
          <w:sz w:val="22"/>
        </w:rPr>
        <w:t>6,</w:t>
      </w:r>
      <w:r>
        <w:rPr>
          <w:spacing w:val="-6"/>
          <w:sz w:val="22"/>
        </w:rPr>
        <w:t> </w:t>
      </w:r>
      <w:r>
        <w:rPr>
          <w:sz w:val="22"/>
        </w:rPr>
        <w:t>Spring</w:t>
      </w:r>
      <w:r>
        <w:rPr>
          <w:spacing w:val="-8"/>
          <w:sz w:val="22"/>
        </w:rPr>
        <w:t> </w:t>
      </w:r>
      <w:r>
        <w:rPr>
          <w:sz w:val="22"/>
        </w:rPr>
        <w:t>2023</w:t>
      </w:r>
      <w:r>
        <w:rPr>
          <w:spacing w:val="-7"/>
          <w:sz w:val="22"/>
        </w:rPr>
        <w:t> </w:t>
      </w:r>
      <w:r>
        <w:rPr>
          <w:sz w:val="22"/>
        </w:rPr>
        <w:t>enrollment</w:t>
      </w:r>
      <w:r>
        <w:rPr>
          <w:spacing w:val="-7"/>
          <w:sz w:val="22"/>
        </w:rPr>
        <w:t> </w:t>
      </w:r>
      <w:r>
        <w:rPr>
          <w:sz w:val="22"/>
        </w:rPr>
        <w:t>8,</w:t>
      </w:r>
      <w:r>
        <w:rPr>
          <w:spacing w:val="-6"/>
          <w:sz w:val="22"/>
        </w:rPr>
        <w:t> </w:t>
      </w:r>
      <w:r>
        <w:rPr>
          <w:sz w:val="22"/>
        </w:rPr>
        <w:t>Spring</w:t>
      </w:r>
      <w:r>
        <w:rPr>
          <w:spacing w:val="-8"/>
          <w:sz w:val="22"/>
        </w:rPr>
        <w:t> </w:t>
      </w:r>
      <w:r>
        <w:rPr>
          <w:spacing w:val="-4"/>
          <w:sz w:val="22"/>
        </w:rPr>
        <w:t>2024</w:t>
      </w:r>
    </w:p>
    <w:p>
      <w:pPr>
        <w:pStyle w:val="BodyText"/>
        <w:ind w:left="1079"/>
      </w:pPr>
      <w:r>
        <w:rPr/>
        <w:t>enrollment</w:t>
      </w:r>
      <w:r>
        <w:rPr>
          <w:spacing w:val="-8"/>
        </w:rPr>
        <w:t> </w:t>
      </w:r>
      <w:r>
        <w:rPr/>
        <w:t>8,</w:t>
      </w:r>
      <w:r>
        <w:rPr>
          <w:spacing w:val="-9"/>
        </w:rPr>
        <w:t> </w:t>
      </w:r>
      <w:r>
        <w:rPr/>
        <w:t>Spring</w:t>
      </w:r>
      <w:r>
        <w:rPr>
          <w:spacing w:val="-8"/>
        </w:rPr>
        <w:t> </w:t>
      </w:r>
      <w:r>
        <w:rPr/>
        <w:t>2025</w:t>
      </w:r>
      <w:r>
        <w:rPr>
          <w:spacing w:val="-9"/>
        </w:rPr>
        <w:t> </w:t>
      </w:r>
      <w:r>
        <w:rPr/>
        <w:t>enrollment</w:t>
      </w:r>
      <w:r>
        <w:rPr>
          <w:spacing w:val="-7"/>
        </w:rPr>
        <w:t> </w:t>
      </w:r>
      <w:r>
        <w:rPr>
          <w:spacing w:val="-10"/>
        </w:rPr>
        <w:t>6</w:t>
      </w:r>
    </w:p>
    <w:p>
      <w:pPr>
        <w:spacing w:before="1"/>
        <w:ind w:left="1079" w:right="0" w:firstLine="0"/>
        <w:jc w:val="left"/>
        <w:rPr>
          <w:sz w:val="22"/>
        </w:rPr>
      </w:pPr>
      <w:r>
        <w:rPr>
          <w:i/>
          <w:sz w:val="22"/>
        </w:rPr>
        <w:t>Economics</w:t>
      </w:r>
      <w:r>
        <w:rPr>
          <w:i/>
          <w:spacing w:val="-6"/>
          <w:sz w:val="22"/>
        </w:rPr>
        <w:t> </w:t>
      </w:r>
      <w:r>
        <w:rPr>
          <w:i/>
          <w:sz w:val="22"/>
        </w:rPr>
        <w:t>4998:</w:t>
      </w:r>
      <w:r>
        <w:rPr>
          <w:i/>
          <w:spacing w:val="-5"/>
          <w:sz w:val="22"/>
        </w:rPr>
        <w:t> </w:t>
      </w:r>
      <w:r>
        <w:rPr>
          <w:i/>
          <w:sz w:val="22"/>
        </w:rPr>
        <w:t>Undergraduate</w:t>
      </w:r>
      <w:r>
        <w:rPr>
          <w:i/>
          <w:spacing w:val="-6"/>
          <w:sz w:val="22"/>
        </w:rPr>
        <w:t> </w:t>
      </w:r>
      <w:r>
        <w:rPr>
          <w:i/>
          <w:sz w:val="22"/>
        </w:rPr>
        <w:t>Research</w:t>
      </w:r>
      <w:r>
        <w:rPr>
          <w:i/>
          <w:spacing w:val="-5"/>
          <w:sz w:val="22"/>
        </w:rPr>
        <w:t> </w:t>
      </w:r>
      <w:r>
        <w:rPr>
          <w:sz w:val="22"/>
        </w:rPr>
        <w:t>Spring</w:t>
      </w:r>
      <w:r>
        <w:rPr>
          <w:spacing w:val="-5"/>
          <w:sz w:val="22"/>
        </w:rPr>
        <w:t> </w:t>
      </w:r>
      <w:r>
        <w:rPr>
          <w:sz w:val="22"/>
        </w:rPr>
        <w:t>2025</w:t>
      </w:r>
      <w:r>
        <w:rPr>
          <w:spacing w:val="-5"/>
          <w:sz w:val="22"/>
        </w:rPr>
        <w:t> </w:t>
      </w:r>
      <w:r>
        <w:rPr>
          <w:sz w:val="22"/>
        </w:rPr>
        <w:t>enrollment</w:t>
      </w:r>
      <w:r>
        <w:rPr>
          <w:spacing w:val="-6"/>
          <w:sz w:val="22"/>
        </w:rPr>
        <w:t> </w:t>
      </w:r>
      <w:r>
        <w:rPr>
          <w:sz w:val="22"/>
        </w:rPr>
        <w:t>5</w:t>
      </w:r>
      <w:r>
        <w:rPr>
          <w:spacing w:val="-5"/>
          <w:sz w:val="22"/>
        </w:rPr>
        <w:t> </w:t>
      </w:r>
      <w:r>
        <w:rPr>
          <w:sz w:val="22"/>
        </w:rPr>
        <w:t>(undergraduate- graduate research experience program pilot)</w:t>
      </w:r>
    </w:p>
    <w:p>
      <w:pPr>
        <w:pStyle w:val="BodyText"/>
        <w:spacing w:before="252"/>
        <w:ind w:left="359"/>
      </w:pPr>
      <w:r>
        <w:rPr/>
        <w:t>Stony</w:t>
      </w:r>
      <w:r>
        <w:rPr>
          <w:spacing w:val="-6"/>
        </w:rPr>
        <w:t> </w:t>
      </w:r>
      <w:r>
        <w:rPr>
          <w:spacing w:val="-2"/>
        </w:rPr>
        <w:t>Brook:</w:t>
      </w:r>
    </w:p>
    <w:p>
      <w:pPr>
        <w:spacing w:before="0"/>
        <w:ind w:left="1080" w:right="0" w:firstLine="0"/>
        <w:jc w:val="left"/>
        <w:rPr>
          <w:sz w:val="22"/>
        </w:rPr>
      </w:pPr>
      <w:r>
        <w:rPr>
          <w:i/>
          <w:sz w:val="22"/>
        </w:rPr>
        <w:t>Economics</w:t>
      </w:r>
      <w:r>
        <w:rPr>
          <w:i/>
          <w:spacing w:val="-10"/>
          <w:sz w:val="22"/>
        </w:rPr>
        <w:t> </w:t>
      </w:r>
      <w:r>
        <w:rPr>
          <w:i/>
          <w:sz w:val="22"/>
        </w:rPr>
        <w:t>321:</w:t>
      </w:r>
      <w:r>
        <w:rPr>
          <w:i/>
          <w:spacing w:val="-9"/>
          <w:sz w:val="22"/>
        </w:rPr>
        <w:t> </w:t>
      </w:r>
      <w:r>
        <w:rPr>
          <w:i/>
          <w:sz w:val="22"/>
        </w:rPr>
        <w:t>Introduction</w:t>
      </w:r>
      <w:r>
        <w:rPr>
          <w:i/>
          <w:spacing w:val="-9"/>
          <w:sz w:val="22"/>
        </w:rPr>
        <w:t> </w:t>
      </w:r>
      <w:r>
        <w:rPr>
          <w:i/>
          <w:sz w:val="22"/>
        </w:rPr>
        <w:t>to</w:t>
      </w:r>
      <w:r>
        <w:rPr>
          <w:i/>
          <w:spacing w:val="-9"/>
          <w:sz w:val="22"/>
        </w:rPr>
        <w:t> </w:t>
      </w:r>
      <w:r>
        <w:rPr>
          <w:i/>
          <w:sz w:val="22"/>
        </w:rPr>
        <w:t>Econometrics</w:t>
      </w:r>
      <w:r>
        <w:rPr>
          <w:i/>
          <w:spacing w:val="-10"/>
          <w:sz w:val="22"/>
        </w:rPr>
        <w:t> </w:t>
      </w:r>
      <w:r>
        <w:rPr>
          <w:sz w:val="22"/>
        </w:rPr>
        <w:t>Spring</w:t>
      </w:r>
      <w:r>
        <w:rPr>
          <w:spacing w:val="-9"/>
          <w:sz w:val="22"/>
        </w:rPr>
        <w:t> </w:t>
      </w:r>
      <w:r>
        <w:rPr>
          <w:sz w:val="22"/>
        </w:rPr>
        <w:t>2017,</w:t>
      </w:r>
      <w:r>
        <w:rPr>
          <w:spacing w:val="-9"/>
          <w:sz w:val="22"/>
        </w:rPr>
        <w:t> </w:t>
      </w:r>
      <w:r>
        <w:rPr>
          <w:sz w:val="22"/>
        </w:rPr>
        <w:t>Spring</w:t>
      </w:r>
      <w:r>
        <w:rPr>
          <w:spacing w:val="-10"/>
          <w:sz w:val="22"/>
        </w:rPr>
        <w:t> </w:t>
      </w:r>
      <w:r>
        <w:rPr>
          <w:spacing w:val="-4"/>
          <w:sz w:val="22"/>
        </w:rPr>
        <w:t>2019</w:t>
      </w:r>
    </w:p>
    <w:p>
      <w:pPr>
        <w:spacing w:line="253" w:lineRule="exact" w:before="1"/>
        <w:ind w:left="1079" w:right="0" w:firstLine="0"/>
        <w:jc w:val="left"/>
        <w:rPr>
          <w:sz w:val="22"/>
        </w:rPr>
      </w:pPr>
      <w:r>
        <w:rPr>
          <w:i/>
          <w:sz w:val="22"/>
        </w:rPr>
        <w:t>Economics</w:t>
      </w:r>
      <w:r>
        <w:rPr>
          <w:i/>
          <w:spacing w:val="-11"/>
          <w:sz w:val="22"/>
        </w:rPr>
        <w:t> </w:t>
      </w:r>
      <w:r>
        <w:rPr>
          <w:i/>
          <w:sz w:val="22"/>
        </w:rPr>
        <w:t>303:</w:t>
      </w:r>
      <w:r>
        <w:rPr>
          <w:i/>
          <w:spacing w:val="-9"/>
          <w:sz w:val="22"/>
        </w:rPr>
        <w:t> </w:t>
      </w:r>
      <w:r>
        <w:rPr>
          <w:i/>
          <w:sz w:val="22"/>
        </w:rPr>
        <w:t>Intermediate</w:t>
      </w:r>
      <w:r>
        <w:rPr>
          <w:i/>
          <w:spacing w:val="-10"/>
          <w:sz w:val="22"/>
        </w:rPr>
        <w:t> </w:t>
      </w:r>
      <w:r>
        <w:rPr>
          <w:i/>
          <w:sz w:val="22"/>
        </w:rPr>
        <w:t>Microeconomics</w:t>
      </w:r>
      <w:r>
        <w:rPr>
          <w:i/>
          <w:spacing w:val="-10"/>
          <w:sz w:val="22"/>
        </w:rPr>
        <w:t> </w:t>
      </w:r>
      <w:r>
        <w:rPr>
          <w:sz w:val="22"/>
        </w:rPr>
        <w:t>Spring</w:t>
      </w:r>
      <w:r>
        <w:rPr>
          <w:spacing w:val="-10"/>
          <w:sz w:val="22"/>
        </w:rPr>
        <w:t> </w:t>
      </w:r>
      <w:r>
        <w:rPr>
          <w:sz w:val="22"/>
        </w:rPr>
        <w:t>2017,</w:t>
      </w:r>
      <w:r>
        <w:rPr>
          <w:spacing w:val="-9"/>
          <w:sz w:val="22"/>
        </w:rPr>
        <w:t> </w:t>
      </w:r>
      <w:r>
        <w:rPr>
          <w:sz w:val="22"/>
        </w:rPr>
        <w:t>Spring</w:t>
      </w:r>
      <w:r>
        <w:rPr>
          <w:spacing w:val="-10"/>
          <w:sz w:val="22"/>
        </w:rPr>
        <w:t> </w:t>
      </w:r>
      <w:r>
        <w:rPr>
          <w:sz w:val="22"/>
        </w:rPr>
        <w:t>2018,</w:t>
      </w:r>
      <w:r>
        <w:rPr>
          <w:spacing w:val="-9"/>
          <w:sz w:val="22"/>
        </w:rPr>
        <w:t> </w:t>
      </w:r>
      <w:r>
        <w:rPr>
          <w:sz w:val="22"/>
        </w:rPr>
        <w:t>Fall</w:t>
      </w:r>
      <w:r>
        <w:rPr>
          <w:spacing w:val="-10"/>
          <w:sz w:val="22"/>
        </w:rPr>
        <w:t> </w:t>
      </w:r>
      <w:r>
        <w:rPr>
          <w:spacing w:val="-4"/>
          <w:sz w:val="22"/>
        </w:rPr>
        <w:t>2018</w:t>
      </w:r>
    </w:p>
    <w:p>
      <w:pPr>
        <w:spacing w:line="253" w:lineRule="exact" w:before="0"/>
        <w:ind w:left="1079" w:right="0" w:firstLine="0"/>
        <w:jc w:val="left"/>
        <w:rPr>
          <w:sz w:val="22"/>
        </w:rPr>
      </w:pPr>
      <w:r>
        <w:rPr>
          <w:i/>
          <w:sz w:val="22"/>
        </w:rPr>
        <w:t>Economics</w:t>
      </w:r>
      <w:r>
        <w:rPr>
          <w:i/>
          <w:spacing w:val="-10"/>
          <w:sz w:val="22"/>
        </w:rPr>
        <w:t> </w:t>
      </w:r>
      <w:r>
        <w:rPr>
          <w:i/>
          <w:sz w:val="22"/>
        </w:rPr>
        <w:t>522:</w:t>
      </w:r>
      <w:r>
        <w:rPr>
          <w:i/>
          <w:spacing w:val="-9"/>
          <w:sz w:val="22"/>
        </w:rPr>
        <w:t> </w:t>
      </w:r>
      <w:r>
        <w:rPr>
          <w:i/>
          <w:sz w:val="22"/>
        </w:rPr>
        <w:t>Applied</w:t>
      </w:r>
      <w:r>
        <w:rPr>
          <w:i/>
          <w:spacing w:val="-8"/>
          <w:sz w:val="22"/>
        </w:rPr>
        <w:t> </w:t>
      </w:r>
      <w:r>
        <w:rPr>
          <w:i/>
          <w:sz w:val="22"/>
        </w:rPr>
        <w:t>Econometrics</w:t>
      </w:r>
      <w:r>
        <w:rPr>
          <w:i/>
          <w:spacing w:val="-10"/>
          <w:sz w:val="22"/>
        </w:rPr>
        <w:t> </w:t>
      </w:r>
      <w:r>
        <w:rPr>
          <w:sz w:val="22"/>
        </w:rPr>
        <w:t>(graduate)</w:t>
      </w:r>
      <w:r>
        <w:rPr>
          <w:spacing w:val="-9"/>
          <w:sz w:val="22"/>
        </w:rPr>
        <w:t> </w:t>
      </w:r>
      <w:r>
        <w:rPr>
          <w:sz w:val="22"/>
        </w:rPr>
        <w:t>Fall</w:t>
      </w:r>
      <w:r>
        <w:rPr>
          <w:spacing w:val="-9"/>
          <w:sz w:val="22"/>
        </w:rPr>
        <w:t> </w:t>
      </w:r>
      <w:r>
        <w:rPr>
          <w:sz w:val="22"/>
        </w:rPr>
        <w:t>2017,</w:t>
      </w:r>
      <w:r>
        <w:rPr>
          <w:spacing w:val="-8"/>
          <w:sz w:val="22"/>
        </w:rPr>
        <w:t> </w:t>
      </w:r>
      <w:r>
        <w:rPr>
          <w:sz w:val="22"/>
        </w:rPr>
        <w:t>Fall</w:t>
      </w:r>
      <w:r>
        <w:rPr>
          <w:spacing w:val="-9"/>
          <w:sz w:val="22"/>
        </w:rPr>
        <w:t> </w:t>
      </w:r>
      <w:r>
        <w:rPr>
          <w:spacing w:val="-4"/>
          <w:sz w:val="22"/>
        </w:rPr>
        <w:t>2018</w:t>
      </w:r>
    </w:p>
    <w:p>
      <w:pPr>
        <w:pStyle w:val="BodyText"/>
      </w:pPr>
    </w:p>
    <w:p>
      <w:pPr>
        <w:pStyle w:val="BodyText"/>
        <w:ind w:left="359"/>
      </w:pPr>
      <w:r>
        <w:rPr>
          <w:spacing w:val="-2"/>
        </w:rPr>
        <w:t>Virginia:</w:t>
      </w:r>
    </w:p>
    <w:p>
      <w:pPr>
        <w:spacing w:before="0"/>
        <w:ind w:left="1079" w:right="0" w:firstLine="0"/>
        <w:jc w:val="left"/>
        <w:rPr>
          <w:sz w:val="22"/>
        </w:rPr>
      </w:pPr>
      <w:r>
        <w:rPr>
          <w:i/>
          <w:sz w:val="22"/>
        </w:rPr>
        <w:t>Economics</w:t>
      </w:r>
      <w:r>
        <w:rPr>
          <w:i/>
          <w:spacing w:val="-9"/>
          <w:sz w:val="22"/>
        </w:rPr>
        <w:t> </w:t>
      </w:r>
      <w:r>
        <w:rPr>
          <w:i/>
          <w:sz w:val="22"/>
        </w:rPr>
        <w:t>8310:</w:t>
      </w:r>
      <w:r>
        <w:rPr>
          <w:i/>
          <w:spacing w:val="-8"/>
          <w:sz w:val="22"/>
        </w:rPr>
        <w:t> </w:t>
      </w:r>
      <w:r>
        <w:rPr>
          <w:i/>
          <w:sz w:val="22"/>
        </w:rPr>
        <w:t>Graduate</w:t>
      </w:r>
      <w:r>
        <w:rPr>
          <w:i/>
          <w:spacing w:val="-9"/>
          <w:sz w:val="22"/>
        </w:rPr>
        <w:t> </w:t>
      </w:r>
      <w:r>
        <w:rPr>
          <w:i/>
          <w:sz w:val="22"/>
        </w:rPr>
        <w:t>Public</w:t>
      </w:r>
      <w:r>
        <w:rPr>
          <w:i/>
          <w:spacing w:val="-9"/>
          <w:sz w:val="22"/>
        </w:rPr>
        <w:t> </w:t>
      </w:r>
      <w:r>
        <w:rPr>
          <w:i/>
          <w:sz w:val="22"/>
        </w:rPr>
        <w:t>Economics</w:t>
      </w:r>
      <w:r>
        <w:rPr>
          <w:i/>
          <w:spacing w:val="-9"/>
          <w:sz w:val="22"/>
        </w:rPr>
        <w:t> </w:t>
      </w:r>
      <w:r>
        <w:rPr>
          <w:sz w:val="22"/>
        </w:rPr>
        <w:t>Spring</w:t>
      </w:r>
      <w:r>
        <w:rPr>
          <w:spacing w:val="-8"/>
          <w:sz w:val="22"/>
        </w:rPr>
        <w:t> </w:t>
      </w:r>
      <w:r>
        <w:rPr>
          <w:sz w:val="22"/>
        </w:rPr>
        <w:t>2015</w:t>
      </w:r>
      <w:r>
        <w:rPr>
          <w:spacing w:val="-8"/>
          <w:sz w:val="22"/>
        </w:rPr>
        <w:t> </w:t>
      </w:r>
      <w:r>
        <w:rPr>
          <w:sz w:val="22"/>
        </w:rPr>
        <w:t>(joint</w:t>
      </w:r>
      <w:r>
        <w:rPr>
          <w:spacing w:val="-8"/>
          <w:sz w:val="22"/>
        </w:rPr>
        <w:t> </w:t>
      </w:r>
      <w:r>
        <w:rPr>
          <w:sz w:val="22"/>
        </w:rPr>
        <w:t>with</w:t>
      </w:r>
      <w:r>
        <w:rPr>
          <w:spacing w:val="-8"/>
          <w:sz w:val="22"/>
        </w:rPr>
        <w:t> </w:t>
      </w:r>
      <w:r>
        <w:rPr>
          <w:sz w:val="22"/>
        </w:rPr>
        <w:t>John</w:t>
      </w:r>
      <w:r>
        <w:rPr>
          <w:spacing w:val="-8"/>
          <w:sz w:val="22"/>
        </w:rPr>
        <w:t> </w:t>
      </w:r>
      <w:r>
        <w:rPr>
          <w:spacing w:val="-2"/>
          <w:sz w:val="22"/>
        </w:rPr>
        <w:t>Pepper)</w:t>
      </w:r>
    </w:p>
    <w:p>
      <w:pPr>
        <w:pStyle w:val="BodyText"/>
        <w:spacing w:before="253"/>
        <w:ind w:left="359"/>
      </w:pPr>
      <w:r>
        <w:rPr>
          <w:spacing w:val="-2"/>
        </w:rPr>
        <w:t>Wisconsin:</w:t>
      </w:r>
    </w:p>
    <w:p>
      <w:pPr>
        <w:spacing w:before="0"/>
        <w:ind w:left="1079" w:right="0" w:firstLine="0"/>
        <w:jc w:val="left"/>
        <w:rPr>
          <w:sz w:val="22"/>
        </w:rPr>
      </w:pPr>
      <w:r>
        <w:rPr>
          <w:i/>
          <w:sz w:val="22"/>
        </w:rPr>
        <w:t>Economics</w:t>
      </w:r>
      <w:r>
        <w:rPr>
          <w:i/>
          <w:spacing w:val="-9"/>
          <w:sz w:val="22"/>
        </w:rPr>
        <w:t> </w:t>
      </w:r>
      <w:r>
        <w:rPr>
          <w:i/>
          <w:sz w:val="22"/>
        </w:rPr>
        <w:t>101:</w:t>
      </w:r>
      <w:r>
        <w:rPr>
          <w:i/>
          <w:spacing w:val="-9"/>
          <w:sz w:val="22"/>
        </w:rPr>
        <w:t> </w:t>
      </w:r>
      <w:r>
        <w:rPr>
          <w:i/>
          <w:sz w:val="22"/>
        </w:rPr>
        <w:t>Principles</w:t>
      </w:r>
      <w:r>
        <w:rPr>
          <w:i/>
          <w:spacing w:val="-9"/>
          <w:sz w:val="22"/>
        </w:rPr>
        <w:t> </w:t>
      </w:r>
      <w:r>
        <w:rPr>
          <w:i/>
          <w:sz w:val="22"/>
        </w:rPr>
        <w:t>of</w:t>
      </w:r>
      <w:r>
        <w:rPr>
          <w:i/>
          <w:spacing w:val="-8"/>
          <w:sz w:val="22"/>
        </w:rPr>
        <w:t> </w:t>
      </w:r>
      <w:r>
        <w:rPr>
          <w:i/>
          <w:sz w:val="22"/>
        </w:rPr>
        <w:t>Microeconomics</w:t>
      </w:r>
      <w:r>
        <w:rPr>
          <w:i/>
          <w:spacing w:val="-9"/>
          <w:sz w:val="22"/>
        </w:rPr>
        <w:t> </w:t>
      </w:r>
      <w:r>
        <w:rPr>
          <w:sz w:val="22"/>
        </w:rPr>
        <w:t>Spring</w:t>
      </w:r>
      <w:r>
        <w:rPr>
          <w:spacing w:val="-8"/>
          <w:sz w:val="22"/>
        </w:rPr>
        <w:t> </w:t>
      </w:r>
      <w:r>
        <w:rPr>
          <w:sz w:val="22"/>
        </w:rPr>
        <w:t>2003</w:t>
      </w:r>
      <w:r>
        <w:rPr>
          <w:spacing w:val="-8"/>
          <w:sz w:val="22"/>
        </w:rPr>
        <w:t> </w:t>
      </w:r>
      <w:r>
        <w:rPr>
          <w:sz w:val="22"/>
        </w:rPr>
        <w:t>enrollment</w:t>
      </w:r>
      <w:r>
        <w:rPr>
          <w:spacing w:val="-8"/>
          <w:sz w:val="22"/>
        </w:rPr>
        <w:t> </w:t>
      </w:r>
      <w:r>
        <w:rPr>
          <w:sz w:val="22"/>
        </w:rPr>
        <w:t>391</w:t>
      </w:r>
      <w:r>
        <w:rPr>
          <w:spacing w:val="-8"/>
          <w:sz w:val="22"/>
        </w:rPr>
        <w:t> </w:t>
      </w:r>
      <w:r>
        <w:rPr>
          <w:sz w:val="22"/>
        </w:rPr>
        <w:t>&amp;</w:t>
      </w:r>
      <w:r>
        <w:rPr>
          <w:spacing w:val="-9"/>
          <w:sz w:val="22"/>
        </w:rPr>
        <w:t> </w:t>
      </w:r>
      <w:r>
        <w:rPr>
          <w:sz w:val="22"/>
        </w:rPr>
        <w:t>387,</w:t>
      </w:r>
      <w:r>
        <w:rPr>
          <w:spacing w:val="-8"/>
          <w:sz w:val="22"/>
        </w:rPr>
        <w:t> </w:t>
      </w:r>
      <w:r>
        <w:rPr>
          <w:spacing w:val="-2"/>
          <w:sz w:val="22"/>
        </w:rPr>
        <w:t>Spring</w:t>
      </w:r>
    </w:p>
    <w:p>
      <w:pPr>
        <w:pStyle w:val="BodyText"/>
        <w:ind w:left="1079"/>
      </w:pPr>
      <w:r>
        <w:rPr/>
        <w:t>2004</w:t>
      </w:r>
      <w:r>
        <w:rPr>
          <w:spacing w:val="-8"/>
        </w:rPr>
        <w:t> </w:t>
      </w:r>
      <w:r>
        <w:rPr/>
        <w:t>enrollment</w:t>
      </w:r>
      <w:r>
        <w:rPr>
          <w:spacing w:val="-6"/>
        </w:rPr>
        <w:t> </w:t>
      </w:r>
      <w:r>
        <w:rPr/>
        <w:t>460</w:t>
      </w:r>
      <w:r>
        <w:rPr>
          <w:spacing w:val="-7"/>
        </w:rPr>
        <w:t> </w:t>
      </w:r>
      <w:r>
        <w:rPr/>
        <w:t>x</w:t>
      </w:r>
      <w:r>
        <w:rPr>
          <w:spacing w:val="-6"/>
        </w:rPr>
        <w:t> </w:t>
      </w:r>
      <w:r>
        <w:rPr/>
        <w:t>2,</w:t>
      </w:r>
      <w:r>
        <w:rPr>
          <w:spacing w:val="-7"/>
        </w:rPr>
        <w:t> </w:t>
      </w:r>
      <w:r>
        <w:rPr/>
        <w:t>Fall</w:t>
      </w:r>
      <w:r>
        <w:rPr>
          <w:spacing w:val="-6"/>
        </w:rPr>
        <w:t> </w:t>
      </w:r>
      <w:r>
        <w:rPr/>
        <w:t>2007</w:t>
      </w:r>
      <w:r>
        <w:rPr>
          <w:spacing w:val="-7"/>
        </w:rPr>
        <w:t> </w:t>
      </w:r>
      <w:r>
        <w:rPr/>
        <w:t>enrollment</w:t>
      </w:r>
      <w:r>
        <w:rPr>
          <w:spacing w:val="-6"/>
        </w:rPr>
        <w:t> </w:t>
      </w:r>
      <w:r>
        <w:rPr>
          <w:spacing w:val="-4"/>
        </w:rPr>
        <w:t>444.</w:t>
      </w:r>
    </w:p>
    <w:p>
      <w:pPr>
        <w:spacing w:before="0"/>
        <w:ind w:left="1079" w:right="0" w:firstLine="0"/>
        <w:jc w:val="left"/>
        <w:rPr>
          <w:sz w:val="22"/>
        </w:rPr>
      </w:pPr>
      <w:r>
        <w:rPr>
          <w:i/>
          <w:sz w:val="22"/>
        </w:rPr>
        <w:t>Economics</w:t>
      </w:r>
      <w:r>
        <w:rPr>
          <w:i/>
          <w:spacing w:val="-11"/>
          <w:sz w:val="22"/>
        </w:rPr>
        <w:t> </w:t>
      </w:r>
      <w:r>
        <w:rPr>
          <w:i/>
          <w:sz w:val="22"/>
        </w:rPr>
        <w:t>441:</w:t>
      </w:r>
      <w:r>
        <w:rPr>
          <w:i/>
          <w:spacing w:val="-10"/>
          <w:sz w:val="22"/>
        </w:rPr>
        <w:t> </w:t>
      </w:r>
      <w:r>
        <w:rPr>
          <w:i/>
          <w:sz w:val="22"/>
        </w:rPr>
        <w:t>Undergraduate</w:t>
      </w:r>
      <w:r>
        <w:rPr>
          <w:i/>
          <w:spacing w:val="-11"/>
          <w:sz w:val="22"/>
        </w:rPr>
        <w:t> </w:t>
      </w:r>
      <w:r>
        <w:rPr>
          <w:i/>
          <w:sz w:val="22"/>
        </w:rPr>
        <w:t>Public</w:t>
      </w:r>
      <w:r>
        <w:rPr>
          <w:i/>
          <w:spacing w:val="-11"/>
          <w:sz w:val="22"/>
        </w:rPr>
        <w:t> </w:t>
      </w:r>
      <w:r>
        <w:rPr>
          <w:i/>
          <w:sz w:val="22"/>
        </w:rPr>
        <w:t>Economics</w:t>
      </w:r>
      <w:r>
        <w:rPr>
          <w:i/>
          <w:spacing w:val="-11"/>
          <w:sz w:val="22"/>
        </w:rPr>
        <w:t> </w:t>
      </w:r>
      <w:r>
        <w:rPr>
          <w:sz w:val="22"/>
        </w:rPr>
        <w:t>Spring</w:t>
      </w:r>
      <w:r>
        <w:rPr>
          <w:spacing w:val="-11"/>
          <w:sz w:val="22"/>
        </w:rPr>
        <w:t> </w:t>
      </w:r>
      <w:r>
        <w:rPr>
          <w:sz w:val="22"/>
        </w:rPr>
        <w:t>2002</w:t>
      </w:r>
      <w:r>
        <w:rPr>
          <w:spacing w:val="-10"/>
          <w:sz w:val="22"/>
        </w:rPr>
        <w:t> </w:t>
      </w:r>
      <w:r>
        <w:rPr>
          <w:sz w:val="22"/>
        </w:rPr>
        <w:t>enrollment</w:t>
      </w:r>
      <w:r>
        <w:rPr>
          <w:spacing w:val="-10"/>
          <w:sz w:val="22"/>
        </w:rPr>
        <w:t> </w:t>
      </w:r>
      <w:r>
        <w:rPr>
          <w:spacing w:val="-4"/>
          <w:sz w:val="22"/>
        </w:rPr>
        <w:t>~50,</w:t>
      </w:r>
    </w:p>
    <w:p>
      <w:pPr>
        <w:spacing w:after="0"/>
        <w:jc w:val="left"/>
        <w:rPr>
          <w:sz w:val="22"/>
        </w:rPr>
        <w:sectPr>
          <w:pgSz w:w="12240" w:h="15840"/>
          <w:pgMar w:top="1360" w:bottom="280" w:left="1440" w:right="1440"/>
        </w:sectPr>
      </w:pPr>
    </w:p>
    <w:p>
      <w:pPr>
        <w:pStyle w:val="BodyText"/>
        <w:spacing w:before="80"/>
        <w:ind w:left="1080"/>
      </w:pPr>
      <w:r>
        <w:rPr/>
        <w:t>Fall</w:t>
      </w:r>
      <w:r>
        <w:rPr>
          <w:spacing w:val="-8"/>
        </w:rPr>
        <w:t> </w:t>
      </w:r>
      <w:r>
        <w:rPr/>
        <w:t>2007</w:t>
      </w:r>
      <w:r>
        <w:rPr>
          <w:spacing w:val="-8"/>
        </w:rPr>
        <w:t> </w:t>
      </w:r>
      <w:r>
        <w:rPr/>
        <w:t>enrollment</w:t>
      </w:r>
      <w:r>
        <w:rPr>
          <w:spacing w:val="-8"/>
        </w:rPr>
        <w:t> </w:t>
      </w:r>
      <w:r>
        <w:rPr>
          <w:spacing w:val="-5"/>
        </w:rPr>
        <w:t>89.</w:t>
      </w:r>
    </w:p>
    <w:p>
      <w:pPr>
        <w:spacing w:before="0"/>
        <w:ind w:left="1079" w:right="0" w:firstLine="0"/>
        <w:jc w:val="left"/>
        <w:rPr>
          <w:sz w:val="22"/>
        </w:rPr>
      </w:pPr>
      <w:r>
        <w:rPr>
          <w:i/>
          <w:sz w:val="22"/>
        </w:rPr>
        <w:t>Economics</w:t>
      </w:r>
      <w:r>
        <w:rPr>
          <w:i/>
          <w:spacing w:val="-4"/>
          <w:sz w:val="22"/>
        </w:rPr>
        <w:t> </w:t>
      </w:r>
      <w:r>
        <w:rPr>
          <w:i/>
          <w:sz w:val="22"/>
        </w:rPr>
        <w:t>742:</w:t>
      </w:r>
      <w:r>
        <w:rPr>
          <w:i/>
          <w:spacing w:val="-3"/>
          <w:sz w:val="22"/>
        </w:rPr>
        <w:t> </w:t>
      </w:r>
      <w:r>
        <w:rPr>
          <w:i/>
          <w:sz w:val="22"/>
        </w:rPr>
        <w:t>Graduate</w:t>
      </w:r>
      <w:r>
        <w:rPr>
          <w:i/>
          <w:spacing w:val="-5"/>
          <w:sz w:val="22"/>
        </w:rPr>
        <w:t> </w:t>
      </w:r>
      <w:r>
        <w:rPr>
          <w:i/>
          <w:sz w:val="22"/>
        </w:rPr>
        <w:t>Public</w:t>
      </w:r>
      <w:r>
        <w:rPr>
          <w:i/>
          <w:spacing w:val="-4"/>
          <w:sz w:val="22"/>
        </w:rPr>
        <w:t> </w:t>
      </w:r>
      <w:r>
        <w:rPr>
          <w:i/>
          <w:sz w:val="22"/>
        </w:rPr>
        <w:t>Economics</w:t>
      </w:r>
      <w:r>
        <w:rPr>
          <w:i/>
          <w:spacing w:val="-4"/>
          <w:sz w:val="22"/>
        </w:rPr>
        <w:t> </w:t>
      </w:r>
      <w:r>
        <w:rPr>
          <w:sz w:val="22"/>
        </w:rPr>
        <w:t>Spring</w:t>
      </w:r>
      <w:r>
        <w:rPr>
          <w:spacing w:val="-4"/>
          <w:sz w:val="22"/>
        </w:rPr>
        <w:t> </w:t>
      </w:r>
      <w:r>
        <w:rPr>
          <w:sz w:val="22"/>
        </w:rPr>
        <w:t>2002</w:t>
      </w:r>
      <w:r>
        <w:rPr>
          <w:spacing w:val="-4"/>
          <w:sz w:val="22"/>
        </w:rPr>
        <w:t> </w:t>
      </w:r>
      <w:r>
        <w:rPr>
          <w:sz w:val="22"/>
        </w:rPr>
        <w:t>enrollment</w:t>
      </w:r>
      <w:r>
        <w:rPr>
          <w:spacing w:val="-3"/>
          <w:sz w:val="22"/>
        </w:rPr>
        <w:t> </w:t>
      </w:r>
      <w:r>
        <w:rPr>
          <w:sz w:val="22"/>
        </w:rPr>
        <w:t>~8,</w:t>
      </w:r>
      <w:r>
        <w:rPr>
          <w:spacing w:val="-3"/>
          <w:sz w:val="22"/>
        </w:rPr>
        <w:t> </w:t>
      </w:r>
      <w:r>
        <w:rPr>
          <w:sz w:val="22"/>
        </w:rPr>
        <w:t>Spring</w:t>
      </w:r>
      <w:r>
        <w:rPr>
          <w:spacing w:val="-3"/>
          <w:sz w:val="22"/>
        </w:rPr>
        <w:t> </w:t>
      </w:r>
      <w:r>
        <w:rPr>
          <w:sz w:val="22"/>
        </w:rPr>
        <w:t>2003 enrollment 11.</w:t>
      </w:r>
    </w:p>
    <w:p>
      <w:pPr>
        <w:spacing w:line="252" w:lineRule="exact" w:before="0"/>
        <w:ind w:left="1079" w:right="0" w:firstLine="0"/>
        <w:jc w:val="left"/>
        <w:rPr>
          <w:sz w:val="22"/>
        </w:rPr>
      </w:pPr>
      <w:r>
        <w:rPr>
          <w:i/>
          <w:sz w:val="22"/>
        </w:rPr>
        <w:t>Economics</w:t>
      </w:r>
      <w:r>
        <w:rPr>
          <w:i/>
          <w:spacing w:val="-9"/>
          <w:sz w:val="22"/>
        </w:rPr>
        <w:t> </w:t>
      </w:r>
      <w:r>
        <w:rPr>
          <w:i/>
          <w:sz w:val="22"/>
        </w:rPr>
        <w:t>741:</w:t>
      </w:r>
      <w:r>
        <w:rPr>
          <w:i/>
          <w:spacing w:val="-8"/>
          <w:sz w:val="22"/>
        </w:rPr>
        <w:t> </w:t>
      </w:r>
      <w:r>
        <w:rPr>
          <w:i/>
          <w:sz w:val="22"/>
        </w:rPr>
        <w:t>Graduate</w:t>
      </w:r>
      <w:r>
        <w:rPr>
          <w:i/>
          <w:spacing w:val="-10"/>
          <w:sz w:val="22"/>
        </w:rPr>
        <w:t> </w:t>
      </w:r>
      <w:r>
        <w:rPr>
          <w:i/>
          <w:sz w:val="22"/>
        </w:rPr>
        <w:t>Public</w:t>
      </w:r>
      <w:r>
        <w:rPr>
          <w:i/>
          <w:spacing w:val="-8"/>
          <w:sz w:val="22"/>
        </w:rPr>
        <w:t> </w:t>
      </w:r>
      <w:r>
        <w:rPr>
          <w:i/>
          <w:sz w:val="22"/>
        </w:rPr>
        <w:t>Economics</w:t>
      </w:r>
      <w:r>
        <w:rPr>
          <w:i/>
          <w:spacing w:val="-9"/>
          <w:sz w:val="22"/>
        </w:rPr>
        <w:t> </w:t>
      </w:r>
      <w:r>
        <w:rPr>
          <w:sz w:val="22"/>
        </w:rPr>
        <w:t>Fall</w:t>
      </w:r>
      <w:r>
        <w:rPr>
          <w:spacing w:val="-8"/>
          <w:sz w:val="22"/>
        </w:rPr>
        <w:t> </w:t>
      </w:r>
      <w:r>
        <w:rPr>
          <w:sz w:val="22"/>
        </w:rPr>
        <w:t>2005</w:t>
      </w:r>
      <w:r>
        <w:rPr>
          <w:spacing w:val="-8"/>
          <w:sz w:val="22"/>
        </w:rPr>
        <w:t> </w:t>
      </w:r>
      <w:r>
        <w:rPr>
          <w:sz w:val="22"/>
        </w:rPr>
        <w:t>enrollment</w:t>
      </w:r>
      <w:r>
        <w:rPr>
          <w:spacing w:val="-8"/>
          <w:sz w:val="22"/>
        </w:rPr>
        <w:t> </w:t>
      </w:r>
      <w:r>
        <w:rPr>
          <w:sz w:val="22"/>
        </w:rPr>
        <w:t>10,</w:t>
      </w:r>
      <w:r>
        <w:rPr>
          <w:spacing w:val="-8"/>
          <w:sz w:val="22"/>
        </w:rPr>
        <w:t> </w:t>
      </w:r>
      <w:r>
        <w:rPr>
          <w:sz w:val="22"/>
        </w:rPr>
        <w:t>Spring</w:t>
      </w:r>
      <w:r>
        <w:rPr>
          <w:spacing w:val="-9"/>
          <w:sz w:val="22"/>
        </w:rPr>
        <w:t> </w:t>
      </w:r>
      <w:r>
        <w:rPr>
          <w:spacing w:val="-4"/>
          <w:sz w:val="22"/>
        </w:rPr>
        <w:t>2007</w:t>
      </w:r>
    </w:p>
    <w:p>
      <w:pPr>
        <w:pStyle w:val="BodyText"/>
        <w:ind w:left="1079"/>
      </w:pPr>
      <w:r>
        <w:rPr/>
        <w:t>enrollment</w:t>
      </w:r>
      <w:r>
        <w:rPr>
          <w:spacing w:val="-8"/>
        </w:rPr>
        <w:t> </w:t>
      </w:r>
      <w:r>
        <w:rPr/>
        <w:t>8,</w:t>
      </w:r>
      <w:r>
        <w:rPr>
          <w:spacing w:val="-8"/>
        </w:rPr>
        <w:t> </w:t>
      </w:r>
      <w:r>
        <w:rPr/>
        <w:t>Fall</w:t>
      </w:r>
      <w:r>
        <w:rPr>
          <w:spacing w:val="-8"/>
        </w:rPr>
        <w:t> </w:t>
      </w:r>
      <w:r>
        <w:rPr/>
        <w:t>2007</w:t>
      </w:r>
      <w:r>
        <w:rPr>
          <w:spacing w:val="-7"/>
        </w:rPr>
        <w:t> </w:t>
      </w:r>
      <w:r>
        <w:rPr/>
        <w:t>enrollment</w:t>
      </w:r>
      <w:r>
        <w:rPr>
          <w:spacing w:val="-8"/>
        </w:rPr>
        <w:t> </w:t>
      </w:r>
      <w:r>
        <w:rPr>
          <w:spacing w:val="-5"/>
        </w:rPr>
        <w:t>8.</w:t>
      </w:r>
    </w:p>
    <w:p>
      <w:pPr>
        <w:pStyle w:val="BodyText"/>
        <w:spacing w:before="2"/>
        <w:rPr>
          <w:sz w:val="14"/>
        </w:rPr>
      </w:pPr>
    </w:p>
    <w:p>
      <w:pPr>
        <w:pStyle w:val="BodyText"/>
        <w:spacing w:after="0"/>
        <w:rPr>
          <w:sz w:val="14"/>
        </w:rPr>
        <w:sectPr>
          <w:pgSz w:w="12240" w:h="15840"/>
          <w:pgMar w:top="1360" w:bottom="280" w:left="1440" w:right="1440"/>
        </w:sectPr>
      </w:pPr>
    </w:p>
    <w:p>
      <w:pPr>
        <w:pStyle w:val="Heading2"/>
        <w:spacing w:before="90"/>
      </w:pPr>
      <w:r>
        <w:rPr>
          <w:spacing w:val="-4"/>
        </w:rPr>
        <w:t>TEXT</w:t>
      </w:r>
    </w:p>
    <w:p>
      <w:pPr>
        <w:spacing w:line="240" w:lineRule="auto" w:before="90"/>
        <w:rPr>
          <w:b/>
          <w:sz w:val="22"/>
        </w:rPr>
      </w:pPr>
      <w:r>
        <w:rPr/>
        <w:br w:type="column"/>
      </w:r>
      <w:r>
        <w:rPr>
          <w:b/>
          <w:sz w:val="22"/>
        </w:rPr>
      </w:r>
    </w:p>
    <w:p>
      <w:pPr>
        <w:spacing w:before="1"/>
        <w:ind w:left="82" w:right="966" w:firstLine="0"/>
        <w:jc w:val="left"/>
        <w:rPr>
          <w:sz w:val="22"/>
        </w:rPr>
      </w:pPr>
      <w:r>
        <w:rPr>
          <w:sz w:val="22"/>
        </w:rPr>
        <w:t>Instructor’s</w:t>
      </w:r>
      <w:r>
        <w:rPr>
          <w:spacing w:val="-6"/>
          <w:sz w:val="22"/>
        </w:rPr>
        <w:t> </w:t>
      </w:r>
      <w:r>
        <w:rPr>
          <w:sz w:val="22"/>
        </w:rPr>
        <w:t>Manual</w:t>
      </w:r>
      <w:r>
        <w:rPr>
          <w:spacing w:val="-5"/>
          <w:sz w:val="22"/>
        </w:rPr>
        <w:t> </w:t>
      </w:r>
      <w:r>
        <w:rPr>
          <w:sz w:val="22"/>
        </w:rPr>
        <w:t>for</w:t>
      </w:r>
      <w:r>
        <w:rPr>
          <w:spacing w:val="-5"/>
          <w:sz w:val="22"/>
        </w:rPr>
        <w:t> </w:t>
      </w:r>
      <w:r>
        <w:rPr>
          <w:i/>
          <w:sz w:val="22"/>
        </w:rPr>
        <w:t>Microeconomics:</w:t>
      </w:r>
      <w:r>
        <w:rPr>
          <w:i/>
          <w:spacing w:val="-5"/>
          <w:sz w:val="22"/>
        </w:rPr>
        <w:t> </w:t>
      </w:r>
      <w:r>
        <w:rPr>
          <w:i/>
          <w:sz w:val="22"/>
        </w:rPr>
        <w:t>A</w:t>
      </w:r>
      <w:r>
        <w:rPr>
          <w:i/>
          <w:spacing w:val="-5"/>
          <w:sz w:val="22"/>
        </w:rPr>
        <w:t> </w:t>
      </w:r>
      <w:r>
        <w:rPr>
          <w:i/>
          <w:sz w:val="22"/>
        </w:rPr>
        <w:t>Modern</w:t>
      </w:r>
      <w:r>
        <w:rPr>
          <w:i/>
          <w:spacing w:val="-5"/>
          <w:sz w:val="22"/>
        </w:rPr>
        <w:t> </w:t>
      </w:r>
      <w:r>
        <w:rPr>
          <w:i/>
          <w:sz w:val="22"/>
        </w:rPr>
        <w:t>Approach</w:t>
      </w:r>
      <w:r>
        <w:rPr>
          <w:sz w:val="22"/>
        </w:rPr>
        <w:t>,</w:t>
      </w:r>
      <w:r>
        <w:rPr>
          <w:spacing w:val="-5"/>
          <w:sz w:val="22"/>
        </w:rPr>
        <w:t> </w:t>
      </w:r>
      <w:r>
        <w:rPr>
          <w:sz w:val="22"/>
        </w:rPr>
        <w:t>Third</w:t>
      </w:r>
      <w:r>
        <w:rPr>
          <w:spacing w:val="-5"/>
          <w:sz w:val="22"/>
        </w:rPr>
        <w:t> </w:t>
      </w:r>
      <w:r>
        <w:rPr>
          <w:sz w:val="22"/>
        </w:rPr>
        <w:t>Edition,</w:t>
      </w:r>
      <w:r>
        <w:rPr>
          <w:spacing w:val="-5"/>
          <w:sz w:val="22"/>
        </w:rPr>
        <w:t> </w:t>
      </w:r>
      <w:r>
        <w:rPr>
          <w:sz w:val="22"/>
        </w:rPr>
        <w:t>with Andrew Schotter. Reading: Addison Wesley Longman, 2000.</w:t>
      </w:r>
    </w:p>
    <w:p>
      <w:pPr>
        <w:spacing w:after="0"/>
        <w:jc w:val="left"/>
        <w:rPr>
          <w:sz w:val="22"/>
        </w:rPr>
        <w:sectPr>
          <w:type w:val="continuous"/>
          <w:pgSz w:w="12240" w:h="15840"/>
          <w:pgMar w:top="1380" w:bottom="280" w:left="1440" w:right="1440"/>
          <w:cols w:num="2" w:equalWidth="0">
            <w:col w:w="958" w:space="40"/>
            <w:col w:w="8362"/>
          </w:cols>
        </w:sectPr>
      </w:pPr>
    </w:p>
    <w:p>
      <w:pPr>
        <w:pStyle w:val="Heading2"/>
        <w:spacing w:before="252"/>
      </w:pPr>
      <w:bookmarkStart w:name="EDUCATION" w:id="12"/>
      <w:bookmarkEnd w:id="12"/>
      <w:r>
        <w:rPr>
          <w:b w:val="0"/>
        </w:rPr>
      </w:r>
      <w:r>
        <w:rPr>
          <w:spacing w:val="-2"/>
        </w:rPr>
        <w:t>EDUCATION</w:t>
      </w:r>
    </w:p>
    <w:p>
      <w:pPr>
        <w:pStyle w:val="BodyText"/>
        <w:spacing w:before="23"/>
        <w:rPr>
          <w:b/>
        </w:rPr>
      </w:pPr>
    </w:p>
    <w:p>
      <w:pPr>
        <w:pStyle w:val="BodyText"/>
        <w:ind w:left="1080" w:right="694"/>
      </w:pPr>
      <w:r>
        <w:rPr/>
        <w:t>Ph.D.</w:t>
      </w:r>
      <w:r>
        <w:rPr>
          <w:spacing w:val="-5"/>
        </w:rPr>
        <w:t> </w:t>
      </w:r>
      <w:r>
        <w:rPr/>
        <w:t>Economics,</w:t>
      </w:r>
      <w:r>
        <w:rPr>
          <w:spacing w:val="-5"/>
        </w:rPr>
        <w:t> </w:t>
      </w:r>
      <w:r>
        <w:rPr/>
        <w:t>New</w:t>
      </w:r>
      <w:r>
        <w:rPr>
          <w:spacing w:val="-6"/>
        </w:rPr>
        <w:t> </w:t>
      </w:r>
      <w:r>
        <w:rPr/>
        <w:t>York</w:t>
      </w:r>
      <w:r>
        <w:rPr>
          <w:spacing w:val="-5"/>
        </w:rPr>
        <w:t> </w:t>
      </w:r>
      <w:r>
        <w:rPr/>
        <w:t>University,</w:t>
      </w:r>
      <w:r>
        <w:rPr>
          <w:spacing w:val="-5"/>
        </w:rPr>
        <w:t> </w:t>
      </w:r>
      <w:r>
        <w:rPr/>
        <w:t>2001.</w:t>
      </w:r>
      <w:r>
        <w:rPr>
          <w:spacing w:val="-5"/>
        </w:rPr>
        <w:t> </w:t>
      </w:r>
      <w:r>
        <w:rPr/>
        <w:t>Thesis</w:t>
      </w:r>
      <w:r>
        <w:rPr>
          <w:spacing w:val="-6"/>
        </w:rPr>
        <w:t> </w:t>
      </w:r>
      <w:r>
        <w:rPr/>
        <w:t>committee:</w:t>
      </w:r>
      <w:r>
        <w:rPr>
          <w:spacing w:val="-4"/>
        </w:rPr>
        <w:t> </w:t>
      </w:r>
      <w:r>
        <w:rPr/>
        <w:t>Christopher</w:t>
      </w:r>
      <w:r>
        <w:rPr>
          <w:spacing w:val="-6"/>
        </w:rPr>
        <w:t> </w:t>
      </w:r>
      <w:r>
        <w:rPr/>
        <w:t>Flinn, Michael Keane, Douglas Gale, Ricardo Lagos, Boyan Jovanovic.</w:t>
      </w:r>
    </w:p>
    <w:p>
      <w:pPr>
        <w:pStyle w:val="BodyText"/>
        <w:spacing w:line="252" w:lineRule="exact"/>
        <w:ind w:left="1080"/>
      </w:pPr>
      <w:r>
        <w:rPr/>
        <w:t>M.A.</w:t>
      </w:r>
      <w:r>
        <w:rPr>
          <w:spacing w:val="40"/>
        </w:rPr>
        <w:t> </w:t>
      </w:r>
      <w:r>
        <w:rPr/>
        <w:t>Economics,</w:t>
      </w:r>
      <w:r>
        <w:rPr>
          <w:spacing w:val="-7"/>
        </w:rPr>
        <w:t> </w:t>
      </w:r>
      <w:r>
        <w:rPr/>
        <w:t>New</w:t>
      </w:r>
      <w:r>
        <w:rPr>
          <w:spacing w:val="-8"/>
        </w:rPr>
        <w:t> </w:t>
      </w:r>
      <w:r>
        <w:rPr/>
        <w:t>York</w:t>
      </w:r>
      <w:r>
        <w:rPr>
          <w:spacing w:val="-7"/>
        </w:rPr>
        <w:t> </w:t>
      </w:r>
      <w:r>
        <w:rPr/>
        <w:t>University,</w:t>
      </w:r>
      <w:r>
        <w:rPr>
          <w:spacing w:val="-7"/>
        </w:rPr>
        <w:t> </w:t>
      </w:r>
      <w:r>
        <w:rPr>
          <w:spacing w:val="-2"/>
        </w:rPr>
        <w:t>1999.</w:t>
      </w:r>
    </w:p>
    <w:p>
      <w:pPr>
        <w:pStyle w:val="BodyText"/>
        <w:ind w:left="1080"/>
      </w:pPr>
      <w:r>
        <w:rPr/>
        <w:t>B.A.</w:t>
      </w:r>
      <w:r>
        <w:rPr>
          <w:spacing w:val="62"/>
          <w:w w:val="150"/>
        </w:rPr>
        <w:t> </w:t>
      </w:r>
      <w:r>
        <w:rPr/>
        <w:t>Economics</w:t>
      </w:r>
      <w:r>
        <w:rPr>
          <w:spacing w:val="-7"/>
        </w:rPr>
        <w:t> </w:t>
      </w:r>
      <w:r>
        <w:rPr/>
        <w:t>and</w:t>
      </w:r>
      <w:r>
        <w:rPr>
          <w:spacing w:val="-7"/>
        </w:rPr>
        <w:t> </w:t>
      </w:r>
      <w:r>
        <w:rPr/>
        <w:t>English</w:t>
      </w:r>
      <w:r>
        <w:rPr>
          <w:spacing w:val="-6"/>
        </w:rPr>
        <w:t> </w:t>
      </w:r>
      <w:r>
        <w:rPr/>
        <w:t>Literature</w:t>
      </w:r>
      <w:r>
        <w:rPr>
          <w:spacing w:val="-8"/>
        </w:rPr>
        <w:t> </w:t>
      </w:r>
      <w:r>
        <w:rPr/>
        <w:t>honors</w:t>
      </w:r>
      <w:r>
        <w:rPr>
          <w:spacing w:val="-7"/>
        </w:rPr>
        <w:t> </w:t>
      </w:r>
      <w:r>
        <w:rPr/>
        <w:t>dual</w:t>
      </w:r>
      <w:r>
        <w:rPr>
          <w:spacing w:val="-7"/>
        </w:rPr>
        <w:t> </w:t>
      </w:r>
      <w:r>
        <w:rPr/>
        <w:t>major,</w:t>
      </w:r>
      <w:r>
        <w:rPr>
          <w:spacing w:val="-6"/>
        </w:rPr>
        <w:t> </w:t>
      </w:r>
      <w:r>
        <w:rPr/>
        <w:t>Ohio</w:t>
      </w:r>
      <w:r>
        <w:rPr>
          <w:spacing w:val="-7"/>
        </w:rPr>
        <w:t> </w:t>
      </w:r>
      <w:r>
        <w:rPr/>
        <w:t>State</w:t>
      </w:r>
      <w:r>
        <w:rPr>
          <w:spacing w:val="-7"/>
        </w:rPr>
        <w:t> </w:t>
      </w:r>
      <w:r>
        <w:rPr/>
        <w:t>University,</w:t>
      </w:r>
      <w:r>
        <w:rPr>
          <w:spacing w:val="-7"/>
        </w:rPr>
        <w:t> </w:t>
      </w:r>
      <w:r>
        <w:rPr>
          <w:spacing w:val="-2"/>
        </w:rPr>
        <w:t>1995.</w:t>
      </w:r>
    </w:p>
    <w:sectPr>
      <w:type w:val="continuous"/>
      <w:pgSz w:w="12240" w:h="15840"/>
      <w:pgMar w:top="138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72"/>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spacing w:before="1"/>
      <w:ind w:left="359"/>
      <w:outlineLvl w:val="2"/>
    </w:pPr>
    <w:rPr>
      <w:rFonts w:ascii="Times New Roman" w:hAnsi="Times New Roman" w:eastAsia="Times New Roman" w:cs="Times New Roman"/>
      <w:b/>
      <w:bCs/>
      <w:sz w:val="22"/>
      <w:szCs w:val="22"/>
      <w:lang w:val="en-US" w:eastAsia="en-US" w:bidi="ar-SA"/>
    </w:rPr>
  </w:style>
  <w:style w:styleId="Heading3" w:type="paragraph">
    <w:name w:val="Heading 3"/>
    <w:basedOn w:val="Normal"/>
    <w:uiPriority w:val="1"/>
    <w:qFormat/>
    <w:pPr>
      <w:ind w:left="359"/>
      <w:outlineLvl w:val="3"/>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brown.991@osu.edu" TargetMode="External"/><Relationship Id="rId6" Type="http://schemas.openxmlformats.org/officeDocument/2006/relationships/hyperlink" Target="https://sites.google.com/view/metaabrown" TargetMode="External"/><Relationship Id="rId7" Type="http://schemas.openxmlformats.org/officeDocument/2006/relationships/hyperlink" Target="https://www.thinkadvisor.com/2023/12/26/cfp-board-picks-7-best-retirement-research-papers-of-2023/" TargetMode="External"/><Relationship Id="rId8" Type="http://schemas.openxmlformats.org/officeDocument/2006/relationships/hyperlink" Target="https://www.stlouisfed.org/publications/economic-equity-insights/older-americans-pandemic-credit-constraints" TargetMode="External"/><Relationship Id="rId9" Type="http://schemas.openxmlformats.org/officeDocument/2006/relationships/hyperlink" Target="https://www.newyorkfed.org/research/staff_reports/sr820.html" TargetMode="External"/><Relationship Id="rId10" Type="http://schemas.openxmlformats.org/officeDocument/2006/relationships/hyperlink" Target="http://libertystreeteconomics.newyorkfed.org/2016/08/puerto-ricos-evolving-household-debts.html" TargetMode="External"/><Relationship Id="rId11" Type="http://schemas.openxmlformats.org/officeDocument/2006/relationships/hyperlink" Target="http://libertystreeteconomics.newyorkfed.org/2016/02/just-released-household-debt-grew-slowly-in-2015-as-mortgage-balances-stayed-flat.html" TargetMode="External"/><Relationship Id="rId12" Type="http://schemas.openxmlformats.org/officeDocument/2006/relationships/hyperlink" Target="http://libertystreeteconomics.newyorkfed.org/2015/02/payback_time_measuring_progress_on_student_debt_repayment.html" TargetMode="External"/><Relationship Id="rId13" Type="http://schemas.openxmlformats.org/officeDocument/2006/relationships/hyperlink" Target="http://libertystreeteconomics.newyorkfed.org/2015/02/looking_at_student_loan_defaults_through_a_larger_window.html" TargetMode="External"/><Relationship Id="rId14" Type="http://schemas.openxmlformats.org/officeDocument/2006/relationships/hyperlink" Target="http://libertystreeteconomics.newyorkfed.org/2015/02/the_student_loan-landscape.html" TargetMode="External"/><Relationship Id="rId15" Type="http://schemas.openxmlformats.org/officeDocument/2006/relationships/hyperlink" Target="http://libertystreeteconomics.newyorkfed.org/2015/02/just-released-regional-household-debt-and-credit.html" TargetMode="External"/><Relationship Id="rId16" Type="http://schemas.openxmlformats.org/officeDocument/2006/relationships/hyperlink" Target="http://libertystreeteconomics.newyorkfed.org/2015/02/household-formation-within-the-boomerang-generation.html" TargetMode="External"/><Relationship Id="rId17" Type="http://schemas.openxmlformats.org/officeDocument/2006/relationships/hyperlink" Target="mailto:mazuma@grips.ac.j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DSC System</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Meta Brown</dc:creator>
  <dc:title>META BROWN</dc:title>
  <dcterms:created xsi:type="dcterms:W3CDTF">2025-12-06T16:55:30Z</dcterms:created>
  <dcterms:modified xsi:type="dcterms:W3CDTF">2025-12-06T16:55:30Z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2025-02-27T00:00:00Z</vt:filetime>
  </property>
  <property fmtid="{D5CDD505-2E9C-101B-9397-08002B2CF9AE}" pid="3" name="Creator">
    <vt:lpwstr>Acrobat PDFMaker 24 for Word</vt:lpwstr>
  </property>
  <property fmtid="{D5CDD505-2E9C-101B-9397-08002B2CF9AE}" pid="4" name="LastSaved">
    <vt:filetime>2025-12-06T00:00:00Z</vt:filetime>
  </property>
  <property fmtid="{D5CDD505-2E9C-101B-9397-08002B2CF9AE}" pid="5" name="Producer">
    <vt:lpwstr>Adobe PDF Library 24.5.175</vt:lpwstr>
  </property>
  <property fmtid="{D5CDD505-2E9C-101B-9397-08002B2CF9AE}" pid="6" name="SourceModified">
    <vt:lpwstr/>
  </property>
</Properties>
</file>