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</w:rPr>
      </w:pPr>
    </w:p>
    <w:p>
      <w:pPr>
        <w:pStyle w:val="BodyText"/>
        <w:spacing w:before="35"/>
        <w:ind w:left="0" w:firstLine="0"/>
        <w:rPr>
          <w:rFonts w:ascii="Times New Roman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4"/>
        <w:gridCol w:w="3148"/>
        <w:gridCol w:w="3377"/>
      </w:tblGrid>
      <w:tr>
        <w:trPr>
          <w:trHeight w:val="433" w:hRule="atLeast"/>
        </w:trPr>
        <w:tc>
          <w:tcPr>
            <w:tcW w:w="321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8" w:type="dxa"/>
          </w:tcPr>
          <w:p>
            <w:pPr>
              <w:pStyle w:val="TableParagraph"/>
              <w:spacing w:line="325" w:lineRule="exact"/>
              <w:ind w:left="162"/>
              <w:jc w:val="center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05"/>
                <w:sz w:val="28"/>
              </w:rPr>
              <w:t>Hidehiko</w:t>
            </w:r>
            <w:r>
              <w:rPr>
                <w:rFonts w:ascii="Cambria"/>
                <w:b/>
                <w:spacing w:val="18"/>
                <w:w w:val="10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05"/>
                <w:sz w:val="28"/>
              </w:rPr>
              <w:t>Ichimura</w:t>
            </w:r>
          </w:p>
        </w:tc>
        <w:tc>
          <w:tcPr>
            <w:tcW w:w="3377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5" w:hRule="atLeast"/>
        </w:trPr>
        <w:tc>
          <w:tcPr>
            <w:tcW w:w="3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8" w:type="dxa"/>
          </w:tcPr>
          <w:p>
            <w:pPr>
              <w:pStyle w:val="TableParagraph"/>
              <w:spacing w:before="83"/>
              <w:ind w:left="162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January,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33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6" w:hRule="atLeast"/>
        </w:trPr>
        <w:tc>
          <w:tcPr>
            <w:tcW w:w="3214" w:type="dxa"/>
          </w:tcPr>
          <w:p>
            <w:pPr>
              <w:pStyle w:val="TableParagraph"/>
              <w:spacing w:line="252" w:lineRule="auto" w:before="97"/>
              <w:ind w:left="50" w:right="707"/>
              <w:rPr>
                <w:sz w:val="20"/>
              </w:rPr>
            </w:pPr>
            <w:r>
              <w:rPr>
                <w:sz w:val="20"/>
              </w:rPr>
              <w:t>Professor of Economics </w:t>
            </w:r>
            <w:r>
              <w:rPr>
                <w:spacing w:val="-4"/>
                <w:sz w:val="20"/>
              </w:rPr>
              <w:t>Department of </w:t>
            </w:r>
            <w:r>
              <w:rPr>
                <w:spacing w:val="-4"/>
                <w:sz w:val="20"/>
              </w:rPr>
              <w:t>Economics </w:t>
            </w:r>
            <w:r>
              <w:rPr>
                <w:sz w:val="20"/>
              </w:rPr>
              <w:t>University of Arizona</w:t>
            </w:r>
          </w:p>
        </w:tc>
        <w:tc>
          <w:tcPr>
            <w:tcW w:w="31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</w:tcPr>
          <w:p>
            <w:pPr>
              <w:pStyle w:val="TableParagraph"/>
              <w:spacing w:line="252" w:lineRule="auto" w:before="97"/>
              <w:ind w:left="1424" w:right="48" w:hanging="469"/>
              <w:jc w:val="righ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Birth: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1958 </w:t>
            </w:r>
            <w:r>
              <w:rPr>
                <w:spacing w:val="-2"/>
                <w:sz w:val="20"/>
              </w:rPr>
              <w:t>Nationality: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Japanese</w:t>
            </w:r>
          </w:p>
          <w:p>
            <w:pPr>
              <w:pStyle w:val="TableParagraph"/>
              <w:spacing w:before="1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Status: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Married,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child</w:t>
            </w:r>
          </w:p>
        </w:tc>
      </w:tr>
      <w:tr>
        <w:trPr>
          <w:trHeight w:val="1606" w:hRule="atLeast"/>
        </w:trPr>
        <w:tc>
          <w:tcPr>
            <w:tcW w:w="3214" w:type="dxa"/>
          </w:tcPr>
          <w:p>
            <w:pPr>
              <w:pStyle w:val="TableParagraph"/>
              <w:spacing w:line="252" w:lineRule="auto" w:before="117"/>
              <w:ind w:left="50" w:right="707"/>
              <w:rPr>
                <w:sz w:val="20"/>
              </w:rPr>
            </w:pPr>
            <w:r>
              <w:rPr>
                <w:sz w:val="20"/>
              </w:rPr>
              <w:t>Mailing Address </w:t>
            </w:r>
            <w:r>
              <w:rPr>
                <w:spacing w:val="-4"/>
                <w:sz w:val="20"/>
              </w:rPr>
              <w:t>Department of </w:t>
            </w:r>
            <w:r>
              <w:rPr>
                <w:spacing w:val="-4"/>
                <w:sz w:val="20"/>
              </w:rPr>
              <w:t>Economics </w:t>
            </w:r>
            <w:r>
              <w:rPr>
                <w:sz w:val="20"/>
              </w:rPr>
              <w:t>McClelland Hall 401</w:t>
            </w:r>
          </w:p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z w:val="20"/>
              </w:rPr>
              <w:t>PO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sz w:val="20"/>
              </w:rPr>
              <w:t>210108</w:t>
            </w:r>
          </w:p>
          <w:p>
            <w:pPr>
              <w:pStyle w:val="TableParagraph"/>
              <w:spacing w:before="12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Tucson,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AZ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85721-0108</w:t>
            </w:r>
          </w:p>
        </w:tc>
        <w:tc>
          <w:tcPr>
            <w:tcW w:w="31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</w:tcPr>
          <w:p>
            <w:pPr>
              <w:pStyle w:val="TableParagraph"/>
              <w:spacing w:line="252" w:lineRule="auto" w:before="117"/>
              <w:ind w:left="1080" w:right="48" w:hanging="86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Numbers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Address Office: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+1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(520)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621-</w:t>
            </w:r>
            <w:r>
              <w:rPr>
                <w:spacing w:val="-4"/>
                <w:sz w:val="20"/>
              </w:rPr>
              <w:t>6251</w:t>
            </w:r>
          </w:p>
          <w:p>
            <w:pPr>
              <w:pStyle w:val="TableParagraph"/>
              <w:spacing w:before="1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Fax: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+1 (520)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621-</w:t>
            </w:r>
            <w:r>
              <w:rPr>
                <w:spacing w:val="-4"/>
                <w:sz w:val="20"/>
              </w:rPr>
              <w:t>8450</w:t>
            </w:r>
          </w:p>
          <w:p>
            <w:pPr>
              <w:pStyle w:val="TableParagraph"/>
              <w:spacing w:before="7"/>
              <w:ind w:left="1234"/>
              <w:rPr>
                <w:rFonts w:ascii="Trebuchet MS"/>
                <w:sz w:val="20"/>
              </w:rPr>
            </w:pPr>
            <w:hyperlink r:id="rId5">
              <w:r>
                <w:rPr>
                  <w:rFonts w:ascii="Trebuchet MS"/>
                  <w:spacing w:val="-2"/>
                  <w:w w:val="105"/>
                  <w:sz w:val="20"/>
                </w:rPr>
                <w:t>ichimura@arizona.edu</w:t>
              </w:r>
            </w:hyperlink>
          </w:p>
        </w:tc>
      </w:tr>
      <w:tr>
        <w:trPr>
          <w:trHeight w:val="638" w:hRule="atLeast"/>
        </w:trPr>
        <w:tc>
          <w:tcPr>
            <w:tcW w:w="3214" w:type="dxa"/>
          </w:tcPr>
          <w:p>
            <w:pPr>
              <w:pStyle w:val="TableParagraph"/>
              <w:spacing w:before="282"/>
              <w:ind w:left="50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05"/>
                <w:sz w:val="28"/>
              </w:rPr>
              <w:t>Degrees</w:t>
            </w:r>
            <w:r>
              <w:rPr>
                <w:rFonts w:ascii="Cambria"/>
                <w:b/>
                <w:spacing w:val="23"/>
                <w:w w:val="105"/>
                <w:sz w:val="28"/>
              </w:rPr>
              <w:t> </w:t>
            </w:r>
            <w:r>
              <w:rPr>
                <w:rFonts w:ascii="Cambria"/>
                <w:b/>
                <w:w w:val="105"/>
                <w:sz w:val="28"/>
              </w:rPr>
              <w:t>and</w:t>
            </w:r>
            <w:r>
              <w:rPr>
                <w:rFonts w:ascii="Cambria"/>
                <w:b/>
                <w:spacing w:val="23"/>
                <w:w w:val="105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05"/>
                <w:sz w:val="28"/>
              </w:rPr>
              <w:t>Honors</w:t>
            </w:r>
          </w:p>
        </w:tc>
        <w:tc>
          <w:tcPr>
            <w:tcW w:w="31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5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BA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Economics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(Kusumoto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Award)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1981,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Osaka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University,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Japan.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PhD</w:t>
      </w:r>
      <w:r>
        <w:rPr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1988,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Massachusetts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Institute</w:t>
      </w:r>
      <w:r>
        <w:rPr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Econometric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Society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Fellow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2007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International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Association for Applied Econometrics Fellow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2018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2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University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Tokyo,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Professor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Emeritus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BodyText"/>
        <w:spacing w:before="121"/>
        <w:ind w:left="0" w:firstLine="0"/>
      </w:pPr>
    </w:p>
    <w:p>
      <w:pPr>
        <w:pStyle w:val="Heading1"/>
      </w:pPr>
      <w:r>
        <w:rPr>
          <w:w w:val="105"/>
        </w:rPr>
        <w:t>Academic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9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Professor,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Department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Arizona,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August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2018–present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Professor,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Graduate School of Economics,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University of Tokyo, April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2016–March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72" w:after="0"/>
        <w:ind w:left="662" w:right="400" w:hanging="200"/>
        <w:jc w:val="left"/>
        <w:rPr>
          <w:sz w:val="20"/>
        </w:rPr>
      </w:pPr>
      <w:r>
        <w:rPr>
          <w:spacing w:val="-2"/>
          <w:sz w:val="20"/>
        </w:rPr>
        <w:t>Professor, Graduate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School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Economics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Graduate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School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Public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Policy, University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Tokyo, April </w:t>
      </w:r>
      <w:r>
        <w:rPr>
          <w:sz w:val="20"/>
        </w:rPr>
        <w:t>2007–March 2016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60" w:after="0"/>
        <w:ind w:left="662" w:right="401" w:hanging="200"/>
        <w:jc w:val="left"/>
        <w:rPr>
          <w:sz w:val="20"/>
        </w:rPr>
      </w:pPr>
      <w:r>
        <w:rPr>
          <w:sz w:val="20"/>
        </w:rPr>
        <w:t>Professor,</w:t>
      </w:r>
      <w:r>
        <w:rPr>
          <w:spacing w:val="25"/>
          <w:sz w:val="20"/>
        </w:rPr>
        <w:t> </w:t>
      </w:r>
      <w:r>
        <w:rPr>
          <w:sz w:val="20"/>
        </w:rPr>
        <w:t>Graduate</w:t>
      </w:r>
      <w:r>
        <w:rPr>
          <w:spacing w:val="20"/>
          <w:sz w:val="20"/>
        </w:rPr>
        <w:t> </w:t>
      </w:r>
      <w:r>
        <w:rPr>
          <w:sz w:val="20"/>
        </w:rPr>
        <w:t>School</w:t>
      </w:r>
      <w:r>
        <w:rPr>
          <w:spacing w:val="20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Public</w:t>
      </w:r>
      <w:r>
        <w:rPr>
          <w:spacing w:val="20"/>
          <w:sz w:val="20"/>
        </w:rPr>
        <w:t> </w:t>
      </w:r>
      <w:r>
        <w:rPr>
          <w:sz w:val="20"/>
        </w:rPr>
        <w:t>Policy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Graduate</w:t>
      </w:r>
      <w:r>
        <w:rPr>
          <w:spacing w:val="20"/>
          <w:sz w:val="20"/>
        </w:rPr>
        <w:t> </w:t>
      </w:r>
      <w:r>
        <w:rPr>
          <w:sz w:val="20"/>
        </w:rPr>
        <w:t>School</w:t>
      </w:r>
      <w:r>
        <w:rPr>
          <w:spacing w:val="20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Economics,</w:t>
      </w:r>
      <w:r>
        <w:rPr>
          <w:spacing w:val="24"/>
          <w:sz w:val="20"/>
        </w:rPr>
        <w:t> </w:t>
      </w:r>
      <w:r>
        <w:rPr>
          <w:sz w:val="20"/>
        </w:rPr>
        <w:t>University</w:t>
      </w:r>
      <w:r>
        <w:rPr>
          <w:spacing w:val="20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Tokyo, April 2005–March 2007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0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Faculty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Fellow,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Institute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Economy,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Industry,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2005–March</w:t>
      </w:r>
      <w:r>
        <w:rPr>
          <w:spacing w:val="-4"/>
          <w:sz w:val="20"/>
        </w:rPr>
        <w:t> 2016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2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Professor,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Department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Economics,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University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College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London,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October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2001–March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2005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Reader,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Department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College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London,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July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1999–September</w:t>
      </w:r>
      <w:r>
        <w:rPr>
          <w:spacing w:val="-4"/>
          <w:sz w:val="20"/>
        </w:rPr>
        <w:t> 2001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Research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Fellow,</w:t>
      </w:r>
      <w:r>
        <w:rPr>
          <w:sz w:val="20"/>
        </w:rPr>
        <w:t> </w:t>
      </w:r>
      <w:r>
        <w:rPr>
          <w:spacing w:val="-2"/>
          <w:sz w:val="20"/>
        </w:rPr>
        <w:t>Institute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</w:t>
      </w:r>
      <w:r>
        <w:rPr>
          <w:sz w:val="20"/>
        </w:rPr>
        <w:t> </w:t>
      </w:r>
      <w:r>
        <w:rPr>
          <w:spacing w:val="-2"/>
          <w:sz w:val="20"/>
        </w:rPr>
        <w:t>Fiscal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Studies,</w:t>
      </w:r>
      <w:r>
        <w:rPr>
          <w:sz w:val="20"/>
        </w:rPr>
        <w:t> </w:t>
      </w:r>
      <w:r>
        <w:rPr>
          <w:spacing w:val="-2"/>
          <w:sz w:val="20"/>
        </w:rPr>
        <w:t>July</w:t>
      </w:r>
      <w:r>
        <w:rPr>
          <w:sz w:val="20"/>
        </w:rPr>
        <w:t> </w:t>
      </w:r>
      <w:r>
        <w:rPr>
          <w:spacing w:val="-2"/>
          <w:sz w:val="20"/>
        </w:rPr>
        <w:t>1999–March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2005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2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Deputy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Director,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Leverhulme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Microdata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Methods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Practice,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January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2001–March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2005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Associate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Professor,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Department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Pittsburgh,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September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1998–June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1999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Assistant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Professor,</w:t>
      </w:r>
      <w:r>
        <w:rPr>
          <w:sz w:val="20"/>
        </w:rPr>
        <w:t> </w:t>
      </w:r>
      <w:r>
        <w:rPr>
          <w:spacing w:val="-2"/>
          <w:sz w:val="20"/>
        </w:rPr>
        <w:t>Department</w:t>
      </w:r>
      <w:r>
        <w:rPr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Economics,</w:t>
      </w:r>
      <w:r>
        <w:rPr>
          <w:sz w:val="20"/>
        </w:rPr>
        <w:t> </w:t>
      </w:r>
      <w:r>
        <w:rPr>
          <w:spacing w:val="-2"/>
          <w:sz w:val="20"/>
        </w:rPr>
        <w:t>University</w:t>
      </w:r>
      <w:r>
        <w:rPr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Pittsburgh,</w:t>
      </w:r>
      <w:r>
        <w:rPr>
          <w:sz w:val="20"/>
        </w:rPr>
        <w:t> </w:t>
      </w:r>
      <w:r>
        <w:rPr>
          <w:spacing w:val="-2"/>
          <w:sz w:val="20"/>
        </w:rPr>
        <w:t>September</w:t>
      </w:r>
      <w:r>
        <w:rPr>
          <w:sz w:val="20"/>
        </w:rPr>
        <w:t> </w:t>
      </w:r>
      <w:r>
        <w:rPr>
          <w:spacing w:val="-2"/>
          <w:sz w:val="20"/>
        </w:rPr>
        <w:t>1996–August</w:t>
      </w:r>
      <w:r>
        <w:rPr>
          <w:sz w:val="20"/>
        </w:rPr>
        <w:t> </w:t>
      </w:r>
      <w:r>
        <w:rPr>
          <w:spacing w:val="-4"/>
          <w:sz w:val="20"/>
        </w:rPr>
        <w:t>1998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Assistant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Professor,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Department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Minnesota,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September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1987–July</w:t>
      </w:r>
      <w:r>
        <w:rPr>
          <w:spacing w:val="-4"/>
          <w:sz w:val="20"/>
        </w:rPr>
        <w:t> 1995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72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Fellow, Center for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Operations Research &amp;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Econometrics, Belgium,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September 1990–April </w:t>
      </w:r>
      <w:r>
        <w:rPr>
          <w:spacing w:val="-4"/>
          <w:sz w:val="20"/>
        </w:rPr>
        <w:t>1991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920" w:bottom="280" w:left="992" w:right="708"/>
        </w:sectPr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1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0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Scholar,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Institute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Monetary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Economic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Studies,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Bank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Japan,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September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1992–April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1993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6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Assistant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Professor,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Department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Chicago,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April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1993–June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1993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5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sz w:val="20"/>
        </w:rPr>
        <w:t> </w:t>
      </w:r>
      <w:r>
        <w:rPr>
          <w:spacing w:val="-2"/>
          <w:sz w:val="20"/>
        </w:rPr>
        <w:t>Assistant</w:t>
      </w:r>
      <w:r>
        <w:rPr>
          <w:sz w:val="20"/>
        </w:rPr>
        <w:t> </w:t>
      </w:r>
      <w:r>
        <w:rPr>
          <w:spacing w:val="-2"/>
          <w:sz w:val="20"/>
        </w:rPr>
        <w:t>Professor,</w:t>
      </w:r>
      <w:r>
        <w:rPr>
          <w:sz w:val="20"/>
        </w:rPr>
        <w:t> </w:t>
      </w:r>
      <w:r>
        <w:rPr>
          <w:spacing w:val="-2"/>
          <w:sz w:val="20"/>
        </w:rPr>
        <w:t>Department</w:t>
      </w:r>
      <w:r>
        <w:rPr>
          <w:sz w:val="20"/>
        </w:rPr>
        <w:t> </w:t>
      </w:r>
      <w:r>
        <w:rPr>
          <w:spacing w:val="-2"/>
          <w:sz w:val="20"/>
        </w:rPr>
        <w:t>of</w:t>
      </w:r>
      <w:r>
        <w:rPr>
          <w:sz w:val="20"/>
        </w:rPr>
        <w:t> </w:t>
      </w:r>
      <w:r>
        <w:rPr>
          <w:spacing w:val="-2"/>
          <w:sz w:val="20"/>
        </w:rPr>
        <w:t>Economics,</w:t>
      </w:r>
      <w:r>
        <w:rPr>
          <w:sz w:val="20"/>
        </w:rPr>
        <w:t> </w:t>
      </w:r>
      <w:r>
        <w:rPr>
          <w:spacing w:val="-2"/>
          <w:sz w:val="20"/>
        </w:rPr>
        <w:t>University</w:t>
      </w:r>
      <w:r>
        <w:rPr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Chicago,</w:t>
      </w:r>
      <w:r>
        <w:rPr>
          <w:sz w:val="20"/>
        </w:rPr>
        <w:t> </w:t>
      </w:r>
      <w:r>
        <w:rPr>
          <w:spacing w:val="-2"/>
          <w:sz w:val="20"/>
        </w:rPr>
        <w:t>June</w:t>
      </w:r>
      <w:r>
        <w:rPr>
          <w:sz w:val="20"/>
        </w:rPr>
        <w:t> </w:t>
      </w:r>
      <w:r>
        <w:rPr>
          <w:spacing w:val="-2"/>
          <w:sz w:val="20"/>
        </w:rPr>
        <w:t>1994–June</w:t>
      </w:r>
      <w:r>
        <w:rPr>
          <w:sz w:val="20"/>
        </w:rPr>
        <w:t> </w:t>
      </w:r>
      <w:r>
        <w:rPr>
          <w:spacing w:val="-4"/>
          <w:sz w:val="20"/>
        </w:rPr>
        <w:t>1996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5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Visiting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Professor,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Department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Chicago,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April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2004–June</w:t>
      </w:r>
      <w:r>
        <w:rPr>
          <w:spacing w:val="-4"/>
          <w:sz w:val="20"/>
        </w:rPr>
        <w:t> 2004</w:t>
      </w:r>
    </w:p>
    <w:p>
      <w:pPr>
        <w:pStyle w:val="BodyText"/>
        <w:spacing w:before="119"/>
        <w:ind w:left="0" w:firstLine="0"/>
      </w:pPr>
    </w:p>
    <w:p>
      <w:pPr>
        <w:pStyle w:val="Heading1"/>
      </w:pPr>
      <w:r>
        <w:rPr>
          <w:spacing w:val="-2"/>
          <w:w w:val="110"/>
        </w:rPr>
        <w:t>Grants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91" w:after="0"/>
        <w:ind w:left="662" w:right="400" w:hanging="200"/>
        <w:jc w:val="both"/>
        <w:rPr>
          <w:sz w:val="20"/>
        </w:rPr>
      </w:pPr>
      <w:r>
        <w:rPr>
          <w:spacing w:val="-4"/>
          <w:sz w:val="20"/>
        </w:rPr>
        <w:t>NSF SES-8809939 with Lung-Fei Lee, July 1988–December 1990, “Semi-parametric Estimation of Microe- </w:t>
      </w:r>
      <w:r>
        <w:rPr>
          <w:sz w:val="20"/>
        </w:rPr>
        <w:t>conometric Models with Qualitative and Limited Dependent Variables.”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4" w:after="0"/>
        <w:ind w:left="662" w:right="402" w:hanging="200"/>
        <w:jc w:val="both"/>
        <w:rPr>
          <w:sz w:val="20"/>
        </w:rPr>
      </w:pPr>
      <w:r>
        <w:rPr>
          <w:spacing w:val="-2"/>
          <w:sz w:val="20"/>
        </w:rPr>
        <w:t>NSF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SBR-9730688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July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1998–July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2000,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“Making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Semiparametric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Methods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Operational: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Bridging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 </w:t>
      </w:r>
      <w:r>
        <w:rPr>
          <w:sz w:val="20"/>
        </w:rPr>
        <w:t>Gap Between Theory and Application.”</w:t>
      </w:r>
      <w:r>
        <w:rPr>
          <w:spacing w:val="40"/>
          <w:sz w:val="20"/>
        </w:rPr>
        <w:t> </w:t>
      </w:r>
      <w:r>
        <w:rPr>
          <w:sz w:val="20"/>
        </w:rPr>
        <w:t>(project is joint with Petra Todd but applied separately)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5" w:after="0"/>
        <w:ind w:left="662" w:right="398" w:hanging="200"/>
        <w:jc w:val="both"/>
        <w:rPr>
          <w:sz w:val="20"/>
        </w:rPr>
      </w:pPr>
      <w:r>
        <w:rPr>
          <w:sz w:val="20"/>
        </w:rPr>
        <w:t>NSF</w:t>
      </w:r>
      <w:r>
        <w:rPr>
          <w:spacing w:val="-4"/>
          <w:sz w:val="20"/>
        </w:rPr>
        <w:t> </w:t>
      </w:r>
      <w:r>
        <w:rPr>
          <w:sz w:val="20"/>
        </w:rPr>
        <w:t>STI-9871313</w:t>
      </w:r>
      <w:r>
        <w:rPr>
          <w:spacing w:val="-4"/>
          <w:sz w:val="20"/>
        </w:rPr>
        <w:t> </w:t>
      </w:r>
      <w:r>
        <w:rPr>
          <w:sz w:val="20"/>
        </w:rPr>
        <w:t>PI</w:t>
      </w:r>
      <w:r>
        <w:rPr>
          <w:spacing w:val="-4"/>
          <w:sz w:val="20"/>
        </w:rPr>
        <w:t> </w:t>
      </w:r>
      <w:r>
        <w:rPr>
          <w:sz w:val="20"/>
        </w:rPr>
        <w:t>(co-PIs</w:t>
      </w:r>
      <w:r>
        <w:rPr>
          <w:spacing w:val="-4"/>
          <w:sz w:val="20"/>
        </w:rPr>
        <w:t> </w:t>
      </w:r>
      <w:r>
        <w:rPr>
          <w:sz w:val="20"/>
        </w:rPr>
        <w:t>John</w:t>
      </w:r>
      <w:r>
        <w:rPr>
          <w:spacing w:val="-4"/>
          <w:sz w:val="20"/>
        </w:rPr>
        <w:t> </w:t>
      </w:r>
      <w:r>
        <w:rPr>
          <w:sz w:val="20"/>
        </w:rPr>
        <w:t>Kagel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Jean-Francois</w:t>
      </w:r>
      <w:r>
        <w:rPr>
          <w:spacing w:val="-4"/>
          <w:sz w:val="20"/>
        </w:rPr>
        <w:t> </w:t>
      </w:r>
      <w:r>
        <w:rPr>
          <w:sz w:val="20"/>
        </w:rPr>
        <w:t>Richard),</w:t>
      </w:r>
      <w:r>
        <w:rPr>
          <w:spacing w:val="-2"/>
          <w:sz w:val="20"/>
        </w:rPr>
        <w:t> </w:t>
      </w:r>
      <w:r>
        <w:rPr>
          <w:sz w:val="20"/>
        </w:rPr>
        <w:t>December</w:t>
      </w:r>
      <w:r>
        <w:rPr>
          <w:spacing w:val="-4"/>
          <w:sz w:val="20"/>
        </w:rPr>
        <w:t> </w:t>
      </w:r>
      <w:r>
        <w:rPr>
          <w:sz w:val="20"/>
        </w:rPr>
        <w:t>1998–November</w:t>
      </w:r>
      <w:r>
        <w:rPr>
          <w:spacing w:val="-4"/>
          <w:sz w:val="20"/>
        </w:rPr>
        <w:t> </w:t>
      </w:r>
      <w:r>
        <w:rPr>
          <w:sz w:val="20"/>
        </w:rPr>
        <w:t>2000, “Acquisition and Development of a New Computing Environment for the Department of Economics at University of Pittsburgh.”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5" w:after="0"/>
        <w:ind w:left="662" w:right="398" w:hanging="200"/>
        <w:jc w:val="both"/>
        <w:rPr>
          <w:sz w:val="20"/>
        </w:rPr>
      </w:pPr>
      <w:r>
        <w:rPr>
          <w:sz w:val="20"/>
        </w:rPr>
        <w:t>ESRC</w:t>
      </w:r>
      <w:r>
        <w:rPr>
          <w:spacing w:val="-5"/>
          <w:sz w:val="20"/>
        </w:rPr>
        <w:t> </w:t>
      </w:r>
      <w:r>
        <w:rPr>
          <w:sz w:val="20"/>
        </w:rPr>
        <w:t>RES-000-23-0201</w:t>
      </w:r>
      <w:r>
        <w:rPr>
          <w:spacing w:val="-5"/>
          <w:sz w:val="20"/>
        </w:rPr>
        <w:t> </w:t>
      </w:r>
      <w:r>
        <w:rPr>
          <w:sz w:val="20"/>
        </w:rPr>
        <w:t>“Econometric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Mechanism</w:t>
      </w:r>
      <w:r>
        <w:rPr>
          <w:spacing w:val="-5"/>
          <w:sz w:val="20"/>
        </w:rPr>
        <w:t> </w:t>
      </w:r>
      <w:r>
        <w:rPr>
          <w:sz w:val="20"/>
        </w:rPr>
        <w:t>Designs” (joint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Tilman</w:t>
      </w:r>
      <w:r>
        <w:rPr>
          <w:spacing w:val="-5"/>
          <w:sz w:val="20"/>
        </w:rPr>
        <w:t> </w:t>
      </w:r>
      <w:r>
        <w:rPr>
          <w:sz w:val="20"/>
        </w:rPr>
        <w:t>Börgers</w:t>
      </w:r>
      <w:r>
        <w:rPr>
          <w:spacing w:val="-5"/>
          <w:sz w:val="20"/>
        </w:rPr>
        <w:t> </w:t>
      </w:r>
      <w:r>
        <w:rPr>
          <w:sz w:val="20"/>
        </w:rPr>
        <w:t>and Steffen</w:t>
      </w:r>
      <w:r>
        <w:rPr>
          <w:spacing w:val="-6"/>
          <w:sz w:val="20"/>
        </w:rPr>
        <w:t> </w:t>
      </w:r>
      <w:r>
        <w:rPr>
          <w:sz w:val="20"/>
        </w:rPr>
        <w:t>Huck)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5"/>
          <w:sz w:val="20"/>
        </w:rPr>
        <w:t> </w:t>
      </w:r>
      <w:r>
        <w:rPr>
          <w:sz w:val="20"/>
        </w:rPr>
        <w:t>2003–August</w:t>
      </w:r>
      <w:r>
        <w:rPr>
          <w:spacing w:val="-5"/>
          <w:sz w:val="20"/>
        </w:rPr>
        <w:t> </w:t>
      </w:r>
      <w:r>
        <w:rPr>
          <w:sz w:val="20"/>
        </w:rPr>
        <w:t>2006.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54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IFAU,</w:t>
      </w:r>
      <w:r>
        <w:rPr>
          <w:sz w:val="20"/>
        </w:rPr>
        <w:t> </w:t>
      </w:r>
      <w:r>
        <w:rPr>
          <w:spacing w:val="-2"/>
          <w:sz w:val="20"/>
        </w:rPr>
        <w:t>Uppsala: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Research</w:t>
      </w:r>
      <w:r>
        <w:rPr>
          <w:sz w:val="20"/>
        </w:rPr>
        <w:t> </w:t>
      </w:r>
      <w:r>
        <w:rPr>
          <w:spacing w:val="-2"/>
          <w:sz w:val="20"/>
        </w:rPr>
        <w:t>grant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“Advancing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Programme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Evaluation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Methods,”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2003–2006.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5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ESRC RES-000-23-0797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“Advancing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Programme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Evaluation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Methods,”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November 2004–October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2007.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6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JSPS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Basic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Research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(B)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18330040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“Advancing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Microeconometric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Methods,”</w:t>
      </w:r>
      <w:r>
        <w:rPr>
          <w:spacing w:val="16"/>
          <w:sz w:val="20"/>
        </w:rPr>
        <w:t> </w:t>
      </w:r>
      <w:r>
        <w:rPr>
          <w:spacing w:val="-4"/>
          <w:sz w:val="20"/>
        </w:rPr>
        <w:t>April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2006–March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2010.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5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JSPS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Basic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(A)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22243020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“Developing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Evaluation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Methods,”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April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2010–March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2014.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65" w:after="0"/>
        <w:ind w:left="662" w:right="399" w:hanging="200"/>
        <w:jc w:val="both"/>
        <w:rPr>
          <w:sz w:val="20"/>
        </w:rPr>
      </w:pPr>
      <w:r>
        <w:rPr>
          <w:spacing w:val="-2"/>
          <w:sz w:val="20"/>
        </w:rPr>
        <w:t>JSPS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Basic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(A)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26245029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“Development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Applications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Microeconometric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Methods,”</w:t>
      </w:r>
      <w:r>
        <w:rPr>
          <w:sz w:val="20"/>
        </w:rPr>
        <w:t> </w:t>
      </w:r>
      <w:r>
        <w:rPr>
          <w:spacing w:val="-2"/>
          <w:sz w:val="20"/>
        </w:rPr>
        <w:t>April </w:t>
      </w:r>
      <w:r>
        <w:rPr>
          <w:sz w:val="20"/>
        </w:rPr>
        <w:t>2014–March 2015.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5" w:after="0"/>
        <w:ind w:left="662" w:right="120" w:hanging="200"/>
        <w:jc w:val="left"/>
        <w:rPr>
          <w:sz w:val="20"/>
        </w:rPr>
      </w:pPr>
      <w:r>
        <w:rPr>
          <w:spacing w:val="-4"/>
          <w:sz w:val="20"/>
        </w:rPr>
        <w:t>JSPS Specially Promoted Research 15H05692 “Construction of Policy-Evaluation-Oriented and Heterogeneity- </w:t>
      </w:r>
      <w:r>
        <w:rPr>
          <w:sz w:val="20"/>
        </w:rPr>
        <w:t>Sensitive National Transfer Accounts and their Application to Policies for Coping with Declining Fertility and Population Aging,”</w:t>
      </w:r>
      <w:r>
        <w:rPr>
          <w:spacing w:val="23"/>
          <w:sz w:val="20"/>
        </w:rPr>
        <w:t> </w:t>
      </w:r>
      <w:r>
        <w:rPr>
          <w:sz w:val="20"/>
        </w:rPr>
        <w:t>April 2015–March 2020.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4" w:after="0"/>
        <w:ind w:left="662" w:right="400" w:hanging="200"/>
        <w:jc w:val="left"/>
        <w:rPr>
          <w:sz w:val="20"/>
        </w:rPr>
      </w:pPr>
      <w:r>
        <w:rPr>
          <w:sz w:val="20"/>
        </w:rPr>
        <w:t>JSPS Basic Research (A) 20H00072 “Creation of Massive Quasi-Panel Data Based on Census Data, De- </w:t>
      </w:r>
      <w:r>
        <w:rPr>
          <w:spacing w:val="-2"/>
          <w:sz w:val="20"/>
        </w:rPr>
        <w:t>veloping Econometric Methods for Them, and Their Empirical Applications,”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2020-04-01– 2023-03-31.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5" w:after="0"/>
        <w:ind w:left="662" w:right="402" w:hanging="200"/>
        <w:jc w:val="left"/>
        <w:rPr>
          <w:sz w:val="20"/>
        </w:rPr>
      </w:pPr>
      <w:r>
        <w:rPr>
          <w:spacing w:val="-4"/>
          <w:sz w:val="20"/>
        </w:rPr>
        <w:t>JSPS Challenging Research (Pioneering) 23K17285 “Constructing large scale data sets, developing methods </w:t>
      </w:r>
      <w:r>
        <w:rPr>
          <w:spacing w:val="-2"/>
          <w:sz w:val="20"/>
        </w:rPr>
        <w:t>to analyze such data sets, and their empirical implementations,”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2023-06-30 – 2027-03-31.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4" w:after="0"/>
        <w:ind w:left="662" w:right="399" w:hanging="200"/>
        <w:jc w:val="left"/>
        <w:rPr>
          <w:sz w:val="20"/>
        </w:rPr>
      </w:pPr>
      <w:r>
        <w:rPr>
          <w:sz w:val="20"/>
        </w:rPr>
        <w:t>JSPS</w:t>
      </w:r>
      <w:r>
        <w:rPr>
          <w:spacing w:val="16"/>
          <w:sz w:val="20"/>
        </w:rPr>
        <w:t> </w:t>
      </w:r>
      <w:r>
        <w:rPr>
          <w:sz w:val="20"/>
        </w:rPr>
        <w:t>Basic</w:t>
      </w:r>
      <w:r>
        <w:rPr>
          <w:spacing w:val="16"/>
          <w:sz w:val="20"/>
        </w:rPr>
        <w:t> </w:t>
      </w:r>
      <w:r>
        <w:rPr>
          <w:sz w:val="20"/>
        </w:rPr>
        <w:t>Research</w:t>
      </w:r>
      <w:r>
        <w:rPr>
          <w:spacing w:val="16"/>
          <w:sz w:val="20"/>
        </w:rPr>
        <w:t> </w:t>
      </w:r>
      <w:r>
        <w:rPr>
          <w:sz w:val="20"/>
        </w:rPr>
        <w:t>(A)</w:t>
      </w:r>
      <w:r>
        <w:rPr>
          <w:spacing w:val="16"/>
          <w:sz w:val="20"/>
        </w:rPr>
        <w:t> </w:t>
      </w:r>
      <w:r>
        <w:rPr>
          <w:sz w:val="20"/>
        </w:rPr>
        <w:t>24H00144</w:t>
      </w:r>
      <w:r>
        <w:rPr>
          <w:spacing w:val="16"/>
          <w:sz w:val="20"/>
        </w:rPr>
        <w:t> </w:t>
      </w:r>
      <w:r>
        <w:rPr>
          <w:sz w:val="20"/>
        </w:rPr>
        <w:t>“Theory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Practice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Program</w:t>
      </w:r>
      <w:r>
        <w:rPr>
          <w:spacing w:val="16"/>
          <w:sz w:val="20"/>
        </w:rPr>
        <w:t> </w:t>
      </w:r>
      <w:r>
        <w:rPr>
          <w:sz w:val="20"/>
        </w:rPr>
        <w:t>Evaluation</w:t>
      </w:r>
      <w:r>
        <w:rPr>
          <w:spacing w:val="16"/>
          <w:sz w:val="20"/>
        </w:rPr>
        <w:t> </w:t>
      </w:r>
      <w:r>
        <w:rPr>
          <w:sz w:val="20"/>
        </w:rPr>
        <w:t>Methods</w:t>
      </w:r>
      <w:r>
        <w:rPr>
          <w:spacing w:val="16"/>
          <w:sz w:val="20"/>
        </w:rPr>
        <w:t> </w:t>
      </w:r>
      <w:r>
        <w:rPr>
          <w:sz w:val="20"/>
        </w:rPr>
        <w:t>Consistent </w:t>
      </w:r>
      <w:r>
        <w:rPr>
          <w:spacing w:val="-2"/>
          <w:sz w:val="20"/>
        </w:rPr>
        <w:t>with a Class of Structural Models”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2024-04-01–2029-03-31.</w:t>
      </w:r>
    </w:p>
    <w:p>
      <w:pPr>
        <w:pStyle w:val="BodyText"/>
        <w:spacing w:before="108"/>
        <w:ind w:left="0" w:firstLine="0"/>
      </w:pPr>
    </w:p>
    <w:p>
      <w:pPr>
        <w:pStyle w:val="Heading1"/>
        <w:spacing w:before="1"/>
      </w:pPr>
      <w:r>
        <w:rPr>
          <w:w w:val="105"/>
        </w:rPr>
        <w:t>Academic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Service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90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Editor:</w:t>
      </w:r>
      <w:r>
        <w:rPr>
          <w:spacing w:val="15"/>
          <w:sz w:val="20"/>
        </w:rPr>
        <w:t> </w:t>
      </w:r>
      <w:r>
        <w:rPr>
          <w:spacing w:val="-4"/>
          <w:sz w:val="20"/>
        </w:rPr>
        <w:t>Japanese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Economic</w:t>
      </w:r>
      <w:r>
        <w:rPr>
          <w:sz w:val="20"/>
        </w:rPr>
        <w:t> </w:t>
      </w:r>
      <w:r>
        <w:rPr>
          <w:spacing w:val="-4"/>
          <w:sz w:val="20"/>
        </w:rPr>
        <w:t>Review</w:t>
      </w:r>
      <w:r>
        <w:rPr>
          <w:sz w:val="20"/>
        </w:rPr>
        <w:t> </w:t>
      </w:r>
      <w:r>
        <w:rPr>
          <w:spacing w:val="-4"/>
          <w:sz w:val="20"/>
        </w:rPr>
        <w:t>(2020</w:t>
      </w:r>
      <w:r>
        <w:rPr>
          <w:sz w:val="20"/>
        </w:rPr>
        <w:t> </w:t>
      </w:r>
      <w:r>
        <w:rPr>
          <w:spacing w:val="-4"/>
          <w:sz w:val="20"/>
        </w:rPr>
        <w:t>August–2022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June)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6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Econometric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Society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Council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Member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(2019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August–2023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July)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5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Associate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Editor: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Journal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Economics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Ageing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(2018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August–present)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5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Associate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Editor: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Journal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Human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Capital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(2018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August–present)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5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President</w:t>
      </w:r>
      <w:r>
        <w:rPr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Japanese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Economic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Association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(2019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June–2020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May)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920" w:bottom="280" w:left="992" w:right="708"/>
        </w:sectPr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1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0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Vice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President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Japanese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Economic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Association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(2018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June–2019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June)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9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Co-Editor:</w:t>
      </w:r>
      <w:r>
        <w:rPr>
          <w:spacing w:val="23"/>
          <w:sz w:val="20"/>
        </w:rPr>
        <w:t> </w:t>
      </w:r>
      <w:r>
        <w:rPr>
          <w:spacing w:val="-4"/>
          <w:sz w:val="20"/>
        </w:rPr>
        <w:t>Japanese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Economic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Review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(2015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August–2020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July)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8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Council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member:</w:t>
      </w:r>
      <w:r>
        <w:rPr>
          <w:spacing w:val="25"/>
          <w:sz w:val="20"/>
        </w:rPr>
        <w:t> </w:t>
      </w:r>
      <w:r>
        <w:rPr>
          <w:spacing w:val="-4"/>
          <w:sz w:val="20"/>
        </w:rPr>
        <w:t>Japanese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Economic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Association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(2015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August–2018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June)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9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Co-Editor:</w:t>
      </w:r>
      <w:r>
        <w:rPr>
          <w:spacing w:val="17"/>
          <w:sz w:val="20"/>
        </w:rPr>
        <w:t> </w:t>
      </w:r>
      <w:r>
        <w:rPr>
          <w:spacing w:val="-4"/>
          <w:sz w:val="20"/>
        </w:rPr>
        <w:t>Review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Economic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Studies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(2002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April–2003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April)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8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Associate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Editor: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Review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Economic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Studies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(2001–2002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March,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2003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May–2004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April)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9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Associate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Editor: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Economic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Journal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(2000–2004)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8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Econometric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Society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Council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Member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(2009–2011,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2013–2015)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9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Program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Co-chair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z w:val="20"/>
        </w:rPr>
        <w:t> </w:t>
      </w:r>
      <w:r>
        <w:rPr>
          <w:spacing w:val="-2"/>
          <w:sz w:val="20"/>
        </w:rPr>
        <w:t>2009</w:t>
      </w:r>
      <w:r>
        <w:rPr>
          <w:sz w:val="20"/>
        </w:rPr>
        <w:t> </w:t>
      </w:r>
      <w:r>
        <w:rPr>
          <w:spacing w:val="-2"/>
          <w:sz w:val="20"/>
        </w:rPr>
        <w:t>Far</w:t>
      </w:r>
      <w:r>
        <w:rPr>
          <w:sz w:val="20"/>
        </w:rPr>
        <w:t> </w:t>
      </w:r>
      <w:r>
        <w:rPr>
          <w:spacing w:val="-2"/>
          <w:sz w:val="20"/>
        </w:rPr>
        <w:t>Eastern</w:t>
      </w:r>
      <w:r>
        <w:rPr>
          <w:sz w:val="20"/>
        </w:rPr>
        <w:t> </w:t>
      </w:r>
      <w:r>
        <w:rPr>
          <w:spacing w:val="-2"/>
          <w:sz w:val="20"/>
        </w:rPr>
        <w:t>Econometric</w:t>
      </w:r>
      <w:r>
        <w:rPr>
          <w:sz w:val="20"/>
        </w:rPr>
        <w:t> </w:t>
      </w:r>
      <w:r>
        <w:rPr>
          <w:spacing w:val="-2"/>
          <w:sz w:val="20"/>
        </w:rPr>
        <w:t>Society</w:t>
      </w:r>
      <w:r>
        <w:rPr>
          <w:sz w:val="20"/>
        </w:rPr>
        <w:t> </w:t>
      </w:r>
      <w:r>
        <w:rPr>
          <w:spacing w:val="-2"/>
          <w:sz w:val="20"/>
        </w:rPr>
        <w:t>Meeting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8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Program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Co-chair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z w:val="20"/>
        </w:rPr>
        <w:t> </w:t>
      </w:r>
      <w:r>
        <w:rPr>
          <w:spacing w:val="-2"/>
          <w:sz w:val="20"/>
        </w:rPr>
        <w:t>2009</w:t>
      </w:r>
      <w:r>
        <w:rPr>
          <w:sz w:val="20"/>
        </w:rPr>
        <w:t> </w:t>
      </w:r>
      <w:r>
        <w:rPr>
          <w:spacing w:val="-2"/>
          <w:sz w:val="20"/>
        </w:rPr>
        <w:t>Symposium</w:t>
      </w:r>
      <w:r>
        <w:rPr>
          <w:sz w:val="20"/>
        </w:rPr>
        <w:t> </w:t>
      </w:r>
      <w:r>
        <w:rPr>
          <w:spacing w:val="-2"/>
          <w:sz w:val="20"/>
        </w:rPr>
        <w:t>of</w:t>
      </w:r>
      <w:r>
        <w:rPr>
          <w:sz w:val="20"/>
        </w:rPr>
        <w:t> </w:t>
      </w:r>
      <w:r>
        <w:rPr>
          <w:spacing w:val="-2"/>
          <w:sz w:val="20"/>
        </w:rPr>
        <w:t>Econometric</w:t>
      </w:r>
      <w:r>
        <w:rPr>
          <w:sz w:val="20"/>
        </w:rPr>
        <w:t> </w:t>
      </w:r>
      <w:r>
        <w:rPr>
          <w:spacing w:val="-2"/>
          <w:sz w:val="20"/>
        </w:rPr>
        <w:t>Theory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8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Program</w:t>
      </w:r>
      <w:r>
        <w:rPr>
          <w:sz w:val="20"/>
        </w:rPr>
        <w:t> </w:t>
      </w:r>
      <w:r>
        <w:rPr>
          <w:spacing w:val="-4"/>
          <w:sz w:val="20"/>
        </w:rPr>
        <w:t>Committee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member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2006–2008,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2011-2013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Far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Eastern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Econometric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Society</w:t>
      </w:r>
      <w:r>
        <w:rPr>
          <w:sz w:val="20"/>
        </w:rPr>
        <w:t> </w:t>
      </w:r>
      <w:r>
        <w:rPr>
          <w:spacing w:val="-4"/>
          <w:sz w:val="20"/>
        </w:rPr>
        <w:t>Meeting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9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Program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Committee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member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2006–2007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Japanese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Economic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Association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Meeting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8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Programme</w:t>
      </w:r>
      <w:r>
        <w:rPr>
          <w:sz w:val="20"/>
        </w:rPr>
        <w:t> </w:t>
      </w:r>
      <w:r>
        <w:rPr>
          <w:spacing w:val="-4"/>
          <w:sz w:val="20"/>
        </w:rPr>
        <w:t>Committee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member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2001–2006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European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Econometric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Society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Summer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Meeting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9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Programme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Committee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member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2001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North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American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Econometric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Society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Winter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Meeting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8" w:after="0"/>
        <w:ind w:left="662" w:right="0" w:hanging="199"/>
        <w:jc w:val="left"/>
        <w:rPr>
          <w:sz w:val="20"/>
        </w:rPr>
      </w:pPr>
      <w:r>
        <w:rPr>
          <w:spacing w:val="-4"/>
          <w:sz w:val="20"/>
        </w:rPr>
        <w:t>Programme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Committee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member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2000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Econometric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Society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World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Congress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9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Programme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Committee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member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1998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Econometric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Society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Winter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Meeting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68" w:after="0"/>
        <w:ind w:left="662" w:right="399" w:hanging="200"/>
        <w:jc w:val="both"/>
        <w:rPr>
          <w:sz w:val="20"/>
        </w:rPr>
      </w:pPr>
      <w:r>
        <w:rPr>
          <w:sz w:val="20"/>
        </w:rPr>
        <w:t>Organized</w:t>
      </w:r>
      <w:r>
        <w:rPr>
          <w:spacing w:val="-3"/>
          <w:sz w:val="20"/>
        </w:rPr>
        <w:t> </w:t>
      </w:r>
      <w:r>
        <w:rPr>
          <w:sz w:val="20"/>
        </w:rPr>
        <w:t>NSF</w:t>
      </w:r>
      <w:r>
        <w:rPr>
          <w:spacing w:val="-3"/>
          <w:sz w:val="20"/>
        </w:rPr>
        <w:t> </w:t>
      </w:r>
      <w:r>
        <w:rPr>
          <w:sz w:val="20"/>
        </w:rPr>
        <w:t>sponsored</w:t>
      </w:r>
      <w:r>
        <w:rPr>
          <w:spacing w:val="-3"/>
          <w:sz w:val="20"/>
        </w:rPr>
        <w:t> </w:t>
      </w:r>
      <w:r>
        <w:rPr>
          <w:sz w:val="20"/>
        </w:rPr>
        <w:t>Conference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Econometrics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Mathematical</w:t>
      </w:r>
      <w:r>
        <w:rPr>
          <w:spacing w:val="-3"/>
          <w:sz w:val="20"/>
        </w:rPr>
        <w:t> </w:t>
      </w:r>
      <w:r>
        <w:rPr>
          <w:sz w:val="20"/>
        </w:rPr>
        <w:t>Economics</w:t>
      </w:r>
      <w:r>
        <w:rPr>
          <w:spacing w:val="-3"/>
          <w:sz w:val="20"/>
        </w:rPr>
        <w:t> </w:t>
      </w:r>
      <w:r>
        <w:rPr>
          <w:sz w:val="20"/>
        </w:rPr>
        <w:t>(funded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David Kreps (Stanford) and James Powell (Berkeley)) jointly with Bo Honoré (Princeton) in October, 1998 at University of Pittsburgh.</w:t>
      </w:r>
    </w:p>
    <w:p>
      <w:pPr>
        <w:pStyle w:val="BodyText"/>
        <w:spacing w:before="110"/>
        <w:ind w:left="0" w:firstLine="0"/>
      </w:pPr>
    </w:p>
    <w:p>
      <w:pPr>
        <w:pStyle w:val="Heading1"/>
      </w:pPr>
      <w:r>
        <w:rPr>
          <w:spacing w:val="-2"/>
          <w:w w:val="10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91" w:after="0"/>
        <w:ind w:left="662" w:right="400" w:hanging="200"/>
        <w:jc w:val="both"/>
        <w:rPr>
          <w:sz w:val="20"/>
        </w:rPr>
      </w:pPr>
      <w:r>
        <w:rPr>
          <w:spacing w:val="-2"/>
          <w:sz w:val="20"/>
        </w:rPr>
        <w:t>“Estimation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Polynomial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Errors-in-Variables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Models”</w:t>
      </w:r>
      <w:r>
        <w:rPr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Jerry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Hausman,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Whitney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Newey,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James </w:t>
      </w:r>
      <w:r>
        <w:rPr>
          <w:sz w:val="20"/>
        </w:rPr>
        <w:t>Powell), </w:t>
      </w:r>
      <w:r>
        <w:rPr>
          <w:rFonts w:ascii="Times New Roman" w:hAnsi="Times New Roman"/>
          <w:i/>
          <w:sz w:val="20"/>
        </w:rPr>
        <w:t>Journal of Econometrics</w:t>
      </w:r>
      <w:r>
        <w:rPr>
          <w:sz w:val="20"/>
        </w:rPr>
        <w:t>, 50, December 1991, 273–295.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9" w:after="0"/>
        <w:ind w:left="662" w:right="399" w:hanging="200"/>
        <w:jc w:val="both"/>
        <w:rPr>
          <w:sz w:val="20"/>
        </w:rPr>
      </w:pPr>
      <w:r>
        <w:rPr>
          <w:spacing w:val="-2"/>
          <w:sz w:val="20"/>
        </w:rPr>
        <w:t>“Semiparametric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Estimation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Multiple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Index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Models: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Single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Equation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Estimation”</w:t>
      </w:r>
      <w:r>
        <w:rPr>
          <w:spacing w:val="-2"/>
          <w:sz w:val="20"/>
        </w:rPr>
        <w:t> (with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Lung-Fei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Lee), </w:t>
      </w:r>
      <w:r>
        <w:rPr>
          <w:sz w:val="20"/>
        </w:rPr>
        <w:t>International Symposia in Economic Theory and Econometrics, edited by William A. Barnett, James L. Powell, and George Tauchen, Cambridge University Press, 1991, 3–49.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5" w:after="0"/>
        <w:ind w:left="662" w:right="401" w:hanging="200"/>
        <w:jc w:val="both"/>
        <w:rPr>
          <w:sz w:val="20"/>
        </w:rPr>
      </w:pPr>
      <w:r>
        <w:rPr>
          <w:sz w:val="20"/>
        </w:rPr>
        <w:t>“Optimal</w:t>
      </w:r>
      <w:r>
        <w:rPr>
          <w:spacing w:val="-13"/>
          <w:sz w:val="20"/>
        </w:rPr>
        <w:t> </w:t>
      </w:r>
      <w:r>
        <w:rPr>
          <w:sz w:val="20"/>
        </w:rPr>
        <w:t>Smoothing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Single-Index</w:t>
      </w:r>
      <w:r>
        <w:rPr>
          <w:spacing w:val="-12"/>
          <w:sz w:val="20"/>
        </w:rPr>
        <w:t> </w:t>
      </w:r>
      <w:r>
        <w:rPr>
          <w:sz w:val="20"/>
        </w:rPr>
        <w:t>Models”</w:t>
      </w:r>
      <w:r>
        <w:rPr>
          <w:spacing w:val="-12"/>
          <w:sz w:val="20"/>
        </w:rPr>
        <w:t> </w:t>
      </w:r>
      <w:r>
        <w:rPr>
          <w:sz w:val="20"/>
        </w:rPr>
        <w:t>(with</w:t>
      </w:r>
      <w:r>
        <w:rPr>
          <w:spacing w:val="-12"/>
          <w:sz w:val="20"/>
        </w:rPr>
        <w:t> </w:t>
      </w:r>
      <w:r>
        <w:rPr>
          <w:sz w:val="20"/>
        </w:rPr>
        <w:t>Wolfgang</w:t>
      </w:r>
      <w:r>
        <w:rPr>
          <w:spacing w:val="-12"/>
          <w:sz w:val="20"/>
        </w:rPr>
        <w:t> </w:t>
      </w:r>
      <w:r>
        <w:rPr>
          <w:sz w:val="20"/>
        </w:rPr>
        <w:t>Haerdle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Peter</w:t>
      </w:r>
      <w:r>
        <w:rPr>
          <w:spacing w:val="-12"/>
          <w:sz w:val="20"/>
        </w:rPr>
        <w:t> </w:t>
      </w:r>
      <w:r>
        <w:rPr>
          <w:sz w:val="20"/>
        </w:rPr>
        <w:t>Hall),</w:t>
      </w:r>
      <w:r>
        <w:rPr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Annals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Statistics</w:t>
      </w:r>
      <w:r>
        <w:rPr>
          <w:sz w:val="20"/>
        </w:rPr>
        <w:t>, 21, March 21, 1993, 157–178.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54" w:after="0"/>
        <w:ind w:left="662" w:right="400" w:hanging="200"/>
        <w:jc w:val="both"/>
        <w:rPr>
          <w:sz w:val="20"/>
        </w:rPr>
      </w:pPr>
      <w:r>
        <w:rPr>
          <w:sz w:val="20"/>
        </w:rPr>
        <w:t>“Semiparametric</w:t>
      </w:r>
      <w:r>
        <w:rPr>
          <w:spacing w:val="-2"/>
          <w:sz w:val="20"/>
        </w:rPr>
        <w:t> </w:t>
      </w:r>
      <w:r>
        <w:rPr>
          <w:sz w:val="20"/>
        </w:rPr>
        <w:t>Least</w:t>
      </w:r>
      <w:r>
        <w:rPr>
          <w:spacing w:val="-2"/>
          <w:sz w:val="20"/>
        </w:rPr>
        <w:t> </w:t>
      </w:r>
      <w:r>
        <w:rPr>
          <w:sz w:val="20"/>
        </w:rPr>
        <w:t>Squares</w:t>
      </w:r>
      <w:r>
        <w:rPr>
          <w:spacing w:val="-2"/>
          <w:sz w:val="20"/>
        </w:rPr>
        <w:t> </w:t>
      </w:r>
      <w:r>
        <w:rPr>
          <w:sz w:val="20"/>
        </w:rPr>
        <w:t>(SLS)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Weighted</w:t>
      </w:r>
      <w:r>
        <w:rPr>
          <w:spacing w:val="-2"/>
          <w:sz w:val="20"/>
        </w:rPr>
        <w:t> </w:t>
      </w:r>
      <w:r>
        <w:rPr>
          <w:sz w:val="20"/>
        </w:rPr>
        <w:t>SLS</w:t>
      </w:r>
      <w:r>
        <w:rPr>
          <w:spacing w:val="-2"/>
          <w:sz w:val="20"/>
        </w:rPr>
        <w:t> </w:t>
      </w:r>
      <w:r>
        <w:rPr>
          <w:sz w:val="20"/>
        </w:rPr>
        <w:t>Estimation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Single-Index</w:t>
      </w:r>
      <w:r>
        <w:rPr>
          <w:spacing w:val="-2"/>
          <w:sz w:val="20"/>
        </w:rPr>
        <w:t> </w:t>
      </w:r>
      <w:r>
        <w:rPr>
          <w:sz w:val="20"/>
        </w:rPr>
        <w:t>Models,”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of Econometrics</w:t>
      </w:r>
      <w:r>
        <w:rPr>
          <w:sz w:val="20"/>
        </w:rPr>
        <w:t>, 58(1–2), June 1993, 71–120.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8" w:after="0"/>
        <w:ind w:left="662" w:right="399" w:hanging="200"/>
        <w:jc w:val="both"/>
        <w:rPr>
          <w:sz w:val="20"/>
        </w:rPr>
      </w:pPr>
      <w:r>
        <w:rPr>
          <w:sz w:val="20"/>
        </w:rPr>
        <w:t>“Sources of Selection Bias in Evaluating Social Programs:</w:t>
      </w:r>
      <w:r>
        <w:rPr>
          <w:spacing w:val="32"/>
          <w:sz w:val="20"/>
        </w:rPr>
        <w:t> </w:t>
      </w:r>
      <w:r>
        <w:rPr>
          <w:sz w:val="20"/>
        </w:rPr>
        <w:t>An Interpretation of Conventional Measures and</w:t>
      </w:r>
      <w:r>
        <w:rPr>
          <w:spacing w:val="-9"/>
          <w:sz w:val="20"/>
        </w:rPr>
        <w:t> </w:t>
      </w:r>
      <w:r>
        <w:rPr>
          <w:sz w:val="20"/>
        </w:rPr>
        <w:t>Evidence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Effectiveness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Matching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Program</w:t>
      </w:r>
      <w:r>
        <w:rPr>
          <w:spacing w:val="-9"/>
          <w:sz w:val="20"/>
        </w:rPr>
        <w:t> </w:t>
      </w:r>
      <w:r>
        <w:rPr>
          <w:sz w:val="20"/>
        </w:rPr>
        <w:t>Evaluation</w:t>
      </w:r>
      <w:r>
        <w:rPr>
          <w:spacing w:val="-9"/>
          <w:sz w:val="20"/>
        </w:rPr>
        <w:t> </w:t>
      </w:r>
      <w:r>
        <w:rPr>
          <w:sz w:val="20"/>
        </w:rPr>
        <w:t>Method” (with</w:t>
      </w:r>
      <w:r>
        <w:rPr>
          <w:spacing w:val="-9"/>
          <w:sz w:val="20"/>
        </w:rPr>
        <w:t> </w:t>
      </w:r>
      <w:r>
        <w:rPr>
          <w:sz w:val="20"/>
        </w:rPr>
        <w:t>James</w:t>
      </w:r>
      <w:r>
        <w:rPr>
          <w:spacing w:val="-9"/>
          <w:sz w:val="20"/>
        </w:rPr>
        <w:t> </w:t>
      </w:r>
      <w:r>
        <w:rPr>
          <w:sz w:val="20"/>
        </w:rPr>
        <w:t>Heckman, Jeffrey Smith and Petra Todd), </w:t>
      </w:r>
      <w:r>
        <w:rPr>
          <w:rFonts w:ascii="Times New Roman" w:hAnsi="Times New Roman"/>
          <w:i/>
          <w:sz w:val="20"/>
        </w:rPr>
        <w:t>Proceedings of the National Academy of Sciences</w:t>
      </w:r>
      <w:r>
        <w:rPr>
          <w:sz w:val="20"/>
        </w:rPr>
        <w:t>, 93, November 1996, </w:t>
      </w:r>
      <w:r>
        <w:rPr>
          <w:spacing w:val="-2"/>
          <w:sz w:val="20"/>
        </w:rPr>
        <w:t>13416–13420.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56" w:after="0"/>
        <w:ind w:left="662" w:right="397" w:hanging="200"/>
        <w:jc w:val="both"/>
        <w:rPr>
          <w:sz w:val="20"/>
        </w:rPr>
      </w:pPr>
      <w:r>
        <w:rPr>
          <w:sz w:val="20"/>
        </w:rPr>
        <w:t>“Performance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Matching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Econometric</w:t>
      </w:r>
      <w:r>
        <w:rPr>
          <w:spacing w:val="-9"/>
          <w:sz w:val="20"/>
        </w:rPr>
        <w:t> </w:t>
      </w:r>
      <w:r>
        <w:rPr>
          <w:sz w:val="20"/>
        </w:rPr>
        <w:t>Estimator:</w:t>
      </w:r>
      <w:r>
        <w:rPr>
          <w:spacing w:val="9"/>
          <w:sz w:val="20"/>
        </w:rPr>
        <w:t> </w:t>
      </w:r>
      <w:r>
        <w:rPr>
          <w:sz w:val="20"/>
        </w:rPr>
        <w:t>Application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JTPA</w:t>
      </w:r>
      <w:r>
        <w:rPr>
          <w:spacing w:val="-9"/>
          <w:sz w:val="20"/>
        </w:rPr>
        <w:t> </w:t>
      </w:r>
      <w:r>
        <w:rPr>
          <w:sz w:val="20"/>
        </w:rPr>
        <w:t>Program” (with</w:t>
      </w:r>
      <w:r>
        <w:rPr>
          <w:spacing w:val="-9"/>
          <w:sz w:val="20"/>
        </w:rPr>
        <w:t> </w:t>
      </w:r>
      <w:r>
        <w:rPr>
          <w:sz w:val="20"/>
        </w:rPr>
        <w:t>James Heckman and Petra Todd), </w:t>
      </w:r>
      <w:r>
        <w:rPr>
          <w:rFonts w:ascii="Times New Roman" w:hAnsi="Times New Roman"/>
          <w:i/>
          <w:sz w:val="20"/>
        </w:rPr>
        <w:t>Review of Economic Studies</w:t>
      </w:r>
      <w:r>
        <w:rPr>
          <w:sz w:val="20"/>
        </w:rPr>
        <w:t>, 64, 1997, 605–654.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55" w:after="0"/>
        <w:ind w:left="662" w:right="400" w:hanging="200"/>
        <w:jc w:val="both"/>
        <w:rPr>
          <w:sz w:val="20"/>
        </w:rPr>
      </w:pPr>
      <w:r>
        <w:rPr>
          <w:sz w:val="20"/>
        </w:rPr>
        <w:t>“Matching as an Econometric Estimator” (with James Heckman and Petra Todd), </w:t>
      </w:r>
      <w:r>
        <w:rPr>
          <w:rFonts w:ascii="Times New Roman" w:hAnsi="Times New Roman"/>
          <w:i/>
          <w:sz w:val="20"/>
        </w:rPr>
        <w:t>Review of Economic Studies</w:t>
      </w:r>
      <w:r>
        <w:rPr>
          <w:sz w:val="20"/>
        </w:rPr>
        <w:t>, 65, 1998(2), 261–294.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1910" w:h="16840"/>
          <w:pgMar w:top="1920" w:bottom="280" w:left="992" w:right="708"/>
        </w:sectPr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1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0" w:after="0"/>
        <w:ind w:left="662" w:right="399" w:hanging="200"/>
        <w:jc w:val="both"/>
        <w:rPr>
          <w:sz w:val="20"/>
        </w:rPr>
      </w:pPr>
      <w:r>
        <w:rPr>
          <w:spacing w:val="-2"/>
          <w:sz w:val="20"/>
        </w:rPr>
        <w:t>“Observable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Restrictions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Dynamic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Optimization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Behavior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Under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Risk: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non-separable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case”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(First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author </w:t>
      </w:r>
      <w:r>
        <w:rPr>
          <w:sz w:val="20"/>
        </w:rPr>
        <w:t>Kazuya Kamiya) </w:t>
      </w:r>
      <w:r>
        <w:rPr>
          <w:rFonts w:ascii="Times New Roman" w:hAnsi="Times New Roman"/>
          <w:i/>
          <w:sz w:val="20"/>
        </w:rPr>
        <w:t>Japanese Economic Review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March, 1998.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62" w:after="0"/>
        <w:ind w:left="662" w:right="399" w:hanging="200"/>
        <w:jc w:val="both"/>
        <w:rPr>
          <w:sz w:val="20"/>
        </w:rPr>
      </w:pPr>
      <w:r>
        <w:rPr>
          <w:sz w:val="20"/>
        </w:rPr>
        <w:t>“Maximum</w:t>
      </w:r>
      <w:r>
        <w:rPr>
          <w:spacing w:val="-5"/>
          <w:sz w:val="20"/>
        </w:rPr>
        <w:t> </w:t>
      </w:r>
      <w:r>
        <w:rPr>
          <w:sz w:val="20"/>
        </w:rPr>
        <w:t>Likelihood</w:t>
      </w:r>
      <w:r>
        <w:rPr>
          <w:spacing w:val="-5"/>
          <w:sz w:val="20"/>
        </w:rPr>
        <w:t> </w:t>
      </w:r>
      <w:r>
        <w:rPr>
          <w:sz w:val="20"/>
        </w:rPr>
        <w:t>Estimation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Binary</w:t>
      </w:r>
      <w:r>
        <w:rPr>
          <w:spacing w:val="-5"/>
          <w:sz w:val="20"/>
        </w:rPr>
        <w:t> </w:t>
      </w:r>
      <w:r>
        <w:rPr>
          <w:sz w:val="20"/>
        </w:rPr>
        <w:t>Choice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Random</w:t>
      </w:r>
      <w:r>
        <w:rPr>
          <w:spacing w:val="-5"/>
          <w:sz w:val="20"/>
        </w:rPr>
        <w:t> </w:t>
      </w:r>
      <w:r>
        <w:rPr>
          <w:sz w:val="20"/>
        </w:rPr>
        <w:t>Coefficients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Unknown</w:t>
      </w:r>
      <w:r>
        <w:rPr>
          <w:spacing w:val="-5"/>
          <w:sz w:val="20"/>
        </w:rPr>
        <w:t> </w:t>
      </w:r>
      <w:r>
        <w:rPr>
          <w:sz w:val="20"/>
        </w:rPr>
        <w:t>Dis- tribution”</w:t>
      </w:r>
      <w:r>
        <w:rPr>
          <w:spacing w:val="39"/>
          <w:sz w:val="20"/>
        </w:rPr>
        <w:t> </w:t>
      </w:r>
      <w:r>
        <w:rPr>
          <w:sz w:val="20"/>
        </w:rPr>
        <w:t>(with T. Scott Thompson) </w:t>
      </w:r>
      <w:r>
        <w:rPr>
          <w:rFonts w:ascii="Times New Roman" w:hAnsi="Times New Roman"/>
          <w:i/>
          <w:sz w:val="20"/>
        </w:rPr>
        <w:t>Journal of Econometrics</w:t>
      </w:r>
      <w:r>
        <w:rPr>
          <w:sz w:val="20"/>
        </w:rPr>
        <w:t>, 86, 1998, 269–295.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61" w:after="0"/>
        <w:ind w:left="662" w:right="398" w:hanging="200"/>
        <w:jc w:val="both"/>
        <w:rPr>
          <w:sz w:val="20"/>
        </w:rPr>
      </w:pPr>
      <w:r>
        <w:rPr>
          <w:sz w:val="20"/>
        </w:rPr>
        <w:t>“Characterization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Selection</w:t>
      </w:r>
      <w:r>
        <w:rPr>
          <w:spacing w:val="-6"/>
          <w:sz w:val="20"/>
        </w:rPr>
        <w:t> </w:t>
      </w:r>
      <w:r>
        <w:rPr>
          <w:sz w:val="20"/>
        </w:rPr>
        <w:t>Bias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Experimental</w:t>
      </w:r>
      <w:r>
        <w:rPr>
          <w:spacing w:val="-6"/>
          <w:sz w:val="20"/>
        </w:rPr>
        <w:t> </w:t>
      </w:r>
      <w:r>
        <w:rPr>
          <w:sz w:val="20"/>
        </w:rPr>
        <w:t>Data” (with</w:t>
      </w:r>
      <w:r>
        <w:rPr>
          <w:spacing w:val="-6"/>
          <w:sz w:val="20"/>
        </w:rPr>
        <w:t> </w:t>
      </w:r>
      <w:r>
        <w:rPr>
          <w:sz w:val="20"/>
        </w:rPr>
        <w:t>James</w:t>
      </w:r>
      <w:r>
        <w:rPr>
          <w:spacing w:val="-6"/>
          <w:sz w:val="20"/>
        </w:rPr>
        <w:t> </w:t>
      </w:r>
      <w:r>
        <w:rPr>
          <w:sz w:val="20"/>
        </w:rPr>
        <w:t>Heckman,</w:t>
      </w:r>
      <w:r>
        <w:rPr>
          <w:spacing w:val="-6"/>
          <w:sz w:val="20"/>
        </w:rPr>
        <w:t> </w:t>
      </w:r>
      <w:r>
        <w:rPr>
          <w:sz w:val="20"/>
        </w:rPr>
        <w:t>Jeffrey</w:t>
      </w:r>
      <w:r>
        <w:rPr>
          <w:spacing w:val="-6"/>
          <w:sz w:val="20"/>
        </w:rPr>
        <w:t> </w:t>
      </w:r>
      <w:r>
        <w:rPr>
          <w:sz w:val="20"/>
        </w:rPr>
        <w:t>Smith,</w:t>
      </w:r>
      <w:r>
        <w:rPr>
          <w:spacing w:val="-6"/>
          <w:sz w:val="20"/>
        </w:rPr>
        <w:t> </w:t>
      </w:r>
      <w:r>
        <w:rPr>
          <w:sz w:val="20"/>
        </w:rPr>
        <w:t>and Petra Todd) </w:t>
      </w:r>
      <w:r>
        <w:rPr>
          <w:rFonts w:ascii="Times New Roman" w:hAnsi="Times New Roman"/>
          <w:i/>
          <w:sz w:val="20"/>
        </w:rPr>
        <w:t>Econometrica</w:t>
      </w:r>
      <w:r>
        <w:rPr>
          <w:sz w:val="20"/>
        </w:rPr>
        <w:t>, 66(5), 1998, 1017–1098.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59" w:after="0"/>
        <w:ind w:left="662" w:right="401" w:hanging="200"/>
        <w:jc w:val="both"/>
        <w:rPr>
          <w:sz w:val="20"/>
        </w:rPr>
      </w:pPr>
      <w:r>
        <w:rPr>
          <w:sz w:val="20"/>
        </w:rPr>
        <w:t>“Propensity</w:t>
      </w:r>
      <w:r>
        <w:rPr>
          <w:spacing w:val="-7"/>
          <w:sz w:val="20"/>
        </w:rPr>
        <w:t> </w:t>
      </w:r>
      <w:r>
        <w:rPr>
          <w:sz w:val="20"/>
        </w:rPr>
        <w:t>Score</w:t>
      </w:r>
      <w:r>
        <w:rPr>
          <w:spacing w:val="-7"/>
          <w:sz w:val="20"/>
        </w:rPr>
        <w:t> </w:t>
      </w:r>
      <w:r>
        <w:rPr>
          <w:sz w:val="20"/>
        </w:rPr>
        <w:t>Matching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Instrumental</w:t>
      </w:r>
      <w:r>
        <w:rPr>
          <w:spacing w:val="-8"/>
          <w:sz w:val="20"/>
        </w:rPr>
        <w:t> </w:t>
      </w:r>
      <w:r>
        <w:rPr>
          <w:sz w:val="20"/>
        </w:rPr>
        <w:t>Variables,”</w:t>
      </w:r>
      <w:r>
        <w:rPr>
          <w:spacing w:val="11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Chris</w:t>
      </w:r>
      <w:r>
        <w:rPr>
          <w:spacing w:val="-7"/>
          <w:sz w:val="20"/>
        </w:rPr>
        <w:t> </w:t>
      </w:r>
      <w:r>
        <w:rPr>
          <w:sz w:val="20"/>
        </w:rPr>
        <w:t>Taber)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American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Review, Papers and Proceedings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2001, 119–124.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58" w:after="0"/>
        <w:ind w:left="662" w:right="402" w:hanging="200"/>
        <w:jc w:val="both"/>
        <w:rPr>
          <w:sz w:val="20"/>
        </w:rPr>
      </w:pPr>
      <w:r>
        <w:rPr>
          <w:sz w:val="20"/>
        </w:rPr>
        <w:t>“Semiparametric</w:t>
      </w:r>
      <w:r>
        <w:rPr>
          <w:spacing w:val="-10"/>
          <w:sz w:val="20"/>
        </w:rPr>
        <w:t> </w:t>
      </w:r>
      <w:r>
        <w:rPr>
          <w:sz w:val="20"/>
        </w:rPr>
        <w:t>Reduced-Form</w:t>
      </w:r>
      <w:r>
        <w:rPr>
          <w:spacing w:val="-11"/>
          <w:sz w:val="20"/>
        </w:rPr>
        <w:t> </w:t>
      </w:r>
      <w:r>
        <w:rPr>
          <w:sz w:val="20"/>
        </w:rPr>
        <w:t>Estimation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Tuition</w:t>
      </w:r>
      <w:r>
        <w:rPr>
          <w:spacing w:val="-11"/>
          <w:sz w:val="20"/>
        </w:rPr>
        <w:t> </w:t>
      </w:r>
      <w:r>
        <w:rPr>
          <w:sz w:val="20"/>
        </w:rPr>
        <w:t>Subsidies,” (with</w:t>
      </w:r>
      <w:r>
        <w:rPr>
          <w:spacing w:val="-11"/>
          <w:sz w:val="20"/>
        </w:rPr>
        <w:t> </w:t>
      </w:r>
      <w:r>
        <w:rPr>
          <w:sz w:val="20"/>
        </w:rPr>
        <w:t>Chris</w:t>
      </w:r>
      <w:r>
        <w:rPr>
          <w:spacing w:val="-10"/>
          <w:sz w:val="20"/>
        </w:rPr>
        <w:t> </w:t>
      </w:r>
      <w:r>
        <w:rPr>
          <w:sz w:val="20"/>
        </w:rPr>
        <w:t>Taber)</w:t>
      </w:r>
      <w:r>
        <w:rPr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American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Economic Review, Papers and Proceedings</w:t>
      </w:r>
      <w:r>
        <w:rPr>
          <w:rFonts w:ascii="Times New Roman" w:hAnsi="Times New Roman"/>
          <w:i/>
          <w:spacing w:val="36"/>
          <w:sz w:val="20"/>
        </w:rPr>
        <w:t> </w:t>
      </w:r>
      <w:r>
        <w:rPr>
          <w:sz w:val="20"/>
        </w:rPr>
        <w:t>2002, 286–292.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61" w:after="0"/>
        <w:ind w:left="662" w:right="397" w:hanging="200"/>
        <w:jc w:val="both"/>
        <w:rPr>
          <w:sz w:val="20"/>
        </w:rPr>
      </w:pPr>
      <w:r>
        <w:rPr>
          <w:sz w:val="20"/>
        </w:rPr>
        <w:t>“Asymptotic</w:t>
      </w:r>
      <w:r>
        <w:rPr>
          <w:spacing w:val="-9"/>
          <w:sz w:val="20"/>
        </w:rPr>
        <w:t> </w:t>
      </w:r>
      <w:r>
        <w:rPr>
          <w:sz w:val="20"/>
        </w:rPr>
        <w:t>Expansions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some</w:t>
      </w:r>
      <w:r>
        <w:rPr>
          <w:spacing w:val="-9"/>
          <w:sz w:val="20"/>
        </w:rPr>
        <w:t> </w:t>
      </w:r>
      <w:r>
        <w:rPr>
          <w:sz w:val="20"/>
        </w:rPr>
        <w:t>Semiparametric</w:t>
      </w:r>
      <w:r>
        <w:rPr>
          <w:spacing w:val="-9"/>
          <w:sz w:val="20"/>
        </w:rPr>
        <w:t> </w:t>
      </w:r>
      <w:r>
        <w:rPr>
          <w:sz w:val="20"/>
        </w:rPr>
        <w:t>Program</w:t>
      </w:r>
      <w:r>
        <w:rPr>
          <w:spacing w:val="-9"/>
          <w:sz w:val="20"/>
        </w:rPr>
        <w:t> </w:t>
      </w:r>
      <w:r>
        <w:rPr>
          <w:sz w:val="20"/>
        </w:rPr>
        <w:t>Evaluation</w:t>
      </w:r>
      <w:r>
        <w:rPr>
          <w:spacing w:val="-9"/>
          <w:sz w:val="20"/>
        </w:rPr>
        <w:t> </w:t>
      </w:r>
      <w:r>
        <w:rPr>
          <w:sz w:val="20"/>
        </w:rPr>
        <w:t>Estimators” (with</w:t>
      </w:r>
      <w:r>
        <w:rPr>
          <w:spacing w:val="-9"/>
          <w:sz w:val="20"/>
        </w:rPr>
        <w:t> </w:t>
      </w:r>
      <w:r>
        <w:rPr>
          <w:sz w:val="20"/>
        </w:rPr>
        <w:t>Oliver</w:t>
      </w:r>
      <w:r>
        <w:rPr>
          <w:spacing w:val="-9"/>
          <w:sz w:val="20"/>
        </w:rPr>
        <w:t> </w:t>
      </w:r>
      <w:r>
        <w:rPr>
          <w:sz w:val="20"/>
        </w:rPr>
        <w:t>Linton) 2005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rFonts w:ascii="Times New Roman" w:hAnsi="Times New Roman"/>
          <w:i/>
          <w:sz w:val="20"/>
        </w:rPr>
        <w:t>Identification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inference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econometric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models: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essays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honor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Thomas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J.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Rothenberg</w:t>
      </w:r>
      <w:r>
        <w:rPr>
          <w:sz w:val="20"/>
        </w:rPr>
        <w:t>,</w:t>
      </w:r>
      <w:r>
        <w:rPr>
          <w:spacing w:val="23"/>
          <w:sz w:val="20"/>
        </w:rPr>
        <w:t> </w:t>
      </w:r>
      <w:r>
        <w:rPr>
          <w:sz w:val="20"/>
        </w:rPr>
        <w:t>eds.</w:t>
      </w:r>
    </w:p>
    <w:p>
      <w:pPr>
        <w:pStyle w:val="BodyText"/>
        <w:spacing w:before="2"/>
        <w:ind w:firstLine="0"/>
      </w:pPr>
      <w:r>
        <w:rPr/>
        <w:t>D.</w:t>
      </w:r>
      <w:r>
        <w:rPr>
          <w:spacing w:val="7"/>
        </w:rPr>
        <w:t> </w:t>
      </w:r>
      <w:r>
        <w:rPr/>
        <w:t>W.</w:t>
      </w:r>
      <w:r>
        <w:rPr>
          <w:spacing w:val="8"/>
        </w:rPr>
        <w:t> </w:t>
      </w:r>
      <w:r>
        <w:rPr/>
        <w:t>K.</w:t>
      </w:r>
      <w:r>
        <w:rPr>
          <w:spacing w:val="7"/>
        </w:rPr>
        <w:t> </w:t>
      </w:r>
      <w:r>
        <w:rPr/>
        <w:t>Andrews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J.</w:t>
      </w:r>
      <w:r>
        <w:rPr>
          <w:spacing w:val="8"/>
        </w:rPr>
        <w:t> </w:t>
      </w:r>
      <w:r>
        <w:rPr/>
        <w:t>H.</w:t>
      </w:r>
      <w:r>
        <w:rPr>
          <w:spacing w:val="8"/>
        </w:rPr>
        <w:t> </w:t>
      </w:r>
      <w:r>
        <w:rPr/>
        <w:t>Stock,</w:t>
      </w:r>
      <w:r>
        <w:rPr>
          <w:spacing w:val="7"/>
        </w:rPr>
        <w:t> </w:t>
      </w:r>
      <w:r>
        <w:rPr/>
        <w:t>Cambridge</w:t>
      </w:r>
      <w:r>
        <w:rPr>
          <w:spacing w:val="8"/>
        </w:rPr>
        <w:t> </w:t>
      </w:r>
      <w:r>
        <w:rPr/>
        <w:t>University</w:t>
      </w:r>
      <w:r>
        <w:rPr>
          <w:spacing w:val="7"/>
        </w:rPr>
        <w:t> </w:t>
      </w:r>
      <w:r>
        <w:rPr>
          <w:spacing w:val="-2"/>
        </w:rPr>
        <w:t>Press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71" w:after="0"/>
        <w:ind w:left="662" w:right="400" w:hanging="200"/>
        <w:jc w:val="both"/>
        <w:rPr>
          <w:sz w:val="20"/>
        </w:rPr>
      </w:pPr>
      <w:r>
        <w:rPr>
          <w:spacing w:val="-2"/>
          <w:sz w:val="20"/>
        </w:rPr>
        <w:t>“What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really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happened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consumption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inequality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US?”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Orazio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Attanasio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Erich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Battistin), </w:t>
      </w:r>
      <w:r>
        <w:rPr>
          <w:sz w:val="20"/>
        </w:rPr>
        <w:t>2006 in </w:t>
      </w:r>
      <w:r>
        <w:rPr>
          <w:rFonts w:ascii="Times New Roman" w:hAnsi="Times New Roman"/>
          <w:i/>
          <w:sz w:val="20"/>
        </w:rPr>
        <w:t>Measurement Issues in Economics – The Paths Ahead: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Essays in Honor of Zvi Griliches</w:t>
      </w:r>
      <w:r>
        <w:rPr>
          <w:sz w:val="20"/>
        </w:rPr>
        <w:t>, E. Berndt</w:t>
      </w:r>
      <w:r>
        <w:rPr>
          <w:spacing w:val="40"/>
          <w:sz w:val="20"/>
        </w:rPr>
        <w:t> </w:t>
      </w:r>
      <w:r>
        <w:rPr>
          <w:sz w:val="20"/>
        </w:rPr>
        <w:t>and C. Hulten (eds.).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61" w:after="0"/>
        <w:ind w:left="662" w:right="401" w:hanging="200"/>
        <w:jc w:val="both"/>
        <w:rPr>
          <w:sz w:val="20"/>
        </w:rPr>
      </w:pPr>
      <w:r>
        <w:rPr>
          <w:sz w:val="20"/>
        </w:rPr>
        <w:t>“Implementing</w:t>
      </w:r>
      <w:r>
        <w:rPr>
          <w:spacing w:val="-7"/>
          <w:sz w:val="20"/>
        </w:rPr>
        <w:t> </w:t>
      </w:r>
      <w:r>
        <w:rPr>
          <w:sz w:val="20"/>
        </w:rPr>
        <w:t>Nonparametric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Semiparametric</w:t>
      </w:r>
      <w:r>
        <w:rPr>
          <w:spacing w:val="-7"/>
          <w:sz w:val="20"/>
        </w:rPr>
        <w:t> </w:t>
      </w:r>
      <w:r>
        <w:rPr>
          <w:sz w:val="20"/>
        </w:rPr>
        <w:t>Estimators,” (with</w:t>
      </w:r>
      <w:r>
        <w:rPr>
          <w:spacing w:val="-7"/>
          <w:sz w:val="20"/>
        </w:rPr>
        <w:t> </w:t>
      </w:r>
      <w:r>
        <w:rPr>
          <w:sz w:val="20"/>
        </w:rPr>
        <w:t>Petra</w:t>
      </w:r>
      <w:r>
        <w:rPr>
          <w:spacing w:val="-7"/>
          <w:sz w:val="20"/>
        </w:rPr>
        <w:t> </w:t>
      </w:r>
      <w:r>
        <w:rPr>
          <w:sz w:val="20"/>
        </w:rPr>
        <w:t>Todd)</w:t>
      </w:r>
      <w:r>
        <w:rPr>
          <w:spacing w:val="-7"/>
          <w:sz w:val="20"/>
        </w:rPr>
        <w:t> </w:t>
      </w:r>
      <w:r>
        <w:rPr>
          <w:sz w:val="20"/>
        </w:rPr>
        <w:t>2007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Handbook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of Econometrics, Vol.</w:t>
      </w:r>
      <w:r>
        <w:rPr>
          <w:rFonts w:ascii="Times New Roman" w:hAnsi="Times New Roman"/>
          <w:i/>
          <w:spacing w:val="38"/>
          <w:sz w:val="20"/>
        </w:rPr>
        <w:t> </w:t>
      </w:r>
      <w:r>
        <w:rPr>
          <w:rFonts w:ascii="Times New Roman" w:hAnsi="Times New Roman"/>
          <w:i/>
          <w:sz w:val="20"/>
        </w:rPr>
        <w:t>6B</w:t>
      </w:r>
      <w:r>
        <w:rPr>
          <w:rFonts w:ascii="Times New Roman" w:hAnsi="Times New Roman"/>
          <w:i/>
          <w:spacing w:val="34"/>
          <w:sz w:val="20"/>
        </w:rPr>
        <w:t> </w:t>
      </w:r>
      <w:r>
        <w:rPr>
          <w:sz w:val="20"/>
        </w:rPr>
        <w:t>5369-5468, E. E. Leamer and J. J. Heckman, eds., Amsterdam:</w:t>
      </w:r>
      <w:r>
        <w:rPr>
          <w:spacing w:val="36"/>
          <w:sz w:val="20"/>
        </w:rPr>
        <w:t> </w:t>
      </w:r>
      <w:r>
        <w:rPr>
          <w:sz w:val="20"/>
        </w:rPr>
        <w:t>Elsevier.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62" w:after="0"/>
        <w:ind w:left="662" w:right="398" w:hanging="200"/>
        <w:jc w:val="both"/>
        <w:rPr>
          <w:sz w:val="20"/>
        </w:rPr>
      </w:pPr>
      <w:r>
        <w:rPr>
          <w:sz w:val="20"/>
        </w:rPr>
        <w:t>“Changes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Distribution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Male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Female</w:t>
      </w:r>
      <w:r>
        <w:rPr>
          <w:spacing w:val="-10"/>
          <w:sz w:val="20"/>
        </w:rPr>
        <w:t> </w:t>
      </w:r>
      <w:r>
        <w:rPr>
          <w:sz w:val="20"/>
        </w:rPr>
        <w:t>Wages</w:t>
      </w:r>
      <w:r>
        <w:rPr>
          <w:spacing w:val="-10"/>
          <w:sz w:val="20"/>
        </w:rPr>
        <w:t> </w:t>
      </w:r>
      <w:r>
        <w:rPr>
          <w:sz w:val="20"/>
        </w:rPr>
        <w:t>Accounting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Employment</w:t>
      </w:r>
      <w:r>
        <w:rPr>
          <w:spacing w:val="-10"/>
          <w:sz w:val="20"/>
        </w:rPr>
        <w:t> </w:t>
      </w:r>
      <w:r>
        <w:rPr>
          <w:sz w:val="20"/>
        </w:rPr>
        <w:t>Composition</w:t>
      </w:r>
      <w:r>
        <w:rPr>
          <w:spacing w:val="-9"/>
          <w:sz w:val="20"/>
        </w:rPr>
        <w:t> </w:t>
      </w:r>
      <w:r>
        <w:rPr>
          <w:sz w:val="20"/>
        </w:rPr>
        <w:t>Using Bounds,”</w:t>
      </w:r>
      <w:r>
        <w:rPr>
          <w:spacing w:val="21"/>
          <w:sz w:val="20"/>
        </w:rPr>
        <w:t> </w:t>
      </w:r>
      <w:r>
        <w:rPr>
          <w:rFonts w:ascii="Times New Roman" w:hAnsi="Times New Roman"/>
          <w:i/>
          <w:sz w:val="20"/>
        </w:rPr>
        <w:t>Econometrica</w:t>
      </w:r>
      <w:r>
        <w:rPr>
          <w:sz w:val="20"/>
        </w:rPr>
        <w:t>, 2007, 75, 323–363.</w:t>
      </w:r>
      <w:r>
        <w:rPr>
          <w:spacing w:val="25"/>
          <w:sz w:val="20"/>
        </w:rPr>
        <w:t> </w:t>
      </w:r>
      <w:r>
        <w:rPr>
          <w:sz w:val="20"/>
        </w:rPr>
        <w:t>(with Richard Blundell, Amanda Gosling, Costas Meghir).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“Characterization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asymptotic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semiparametric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M-estimators,”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Simon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Lee)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2010,</w:t>
      </w:r>
    </w:p>
    <w:p>
      <w:pPr>
        <w:spacing w:before="9"/>
        <w:ind w:left="662" w:right="0" w:firstLine="0"/>
        <w:jc w:val="left"/>
        <w:rPr>
          <w:sz w:val="20"/>
        </w:rPr>
      </w:pP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44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44"/>
          <w:sz w:val="20"/>
        </w:rPr>
        <w:t> </w:t>
      </w:r>
      <w:r>
        <w:rPr>
          <w:rFonts w:ascii="Times New Roman" w:hAnsi="Times New Roman"/>
          <w:i/>
          <w:sz w:val="20"/>
        </w:rPr>
        <w:t>Econometrics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159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(2),252–266.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71" w:after="0"/>
        <w:ind w:left="662" w:right="399" w:hanging="200"/>
        <w:jc w:val="both"/>
        <w:rPr>
          <w:sz w:val="20"/>
        </w:rPr>
      </w:pPr>
      <w:r>
        <w:rPr>
          <w:sz w:val="20"/>
        </w:rPr>
        <w:t>“Retirement Process in Japan:</w:t>
      </w:r>
      <w:r>
        <w:rPr>
          <w:spacing w:val="40"/>
          <w:sz w:val="20"/>
        </w:rPr>
        <w:t> </w:t>
      </w:r>
      <w:r>
        <w:rPr>
          <w:sz w:val="20"/>
        </w:rPr>
        <w:t>New Evidence from the Japanese Study on Aging and Retirement (JS- TAR),” (with Satoshi Shimizutani) 2012, 173–204, in </w:t>
      </w:r>
      <w:r>
        <w:rPr>
          <w:rFonts w:ascii="Times New Roman" w:hAnsi="Times New Roman"/>
          <w:i/>
          <w:sz w:val="20"/>
        </w:rPr>
        <w:t>Aging in Asia:</w:t>
      </w:r>
      <w:r>
        <w:rPr>
          <w:rFonts w:ascii="Times New Roman" w:hAnsi="Times New Roman"/>
          <w:i/>
          <w:spacing w:val="35"/>
          <w:sz w:val="20"/>
        </w:rPr>
        <w:t> </w:t>
      </w:r>
      <w:r>
        <w:rPr>
          <w:rFonts w:ascii="Times New Roman" w:hAnsi="Times New Roman"/>
          <w:i/>
          <w:sz w:val="20"/>
        </w:rPr>
        <w:t>Findings from new and emerging data initiatives</w:t>
      </w:r>
      <w:r>
        <w:rPr>
          <w:sz w:val="20"/>
        </w:rPr>
        <w:t>, edited by James P. Smith and Malay Majmundar, National Research Council of the National Academies, The National Academies Press, Washington D.C.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64" w:after="0"/>
        <w:ind w:left="662" w:right="398" w:hanging="200"/>
        <w:jc w:val="both"/>
        <w:rPr>
          <w:sz w:val="20"/>
        </w:rPr>
      </w:pPr>
      <w:r>
        <w:rPr>
          <w:spacing w:val="-2"/>
          <w:sz w:val="20"/>
        </w:rPr>
        <w:t>“Estimating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Derivatives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Nonseparable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Limited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Dependent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Variables,”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Joseph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Altonji </w:t>
      </w:r>
      <w:r>
        <w:rPr>
          <w:sz w:val="20"/>
        </w:rPr>
        <w:t>and Taisuke Otsu) 2012, </w:t>
      </w:r>
      <w:r>
        <w:rPr>
          <w:rFonts w:ascii="Times New Roman" w:hAnsi="Times New Roman"/>
          <w:i/>
          <w:sz w:val="20"/>
        </w:rPr>
        <w:t>Econometrica</w:t>
      </w:r>
      <w:r>
        <w:rPr>
          <w:sz w:val="20"/>
        </w:rPr>
        <w:t>, 80 (4), 1701–1719.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61" w:after="0"/>
        <w:ind w:left="662" w:right="398" w:hanging="200"/>
        <w:jc w:val="both"/>
        <w:rPr>
          <w:sz w:val="20"/>
        </w:rPr>
      </w:pP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matching</w:t>
      </w:r>
      <w:r>
        <w:rPr>
          <w:spacing w:val="-7"/>
          <w:sz w:val="20"/>
        </w:rPr>
        <w:t> </w:t>
      </w:r>
      <w:r>
        <w:rPr>
          <w:sz w:val="20"/>
        </w:rPr>
        <w:t>method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treatment</w:t>
      </w:r>
      <w:r>
        <w:rPr>
          <w:spacing w:val="-7"/>
          <w:sz w:val="20"/>
        </w:rPr>
        <w:t> </w:t>
      </w:r>
      <w:r>
        <w:rPr>
          <w:sz w:val="20"/>
        </w:rPr>
        <w:t>evaluation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selective</w:t>
      </w:r>
      <w:r>
        <w:rPr>
          <w:spacing w:val="-7"/>
          <w:sz w:val="20"/>
        </w:rPr>
        <w:t> </w:t>
      </w:r>
      <w:r>
        <w:rPr>
          <w:sz w:val="20"/>
        </w:rPr>
        <w:t>participation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ineligibles,” 2013,</w:t>
      </w:r>
      <w:r>
        <w:rPr>
          <w:spacing w:val="-7"/>
          <w:sz w:val="20"/>
        </w:rPr>
        <w:t> </w:t>
      </w:r>
      <w:r>
        <w:rPr>
          <w:sz w:val="20"/>
        </w:rPr>
        <w:t>(with Monica</w:t>
      </w:r>
      <w:r>
        <w:rPr>
          <w:spacing w:val="32"/>
          <w:sz w:val="20"/>
        </w:rPr>
        <w:t> </w:t>
      </w:r>
      <w:r>
        <w:rPr>
          <w:sz w:val="20"/>
        </w:rPr>
        <w:t>Costa</w:t>
      </w:r>
      <w:r>
        <w:rPr>
          <w:spacing w:val="32"/>
          <w:sz w:val="20"/>
        </w:rPr>
        <w:t> </w:t>
      </w:r>
      <w:r>
        <w:rPr>
          <w:sz w:val="20"/>
        </w:rPr>
        <w:t>Dias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Gerald</w:t>
      </w:r>
      <w:r>
        <w:rPr>
          <w:spacing w:val="32"/>
          <w:sz w:val="20"/>
        </w:rPr>
        <w:t> </w:t>
      </w:r>
      <w:r>
        <w:rPr>
          <w:sz w:val="20"/>
        </w:rPr>
        <w:t>van</w:t>
      </w:r>
      <w:r>
        <w:rPr>
          <w:spacing w:val="32"/>
          <w:sz w:val="20"/>
        </w:rPr>
        <w:t> </w:t>
      </w:r>
      <w:r>
        <w:rPr>
          <w:sz w:val="20"/>
        </w:rPr>
        <w:t>den</w:t>
      </w:r>
      <w:r>
        <w:rPr>
          <w:spacing w:val="32"/>
          <w:sz w:val="20"/>
        </w:rPr>
        <w:t> </w:t>
      </w:r>
      <w:r>
        <w:rPr>
          <w:sz w:val="20"/>
        </w:rPr>
        <w:t>Berg)</w:t>
      </w:r>
      <w:r>
        <w:rPr>
          <w:spacing w:val="31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34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34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34"/>
          <w:sz w:val="20"/>
        </w:rPr>
        <w:t> </w:t>
      </w:r>
      <w:r>
        <w:rPr>
          <w:rFonts w:ascii="Times New Roman" w:hAnsi="Times New Roman"/>
          <w:i/>
          <w:sz w:val="20"/>
        </w:rPr>
        <w:t>American</w:t>
      </w:r>
      <w:r>
        <w:rPr>
          <w:rFonts w:ascii="Times New Roman" w:hAnsi="Times New Roman"/>
          <w:i/>
          <w:spacing w:val="34"/>
          <w:sz w:val="20"/>
        </w:rPr>
        <w:t> </w:t>
      </w:r>
      <w:r>
        <w:rPr>
          <w:rFonts w:ascii="Times New Roman" w:hAnsi="Times New Roman"/>
          <w:i/>
          <w:sz w:val="20"/>
        </w:rPr>
        <w:t>Statistical</w:t>
      </w:r>
      <w:r>
        <w:rPr>
          <w:rFonts w:ascii="Times New Roman" w:hAnsi="Times New Roman"/>
          <w:i/>
          <w:spacing w:val="35"/>
          <w:sz w:val="20"/>
        </w:rPr>
        <w:t> </w:t>
      </w:r>
      <w:r>
        <w:rPr>
          <w:rFonts w:ascii="Times New Roman" w:hAnsi="Times New Roman"/>
          <w:i/>
          <w:sz w:val="20"/>
        </w:rPr>
        <w:t>Association</w:t>
      </w:r>
      <w:r>
        <w:rPr>
          <w:sz w:val="20"/>
        </w:rPr>
        <w:t>,</w:t>
      </w:r>
      <w:r>
        <w:rPr>
          <w:spacing w:val="34"/>
          <w:sz w:val="20"/>
        </w:rPr>
        <w:t> </w:t>
      </w:r>
      <w:r>
        <w:rPr>
          <w:sz w:val="20"/>
        </w:rPr>
        <w:t>Vol</w:t>
      </w:r>
      <w:r>
        <w:rPr>
          <w:spacing w:val="32"/>
          <w:sz w:val="20"/>
        </w:rPr>
        <w:t> </w:t>
      </w:r>
      <w:r>
        <w:rPr>
          <w:sz w:val="20"/>
        </w:rPr>
        <w:t>108, </w:t>
      </w:r>
      <w:r>
        <w:rPr>
          <w:spacing w:val="-2"/>
          <w:sz w:val="20"/>
        </w:rPr>
        <w:t>No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502,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2013,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441–455.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DOI:10.1080/01621459.2013.795447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64" w:after="0"/>
        <w:ind w:left="662" w:right="401" w:hanging="200"/>
        <w:jc w:val="both"/>
        <w:rPr>
          <w:sz w:val="20"/>
        </w:rPr>
      </w:pPr>
      <w:r>
        <w:rPr>
          <w:sz w:val="20"/>
        </w:rPr>
        <w:t>“The educational upgrading of Japanese youth, 1982-2007 Are all Japanese youth ready for structural reforms?”</w:t>
      </w:r>
      <w:r>
        <w:rPr>
          <w:spacing w:val="40"/>
          <w:sz w:val="20"/>
        </w:rPr>
        <w:t> </w:t>
      </w:r>
      <w:r>
        <w:rPr>
          <w:sz w:val="20"/>
        </w:rPr>
        <w:t>(with Arai, Yoichi and Kawaguchi, Daiji) </w:t>
      </w:r>
      <w:r>
        <w:rPr>
          <w:rFonts w:ascii="Times New Roman" w:hAnsi="Times New Roman"/>
          <w:i/>
          <w:sz w:val="20"/>
        </w:rPr>
        <w:t>Journal of the Japanese and International Economies</w:t>
      </w:r>
      <w:r>
        <w:rPr>
          <w:sz w:val="20"/>
        </w:rPr>
        <w:t>, 2015, 37, 100–126.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65" w:after="0"/>
        <w:ind w:left="662" w:right="398" w:hanging="200"/>
        <w:jc w:val="both"/>
        <w:rPr>
          <w:sz w:val="20"/>
        </w:rPr>
      </w:pPr>
      <w:r>
        <w:rPr>
          <w:sz w:val="20"/>
        </w:rPr>
        <w:t>“Optimal Bandwidth Selection for the Fuzzy Regression Discontinuity Estimator,” (with Arai, Yoichi) 2016, </w:t>
      </w:r>
      <w:r>
        <w:rPr>
          <w:rFonts w:ascii="Times New Roman" w:hAnsi="Times New Roman"/>
          <w:i/>
          <w:sz w:val="20"/>
        </w:rPr>
        <w:t>Economic Letters</w:t>
      </w:r>
      <w:r>
        <w:rPr>
          <w:sz w:val="20"/>
        </w:rPr>
        <w:t>, 141, 103–106.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61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“Simple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Estimators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Invertible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Index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Models,”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Hyungtaik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Ahn,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James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Powell,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Paul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Ruud)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2018,</w:t>
      </w:r>
    </w:p>
    <w:p>
      <w:pPr>
        <w:spacing w:before="9"/>
        <w:ind w:left="662" w:right="0" w:firstLine="0"/>
        <w:jc w:val="left"/>
        <w:rPr>
          <w:sz w:val="20"/>
        </w:rPr>
      </w:pP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3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33"/>
          <w:sz w:val="20"/>
        </w:rPr>
        <w:t> </w:t>
      </w:r>
      <w:r>
        <w:rPr>
          <w:rFonts w:ascii="Times New Roman" w:hAnsi="Times New Roman"/>
          <w:i/>
          <w:sz w:val="20"/>
        </w:rPr>
        <w:t>Business</w:t>
      </w:r>
      <w:r>
        <w:rPr>
          <w:rFonts w:ascii="Times New Roman" w:hAnsi="Times New Roman"/>
          <w:i/>
          <w:spacing w:val="33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33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33"/>
          <w:sz w:val="20"/>
        </w:rPr>
        <w:t> </w:t>
      </w:r>
      <w:r>
        <w:rPr>
          <w:rFonts w:ascii="Times New Roman" w:hAnsi="Times New Roman"/>
          <w:i/>
          <w:sz w:val="20"/>
        </w:rPr>
        <w:t>Statistics</w:t>
      </w:r>
      <w:r>
        <w:rPr>
          <w:sz w:val="20"/>
        </w:rPr>
        <w:t>,</w:t>
      </w:r>
      <w:r>
        <w:rPr>
          <w:spacing w:val="30"/>
          <w:sz w:val="20"/>
        </w:rPr>
        <w:t> </w:t>
      </w:r>
      <w:r>
        <w:rPr>
          <w:sz w:val="20"/>
        </w:rPr>
        <w:t>with</w:t>
      </w:r>
      <w:r>
        <w:rPr>
          <w:spacing w:val="29"/>
          <w:sz w:val="20"/>
        </w:rPr>
        <w:t> </w:t>
      </w:r>
      <w:r>
        <w:rPr>
          <w:sz w:val="20"/>
        </w:rPr>
        <w:t>discussion,</w:t>
      </w:r>
      <w:r>
        <w:rPr>
          <w:spacing w:val="29"/>
          <w:sz w:val="20"/>
        </w:rPr>
        <w:t> </w:t>
      </w:r>
      <w:r>
        <w:rPr>
          <w:sz w:val="20"/>
        </w:rPr>
        <w:t>36</w:t>
      </w:r>
      <w:r>
        <w:rPr>
          <w:spacing w:val="29"/>
          <w:sz w:val="20"/>
        </w:rPr>
        <w:t> </w:t>
      </w:r>
      <w:r>
        <w:rPr>
          <w:sz w:val="20"/>
        </w:rPr>
        <w:t>(1),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1–10.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71" w:after="0"/>
        <w:ind w:left="662" w:right="399" w:hanging="200"/>
        <w:jc w:val="both"/>
        <w:rPr>
          <w:sz w:val="20"/>
        </w:rPr>
      </w:pPr>
      <w:r>
        <w:rPr>
          <w:sz w:val="20"/>
        </w:rPr>
        <w:t>“Describing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impacts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COVID-19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labor</w:t>
      </w:r>
      <w:r>
        <w:rPr>
          <w:spacing w:val="-8"/>
          <w:sz w:val="20"/>
        </w:rPr>
        <w:t> </w:t>
      </w:r>
      <w:r>
        <w:rPr>
          <w:sz w:val="20"/>
        </w:rPr>
        <w:t>market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Japan</w:t>
      </w:r>
      <w:r>
        <w:rPr>
          <w:spacing w:val="-8"/>
          <w:sz w:val="20"/>
        </w:rPr>
        <w:t> </w:t>
      </w:r>
      <w:r>
        <w:rPr>
          <w:sz w:val="20"/>
        </w:rPr>
        <w:t>until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2020,” (with</w:t>
      </w:r>
      <w:r>
        <w:rPr>
          <w:spacing w:val="-8"/>
          <w:sz w:val="20"/>
        </w:rPr>
        <w:t> </w:t>
      </w:r>
      <w:r>
        <w:rPr>
          <w:sz w:val="20"/>
        </w:rPr>
        <w:t>T.</w:t>
      </w:r>
      <w:r>
        <w:rPr>
          <w:spacing w:val="-8"/>
          <w:sz w:val="20"/>
        </w:rPr>
        <w:t> </w:t>
      </w:r>
      <w:r>
        <w:rPr>
          <w:sz w:val="20"/>
        </w:rPr>
        <w:t>Fukai,</w:t>
      </w:r>
      <w:r>
        <w:rPr>
          <w:spacing w:val="-7"/>
          <w:sz w:val="20"/>
        </w:rPr>
        <w:t> </w:t>
      </w:r>
      <w:r>
        <w:rPr>
          <w:sz w:val="20"/>
        </w:rPr>
        <w:t>and K. Kawata), 2021 </w:t>
      </w:r>
      <w:r>
        <w:rPr>
          <w:rFonts w:ascii="Times New Roman" w:hAnsi="Times New Roman"/>
          <w:i/>
          <w:sz w:val="20"/>
        </w:rPr>
        <w:t>The Japanese Economic Review</w:t>
      </w:r>
      <w:r>
        <w:rPr>
          <w:sz w:val="20"/>
        </w:rPr>
        <w:t>, 72 (3), 439–470.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1910" w:h="16840"/>
          <w:pgMar w:top="1920" w:bottom="280" w:left="992" w:right="708"/>
        </w:sectPr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1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0" w:after="0"/>
        <w:ind w:left="662" w:right="397" w:hanging="200"/>
        <w:jc w:val="both"/>
        <w:rPr>
          <w:sz w:val="20"/>
        </w:rPr>
      </w:pPr>
      <w:r>
        <w:rPr>
          <w:spacing w:val="-2"/>
          <w:sz w:val="20"/>
        </w:rPr>
        <w:t>“Simultaneous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Selection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Optimal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Bandwidths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Sharp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Regression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Discontinuity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Estimator,”</w:t>
      </w:r>
      <w:r>
        <w:rPr>
          <w:sz w:val="20"/>
        </w:rPr>
        <w:t> </w:t>
      </w:r>
      <w:r>
        <w:rPr>
          <w:spacing w:val="-2"/>
          <w:sz w:val="20"/>
        </w:rPr>
        <w:t>(with </w:t>
      </w:r>
      <w:r>
        <w:rPr>
          <w:sz w:val="20"/>
        </w:rPr>
        <w:t>Yoichi Arai) 2018, </w:t>
      </w:r>
      <w:r>
        <w:rPr>
          <w:rFonts w:ascii="Times New Roman" w:hAnsi="Times New Roman"/>
          <w:i/>
          <w:sz w:val="20"/>
        </w:rPr>
        <w:t>Quatitative Economics</w:t>
      </w:r>
      <w:r>
        <w:rPr>
          <w:sz w:val="20"/>
        </w:rPr>
        <w:t>, 9 (1), 441–482.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0" w:after="0"/>
        <w:ind w:left="662" w:right="398" w:hanging="200"/>
        <w:jc w:val="both"/>
        <w:rPr>
          <w:sz w:val="20"/>
        </w:rPr>
      </w:pP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Influence</w:t>
      </w:r>
      <w:r>
        <w:rPr>
          <w:spacing w:val="-8"/>
          <w:sz w:val="20"/>
        </w:rPr>
        <w:t> </w:t>
      </w:r>
      <w:r>
        <w:rPr>
          <w:sz w:val="20"/>
        </w:rPr>
        <w:t>Function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Semiparametric</w:t>
      </w:r>
      <w:r>
        <w:rPr>
          <w:spacing w:val="-8"/>
          <w:sz w:val="20"/>
        </w:rPr>
        <w:t> </w:t>
      </w:r>
      <w:r>
        <w:rPr>
          <w:sz w:val="20"/>
        </w:rPr>
        <w:t>Estimators,” (with</w:t>
      </w:r>
      <w:r>
        <w:rPr>
          <w:spacing w:val="-8"/>
          <w:sz w:val="20"/>
        </w:rPr>
        <w:t> </w:t>
      </w:r>
      <w:r>
        <w:rPr>
          <w:sz w:val="20"/>
        </w:rPr>
        <w:t>Whitney</w:t>
      </w:r>
      <w:r>
        <w:rPr>
          <w:spacing w:val="-8"/>
          <w:sz w:val="20"/>
        </w:rPr>
        <w:t> </w:t>
      </w:r>
      <w:r>
        <w:rPr>
          <w:sz w:val="20"/>
        </w:rPr>
        <w:t>Newey)</w:t>
      </w:r>
      <w:r>
        <w:rPr>
          <w:spacing w:val="-8"/>
          <w:sz w:val="20"/>
        </w:rPr>
        <w:t> </w:t>
      </w:r>
      <w:r>
        <w:rPr>
          <w:sz w:val="20"/>
        </w:rPr>
        <w:t>2022,</w:t>
      </w:r>
      <w:r>
        <w:rPr>
          <w:spacing w:val="-7"/>
          <w:sz w:val="20"/>
        </w:rPr>
        <w:t> </w:t>
      </w:r>
      <w:r>
        <w:rPr>
          <w:sz w:val="20"/>
        </w:rPr>
        <w:t>Quantitative</w:t>
      </w:r>
      <w:r>
        <w:rPr>
          <w:spacing w:val="-8"/>
          <w:sz w:val="20"/>
        </w:rPr>
        <w:t> </w:t>
      </w:r>
      <w:r>
        <w:rPr>
          <w:sz w:val="20"/>
        </w:rPr>
        <w:t>Eco- nomics, 13 (1), 29–61.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49" w:after="0"/>
        <w:ind w:left="662" w:right="399" w:hanging="200"/>
        <w:jc w:val="both"/>
        <w:rPr>
          <w:sz w:val="20"/>
        </w:rPr>
      </w:pPr>
      <w:r>
        <w:rPr>
          <w:spacing w:val="-2"/>
          <w:sz w:val="20"/>
        </w:rPr>
        <w:t>“Locally Robust Semiparametric Estimation,”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(with Victor Chernozhukov, Juan Carlos Escanciano, Whit- </w:t>
      </w:r>
      <w:r>
        <w:rPr>
          <w:sz w:val="20"/>
        </w:rPr>
        <w:t>ney K. Newey, James Robins), 2022, </w:t>
      </w:r>
      <w:r>
        <w:rPr>
          <w:rFonts w:ascii="Times New Roman" w:hAnsi="Times New Roman"/>
          <w:i/>
          <w:sz w:val="20"/>
        </w:rPr>
        <w:t>Econometrica, </w:t>
      </w:r>
      <w:r>
        <w:rPr>
          <w:sz w:val="20"/>
        </w:rPr>
        <w:t>90 (4), 1501–1535.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50" w:after="0"/>
        <w:ind w:left="662" w:right="400" w:hanging="200"/>
        <w:jc w:val="both"/>
        <w:rPr>
          <w:rFonts w:ascii="Times New Roman" w:hAnsi="Times New Roman"/>
          <w:i/>
          <w:sz w:val="20"/>
        </w:rPr>
      </w:pPr>
      <w:r>
        <w:rPr>
          <w:sz w:val="20"/>
        </w:rPr>
        <w:t>“Medical Expenditures over the Life Cycle:</w:t>
      </w:r>
      <w:r>
        <w:rPr>
          <w:spacing w:val="40"/>
          <w:sz w:val="20"/>
        </w:rPr>
        <w:t> </w:t>
      </w:r>
      <w:r>
        <w:rPr>
          <w:sz w:val="20"/>
        </w:rPr>
        <w:t>Persistent Risks and Insurance” (with Taiyo Fukai, Sagiri Kitao, Minamo Mikoshiba) forthcoming </w:t>
      </w:r>
      <w:r>
        <w:rPr>
          <w:rFonts w:ascii="Times New Roman" w:hAnsi="Times New Roman"/>
          <w:i/>
          <w:sz w:val="20"/>
        </w:rPr>
        <w:t>The Japanese Economic Review.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49" w:after="0"/>
        <w:ind w:left="662" w:right="401" w:hanging="200"/>
        <w:jc w:val="both"/>
        <w:rPr>
          <w:rFonts w:ascii="Times New Roman" w:hAnsi="Times New Roman"/>
          <w:i/>
          <w:sz w:val="20"/>
        </w:rPr>
      </w:pPr>
      <w:r>
        <w:rPr>
          <w:sz w:val="20"/>
        </w:rPr>
        <w:t>“National Transfer Accounts (NTA) in Japan:</w:t>
      </w:r>
      <w:r>
        <w:rPr>
          <w:spacing w:val="40"/>
          <w:sz w:val="20"/>
        </w:rPr>
        <w:t> </w:t>
      </w:r>
      <w:r>
        <w:rPr>
          <w:sz w:val="20"/>
        </w:rPr>
        <w:t>1984–2014,” (with Taiyo Fukai, Setsuya Fukuda, Daigo Nakata, Itaru Sato, Kazuyuki Terada) forthcoming</w:t>
      </w:r>
      <w:r>
        <w:rPr>
          <w:spacing w:val="39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Japanese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Review.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9" w:lineRule="auto" w:before="150" w:after="0"/>
        <w:ind w:left="662" w:right="401" w:hanging="200"/>
        <w:jc w:val="both"/>
        <w:rPr>
          <w:rFonts w:ascii="Times New Roman" w:hAnsi="Times New Roman"/>
          <w:i/>
          <w:sz w:val="20"/>
        </w:rPr>
      </w:pPr>
      <w:r>
        <w:rPr>
          <w:sz w:val="20"/>
        </w:rPr>
        <w:t>“Wellbeing of the Elderly in East Asia:</w:t>
      </w:r>
      <w:r>
        <w:rPr>
          <w:spacing w:val="40"/>
          <w:sz w:val="20"/>
        </w:rPr>
        <w:t> </w:t>
      </w:r>
      <w:r>
        <w:rPr>
          <w:sz w:val="20"/>
        </w:rPr>
        <w:t>China, Korea, and Japan,” (with Xiaoyan Lei, Chulhee Lee, Jinkook Lee, Yasuyuki Sawada) forthcoming </w:t>
      </w:r>
      <w:r>
        <w:rPr>
          <w:rFonts w:ascii="Times New Roman" w:hAnsi="Times New Roman"/>
          <w:i/>
          <w:sz w:val="20"/>
        </w:rPr>
        <w:t>The Japanese Economic Review.</w:t>
      </w:r>
    </w:p>
    <w:p>
      <w:pPr>
        <w:pStyle w:val="BodyText"/>
        <w:spacing w:before="104"/>
        <w:ind w:left="0" w:firstLine="0"/>
        <w:rPr>
          <w:rFonts w:ascii="Times New Roman"/>
          <w:i/>
        </w:rPr>
      </w:pPr>
    </w:p>
    <w:p>
      <w:pPr>
        <w:pStyle w:val="Heading1"/>
      </w:pPr>
      <w:r>
        <w:rPr/>
        <w:t>Manuscripts</w:t>
      </w:r>
      <w:r>
        <w:rPr>
          <w:spacing w:val="67"/>
        </w:rPr>
        <w:t> </w:t>
      </w:r>
      <w:r>
        <w:rPr/>
        <w:t>under</w:t>
      </w:r>
      <w:r>
        <w:rPr>
          <w:spacing w:val="67"/>
        </w:rPr>
        <w:t> </w:t>
      </w:r>
      <w:r>
        <w:rPr/>
        <w:t>revision</w:t>
      </w:r>
      <w:r>
        <w:rPr>
          <w:spacing w:val="67"/>
        </w:rPr>
        <w:t> </w:t>
      </w:r>
      <w:r>
        <w:rPr/>
        <w:t>after</w:t>
      </w:r>
      <w:r>
        <w:rPr>
          <w:spacing w:val="69"/>
        </w:rPr>
        <w:t> </w:t>
      </w:r>
      <w:r>
        <w:rPr/>
        <w:t>submission</w:t>
      </w:r>
      <w:r>
        <w:rPr>
          <w:spacing w:val="67"/>
        </w:rPr>
        <w:t> </w:t>
      </w:r>
      <w:r>
        <w:rPr/>
        <w:t>and</w:t>
      </w:r>
      <w:r>
        <w:rPr>
          <w:spacing w:val="68"/>
        </w:rPr>
        <w:t> </w:t>
      </w:r>
      <w:r>
        <w:rPr/>
        <w:t>under</w:t>
      </w:r>
      <w:r>
        <w:rPr>
          <w:spacing w:val="68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91" w:after="0"/>
        <w:ind w:left="662" w:right="0" w:hanging="199"/>
        <w:jc w:val="left"/>
        <w:rPr>
          <w:sz w:val="20"/>
        </w:rPr>
      </w:pPr>
      <w:r>
        <w:rPr>
          <w:sz w:val="20"/>
        </w:rPr>
        <w:t>“Direct Estimation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Policy</w:t>
      </w:r>
      <w:r>
        <w:rPr>
          <w:spacing w:val="1"/>
          <w:sz w:val="20"/>
        </w:rPr>
        <w:t> </w:t>
      </w:r>
      <w:r>
        <w:rPr>
          <w:sz w:val="20"/>
        </w:rPr>
        <w:t>Impacts”</w:t>
      </w:r>
      <w:r>
        <w:rPr>
          <w:spacing w:val="13"/>
          <w:sz w:val="20"/>
        </w:rPr>
        <w:t> </w:t>
      </w:r>
      <w:r>
        <w:rPr>
          <w:sz w:val="20"/>
        </w:rPr>
        <w:t>(with</w:t>
      </w:r>
      <w:r>
        <w:rPr>
          <w:spacing w:val="1"/>
          <w:sz w:val="20"/>
        </w:rPr>
        <w:t> </w:t>
      </w:r>
      <w:r>
        <w:rPr>
          <w:sz w:val="20"/>
        </w:rPr>
        <w:t>Chris</w:t>
      </w:r>
      <w:r>
        <w:rPr>
          <w:spacing w:val="1"/>
          <w:sz w:val="20"/>
        </w:rPr>
        <w:t> </w:t>
      </w:r>
      <w:r>
        <w:rPr>
          <w:sz w:val="20"/>
        </w:rPr>
        <w:t>Taber).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2024.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60" w:after="0"/>
        <w:ind w:left="662" w:right="401" w:hanging="200"/>
        <w:jc w:val="both"/>
        <w:rPr>
          <w:sz w:val="20"/>
        </w:rPr>
      </w:pPr>
      <w:r>
        <w:rPr>
          <w:sz w:val="20"/>
        </w:rPr>
        <w:t>“End-of-Life Medical and Long-term Care Spending in Japan” (with Konan Hara, Taiyo Fukai, Atsushi Miyawaki, Kazuhiro Abe, Kyogo Kanazawa, Taeko Watanabe, Xueying Jin, Haruko Noguchi, Nanako Tamiya, and Yasuki Kobayashi) 2024.</w:t>
      </w:r>
    </w:p>
    <w:p>
      <w:pPr>
        <w:pStyle w:val="BodyText"/>
        <w:spacing w:before="106"/>
        <w:ind w:left="0" w:firstLine="0"/>
      </w:pPr>
    </w:p>
    <w:p>
      <w:pPr>
        <w:pStyle w:val="Heading1"/>
      </w:pPr>
      <w:r>
        <w:rPr>
          <w:spacing w:val="-4"/>
          <w:w w:val="110"/>
        </w:rPr>
        <w:t>Draft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91" w:after="0"/>
        <w:ind w:left="662" w:right="0" w:hanging="199"/>
        <w:jc w:val="left"/>
        <w:rPr>
          <w:sz w:val="20"/>
        </w:rPr>
      </w:pPr>
      <w:r>
        <w:rPr>
          <w:sz w:val="20"/>
        </w:rPr>
        <w:t>“Quantifying Health Shocks Over the</w:t>
      </w:r>
      <w:r>
        <w:rPr>
          <w:spacing w:val="1"/>
          <w:sz w:val="20"/>
        </w:rPr>
        <w:t> </w:t>
      </w:r>
      <w:r>
        <w:rPr>
          <w:sz w:val="20"/>
        </w:rPr>
        <w:t>Life Cycle,”</w:t>
      </w:r>
      <w:r>
        <w:rPr>
          <w:spacing w:val="12"/>
          <w:sz w:val="20"/>
        </w:rPr>
        <w:t> </w:t>
      </w:r>
      <w:r>
        <w:rPr>
          <w:sz w:val="20"/>
        </w:rPr>
        <w:t>(with Taiyo Fukai</w:t>
      </w:r>
      <w:r>
        <w:rPr>
          <w:spacing w:val="1"/>
          <w:sz w:val="20"/>
        </w:rPr>
        <w:t> </w:t>
      </w:r>
      <w:r>
        <w:rPr>
          <w:sz w:val="20"/>
        </w:rPr>
        <w:t>and Kyogo Kanazawa) </w:t>
      </w:r>
      <w:r>
        <w:rPr>
          <w:spacing w:val="-2"/>
          <w:sz w:val="20"/>
        </w:rPr>
        <w:t>2023.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9" w:after="0"/>
        <w:ind w:left="662" w:right="399" w:hanging="200"/>
        <w:jc w:val="both"/>
        <w:rPr>
          <w:sz w:val="20"/>
        </w:rPr>
      </w:pPr>
      <w:r>
        <w:rPr>
          <w:sz w:val="20"/>
        </w:rPr>
        <w:t>“What Do We Learn from Panel Data Created Using Japanese Census?”</w:t>
      </w:r>
      <w:r>
        <w:rPr>
          <w:spacing w:val="40"/>
          <w:sz w:val="20"/>
        </w:rPr>
        <w:t> </w:t>
      </w:r>
      <w:r>
        <w:rPr>
          <w:sz w:val="20"/>
        </w:rPr>
        <w:t>(with Taiyo Fukai and Konan Hara) 2023.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49" w:after="0"/>
        <w:ind w:left="662" w:right="398" w:hanging="200"/>
        <w:jc w:val="both"/>
        <w:rPr>
          <w:sz w:val="20"/>
        </w:rPr>
      </w:pPr>
      <w:r>
        <w:rPr>
          <w:sz w:val="20"/>
        </w:rPr>
        <w:t>“Population Aging and Redistribution in Japan:</w:t>
      </w:r>
      <w:r>
        <w:rPr>
          <w:spacing w:val="40"/>
          <w:sz w:val="20"/>
        </w:rPr>
        <w:t> </w:t>
      </w:r>
      <w:r>
        <w:rPr>
          <w:sz w:val="20"/>
        </w:rPr>
        <w:t>Comparisons with OLG, SNA and NTA,” 2024 (with Tomoaki Yamada)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49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“Twin</w:t>
      </w:r>
      <w:r>
        <w:rPr>
          <w:sz w:val="20"/>
        </w:rPr>
        <w:t> </w:t>
      </w:r>
      <w:r>
        <w:rPr>
          <w:spacing w:val="-2"/>
          <w:sz w:val="20"/>
        </w:rPr>
        <w:t>IV</w:t>
      </w:r>
      <w:r>
        <w:rPr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Japanese</w:t>
      </w:r>
      <w:r>
        <w:rPr>
          <w:sz w:val="20"/>
        </w:rPr>
        <w:t> </w:t>
      </w:r>
      <w:r>
        <w:rPr>
          <w:spacing w:val="-2"/>
          <w:sz w:val="20"/>
        </w:rPr>
        <w:t>Census,”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2024</w:t>
      </w:r>
      <w:r>
        <w:rPr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Taiyo</w:t>
      </w:r>
      <w:r>
        <w:rPr>
          <w:sz w:val="20"/>
        </w:rPr>
        <w:t> </w:t>
      </w:r>
      <w:r>
        <w:rPr>
          <w:spacing w:val="-2"/>
          <w:sz w:val="20"/>
        </w:rPr>
        <w:t>Fukai,</w:t>
      </w:r>
      <w:r>
        <w:rPr>
          <w:sz w:val="20"/>
        </w:rPr>
        <w:t> </w:t>
      </w:r>
      <w:r>
        <w:rPr>
          <w:spacing w:val="-2"/>
          <w:sz w:val="20"/>
        </w:rPr>
        <w:t>Yoshinobu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Kikuchi)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59" w:after="0"/>
        <w:ind w:left="662" w:right="401" w:hanging="200"/>
        <w:jc w:val="both"/>
        <w:rPr>
          <w:sz w:val="20"/>
        </w:rPr>
      </w:pPr>
      <w:r>
        <w:rPr>
          <w:sz w:val="20"/>
        </w:rPr>
        <w:t>“Making New Elites:</w:t>
      </w:r>
      <w:r>
        <w:rPr>
          <w:spacing w:val="40"/>
          <w:sz w:val="20"/>
        </w:rPr>
        <w:t> </w:t>
      </w:r>
      <w:r>
        <w:rPr>
          <w:sz w:val="20"/>
        </w:rPr>
        <w:t>The Role of Middle Schools to Foster Meritocracy in Early Development (19th Century Japan),”</w:t>
      </w:r>
      <w:r>
        <w:rPr>
          <w:spacing w:val="27"/>
          <w:sz w:val="20"/>
        </w:rPr>
        <w:t> </w:t>
      </w:r>
      <w:r>
        <w:rPr>
          <w:sz w:val="20"/>
        </w:rPr>
        <w:t>2024 (with Yasuyuki Sawada, Yutaro Takayasu, Mari Tanaka)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49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“Identification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LATE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Revisited,”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2024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Juan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Pantano)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59" w:after="0"/>
        <w:ind w:left="662" w:right="0" w:hanging="199"/>
        <w:jc w:val="left"/>
        <w:rPr>
          <w:sz w:val="20"/>
        </w:rPr>
      </w:pPr>
      <w:r>
        <w:rPr>
          <w:sz w:val="20"/>
        </w:rPr>
        <w:t>“LATE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Covariates,”</w:t>
      </w:r>
      <w:r>
        <w:rPr>
          <w:spacing w:val="6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Taiyo</w:t>
      </w:r>
      <w:r>
        <w:rPr>
          <w:spacing w:val="-4"/>
          <w:sz w:val="20"/>
        </w:rPr>
        <w:t> </w:t>
      </w:r>
      <w:r>
        <w:rPr>
          <w:sz w:val="20"/>
        </w:rPr>
        <w:t>Fukai,</w:t>
      </w:r>
      <w:r>
        <w:rPr>
          <w:spacing w:val="-4"/>
          <w:sz w:val="20"/>
        </w:rPr>
        <w:t> </w:t>
      </w:r>
      <w:r>
        <w:rPr>
          <w:sz w:val="20"/>
        </w:rPr>
        <w:t>Juan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Pantano)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60" w:after="0"/>
        <w:ind w:left="662" w:right="400" w:hanging="200"/>
        <w:jc w:val="both"/>
        <w:rPr>
          <w:sz w:val="20"/>
        </w:rPr>
      </w:pPr>
      <w:r>
        <w:rPr>
          <w:sz w:val="20"/>
        </w:rPr>
        <w:t>“Life Cycle Analysis of National Transfer Accounts in Japan (1984--2014):</w:t>
      </w:r>
      <w:r>
        <w:rPr>
          <w:spacing w:val="40"/>
          <w:sz w:val="20"/>
        </w:rPr>
        <w:t> </w:t>
      </w:r>
      <w:r>
        <w:rPr>
          <w:sz w:val="20"/>
        </w:rPr>
        <w:t>Cohort Differences in Age Profiles of Consumption, Income, and Transfer Burdens,”</w:t>
      </w:r>
      <w:r>
        <w:rPr>
          <w:spacing w:val="14"/>
          <w:sz w:val="20"/>
        </w:rPr>
        <w:t> </w:t>
      </w:r>
      <w:r>
        <w:rPr>
          <w:sz w:val="20"/>
        </w:rPr>
        <w:t>2024 (with Taiyo Fukai, Kazuyuki Terada)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49" w:after="0"/>
        <w:ind w:left="662" w:right="401" w:hanging="200"/>
        <w:jc w:val="both"/>
        <w:rPr>
          <w:sz w:val="20"/>
        </w:rPr>
      </w:pPr>
      <w:r>
        <w:rPr>
          <w:spacing w:val="-2"/>
          <w:sz w:val="20"/>
        </w:rPr>
        <w:t>“Cohort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Differences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Public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Transfer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Burden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Japan: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Insights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National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Transfer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Accounts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(1984– </w:t>
      </w:r>
      <w:r>
        <w:rPr>
          <w:sz w:val="20"/>
        </w:rPr>
        <w:t>2014),”</w:t>
      </w:r>
      <w:r>
        <w:rPr>
          <w:spacing w:val="27"/>
          <w:sz w:val="20"/>
        </w:rPr>
        <w:t> </w:t>
      </w:r>
      <w:r>
        <w:rPr>
          <w:sz w:val="20"/>
        </w:rPr>
        <w:t>2024 (with Taiyo Fukai, Daigo Nakata, Itaru Sato, Kazuyuki Terada)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52" w:lineRule="auto" w:before="148" w:after="0"/>
        <w:ind w:left="662" w:right="401" w:hanging="200"/>
        <w:jc w:val="both"/>
        <w:rPr>
          <w:sz w:val="20"/>
        </w:rPr>
      </w:pPr>
      <w:r>
        <w:rPr>
          <w:sz w:val="20"/>
        </w:rPr>
        <w:t>“Proposal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Incorporating</w:t>
      </w:r>
      <w:r>
        <w:rPr>
          <w:spacing w:val="-1"/>
          <w:sz w:val="20"/>
        </w:rPr>
        <w:t> </w:t>
      </w:r>
      <w:r>
        <w:rPr>
          <w:sz w:val="20"/>
        </w:rPr>
        <w:t>Firm</w:t>
      </w:r>
      <w:r>
        <w:rPr>
          <w:spacing w:val="-1"/>
          <w:sz w:val="20"/>
        </w:rPr>
        <w:t> </w:t>
      </w:r>
      <w:r>
        <w:rPr>
          <w:sz w:val="20"/>
        </w:rPr>
        <w:t>Sectors, Government</w:t>
      </w:r>
      <w:r>
        <w:rPr>
          <w:spacing w:val="-1"/>
          <w:sz w:val="20"/>
        </w:rPr>
        <w:t> </w:t>
      </w:r>
      <w:r>
        <w:rPr>
          <w:sz w:val="20"/>
        </w:rPr>
        <w:t>Sector, and Future Cohorts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National</w:t>
      </w:r>
      <w:r>
        <w:rPr>
          <w:spacing w:val="-1"/>
          <w:sz w:val="20"/>
        </w:rPr>
        <w:t> </w:t>
      </w:r>
      <w:r>
        <w:rPr>
          <w:sz w:val="20"/>
        </w:rPr>
        <w:t>Transfer Account Analysis,”</w:t>
      </w:r>
      <w:r>
        <w:rPr>
          <w:spacing w:val="33"/>
          <w:sz w:val="20"/>
        </w:rPr>
        <w:t> </w:t>
      </w:r>
      <w:r>
        <w:rPr>
          <w:sz w:val="20"/>
        </w:rPr>
        <w:t>2024 (with Daigo Nakata, Itaru Sato, Kazuyuki Terada)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49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“Finite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Sample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Asymptotics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Random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Outcomes,”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2024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Yoichi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Arai)</w:t>
      </w: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159" w:after="0"/>
        <w:ind w:left="662" w:right="0" w:hanging="199"/>
        <w:jc w:val="left"/>
        <w:rPr>
          <w:sz w:val="20"/>
        </w:rPr>
      </w:pPr>
      <w:r>
        <w:rPr>
          <w:spacing w:val="-2"/>
          <w:sz w:val="20"/>
        </w:rPr>
        <w:t>“Smoothed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Jackknife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Method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Estimating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Influence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Functions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Semiparametric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Estimators”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2024.</w:t>
      </w:r>
    </w:p>
    <w:sectPr>
      <w:pgSz w:w="11910" w:h="16840"/>
      <w:pgMar w:top="192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62" w:hanging="2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4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2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7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6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1"/>
      <w:ind w:left="662" w:hanging="199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4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1"/>
      <w:ind w:left="662" w:hanging="19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chimura@arizona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2026-01-29T04:32:43Z</dcterms:created>
  <dcterms:modified xsi:type="dcterms:W3CDTF">2026-01-29T04:32:43Z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2025-02-01T00:00:00Z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