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Richard</w:t>
      </w:r>
      <w:r>
        <w:rPr>
          <w:spacing w:val="-19"/>
        </w:rPr>
        <w:t> </w:t>
      </w:r>
      <w:r>
        <w:rPr/>
        <w:t>L.</w:t>
      </w:r>
      <w:r>
        <w:rPr>
          <w:spacing w:val="-18"/>
        </w:rPr>
        <w:t> </w:t>
      </w:r>
      <w:r>
        <w:rPr>
          <w:spacing w:val="-2"/>
        </w:rPr>
        <w:t>Sweeney</w:t>
      </w:r>
    </w:p>
    <w:p>
      <w:pPr>
        <w:pStyle w:val="BodyText"/>
        <w:tabs>
          <w:tab w:pos="7084" w:val="left" w:leader="none"/>
        </w:tabs>
        <w:spacing w:line="240" w:lineRule="exact" w:before="204"/>
        <w:ind w:left="0"/>
      </w:pPr>
      <w:hyperlink r:id="rId6">
        <w:r>
          <w:rPr>
            <w:color w:val="009900"/>
            <w:spacing w:val="-2"/>
          </w:rPr>
          <w:t>sweeneri@bc.edu</w:t>
        </w:r>
      </w:hyperlink>
      <w:r>
        <w:rPr>
          <w:color w:val="009900"/>
        </w:rPr>
        <w:tab/>
      </w:r>
      <w:r>
        <w:rPr>
          <w:spacing w:val="-2"/>
        </w:rPr>
        <w:t>Maloney</w:t>
      </w:r>
      <w:r>
        <w:rPr>
          <w:spacing w:val="-11"/>
        </w:rPr>
        <w:t> </w:t>
      </w:r>
      <w:r>
        <w:rPr>
          <w:spacing w:val="-2"/>
        </w:rPr>
        <w:t>Hall,</w:t>
      </w:r>
      <w:r>
        <w:rPr>
          <w:spacing w:val="-10"/>
        </w:rPr>
        <w:t> </w:t>
      </w:r>
      <w:r>
        <w:rPr>
          <w:spacing w:val="-2"/>
        </w:rPr>
        <w:t>Room</w:t>
      </w:r>
      <w:r>
        <w:rPr>
          <w:spacing w:val="-10"/>
        </w:rPr>
        <w:t> </w:t>
      </w:r>
      <w:r>
        <w:rPr>
          <w:spacing w:val="-5"/>
        </w:rPr>
        <w:t>334</w:t>
      </w:r>
    </w:p>
    <w:p>
      <w:pPr>
        <w:pStyle w:val="BodyText"/>
        <w:tabs>
          <w:tab w:pos="7992" w:val="left" w:leader="none"/>
        </w:tabs>
        <w:spacing w:line="214" w:lineRule="exact"/>
        <w:ind w:left="0"/>
      </w:pPr>
      <w:r>
        <w:rPr>
          <w:w w:val="90"/>
        </w:rPr>
        <w:t>617-552-</w:t>
      </w:r>
      <w:r>
        <w:rPr>
          <w:spacing w:val="-4"/>
          <w:w w:val="90"/>
        </w:rPr>
        <w:t>8703</w:t>
      </w:r>
      <w:r>
        <w:rPr/>
        <w:tab/>
      </w:r>
      <w:r>
        <w:rPr>
          <w:w w:val="95"/>
        </w:rPr>
        <w:t>Boston</w:t>
      </w:r>
      <w:r>
        <w:rPr>
          <w:spacing w:val="10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7072" w:val="left" w:leader="none"/>
        </w:tabs>
        <w:spacing w:line="240" w:lineRule="exact"/>
        <w:ind w:left="0"/>
      </w:pPr>
      <w:hyperlink r:id="rId7">
        <w:r>
          <w:rPr>
            <w:color w:val="009900"/>
            <w:w w:val="90"/>
          </w:rPr>
          <w:t>www.richard-</w:t>
        </w:r>
        <w:r>
          <w:rPr>
            <w:color w:val="009900"/>
            <w:spacing w:val="-2"/>
          </w:rPr>
          <w:t>sweeney.com</w:t>
        </w:r>
      </w:hyperlink>
      <w:r>
        <w:rPr>
          <w:color w:val="009900"/>
        </w:rPr>
        <w:tab/>
      </w:r>
      <w:r>
        <w:rPr/>
        <w:t>Chestnut</w:t>
      </w:r>
      <w:r>
        <w:rPr>
          <w:spacing w:val="-2"/>
        </w:rPr>
        <w:t> </w:t>
      </w:r>
      <w:r>
        <w:rPr/>
        <w:t>Hill,</w:t>
      </w:r>
      <w:r>
        <w:rPr>
          <w:spacing w:val="-1"/>
        </w:rPr>
        <w:t> </w:t>
      </w:r>
      <w:r>
        <w:rPr/>
        <w:t>MA</w:t>
      </w:r>
      <w:r>
        <w:rPr>
          <w:spacing w:val="-1"/>
        </w:rPr>
        <w:t> </w:t>
      </w:r>
      <w:r>
        <w:rPr>
          <w:spacing w:val="-2"/>
        </w:rPr>
        <w:t>02467</w:t>
      </w:r>
    </w:p>
    <w:p>
      <w:pPr>
        <w:pStyle w:val="BodyText"/>
        <w:spacing w:before="77"/>
        <w:ind w:left="0"/>
      </w:pPr>
    </w:p>
    <w:p>
      <w:pPr>
        <w:spacing w:before="0" w:after="55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Appointments</w:t>
      </w: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25"/>
        <w:gridCol w:w="1636"/>
      </w:tblGrid>
      <w:tr>
        <w:trPr>
          <w:trHeight w:val="245" w:hRule="atLeast"/>
        </w:trPr>
        <w:tc>
          <w:tcPr>
            <w:tcW w:w="7525" w:type="dxa"/>
          </w:tcPr>
          <w:p>
            <w:pPr>
              <w:pStyle w:val="TableParagraph"/>
              <w:spacing w:line="211" w:lineRule="exact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Boston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College,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Economics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Department,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Associate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Professor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(with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tenure)</w:t>
            </w:r>
          </w:p>
        </w:tc>
        <w:tc>
          <w:tcPr>
            <w:tcW w:w="1636" w:type="dxa"/>
          </w:tcPr>
          <w:p>
            <w:pPr>
              <w:pStyle w:val="TableParagraph"/>
              <w:spacing w:line="211" w:lineRule="exact"/>
              <w:ind w:right="4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2023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2"/>
                <w:w w:val="95"/>
                <w:sz w:val="22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7525" w:type="dxa"/>
          </w:tcPr>
          <w:p>
            <w:pPr>
              <w:pStyle w:val="TableParagraph"/>
              <w:ind w:left="503"/>
              <w:rPr>
                <w:sz w:val="22"/>
              </w:rPr>
            </w:pPr>
            <w:r>
              <w:rPr>
                <w:spacing w:val="-4"/>
                <w:sz w:val="22"/>
              </w:rPr>
              <w:t>Schiller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Institute,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Affiliated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Faculty</w:t>
            </w:r>
          </w:p>
        </w:tc>
        <w:tc>
          <w:tcPr>
            <w:tcW w:w="1636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2024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2"/>
                <w:w w:val="95"/>
                <w:sz w:val="22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7525" w:type="dxa"/>
          </w:tcPr>
          <w:p>
            <w:pPr>
              <w:pStyle w:val="TableParagraph"/>
              <w:ind w:left="503"/>
              <w:rPr>
                <w:sz w:val="22"/>
              </w:rPr>
            </w:pPr>
            <w:r>
              <w:rPr>
                <w:spacing w:val="-4"/>
                <w:sz w:val="22"/>
              </w:rPr>
              <w:t>Environmental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Studies,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Affiliated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Faculty</w:t>
            </w:r>
          </w:p>
        </w:tc>
        <w:tc>
          <w:tcPr>
            <w:tcW w:w="1636" w:type="dxa"/>
          </w:tcPr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w w:val="90"/>
                <w:sz w:val="22"/>
              </w:rPr>
              <w:t>2019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2"/>
                <w:w w:val="95"/>
                <w:sz w:val="22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7525" w:type="dxa"/>
          </w:tcPr>
          <w:p>
            <w:pPr>
              <w:pStyle w:val="TableParagraph"/>
              <w:ind w:left="503"/>
              <w:rPr>
                <w:sz w:val="22"/>
              </w:rPr>
            </w:pPr>
            <w:r>
              <w:rPr>
                <w:spacing w:val="-6"/>
                <w:sz w:val="22"/>
              </w:rPr>
              <w:t>Economics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Department,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Assistant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Professor</w:t>
            </w:r>
          </w:p>
        </w:tc>
        <w:tc>
          <w:tcPr>
            <w:tcW w:w="1636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6"/>
                <w:sz w:val="22"/>
              </w:rPr>
              <w:t>2015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-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2023</w:t>
            </w:r>
          </w:p>
        </w:tc>
      </w:tr>
      <w:tr>
        <w:trPr>
          <w:trHeight w:val="270" w:hRule="atLeast"/>
        </w:trPr>
        <w:tc>
          <w:tcPr>
            <w:tcW w:w="752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MIT,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Center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Energy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Environmental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Policy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Research,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Visiting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Scholar</w:t>
            </w:r>
          </w:p>
        </w:tc>
        <w:tc>
          <w:tcPr>
            <w:tcW w:w="1636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6"/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245" w:hRule="atLeast"/>
        </w:trPr>
        <w:tc>
          <w:tcPr>
            <w:tcW w:w="7525" w:type="dxa"/>
          </w:tcPr>
          <w:p>
            <w:pPr>
              <w:pStyle w:val="TableParagraph"/>
              <w:spacing w:line="226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Chicago,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Energy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Policy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Institute,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Visiting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Scholar</w:t>
            </w:r>
          </w:p>
        </w:tc>
        <w:tc>
          <w:tcPr>
            <w:tcW w:w="1636" w:type="dxa"/>
          </w:tcPr>
          <w:p>
            <w:pPr>
              <w:pStyle w:val="TableParagraph"/>
              <w:spacing w:line="226" w:lineRule="exact"/>
              <w:ind w:right="50"/>
              <w:jc w:val="right"/>
              <w:rPr>
                <w:sz w:val="22"/>
              </w:rPr>
            </w:pPr>
            <w:r>
              <w:rPr>
                <w:spacing w:val="-6"/>
                <w:sz w:val="22"/>
              </w:rPr>
              <w:t>Spring </w:t>
            </w:r>
            <w:r>
              <w:rPr>
                <w:spacing w:val="-4"/>
                <w:sz w:val="22"/>
              </w:rPr>
              <w:t>2018</w:t>
            </w:r>
          </w:p>
        </w:tc>
      </w:tr>
    </w:tbl>
    <w:p>
      <w:pPr>
        <w:spacing w:before="168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Education</w:t>
      </w:r>
    </w:p>
    <w:p>
      <w:pPr>
        <w:pStyle w:val="BodyText"/>
        <w:tabs>
          <w:tab w:pos="9358" w:val="right" w:leader="none"/>
        </w:tabs>
        <w:ind w:left="299"/>
      </w:pPr>
      <w:r>
        <w:rPr>
          <w:spacing w:val="-2"/>
        </w:rPr>
        <w:t>Ph.D.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Policy,</w:t>
      </w:r>
      <w:r>
        <w:rPr>
          <w:spacing w:val="-8"/>
        </w:rPr>
        <w:t> </w:t>
      </w:r>
      <w:r>
        <w:rPr>
          <w:spacing w:val="-2"/>
        </w:rPr>
        <w:t>Harvard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ab/>
      </w:r>
      <w:r>
        <w:rPr>
          <w:spacing w:val="-4"/>
        </w:rPr>
        <w:t>2015</w:t>
      </w:r>
    </w:p>
    <w:p>
      <w:pPr>
        <w:pStyle w:val="BodyText"/>
        <w:spacing w:before="5"/>
        <w:ind w:left="526"/>
      </w:pPr>
      <w:r>
        <w:rPr>
          <w:spacing w:val="-4"/>
        </w:rPr>
        <w:t>Committee:</w:t>
      </w:r>
      <w:r>
        <w:rPr>
          <w:spacing w:val="1"/>
        </w:rPr>
        <w:t> </w:t>
      </w:r>
      <w:r>
        <w:rPr>
          <w:spacing w:val="-4"/>
        </w:rPr>
        <w:t>Joseph</w:t>
      </w:r>
      <w:r>
        <w:rPr>
          <w:spacing w:val="-14"/>
        </w:rPr>
        <w:t> </w:t>
      </w:r>
      <w:r>
        <w:rPr>
          <w:spacing w:val="-4"/>
        </w:rPr>
        <w:t>Aldy,</w:t>
      </w:r>
      <w:r>
        <w:rPr>
          <w:spacing w:val="-13"/>
        </w:rPr>
        <w:t> </w:t>
      </w:r>
      <w:r>
        <w:rPr>
          <w:spacing w:val="-4"/>
        </w:rPr>
        <w:t>Erich</w:t>
      </w:r>
      <w:r>
        <w:rPr>
          <w:spacing w:val="-13"/>
        </w:rPr>
        <w:t> </w:t>
      </w:r>
      <w:r>
        <w:rPr>
          <w:spacing w:val="-4"/>
        </w:rPr>
        <w:t>Muehlegger,</w:t>
      </w:r>
      <w:r>
        <w:rPr>
          <w:spacing w:val="-13"/>
        </w:rPr>
        <w:t> </w:t>
      </w:r>
      <w:r>
        <w:rPr>
          <w:spacing w:val="-4"/>
        </w:rPr>
        <w:t>Ariel</w:t>
      </w:r>
      <w:r>
        <w:rPr>
          <w:spacing w:val="-13"/>
        </w:rPr>
        <w:t> </w:t>
      </w:r>
      <w:r>
        <w:rPr>
          <w:spacing w:val="-4"/>
        </w:rPr>
        <w:t>Pakes,</w:t>
      </w:r>
      <w:r>
        <w:rPr>
          <w:spacing w:val="-13"/>
        </w:rPr>
        <w:t> </w:t>
      </w:r>
      <w:r>
        <w:rPr>
          <w:spacing w:val="-4"/>
        </w:rPr>
        <w:t>Robert</w:t>
      </w:r>
      <w:r>
        <w:rPr>
          <w:spacing w:val="-14"/>
        </w:rPr>
        <w:t> </w:t>
      </w:r>
      <w:r>
        <w:rPr>
          <w:spacing w:val="-4"/>
        </w:rPr>
        <w:t>Stavins</w:t>
      </w:r>
      <w:r>
        <w:rPr>
          <w:spacing w:val="-13"/>
        </w:rPr>
        <w:t> </w:t>
      </w:r>
      <w:r>
        <w:rPr>
          <w:spacing w:val="-4"/>
        </w:rPr>
        <w:t>(chair)</w:t>
      </w:r>
    </w:p>
    <w:p>
      <w:pPr>
        <w:pStyle w:val="BodyText"/>
        <w:tabs>
          <w:tab w:pos="9359" w:val="right" w:leader="none"/>
        </w:tabs>
        <w:spacing w:before="62"/>
        <w:ind w:left="299"/>
      </w:pPr>
      <w:r>
        <w:rPr>
          <w:spacing w:val="-4"/>
        </w:rPr>
        <w:t>B.S.,</w:t>
      </w:r>
      <w:r>
        <w:rPr>
          <w:spacing w:val="-13"/>
        </w:rPr>
        <w:t> </w:t>
      </w:r>
      <w:r>
        <w:rPr>
          <w:spacing w:val="-4"/>
        </w:rPr>
        <w:t>Economics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Political</w:t>
      </w:r>
      <w:r>
        <w:rPr>
          <w:spacing w:val="-12"/>
        </w:rPr>
        <w:t> </w:t>
      </w:r>
      <w:r>
        <w:rPr>
          <w:spacing w:val="-4"/>
        </w:rPr>
        <w:t>Science,</w:t>
      </w:r>
      <w:r>
        <w:rPr>
          <w:spacing w:val="-13"/>
        </w:rPr>
        <w:t> </w:t>
      </w:r>
      <w:r>
        <w:rPr>
          <w:spacing w:val="-4"/>
        </w:rPr>
        <w:t>Boston</w:t>
      </w:r>
      <w:r>
        <w:rPr>
          <w:spacing w:val="-12"/>
        </w:rPr>
        <w:t> </w:t>
      </w:r>
      <w:r>
        <w:rPr>
          <w:spacing w:val="-4"/>
        </w:rPr>
        <w:t>College,</w:t>
      </w:r>
      <w:r>
        <w:rPr>
          <w:spacing w:val="-13"/>
        </w:rPr>
        <w:t> </w:t>
      </w:r>
      <w:r>
        <w:rPr>
          <w:rFonts w:ascii="Arial"/>
          <w:i/>
          <w:spacing w:val="-4"/>
        </w:rPr>
        <w:t>magna</w:t>
      </w:r>
      <w:r>
        <w:rPr>
          <w:rFonts w:ascii="Arial"/>
          <w:i/>
          <w:spacing w:val="-5"/>
        </w:rPr>
        <w:t> </w:t>
      </w:r>
      <w:r>
        <w:rPr>
          <w:rFonts w:ascii="Arial"/>
          <w:i/>
          <w:spacing w:val="-4"/>
        </w:rPr>
        <w:t>cum</w:t>
      </w:r>
      <w:r>
        <w:rPr>
          <w:rFonts w:ascii="Arial"/>
          <w:i/>
          <w:spacing w:val="-5"/>
        </w:rPr>
        <w:t> </w:t>
      </w:r>
      <w:r>
        <w:rPr>
          <w:rFonts w:ascii="Arial"/>
          <w:i/>
          <w:spacing w:val="-4"/>
        </w:rPr>
        <w:t>laude</w:t>
      </w:r>
      <w:r>
        <w:rPr>
          <w:rFonts w:ascii="Times New Roman"/>
        </w:rPr>
        <w:tab/>
      </w:r>
      <w:r>
        <w:rPr>
          <w:spacing w:val="-4"/>
        </w:rPr>
        <w:t>2004</w:t>
      </w:r>
    </w:p>
    <w:p>
      <w:pPr>
        <w:spacing w:before="228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Publications</w:t>
      </w:r>
    </w:p>
    <w:p>
      <w:pPr>
        <w:pStyle w:val="BodyText"/>
        <w:spacing w:line="244" w:lineRule="auto" w:before="55"/>
      </w:pPr>
      <w:r>
        <w:rPr>
          <w:spacing w:val="-4"/>
        </w:rPr>
        <w:t>Herrnstadt,</w:t>
      </w:r>
      <w:r>
        <w:rPr>
          <w:spacing w:val="-9"/>
        </w:rPr>
        <w:t> </w:t>
      </w:r>
      <w:r>
        <w:rPr>
          <w:spacing w:val="-4"/>
        </w:rPr>
        <w:t>Evan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Richard</w:t>
      </w:r>
      <w:r>
        <w:rPr>
          <w:spacing w:val="-9"/>
        </w:rPr>
        <w:t> </w:t>
      </w:r>
      <w:r>
        <w:rPr>
          <w:spacing w:val="-4"/>
        </w:rPr>
        <w:t>L.</w:t>
      </w:r>
      <w:r>
        <w:rPr>
          <w:spacing w:val="-9"/>
        </w:rPr>
        <w:t> </w:t>
      </w:r>
      <w:r>
        <w:rPr>
          <w:spacing w:val="-4"/>
        </w:rPr>
        <w:t>Sweeney</w:t>
      </w:r>
      <w:r>
        <w:rPr>
          <w:spacing w:val="-10"/>
        </w:rPr>
        <w:t> </w:t>
      </w:r>
      <w:r>
        <w:rPr>
          <w:spacing w:val="-4"/>
        </w:rPr>
        <w:t>(2024),</w:t>
      </w:r>
      <w:r>
        <w:rPr>
          <w:spacing w:val="-9"/>
        </w:rPr>
        <w:t> </w:t>
      </w:r>
      <w:r>
        <w:rPr>
          <w:spacing w:val="-4"/>
        </w:rPr>
        <w:t>“Housing</w:t>
      </w:r>
      <w:r>
        <w:rPr>
          <w:spacing w:val="-10"/>
        </w:rPr>
        <w:t> </w:t>
      </w:r>
      <w:r>
        <w:rPr>
          <w:spacing w:val="-4"/>
        </w:rPr>
        <w:t>Market</w:t>
      </w:r>
      <w:r>
        <w:rPr>
          <w:spacing w:val="-9"/>
        </w:rPr>
        <w:t> </w:t>
      </w:r>
      <w:r>
        <w:rPr>
          <w:spacing w:val="-4"/>
        </w:rPr>
        <w:t>Capitalization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Pipeline</w:t>
      </w:r>
      <w:r>
        <w:rPr>
          <w:spacing w:val="-9"/>
        </w:rPr>
        <w:t> </w:t>
      </w:r>
      <w:r>
        <w:rPr>
          <w:spacing w:val="-4"/>
        </w:rPr>
        <w:t>Risk: </w:t>
      </w:r>
      <w:r>
        <w:rPr>
          <w:spacing w:val="-2"/>
        </w:rPr>
        <w:t>Evidence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Shock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Salience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Awareness.”</w:t>
      </w:r>
      <w:r>
        <w:rPr>
          <w:spacing w:val="-5"/>
        </w:rPr>
        <w:t> </w:t>
      </w:r>
      <w:r>
        <w:rPr>
          <w:rFonts w:ascii="Arial" w:hAnsi="Arial"/>
          <w:i/>
          <w:spacing w:val="-2"/>
        </w:rPr>
        <w:t>Land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Economics</w:t>
      </w:r>
      <w:r>
        <w:rPr>
          <w:spacing w:val="-2"/>
        </w:rPr>
        <w:t>;</w:t>
      </w:r>
      <w:r>
        <w:rPr>
          <w:spacing w:val="-15"/>
        </w:rPr>
        <w:t> </w:t>
      </w:r>
      <w:r>
        <w:rPr>
          <w:spacing w:val="-2"/>
        </w:rPr>
        <w:t>100</w:t>
      </w:r>
      <w:r>
        <w:rPr>
          <w:spacing w:val="-16"/>
        </w:rPr>
        <w:t> </w:t>
      </w:r>
      <w:r>
        <w:rPr>
          <w:spacing w:val="-2"/>
        </w:rPr>
        <w:t>(4).</w:t>
      </w:r>
    </w:p>
    <w:p>
      <w:pPr>
        <w:spacing w:line="244" w:lineRule="auto" w:before="110"/>
        <w:ind w:left="283" w:right="421" w:firstLine="0"/>
        <w:jc w:val="left"/>
        <w:rPr>
          <w:sz w:val="22"/>
        </w:rPr>
      </w:pPr>
      <w:r>
        <w:rPr>
          <w:spacing w:val="-4"/>
          <w:sz w:val="22"/>
        </w:rPr>
        <w:t>Aldy,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Joseph,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Todd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Gerarden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Richard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Sweeney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(2023),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“Investment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versus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Output </w:t>
      </w:r>
      <w:r>
        <w:rPr>
          <w:spacing w:val="-6"/>
          <w:sz w:val="22"/>
        </w:rPr>
        <w:t>Subsidies: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Implications of Alternative Incentives for Wind Energy.”</w:t>
      </w:r>
      <w:r>
        <w:rPr>
          <w:spacing w:val="15"/>
          <w:sz w:val="22"/>
        </w:rPr>
        <w:t> </w:t>
      </w:r>
      <w:r>
        <w:rPr>
          <w:rFonts w:ascii="Arial" w:hAnsi="Arial"/>
          <w:i/>
          <w:spacing w:val="-6"/>
          <w:sz w:val="22"/>
        </w:rPr>
        <w:t>The Journal of the Association </w:t>
      </w:r>
      <w:r>
        <w:rPr>
          <w:rFonts w:ascii="Arial" w:hAnsi="Arial"/>
          <w:i/>
          <w:spacing w:val="-4"/>
          <w:sz w:val="22"/>
        </w:rPr>
        <w:t>of Environmental and Resource Economists</w:t>
      </w:r>
      <w:r>
        <w:rPr>
          <w:spacing w:val="-4"/>
          <w:sz w:val="22"/>
        </w:rPr>
        <w:t>;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10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(4).</w:t>
      </w:r>
    </w:p>
    <w:p>
      <w:pPr>
        <w:pStyle w:val="BodyText"/>
        <w:spacing w:line="244" w:lineRule="auto" w:before="108"/>
      </w:pPr>
      <w:r>
        <w:rPr>
          <w:spacing w:val="-6"/>
        </w:rPr>
        <w:t>Covert, Thomas R., and Richard L. Sweeney (2023), “Relinquishing Riches:</w:t>
      </w:r>
      <w:r>
        <w:rPr>
          <w:spacing w:val="18"/>
        </w:rPr>
        <w:t> </w:t>
      </w:r>
      <w:r>
        <w:rPr>
          <w:spacing w:val="-6"/>
        </w:rPr>
        <w:t>Auctions vs Informal </w:t>
      </w:r>
      <w:r>
        <w:rPr>
          <w:spacing w:val="-2"/>
        </w:rPr>
        <w:t>Negotiations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Texas</w:t>
      </w:r>
      <w:r>
        <w:rPr>
          <w:spacing w:val="-15"/>
        </w:rPr>
        <w:t> </w:t>
      </w:r>
      <w:r>
        <w:rPr>
          <w:spacing w:val="-2"/>
        </w:rPr>
        <w:t>Oil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Gas</w:t>
      </w:r>
      <w:r>
        <w:rPr>
          <w:spacing w:val="-16"/>
        </w:rPr>
        <w:t> </w:t>
      </w:r>
      <w:r>
        <w:rPr>
          <w:spacing w:val="-2"/>
        </w:rPr>
        <w:t>Leasing.”</w:t>
      </w:r>
      <w:r>
        <w:rPr>
          <w:spacing w:val="-5"/>
        </w:rPr>
        <w:t> </w:t>
      </w:r>
      <w:r>
        <w:rPr>
          <w:rFonts w:ascii="Arial" w:hAnsi="Arial"/>
          <w:i/>
          <w:spacing w:val="-2"/>
        </w:rPr>
        <w:t>The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  <w:spacing w:val="-2"/>
        </w:rPr>
        <w:t>American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  <w:spacing w:val="-2"/>
        </w:rPr>
        <w:t>Economic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2"/>
        </w:rPr>
        <w:t>Review</w:t>
      </w:r>
      <w:r>
        <w:rPr>
          <w:rFonts w:ascii="Arial" w:hAnsi="Arial"/>
          <w:i/>
          <w:spacing w:val="-38"/>
        </w:rPr>
        <w:t> </w:t>
      </w:r>
      <w:r>
        <w:rPr>
          <w:spacing w:val="-2"/>
        </w:rPr>
        <w:t>;</w:t>
      </w:r>
      <w:r>
        <w:rPr>
          <w:spacing w:val="-15"/>
        </w:rPr>
        <w:t> </w:t>
      </w:r>
      <w:r>
        <w:rPr>
          <w:spacing w:val="-2"/>
        </w:rPr>
        <w:t>113</w:t>
      </w:r>
      <w:r>
        <w:rPr>
          <w:spacing w:val="-16"/>
        </w:rPr>
        <w:t> </w:t>
      </w:r>
      <w:r>
        <w:rPr>
          <w:spacing w:val="-2"/>
        </w:rPr>
        <w:t>(3).</w:t>
      </w:r>
    </w:p>
    <w:p>
      <w:pPr>
        <w:spacing w:line="244" w:lineRule="auto" w:before="109"/>
        <w:ind w:left="283" w:right="0" w:firstLine="0"/>
        <w:jc w:val="left"/>
        <w:rPr>
          <w:sz w:val="22"/>
        </w:rPr>
      </w:pPr>
      <w:r>
        <w:rPr>
          <w:spacing w:val="-4"/>
          <w:sz w:val="22"/>
        </w:rPr>
        <w:t>Muehlegger,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Erich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Richard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L.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Sweeney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(2022),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“Pass-Through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Own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Rival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Cost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Shocks: </w:t>
      </w:r>
      <w:r>
        <w:rPr>
          <w:spacing w:val="-2"/>
          <w:sz w:val="22"/>
        </w:rPr>
        <w:t>Evidence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U.S.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Fracking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Boom.”</w:t>
      </w:r>
      <w:r>
        <w:rPr>
          <w:sz w:val="22"/>
        </w:rPr>
        <w:t> </w:t>
      </w:r>
      <w:r>
        <w:rPr>
          <w:rFonts w:ascii="Arial" w:hAnsi="Arial"/>
          <w:i/>
          <w:spacing w:val="-2"/>
          <w:sz w:val="22"/>
        </w:rPr>
        <w:t>The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Review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of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Economics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and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sz w:val="22"/>
        </w:rPr>
        <w:t>Statistics</w:t>
      </w:r>
      <w:r>
        <w:rPr>
          <w:spacing w:val="-2"/>
          <w:sz w:val="22"/>
        </w:rPr>
        <w:t>;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104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(6).</w:t>
      </w:r>
    </w:p>
    <w:p>
      <w:pPr>
        <w:pStyle w:val="BodyText"/>
        <w:spacing w:line="244" w:lineRule="auto" w:before="110"/>
      </w:pPr>
      <w:r>
        <w:rPr>
          <w:spacing w:val="-4"/>
        </w:rPr>
        <w:t>Allcott,</w:t>
      </w:r>
      <w:r>
        <w:rPr>
          <w:spacing w:val="-13"/>
        </w:rPr>
        <w:t> </w:t>
      </w:r>
      <w:r>
        <w:rPr>
          <w:spacing w:val="-4"/>
        </w:rPr>
        <w:t>Hunt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Richard</w:t>
      </w:r>
      <w:r>
        <w:rPr>
          <w:spacing w:val="-13"/>
        </w:rPr>
        <w:t> </w:t>
      </w:r>
      <w:r>
        <w:rPr>
          <w:spacing w:val="-4"/>
        </w:rPr>
        <w:t>L.</w:t>
      </w:r>
      <w:r>
        <w:rPr>
          <w:spacing w:val="-13"/>
        </w:rPr>
        <w:t> </w:t>
      </w:r>
      <w:r>
        <w:rPr>
          <w:spacing w:val="-4"/>
        </w:rPr>
        <w:t>Sweeney</w:t>
      </w:r>
      <w:r>
        <w:rPr>
          <w:spacing w:val="-14"/>
        </w:rPr>
        <w:t> </w:t>
      </w:r>
      <w:r>
        <w:rPr>
          <w:spacing w:val="-4"/>
        </w:rPr>
        <w:t>(2017),</w:t>
      </w:r>
      <w:r>
        <w:rPr>
          <w:spacing w:val="-12"/>
        </w:rPr>
        <w:t> </w:t>
      </w:r>
      <w:r>
        <w:rPr>
          <w:spacing w:val="-4"/>
        </w:rPr>
        <w:t>“The</w:t>
      </w:r>
      <w:r>
        <w:rPr>
          <w:spacing w:val="-14"/>
        </w:rPr>
        <w:t> </w:t>
      </w:r>
      <w:r>
        <w:rPr>
          <w:spacing w:val="-4"/>
        </w:rPr>
        <w:t>Role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Sales</w:t>
      </w:r>
      <w:r>
        <w:rPr>
          <w:spacing w:val="-13"/>
        </w:rPr>
        <w:t> </w:t>
      </w:r>
      <w:r>
        <w:rPr>
          <w:spacing w:val="-4"/>
        </w:rPr>
        <w:t>Agents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Information</w:t>
      </w:r>
      <w:r>
        <w:rPr>
          <w:spacing w:val="-12"/>
        </w:rPr>
        <w:t> </w:t>
      </w:r>
      <w:r>
        <w:rPr>
          <w:spacing w:val="-4"/>
        </w:rPr>
        <w:t>Disclosure: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Field</w:t>
      </w:r>
      <w:r>
        <w:rPr>
          <w:spacing w:val="-13"/>
        </w:rPr>
        <w:t> </w:t>
      </w:r>
      <w:r>
        <w:rPr>
          <w:spacing w:val="-2"/>
        </w:rPr>
        <w:t>Experiment.”</w:t>
      </w:r>
      <w:r>
        <w:rPr/>
        <w:t> </w:t>
      </w:r>
      <w:r>
        <w:rPr>
          <w:rFonts w:ascii="Arial" w:hAnsi="Arial"/>
          <w:i/>
          <w:spacing w:val="-2"/>
        </w:rPr>
        <w:t>Management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2"/>
        </w:rPr>
        <w:t>Science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Vol.</w:t>
      </w:r>
      <w:r>
        <w:rPr/>
        <w:t> </w:t>
      </w:r>
      <w:r>
        <w:rPr>
          <w:spacing w:val="-2"/>
        </w:rPr>
        <w:t>63,</w:t>
      </w:r>
      <w:r>
        <w:rPr>
          <w:spacing w:val="-13"/>
        </w:rPr>
        <w:t> </w:t>
      </w:r>
      <w:r>
        <w:rPr>
          <w:spacing w:val="-2"/>
        </w:rPr>
        <w:t>No.</w:t>
      </w:r>
      <w:r>
        <w:rPr/>
        <w:t> </w:t>
      </w:r>
      <w:r>
        <w:rPr>
          <w:spacing w:val="-2"/>
        </w:rPr>
        <w:t>1</w:t>
      </w:r>
      <w:r>
        <w:rPr>
          <w:spacing w:val="-14"/>
        </w:rPr>
        <w:t> </w:t>
      </w:r>
      <w:r>
        <w:rPr>
          <w:spacing w:val="-2"/>
        </w:rPr>
        <w:t>(January).</w:t>
      </w:r>
    </w:p>
    <w:p>
      <w:pPr>
        <w:pStyle w:val="BodyText"/>
        <w:spacing w:line="244" w:lineRule="auto" w:before="109"/>
      </w:pPr>
      <w:r>
        <w:rPr>
          <w:spacing w:val="-6"/>
        </w:rPr>
        <w:t>Chan, Gabriel, Robert Stavins, Robert Stowe, and Richard L. Sweeney (2012), “The SO2 Allowance </w:t>
      </w:r>
      <w:r>
        <w:rPr/>
        <w:t>Trading</w:t>
      </w:r>
      <w:r>
        <w:rPr>
          <w:spacing w:val="-18"/>
        </w:rPr>
        <w:t> </w:t>
      </w:r>
      <w:r>
        <w:rPr/>
        <w:t>System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Clean</w:t>
      </w:r>
      <w:r>
        <w:rPr>
          <w:spacing w:val="-17"/>
        </w:rPr>
        <w:t> </w:t>
      </w:r>
      <w:r>
        <w:rPr/>
        <w:t>Air</w:t>
      </w:r>
      <w:r>
        <w:rPr>
          <w:spacing w:val="-18"/>
        </w:rPr>
        <w:t> </w:t>
      </w:r>
      <w:r>
        <w:rPr/>
        <w:t>Act</w:t>
      </w:r>
      <w:r>
        <w:rPr>
          <w:spacing w:val="-17"/>
        </w:rPr>
        <w:t> </w:t>
      </w:r>
      <w:r>
        <w:rPr/>
        <w:t>Amendments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1990:</w:t>
      </w:r>
      <w:r>
        <w:rPr>
          <w:spacing w:val="-6"/>
        </w:rPr>
        <w:t> </w:t>
      </w:r>
      <w:r>
        <w:rPr/>
        <w:t>Reflections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20</w:t>
      </w:r>
      <w:r>
        <w:rPr>
          <w:spacing w:val="-18"/>
        </w:rPr>
        <w:t> </w:t>
      </w:r>
      <w:r>
        <w:rPr/>
        <w:t>Years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Policy Innovation.” </w:t>
      </w:r>
      <w:r>
        <w:rPr>
          <w:rFonts w:ascii="Arial" w:hAnsi="Arial"/>
          <w:i/>
        </w:rPr>
        <w:t>National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Tax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</w:rPr>
        <w:t>Journal </w:t>
      </w:r>
      <w:r>
        <w:rPr/>
        <w:t>62(2)</w:t>
      </w:r>
      <w:r>
        <w:rPr>
          <w:spacing w:val="-14"/>
        </w:rPr>
        <w:t> </w:t>
      </w:r>
      <w:r>
        <w:rPr/>
        <w:t>(June).</w:t>
      </w:r>
    </w:p>
    <w:p>
      <w:pPr>
        <w:pStyle w:val="BodyText"/>
        <w:spacing w:line="244" w:lineRule="auto" w:before="109"/>
      </w:pPr>
      <w:r>
        <w:rPr>
          <w:spacing w:val="-4"/>
        </w:rPr>
        <w:t>Burtraw,</w:t>
      </w:r>
      <w:r>
        <w:rPr>
          <w:spacing w:val="-6"/>
        </w:rPr>
        <w:t> </w:t>
      </w:r>
      <w:r>
        <w:rPr>
          <w:spacing w:val="-4"/>
        </w:rPr>
        <w:t>Dallas,</w:t>
      </w:r>
      <w:r>
        <w:rPr>
          <w:spacing w:val="-6"/>
        </w:rPr>
        <w:t> </w:t>
      </w:r>
      <w:r>
        <w:rPr>
          <w:spacing w:val="-4"/>
        </w:rPr>
        <w:t>Richard</w:t>
      </w:r>
      <w:r>
        <w:rPr>
          <w:spacing w:val="-6"/>
        </w:rPr>
        <w:t> </w:t>
      </w:r>
      <w:r>
        <w:rPr>
          <w:spacing w:val="-4"/>
        </w:rPr>
        <w:t>L.</w:t>
      </w:r>
      <w:r>
        <w:rPr>
          <w:spacing w:val="-6"/>
        </w:rPr>
        <w:t> </w:t>
      </w:r>
      <w:r>
        <w:rPr>
          <w:spacing w:val="-4"/>
        </w:rPr>
        <w:t>Sweeney,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Margaret</w:t>
      </w:r>
      <w:r>
        <w:rPr>
          <w:spacing w:val="-6"/>
        </w:rPr>
        <w:t> </w:t>
      </w:r>
      <w:r>
        <w:rPr>
          <w:spacing w:val="-4"/>
        </w:rPr>
        <w:t>Walls</w:t>
      </w:r>
      <w:r>
        <w:rPr>
          <w:spacing w:val="-7"/>
        </w:rPr>
        <w:t> </w:t>
      </w:r>
      <w:r>
        <w:rPr>
          <w:spacing w:val="-4"/>
        </w:rPr>
        <w:t>(2009),</w:t>
      </w:r>
      <w:r>
        <w:rPr>
          <w:spacing w:val="-6"/>
        </w:rPr>
        <w:t> </w:t>
      </w: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Incidence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U.S.</w:t>
      </w:r>
      <w:r>
        <w:rPr>
          <w:spacing w:val="-6"/>
        </w:rPr>
        <w:t> </w:t>
      </w:r>
      <w:r>
        <w:rPr>
          <w:spacing w:val="-4"/>
        </w:rPr>
        <w:t>Climate Policy:</w:t>
      </w:r>
      <w:r>
        <w:rPr>
          <w:spacing w:val="4"/>
        </w:rPr>
        <w:t> </w:t>
      </w:r>
      <w:r>
        <w:rPr>
          <w:spacing w:val="-4"/>
        </w:rPr>
        <w:t>Alternative</w:t>
      </w:r>
      <w:r>
        <w:rPr>
          <w:spacing w:val="-13"/>
        </w:rPr>
        <w:t> </w:t>
      </w:r>
      <w:r>
        <w:rPr>
          <w:spacing w:val="-4"/>
        </w:rPr>
        <w:t>Uses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Revenues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Cap-and-Trade</w:t>
      </w:r>
      <w:r>
        <w:rPr>
          <w:spacing w:val="-13"/>
        </w:rPr>
        <w:t> </w:t>
      </w:r>
      <w:r>
        <w:rPr>
          <w:spacing w:val="-4"/>
        </w:rPr>
        <w:t>Auction.”</w:t>
      </w:r>
      <w:r>
        <w:rPr>
          <w:spacing w:val="6"/>
        </w:rPr>
        <w:t> </w:t>
      </w:r>
      <w:r>
        <w:rPr>
          <w:rFonts w:ascii="Arial" w:hAnsi="Arial"/>
          <w:i/>
          <w:spacing w:val="-4"/>
        </w:rPr>
        <w:t>National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Tax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Journal</w:t>
      </w:r>
      <w:r>
        <w:rPr>
          <w:rFonts w:ascii="Arial" w:hAnsi="Arial"/>
          <w:i/>
          <w:spacing w:val="9"/>
        </w:rPr>
        <w:t> </w:t>
      </w:r>
      <w:r>
        <w:rPr>
          <w:spacing w:val="-4"/>
        </w:rPr>
        <w:t>62(3) </w:t>
      </w:r>
      <w:r>
        <w:rPr>
          <w:spacing w:val="-2"/>
        </w:rPr>
        <w:t>(September).</w:t>
      </w:r>
    </w:p>
    <w:p>
      <w:pPr>
        <w:pStyle w:val="BodyText"/>
        <w:spacing w:before="12"/>
        <w:ind w:left="0"/>
      </w:pPr>
    </w:p>
    <w:p>
      <w:pPr>
        <w:spacing w:before="1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Working</w:t>
      </w:r>
      <w:r>
        <w:rPr>
          <w:rFonts w:ascii="Arial"/>
          <w:b/>
          <w:spacing w:val="3"/>
          <w:sz w:val="24"/>
        </w:rPr>
        <w:t> </w:t>
      </w:r>
      <w:r>
        <w:rPr>
          <w:rFonts w:ascii="Arial"/>
          <w:b/>
          <w:spacing w:val="-2"/>
          <w:sz w:val="24"/>
        </w:rPr>
        <w:t>Papers</w:t>
      </w:r>
    </w:p>
    <w:p>
      <w:pPr>
        <w:pStyle w:val="BodyText"/>
        <w:spacing w:line="244" w:lineRule="auto" w:before="55"/>
        <w:ind w:right="421"/>
        <w:rPr>
          <w:rFonts w:ascii="Arial" w:hAnsi="Arial"/>
          <w:i/>
        </w:rPr>
      </w:pPr>
      <w:r>
        <w:rPr>
          <w:spacing w:val="-4"/>
        </w:rPr>
        <w:t>Kellogg,</w:t>
      </w:r>
      <w:r>
        <w:rPr>
          <w:spacing w:val="-11"/>
        </w:rPr>
        <w:t> </w:t>
      </w:r>
      <w:r>
        <w:rPr>
          <w:spacing w:val="-4"/>
        </w:rPr>
        <w:t>Ryan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Richard</w:t>
      </w:r>
      <w:r>
        <w:rPr>
          <w:spacing w:val="-11"/>
        </w:rPr>
        <w:t> </w:t>
      </w:r>
      <w:r>
        <w:rPr>
          <w:spacing w:val="-4"/>
        </w:rPr>
        <w:t>L.</w:t>
      </w:r>
      <w:r>
        <w:rPr>
          <w:spacing w:val="-11"/>
        </w:rPr>
        <w:t> </w:t>
      </w:r>
      <w:r>
        <w:rPr>
          <w:spacing w:val="-4"/>
        </w:rPr>
        <w:t>Sweeney,</w:t>
      </w:r>
      <w:r>
        <w:rPr>
          <w:spacing w:val="-11"/>
        </w:rPr>
        <w:t> </w:t>
      </w:r>
      <w:r>
        <w:rPr>
          <w:spacing w:val="-4"/>
        </w:rPr>
        <w:t>“Impacts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Jones</w:t>
      </w:r>
      <w:r>
        <w:rPr>
          <w:spacing w:val="-11"/>
        </w:rPr>
        <w:t> </w:t>
      </w:r>
      <w:r>
        <w:rPr>
          <w:spacing w:val="-4"/>
        </w:rPr>
        <w:t>Act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U.S.</w:t>
      </w:r>
      <w:r>
        <w:rPr>
          <w:spacing w:val="-11"/>
        </w:rPr>
        <w:t> </w:t>
      </w:r>
      <w:r>
        <w:rPr>
          <w:spacing w:val="-4"/>
        </w:rPr>
        <w:t>Petroleum</w:t>
      </w:r>
      <w:r>
        <w:rPr>
          <w:spacing w:val="-11"/>
        </w:rPr>
        <w:t> </w:t>
      </w:r>
      <w:r>
        <w:rPr>
          <w:spacing w:val="-4"/>
        </w:rPr>
        <w:t>Markets”, </w:t>
      </w:r>
      <w:r>
        <w:rPr/>
        <w:t>revise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resubmit</w:t>
      </w:r>
      <w:r>
        <w:rPr>
          <w:spacing w:val="-17"/>
        </w:rPr>
        <w:t> </w:t>
      </w:r>
      <w:r>
        <w:rPr/>
        <w:t>at</w:t>
      </w:r>
      <w:r>
        <w:rPr>
          <w:spacing w:val="-17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Law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&amp;</w:t>
      </w:r>
      <w:r>
        <w:rPr>
          <w:rFonts w:ascii="Arial" w:hAnsi="Arial"/>
          <w:i/>
          <w:spacing w:val="-14"/>
        </w:rPr>
        <w:t> </w:t>
      </w:r>
      <w:r>
        <w:rPr>
          <w:rFonts w:ascii="Arial" w:hAnsi="Arial"/>
          <w:i/>
        </w:rPr>
        <w:t>Economics</w:t>
      </w:r>
    </w:p>
    <w:p>
      <w:pPr>
        <w:pStyle w:val="BodyText"/>
        <w:spacing w:line="244" w:lineRule="auto" w:before="109"/>
        <w:ind w:right="421"/>
      </w:pPr>
      <w:r>
        <w:rPr>
          <w:spacing w:val="-6"/>
        </w:rPr>
        <w:t>Covert, Thomas R., and Richard L. Sweeney, “Winds of Change:</w:t>
      </w:r>
      <w:r>
        <w:rPr>
          <w:spacing w:val="15"/>
        </w:rPr>
        <w:t> </w:t>
      </w:r>
      <w:r>
        <w:rPr>
          <w:spacing w:val="-6"/>
        </w:rPr>
        <w:t>Technical Progress and Learning </w:t>
      </w:r>
      <w:r>
        <w:rPr/>
        <w:t>in Wind Power.” (under revision)</w:t>
      </w:r>
    </w:p>
    <w:p>
      <w:pPr>
        <w:pStyle w:val="BodyText"/>
        <w:spacing w:line="244" w:lineRule="auto" w:before="111"/>
        <w:ind w:right="421"/>
      </w:pPr>
      <w:r>
        <w:rPr>
          <w:spacing w:val="-6"/>
        </w:rPr>
        <w:t>Covert,</w:t>
      </w:r>
      <w:r>
        <w:rPr>
          <w:spacing w:val="-9"/>
        </w:rPr>
        <w:t> </w:t>
      </w:r>
      <w:r>
        <w:rPr>
          <w:spacing w:val="-6"/>
        </w:rPr>
        <w:t>Thomas</w:t>
      </w:r>
      <w:r>
        <w:rPr>
          <w:spacing w:val="-9"/>
        </w:rPr>
        <w:t> </w:t>
      </w:r>
      <w:r>
        <w:rPr>
          <w:spacing w:val="-6"/>
        </w:rPr>
        <w:t>R.,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Richard</w:t>
      </w:r>
      <w:r>
        <w:rPr>
          <w:spacing w:val="-9"/>
        </w:rPr>
        <w:t> </w:t>
      </w:r>
      <w:r>
        <w:rPr>
          <w:spacing w:val="-6"/>
        </w:rPr>
        <w:t>L.</w:t>
      </w:r>
      <w:r>
        <w:rPr>
          <w:spacing w:val="-9"/>
        </w:rPr>
        <w:t> </w:t>
      </w:r>
      <w:r>
        <w:rPr>
          <w:spacing w:val="-6"/>
        </w:rPr>
        <w:t>Sweeney,</w:t>
      </w:r>
      <w:r>
        <w:rPr>
          <w:spacing w:val="-9"/>
        </w:rPr>
        <w:t> </w:t>
      </w:r>
      <w:r>
        <w:rPr>
          <w:spacing w:val="-6"/>
        </w:rPr>
        <w:t>“Secrecy</w:t>
      </w:r>
      <w:r>
        <w:rPr>
          <w:spacing w:val="-9"/>
        </w:rPr>
        <w:t> </w:t>
      </w:r>
      <w:r>
        <w:rPr>
          <w:spacing w:val="-6"/>
        </w:rPr>
        <w:t>Rules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Exploratory</w:t>
      </w:r>
      <w:r>
        <w:rPr>
          <w:spacing w:val="-10"/>
        </w:rPr>
        <w:t> </w:t>
      </w:r>
      <w:r>
        <w:rPr>
          <w:spacing w:val="-6"/>
        </w:rPr>
        <w:t>Investment:</w:t>
      </w:r>
      <w:r>
        <w:rPr>
          <w:spacing w:val="11"/>
        </w:rPr>
        <w:t> </w:t>
      </w:r>
      <w:r>
        <w:rPr>
          <w:spacing w:val="-6"/>
        </w:rPr>
        <w:t>Theory </w:t>
      </w:r>
      <w:r>
        <w:rPr/>
        <w:t>and</w:t>
      </w:r>
      <w:r>
        <w:rPr>
          <w:spacing w:val="-16"/>
        </w:rPr>
        <w:t> </w:t>
      </w:r>
      <w:r>
        <w:rPr/>
        <w:t>Evidence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Shale</w:t>
      </w:r>
      <w:r>
        <w:rPr>
          <w:spacing w:val="-16"/>
        </w:rPr>
        <w:t> </w:t>
      </w:r>
      <w:r>
        <w:rPr/>
        <w:t>Boom.” (under</w:t>
      </w:r>
      <w:r>
        <w:rPr>
          <w:spacing w:val="-16"/>
        </w:rPr>
        <w:t> </w:t>
      </w:r>
      <w:r>
        <w:rPr/>
        <w:t>revision)</w:t>
      </w:r>
    </w:p>
    <w:p>
      <w:pPr>
        <w:pStyle w:val="BodyText"/>
        <w:spacing w:after="0" w:line="244" w:lineRule="auto"/>
        <w:sectPr>
          <w:footerReference w:type="default" r:id="rId5"/>
          <w:type w:val="continuous"/>
          <w:pgSz w:w="12240" w:h="15840"/>
          <w:pgMar w:header="0" w:footer="808" w:top="1360" w:bottom="1000" w:left="1440" w:right="1080"/>
          <w:pgNumType w:start="1"/>
        </w:sectPr>
      </w:pPr>
    </w:p>
    <w:p>
      <w:pPr>
        <w:pStyle w:val="BodyText"/>
        <w:spacing w:line="244" w:lineRule="auto" w:before="19"/>
        <w:ind w:right="421"/>
      </w:pPr>
      <w:r>
        <w:rPr>
          <w:spacing w:val="-6"/>
        </w:rPr>
        <w:t>Sweeney, Richard L., “Environmental Regulation, Imperfect Competition and Market Spillovers: </w:t>
      </w:r>
      <w:r>
        <w:rPr/>
        <w:t>The</w:t>
      </w:r>
      <w:r>
        <w:rPr>
          <w:spacing w:val="-13"/>
        </w:rPr>
        <w:t> </w:t>
      </w:r>
      <w:r>
        <w:rPr/>
        <w:t>Impact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1990</w:t>
      </w:r>
      <w:r>
        <w:rPr>
          <w:spacing w:val="-13"/>
        </w:rPr>
        <w:t> </w:t>
      </w:r>
      <w:r>
        <w:rPr/>
        <w:t>Clean</w:t>
      </w:r>
      <w:r>
        <w:rPr>
          <w:spacing w:val="-13"/>
        </w:rPr>
        <w:t> </w:t>
      </w:r>
      <w:r>
        <w:rPr/>
        <w:t>Air</w:t>
      </w:r>
      <w:r>
        <w:rPr>
          <w:spacing w:val="-13"/>
        </w:rPr>
        <w:t> </w:t>
      </w:r>
      <w:r>
        <w:rPr/>
        <w:t>Act</w:t>
      </w:r>
      <w:r>
        <w:rPr>
          <w:spacing w:val="-13"/>
        </w:rPr>
        <w:t> </w:t>
      </w:r>
      <w:r>
        <w:rPr/>
        <w:t>Amendments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US</w:t>
      </w:r>
      <w:r>
        <w:rPr>
          <w:spacing w:val="-13"/>
        </w:rPr>
        <w:t> </w:t>
      </w:r>
      <w:r>
        <w:rPr/>
        <w:t>Oil</w:t>
      </w:r>
      <w:r>
        <w:rPr>
          <w:spacing w:val="-13"/>
        </w:rPr>
        <w:t> </w:t>
      </w:r>
      <w:r>
        <w:rPr/>
        <w:t>Refining</w:t>
      </w:r>
      <w:r>
        <w:rPr>
          <w:spacing w:val="-13"/>
        </w:rPr>
        <w:t> </w:t>
      </w:r>
      <w:r>
        <w:rPr/>
        <w:t>Industry.”</w:t>
      </w:r>
    </w:p>
    <w:p>
      <w:pPr>
        <w:pStyle w:val="BodyText"/>
        <w:spacing w:before="36"/>
        <w:ind w:left="0"/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Grants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4"/>
          <w:sz w:val="24"/>
        </w:rPr>
        <w:t>and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4"/>
          <w:sz w:val="24"/>
        </w:rPr>
        <w:t>Awards</w:t>
      </w:r>
    </w:p>
    <w:p>
      <w:pPr>
        <w:pStyle w:val="BodyText"/>
        <w:spacing w:before="11"/>
        <w:ind w:left="0"/>
        <w:rPr>
          <w:rFonts w:ascii="Arial"/>
          <w:b/>
          <w:sz w:val="9"/>
        </w:rPr>
      </w:pPr>
    </w:p>
    <w:tbl>
      <w:tblPr>
        <w:tblW w:w="0" w:type="auto"/>
        <w:jc w:val="left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0"/>
        <w:gridCol w:w="507"/>
      </w:tblGrid>
      <w:tr>
        <w:trPr>
          <w:trHeight w:val="501" w:hRule="atLeast"/>
        </w:trPr>
        <w:tc>
          <w:tcPr>
            <w:tcW w:w="8670" w:type="dxa"/>
          </w:tcPr>
          <w:p>
            <w:pPr>
              <w:pStyle w:val="TableParagraph"/>
              <w:spacing w:line="211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NBER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Environmental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Energy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Policy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Economy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(7th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Annual)</w:t>
            </w:r>
          </w:p>
          <w:p>
            <w:pPr>
              <w:pStyle w:val="TableParagraph"/>
              <w:spacing w:line="265" w:lineRule="exact" w:before="5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BC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Schiller Institute “Wind Uncertainty and Capacity Planning During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the Energy Transition”</w:t>
            </w:r>
          </w:p>
        </w:tc>
        <w:tc>
          <w:tcPr>
            <w:tcW w:w="507" w:type="dxa"/>
          </w:tcPr>
          <w:p>
            <w:pPr>
              <w:pStyle w:val="TableParagraph"/>
              <w:spacing w:line="211" w:lineRule="exact"/>
              <w:ind w:right="2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93" w:hRule="atLeast"/>
        </w:trPr>
        <w:tc>
          <w:tcPr>
            <w:tcW w:w="8670" w:type="dxa"/>
          </w:tcPr>
          <w:p>
            <w:pPr>
              <w:pStyle w:val="TableParagraph"/>
              <w:spacing w:line="254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(Co-PI,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$</w:t>
            </w:r>
            <w:r>
              <w:rPr>
                <w:spacing w:val="-2"/>
                <w:sz w:val="22"/>
              </w:rPr>
              <w:t>50,000)</w:t>
            </w:r>
          </w:p>
        </w:tc>
        <w:tc>
          <w:tcPr>
            <w:tcW w:w="507" w:type="dxa"/>
          </w:tcPr>
          <w:p>
            <w:pPr>
              <w:pStyle w:val="TableParagraph"/>
              <w:spacing w:line="252" w:lineRule="exact"/>
              <w:ind w:right="2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</w:tr>
      <w:tr>
        <w:trPr>
          <w:trHeight w:val="263" w:hRule="atLeast"/>
        </w:trPr>
        <w:tc>
          <w:tcPr>
            <w:tcW w:w="8670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EPA-RFF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“Retrospective Analysis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Federal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Environmental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Regulation”</w:t>
            </w:r>
          </w:p>
        </w:tc>
        <w:tc>
          <w:tcPr>
            <w:tcW w:w="507" w:type="dxa"/>
          </w:tcPr>
          <w:p>
            <w:pPr>
              <w:pStyle w:val="TableParagraph"/>
              <w:spacing w:line="229" w:lineRule="exact"/>
              <w:ind w:right="2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245" w:hRule="atLeast"/>
        </w:trPr>
        <w:tc>
          <w:tcPr>
            <w:tcW w:w="8670" w:type="dxa"/>
          </w:tcPr>
          <w:p>
            <w:pPr>
              <w:pStyle w:val="TableParagraph"/>
              <w:spacing w:line="226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NBER-Sloan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“Economics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Innovation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Energy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Sector”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conference</w:t>
            </w:r>
          </w:p>
        </w:tc>
        <w:tc>
          <w:tcPr>
            <w:tcW w:w="507" w:type="dxa"/>
          </w:tcPr>
          <w:p>
            <w:pPr>
              <w:pStyle w:val="TableParagraph"/>
              <w:spacing w:line="226" w:lineRule="exact"/>
              <w:ind w:righ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</w:tr>
      <w:tr>
        <w:trPr>
          <w:trHeight w:val="270" w:hRule="atLeast"/>
        </w:trPr>
        <w:tc>
          <w:tcPr>
            <w:tcW w:w="9177" w:type="dxa"/>
            <w:gridSpan w:val="2"/>
          </w:tcPr>
          <w:p>
            <w:pPr>
              <w:pStyle w:val="TableParagraph"/>
              <w:spacing w:line="251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NSF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Grant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#1919499,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“Productivity,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Efficiency,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Distortions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U.S.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Shale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Boom“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(Co-</w:t>
            </w:r>
            <w:r>
              <w:rPr>
                <w:spacing w:val="-5"/>
                <w:sz w:val="22"/>
              </w:rPr>
              <w:t>PI,</w:t>
            </w:r>
          </w:p>
        </w:tc>
      </w:tr>
      <w:tr>
        <w:trPr>
          <w:trHeight w:val="304" w:hRule="atLeast"/>
        </w:trPr>
        <w:tc>
          <w:tcPr>
            <w:tcW w:w="8670" w:type="dxa"/>
          </w:tcPr>
          <w:p>
            <w:pPr>
              <w:pStyle w:val="TableParagraph"/>
              <w:spacing w:line="264" w:lineRule="exact"/>
              <w:ind w:left="50"/>
              <w:rPr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$</w:t>
            </w:r>
            <w:r>
              <w:rPr>
                <w:spacing w:val="-2"/>
                <w:sz w:val="22"/>
              </w:rPr>
              <w:t>536,738)</w:t>
            </w:r>
          </w:p>
        </w:tc>
        <w:tc>
          <w:tcPr>
            <w:tcW w:w="507" w:type="dxa"/>
          </w:tcPr>
          <w:p>
            <w:pPr>
              <w:pStyle w:val="TableParagraph"/>
              <w:spacing w:line="262" w:lineRule="exact"/>
              <w:ind w:righ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</w:tr>
      <w:tr>
        <w:trPr>
          <w:trHeight w:val="263" w:hRule="atLeast"/>
        </w:trPr>
        <w:tc>
          <w:tcPr>
            <w:tcW w:w="8670" w:type="dxa"/>
          </w:tcPr>
          <w:p>
            <w:pPr>
              <w:pStyle w:val="TableParagraph"/>
              <w:spacing w:line="22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NBER-Sloan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“Transporting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Hydrocarbons”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conference</w:t>
            </w:r>
          </w:p>
        </w:tc>
        <w:tc>
          <w:tcPr>
            <w:tcW w:w="507" w:type="dxa"/>
          </w:tcPr>
          <w:p>
            <w:pPr>
              <w:pStyle w:val="TableParagraph"/>
              <w:spacing w:line="229" w:lineRule="exact"/>
              <w:ind w:righ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2017</w:t>
            </w:r>
          </w:p>
        </w:tc>
      </w:tr>
      <w:tr>
        <w:trPr>
          <w:trHeight w:val="270" w:hRule="atLeast"/>
        </w:trPr>
        <w:tc>
          <w:tcPr>
            <w:tcW w:w="867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Joseph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L.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Fisher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Doctoral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Dissertation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Fellowship,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Resources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Future</w:t>
            </w:r>
          </w:p>
        </w:tc>
        <w:tc>
          <w:tcPr>
            <w:tcW w:w="507" w:type="dxa"/>
          </w:tcPr>
          <w:p>
            <w:pPr>
              <w:pStyle w:val="TableParagraph"/>
              <w:ind w:right="2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</w:tr>
      <w:tr>
        <w:trPr>
          <w:trHeight w:val="270" w:hRule="atLeast"/>
        </w:trPr>
        <w:tc>
          <w:tcPr>
            <w:tcW w:w="867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Joseph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Crump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Fellowship,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Harvard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Center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Business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Government</w:t>
            </w:r>
          </w:p>
        </w:tc>
        <w:tc>
          <w:tcPr>
            <w:tcW w:w="507" w:type="dxa"/>
          </w:tcPr>
          <w:p>
            <w:pPr>
              <w:pStyle w:val="TableParagraph"/>
              <w:ind w:righ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270" w:hRule="atLeast"/>
        </w:trPr>
        <w:tc>
          <w:tcPr>
            <w:tcW w:w="867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Vicki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Norberg-Bohm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Fellowship,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Harvard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Center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Government</w:t>
            </w:r>
          </w:p>
        </w:tc>
        <w:tc>
          <w:tcPr>
            <w:tcW w:w="507" w:type="dxa"/>
          </w:tcPr>
          <w:p>
            <w:pPr>
              <w:pStyle w:val="TableParagraph"/>
              <w:ind w:righ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2011</w:t>
            </w:r>
          </w:p>
        </w:tc>
      </w:tr>
      <w:tr>
        <w:trPr>
          <w:trHeight w:val="270" w:hRule="atLeast"/>
        </w:trPr>
        <w:tc>
          <w:tcPr>
            <w:tcW w:w="8670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Harvard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Kennedy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School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Doctoral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Fellowship</w:t>
            </w:r>
          </w:p>
        </w:tc>
        <w:tc>
          <w:tcPr>
            <w:tcW w:w="507" w:type="dxa"/>
          </w:tcPr>
          <w:p>
            <w:pPr>
              <w:pStyle w:val="TableParagraph"/>
              <w:ind w:right="3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2009</w:t>
            </w:r>
          </w:p>
        </w:tc>
      </w:tr>
      <w:tr>
        <w:trPr>
          <w:trHeight w:val="245" w:hRule="atLeast"/>
        </w:trPr>
        <w:tc>
          <w:tcPr>
            <w:tcW w:w="8670" w:type="dxa"/>
          </w:tcPr>
          <w:p>
            <w:pPr>
              <w:pStyle w:val="TableParagraph"/>
              <w:spacing w:line="226" w:lineRule="exact"/>
              <w:ind w:left="50"/>
              <w:rPr>
                <w:sz w:val="22"/>
              </w:rPr>
            </w:pPr>
            <w:r>
              <w:rPr>
                <w:spacing w:val="-6"/>
                <w:sz w:val="22"/>
              </w:rPr>
              <w:t>Fulbright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Fellowship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(Czech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Republic)</w:t>
            </w:r>
          </w:p>
        </w:tc>
        <w:tc>
          <w:tcPr>
            <w:tcW w:w="507" w:type="dxa"/>
          </w:tcPr>
          <w:p>
            <w:pPr>
              <w:pStyle w:val="TableParagraph"/>
              <w:spacing w:line="226" w:lineRule="exact"/>
              <w:ind w:right="2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</w:tr>
    </w:tbl>
    <w:p>
      <w:pPr>
        <w:pStyle w:val="BodyText"/>
        <w:spacing w:before="30"/>
        <w:ind w:left="0"/>
        <w:rPr>
          <w:rFonts w:ascii="Arial"/>
          <w:b/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Presentations</w:t>
      </w:r>
    </w:p>
    <w:p>
      <w:pPr>
        <w:pStyle w:val="BodyText"/>
        <w:spacing w:line="244" w:lineRule="auto" w:before="60"/>
        <w:ind w:right="769"/>
      </w:pPr>
      <w:r>
        <w:rPr>
          <w:rFonts w:ascii="Arial"/>
          <w:b/>
          <w:spacing w:val="-6"/>
        </w:rPr>
        <w:t>2024:</w:t>
      </w:r>
      <w:r>
        <w:rPr>
          <w:rFonts w:ascii="Arial"/>
          <w:b/>
          <w:spacing w:val="22"/>
        </w:rPr>
        <w:t> </w:t>
      </w:r>
      <w:r>
        <w:rPr>
          <w:spacing w:val="-6"/>
        </w:rPr>
        <w:t>Tulane, Federal Reserve Bank (Dallas), International Industrial Organization Conference </w:t>
      </w:r>
      <w:r>
        <w:rPr/>
        <w:t>(Boston), UC Berkeley Energy Camp, UT Austin (LBJ)</w:t>
      </w:r>
    </w:p>
    <w:p>
      <w:pPr>
        <w:pStyle w:val="BodyText"/>
        <w:spacing w:line="244" w:lineRule="auto" w:before="118"/>
      </w:pPr>
      <w:r>
        <w:rPr>
          <w:rFonts w:ascii="Arial"/>
          <w:b/>
          <w:spacing w:val="-2"/>
        </w:rPr>
        <w:t>2023:</w:t>
      </w:r>
      <w:r>
        <w:rPr>
          <w:rFonts w:ascii="Arial"/>
          <w:b/>
          <w:spacing w:val="15"/>
        </w:rPr>
        <w:t> </w:t>
      </w:r>
      <w:r>
        <w:rPr>
          <w:spacing w:val="-2"/>
        </w:rPr>
        <w:t>EMEE</w:t>
      </w:r>
      <w:r>
        <w:rPr>
          <w:spacing w:val="-12"/>
        </w:rPr>
        <w:t> </w:t>
      </w:r>
      <w:r>
        <w:rPr>
          <w:spacing w:val="-2"/>
        </w:rPr>
        <w:t>(Yale),</w:t>
      </w:r>
      <w:r>
        <w:rPr>
          <w:spacing w:val="-11"/>
        </w:rPr>
        <w:t> </w:t>
      </w:r>
      <w:r>
        <w:rPr>
          <w:spacing w:val="-2"/>
        </w:rPr>
        <w:t>Johns</w:t>
      </w:r>
      <w:r>
        <w:rPr>
          <w:spacing w:val="-11"/>
        </w:rPr>
        <w:t> </w:t>
      </w:r>
      <w:r>
        <w:rPr>
          <w:spacing w:val="-2"/>
        </w:rPr>
        <w:t>Hopkins,</w:t>
      </w:r>
      <w:r>
        <w:rPr>
          <w:spacing w:val="-11"/>
        </w:rPr>
        <w:t> </w:t>
      </w:r>
      <w:r>
        <w:rPr>
          <w:spacing w:val="-2"/>
        </w:rPr>
        <w:t>UMass</w:t>
      </w:r>
      <w:r>
        <w:rPr>
          <w:spacing w:val="-12"/>
        </w:rPr>
        <w:t> </w:t>
      </w:r>
      <w:r>
        <w:rPr>
          <w:spacing w:val="-2"/>
        </w:rPr>
        <w:t>Amherst,</w:t>
      </w:r>
      <w:r>
        <w:rPr>
          <w:spacing w:val="-11"/>
        </w:rPr>
        <w:t> </w:t>
      </w:r>
      <w:r>
        <w:rPr>
          <w:spacing w:val="-2"/>
        </w:rPr>
        <w:t>AERE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(Portland),</w:t>
      </w:r>
      <w:r>
        <w:rPr>
          <w:spacing w:val="-11"/>
        </w:rPr>
        <w:t> </w:t>
      </w:r>
      <w:r>
        <w:rPr>
          <w:spacing w:val="-2"/>
        </w:rPr>
        <w:t>UC Berkeley</w:t>
      </w:r>
      <w:r>
        <w:rPr>
          <w:spacing w:val="-15"/>
        </w:rPr>
        <w:t> </w:t>
      </w:r>
      <w:r>
        <w:rPr>
          <w:spacing w:val="-2"/>
        </w:rPr>
        <w:t>Energy</w:t>
      </w:r>
      <w:r>
        <w:rPr>
          <w:spacing w:val="-15"/>
        </w:rPr>
        <w:t> </w:t>
      </w:r>
      <w:r>
        <w:rPr>
          <w:spacing w:val="-2"/>
        </w:rPr>
        <w:t>Camp,</w:t>
      </w:r>
      <w:r>
        <w:rPr>
          <w:spacing w:val="-15"/>
        </w:rPr>
        <w:t> </w:t>
      </w:r>
      <w:r>
        <w:rPr>
          <w:spacing w:val="-2"/>
        </w:rPr>
        <w:t>Cowles</w:t>
      </w:r>
      <w:r>
        <w:rPr>
          <w:spacing w:val="-15"/>
        </w:rPr>
        <w:t> </w:t>
      </w:r>
      <w:r>
        <w:rPr>
          <w:spacing w:val="-2"/>
        </w:rPr>
        <w:t>Foundation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4"/>
        </w:rPr>
        <w:t> </w:t>
      </w:r>
      <w:r>
        <w:rPr>
          <w:spacing w:val="-2"/>
        </w:rPr>
        <w:t>IO</w:t>
      </w:r>
      <w:r>
        <w:rPr>
          <w:spacing w:val="-15"/>
        </w:rPr>
        <w:t> </w:t>
      </w:r>
      <w:r>
        <w:rPr>
          <w:spacing w:val="-2"/>
        </w:rPr>
        <w:t>(Yale),</w:t>
      </w:r>
      <w:r>
        <w:rPr>
          <w:spacing w:val="-15"/>
        </w:rPr>
        <w:t> </w:t>
      </w:r>
      <w:r>
        <w:rPr>
          <w:spacing w:val="-2"/>
        </w:rPr>
        <w:t>Dartmouth</w:t>
      </w:r>
      <w:r>
        <w:rPr>
          <w:spacing w:val="-14"/>
        </w:rPr>
        <w:t> </w:t>
      </w:r>
      <w:r>
        <w:rPr>
          <w:spacing w:val="-2"/>
        </w:rPr>
        <w:t>IO</w:t>
      </w:r>
      <w:r>
        <w:rPr>
          <w:spacing w:val="-15"/>
        </w:rPr>
        <w:t> </w:t>
      </w:r>
      <w:r>
        <w:rPr>
          <w:spacing w:val="-2"/>
        </w:rPr>
        <w:t>Conference</w:t>
      </w:r>
    </w:p>
    <w:p>
      <w:pPr>
        <w:pStyle w:val="BodyText"/>
        <w:spacing w:line="244" w:lineRule="auto" w:before="119"/>
        <w:ind w:right="421"/>
      </w:pPr>
      <w:r>
        <w:rPr>
          <w:rFonts w:ascii="Arial"/>
          <w:b/>
          <w:spacing w:val="-2"/>
        </w:rPr>
        <w:t>2022:</w:t>
      </w:r>
      <w:r>
        <w:rPr>
          <w:rFonts w:ascii="Arial"/>
          <w:b/>
          <w:spacing w:val="12"/>
        </w:rPr>
        <w:t> </w:t>
      </w:r>
      <w:r>
        <w:rPr>
          <w:spacing w:val="-2"/>
        </w:rPr>
        <w:t>NBER</w:t>
      </w:r>
      <w:r>
        <w:rPr>
          <w:spacing w:val="-14"/>
        </w:rPr>
        <w:t> </w:t>
      </w:r>
      <w:r>
        <w:rPr>
          <w:spacing w:val="-2"/>
        </w:rPr>
        <w:t>EEE</w:t>
      </w:r>
      <w:r>
        <w:rPr>
          <w:spacing w:val="-14"/>
        </w:rPr>
        <w:t> </w:t>
      </w:r>
      <w:r>
        <w:rPr>
          <w:spacing w:val="-2"/>
        </w:rPr>
        <w:t>(spring</w:t>
      </w:r>
      <w:r>
        <w:rPr>
          <w:spacing w:val="-15"/>
        </w:rPr>
        <w:t> </w:t>
      </w:r>
      <w:r>
        <w:rPr>
          <w:spacing w:val="-2"/>
        </w:rPr>
        <w:t>meeting),</w:t>
      </w:r>
      <w:r>
        <w:rPr>
          <w:spacing w:val="-14"/>
        </w:rPr>
        <w:t> </w:t>
      </w:r>
      <w:r>
        <w:rPr>
          <w:spacing w:val="-2"/>
        </w:rPr>
        <w:t>Arizona</w:t>
      </w:r>
      <w:r>
        <w:rPr>
          <w:spacing w:val="-14"/>
        </w:rPr>
        <w:t> </w:t>
      </w:r>
      <w:r>
        <w:rPr>
          <w:spacing w:val="-2"/>
        </w:rPr>
        <w:t>State</w:t>
      </w:r>
      <w:r>
        <w:rPr>
          <w:spacing w:val="-14"/>
        </w:rPr>
        <w:t> </w:t>
      </w:r>
      <w:r>
        <w:rPr>
          <w:spacing w:val="-2"/>
        </w:rPr>
        <w:t>University,</w:t>
      </w:r>
      <w:r>
        <w:rPr>
          <w:spacing w:val="-14"/>
        </w:rPr>
        <w:t> </w:t>
      </w:r>
      <w:r>
        <w:rPr>
          <w:spacing w:val="-2"/>
        </w:rPr>
        <w:t>EPA-RFF</w:t>
      </w:r>
      <w:r>
        <w:rPr>
          <w:spacing w:val="-14"/>
        </w:rPr>
        <w:t> </w:t>
      </w:r>
      <w:r>
        <w:rPr>
          <w:spacing w:val="-2"/>
        </w:rPr>
        <w:t>Retrospective</w:t>
      </w:r>
      <w:r>
        <w:rPr>
          <w:spacing w:val="-14"/>
        </w:rPr>
        <w:t> </w:t>
      </w:r>
      <w:r>
        <w:rPr>
          <w:spacing w:val="-2"/>
        </w:rPr>
        <w:t>Analysis Conference,</w:t>
      </w:r>
      <w:r>
        <w:rPr>
          <w:spacing w:val="-9"/>
        </w:rPr>
        <w:t> </w:t>
      </w:r>
      <w:r>
        <w:rPr>
          <w:spacing w:val="-2"/>
        </w:rPr>
        <w:t>London</w:t>
      </w:r>
      <w:r>
        <w:rPr>
          <w:spacing w:val="-9"/>
        </w:rPr>
        <w:t> </w:t>
      </w:r>
      <w:r>
        <w:rPr>
          <w:spacing w:val="-2"/>
        </w:rPr>
        <w:t>School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UC</w:t>
      </w:r>
      <w:r>
        <w:rPr>
          <w:spacing w:val="-9"/>
        </w:rPr>
        <w:t> </w:t>
      </w:r>
      <w:r>
        <w:rPr>
          <w:spacing w:val="-2"/>
        </w:rPr>
        <w:t>Berkeley</w:t>
      </w:r>
      <w:r>
        <w:rPr>
          <w:spacing w:val="-10"/>
        </w:rPr>
        <w:t> </w:t>
      </w:r>
      <w:r>
        <w:rPr>
          <w:spacing w:val="-2"/>
        </w:rPr>
        <w:t>Energy</w:t>
      </w:r>
      <w:r>
        <w:rPr>
          <w:spacing w:val="-9"/>
        </w:rPr>
        <w:t> </w:t>
      </w:r>
      <w:r>
        <w:rPr>
          <w:spacing w:val="-2"/>
        </w:rPr>
        <w:t>Camp,</w:t>
      </w:r>
      <w:r>
        <w:rPr>
          <w:spacing w:val="-9"/>
        </w:rPr>
        <w:t> </w:t>
      </w:r>
      <w:r>
        <w:rPr>
          <w:spacing w:val="-2"/>
        </w:rPr>
        <w:t>NBER-Sloan</w:t>
      </w:r>
      <w:r>
        <w:rPr>
          <w:spacing w:val="-9"/>
        </w:rPr>
        <w:t> </w:t>
      </w:r>
      <w:r>
        <w:rPr>
          <w:spacing w:val="-2"/>
        </w:rPr>
        <w:t>Energy </w:t>
      </w:r>
      <w:r>
        <w:rPr>
          <w:spacing w:val="-6"/>
        </w:rPr>
        <w:t>Innovation Conference (Washington D.C.), Congressional Budget Office, University of Western </w:t>
      </w:r>
      <w:r>
        <w:rPr/>
        <w:t>Ontario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Ivey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</w:t>
      </w:r>
    </w:p>
    <w:p>
      <w:pPr>
        <w:pStyle w:val="BodyText"/>
        <w:spacing w:line="232" w:lineRule="auto" w:before="125"/>
        <w:ind w:right="421"/>
      </w:pPr>
      <w:r>
        <w:rPr>
          <w:rFonts w:ascii="Arial"/>
          <w:b/>
        </w:rPr>
        <w:t>2021:</w:t>
      </w:r>
      <w:r>
        <w:rPr>
          <w:rFonts w:ascii="Arial"/>
          <w:b/>
          <w:spacing w:val="5"/>
        </w:rPr>
        <w:t> </w:t>
      </w:r>
      <w:r>
        <w:rPr/>
        <w:t>HBS</w:t>
      </w:r>
      <w:r>
        <w:rPr>
          <w:spacing w:val="-17"/>
        </w:rPr>
        <w:t> </w:t>
      </w:r>
      <w:r>
        <w:rPr/>
        <w:t>Junior</w:t>
      </w:r>
      <w:r>
        <w:rPr>
          <w:spacing w:val="-18"/>
        </w:rPr>
        <w:t> </w:t>
      </w:r>
      <w:r>
        <w:rPr/>
        <w:t>IO</w:t>
      </w:r>
      <w:r>
        <w:rPr>
          <w:spacing w:val="-17"/>
        </w:rPr>
        <w:t> </w:t>
      </w:r>
      <w:r>
        <w:rPr/>
        <w:t>Conference,</w:t>
      </w:r>
      <w:r>
        <w:rPr>
          <w:spacing w:val="-17"/>
        </w:rPr>
        <w:t> </w:t>
      </w:r>
      <w:r>
        <w:rPr/>
        <w:t>Maryland</w:t>
      </w:r>
      <w:r>
        <w:rPr>
          <w:spacing w:val="-17"/>
        </w:rPr>
        <w:t> </w:t>
      </w:r>
      <w:r>
        <w:rPr/>
        <w:t>AREC,</w:t>
      </w:r>
      <w:r>
        <w:rPr>
          <w:spacing w:val="-17"/>
        </w:rPr>
        <w:t> </w:t>
      </w:r>
      <w:r>
        <w:rPr/>
        <w:t>Interactive</w:t>
      </w:r>
      <w:r>
        <w:rPr>
          <w:spacing w:val="-18"/>
        </w:rPr>
        <w:t> </w:t>
      </w:r>
      <w:r>
        <w:rPr/>
        <w:t>Online</w:t>
      </w:r>
      <w:r>
        <w:rPr>
          <w:spacing w:val="-17"/>
        </w:rPr>
        <w:t> </w:t>
      </w:r>
      <w:r>
        <w:rPr/>
        <w:t>IO</w:t>
      </w:r>
      <w:r>
        <w:rPr>
          <w:spacing w:val="-17"/>
        </w:rPr>
        <w:t> </w:t>
      </w:r>
      <w:r>
        <w:rPr/>
        <w:t>Seminar</w:t>
      </w:r>
      <w:r>
        <w:rPr>
          <w:spacing w:val="-17"/>
        </w:rPr>
        <w:t> </w:t>
      </w:r>
      <w:r>
        <w:rPr/>
        <w:t>(</w:t>
      </w:r>
      <w:r>
        <w:rPr>
          <w:rFonts w:ascii="Calibri"/>
          <w:i/>
        </w:rPr>
        <w:t>IO</w:t>
      </w:r>
      <w:r>
        <w:rPr>
          <w:rFonts w:ascii="Trebuchet MS"/>
          <w:vertAlign w:val="superscript"/>
        </w:rPr>
        <w:t>2</w:t>
      </w:r>
      <w:r>
        <w:rPr>
          <w:vertAlign w:val="baseline"/>
        </w:rPr>
        <w:t>),</w:t>
      </w:r>
      <w:r>
        <w:rPr>
          <w:spacing w:val="-17"/>
          <w:vertAlign w:val="baseline"/>
        </w:rPr>
        <w:t> </w:t>
      </w:r>
      <w:r>
        <w:rPr>
          <w:vertAlign w:val="baseline"/>
        </w:rPr>
        <w:t>UC Berkeley ARE</w:t>
      </w:r>
    </w:p>
    <w:p>
      <w:pPr>
        <w:pStyle w:val="BodyText"/>
        <w:spacing w:before="127"/>
      </w:pPr>
      <w:r>
        <w:rPr>
          <w:rFonts w:ascii="Arial"/>
          <w:b/>
        </w:rPr>
        <w:t>2020:</w:t>
      </w:r>
      <w:r>
        <w:rPr>
          <w:rFonts w:ascii="Arial"/>
          <w:b/>
          <w:spacing w:val="14"/>
        </w:rPr>
        <w:t> </w:t>
      </w:r>
      <w:r>
        <w:rPr/>
        <w:t>AEA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(San</w:t>
      </w:r>
      <w:r>
        <w:rPr>
          <w:spacing w:val="-11"/>
        </w:rPr>
        <w:t> </w:t>
      </w:r>
      <w:r>
        <w:rPr/>
        <w:t>Diego),</w:t>
      </w:r>
      <w:r>
        <w:rPr>
          <w:spacing w:val="-11"/>
        </w:rPr>
        <w:t> </w:t>
      </w:r>
      <w:r>
        <w:rPr/>
        <w:t>NBER</w:t>
      </w:r>
      <w:r>
        <w:rPr>
          <w:spacing w:val="-12"/>
        </w:rPr>
        <w:t> </w:t>
      </w:r>
      <w:r>
        <w:rPr/>
        <w:t>IO</w:t>
      </w:r>
      <w:r>
        <w:rPr>
          <w:spacing w:val="-12"/>
        </w:rPr>
        <w:t> </w:t>
      </w:r>
      <w:r>
        <w:rPr/>
        <w:t>(Winter),</w:t>
      </w:r>
      <w:r>
        <w:rPr>
          <w:spacing w:val="-11"/>
        </w:rPr>
        <w:t> </w:t>
      </w:r>
      <w:r>
        <w:rPr>
          <w:spacing w:val="-2"/>
        </w:rPr>
        <w:t>Harvard</w:t>
      </w:r>
    </w:p>
    <w:p>
      <w:pPr>
        <w:pStyle w:val="BodyText"/>
        <w:spacing w:line="244" w:lineRule="auto" w:before="123"/>
        <w:ind w:right="682"/>
      </w:pPr>
      <w:r>
        <w:rPr>
          <w:rFonts w:ascii="Arial"/>
          <w:b/>
          <w:spacing w:val="-2"/>
        </w:rPr>
        <w:t>2019:</w:t>
      </w:r>
      <w:r>
        <w:rPr>
          <w:rFonts w:ascii="Arial"/>
          <w:b/>
          <w:spacing w:val="1"/>
        </w:rPr>
        <w:t> </w:t>
      </w:r>
      <w:r>
        <w:rPr>
          <w:spacing w:val="-2"/>
        </w:rPr>
        <w:t>AEA</w:t>
      </w:r>
      <w:r>
        <w:rPr>
          <w:spacing w:val="-15"/>
        </w:rPr>
        <w:t> </w:t>
      </w:r>
      <w:r>
        <w:rPr>
          <w:spacing w:val="-2"/>
        </w:rPr>
        <w:t>Annual</w:t>
      </w:r>
      <w:r>
        <w:rPr>
          <w:spacing w:val="-16"/>
        </w:rPr>
        <w:t> </w:t>
      </w:r>
      <w:r>
        <w:rPr>
          <w:spacing w:val="-2"/>
        </w:rPr>
        <w:t>Meetings</w:t>
      </w:r>
      <w:r>
        <w:rPr>
          <w:spacing w:val="-15"/>
        </w:rPr>
        <w:t> </w:t>
      </w:r>
      <w:r>
        <w:rPr>
          <w:spacing w:val="-2"/>
        </w:rPr>
        <w:t>(Atlanta),</w:t>
      </w:r>
      <w:r>
        <w:rPr>
          <w:spacing w:val="-15"/>
        </w:rPr>
        <w:t> </w:t>
      </w:r>
      <w:r>
        <w:rPr>
          <w:spacing w:val="-2"/>
        </w:rPr>
        <w:t>Tufts</w:t>
      </w:r>
      <w:r>
        <w:rPr>
          <w:spacing w:val="-15"/>
        </w:rPr>
        <w:t> </w:t>
      </w:r>
      <w:r>
        <w:rPr>
          <w:spacing w:val="-2"/>
        </w:rPr>
        <w:t>University,</w:t>
      </w:r>
      <w:r>
        <w:rPr>
          <w:spacing w:val="-15"/>
        </w:rPr>
        <w:t> </w:t>
      </w:r>
      <w:r>
        <w:rPr>
          <w:spacing w:val="-2"/>
        </w:rPr>
        <w:t>Northeast</w:t>
      </w:r>
      <w:r>
        <w:rPr>
          <w:spacing w:val="-15"/>
        </w:rPr>
        <w:t> </w:t>
      </w:r>
      <w:r>
        <w:rPr>
          <w:spacing w:val="-2"/>
        </w:rPr>
        <w:t>Workshop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Energy</w:t>
      </w:r>
      <w:r>
        <w:rPr>
          <w:spacing w:val="-15"/>
        </w:rPr>
        <w:t> </w:t>
      </w:r>
      <w:r>
        <w:rPr>
          <w:spacing w:val="-2"/>
        </w:rPr>
        <w:t>Policy and</w:t>
      </w:r>
      <w:r>
        <w:rPr>
          <w:spacing w:val="-8"/>
        </w:rPr>
        <w:t> </w:t>
      </w:r>
      <w:r>
        <w:rPr>
          <w:spacing w:val="-2"/>
        </w:rPr>
        <w:t>Environmental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(Harvard),</w:t>
      </w:r>
      <w:r>
        <w:rPr>
          <w:spacing w:val="-8"/>
        </w:rPr>
        <w:t> </w:t>
      </w:r>
      <w:r>
        <w:rPr>
          <w:spacing w:val="-2"/>
        </w:rPr>
        <w:t>UC</w:t>
      </w:r>
      <w:r>
        <w:rPr>
          <w:spacing w:val="-9"/>
        </w:rPr>
        <w:t> </w:t>
      </w:r>
      <w:r>
        <w:rPr>
          <w:spacing w:val="-2"/>
        </w:rPr>
        <w:t>Berkeley</w:t>
      </w:r>
      <w:r>
        <w:rPr>
          <w:spacing w:val="-8"/>
        </w:rPr>
        <w:t> </w:t>
      </w:r>
      <w:r>
        <w:rPr>
          <w:spacing w:val="-2"/>
        </w:rPr>
        <w:t>Energy</w:t>
      </w:r>
      <w:r>
        <w:rPr>
          <w:spacing w:val="-9"/>
        </w:rPr>
        <w:t> </w:t>
      </w:r>
      <w:r>
        <w:rPr>
          <w:spacing w:val="-2"/>
        </w:rPr>
        <w:t>Camp</w:t>
      </w:r>
    </w:p>
    <w:p>
      <w:pPr>
        <w:pStyle w:val="BodyText"/>
        <w:spacing w:line="244" w:lineRule="auto" w:before="119"/>
      </w:pPr>
      <w:r>
        <w:rPr>
          <w:rFonts w:ascii="Arial"/>
          <w:b/>
          <w:spacing w:val="-2"/>
        </w:rPr>
        <w:t>2018:</w:t>
      </w:r>
      <w:r>
        <w:rPr>
          <w:rFonts w:ascii="Arial"/>
          <w:b/>
          <w:spacing w:val="18"/>
        </w:rPr>
        <w:t> </w:t>
      </w:r>
      <w:r>
        <w:rPr>
          <w:spacing w:val="-2"/>
        </w:rPr>
        <w:t>AEA</w:t>
      </w:r>
      <w:r>
        <w:rPr>
          <w:spacing w:val="-9"/>
        </w:rPr>
        <w:t> </w:t>
      </w: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Meetings</w:t>
      </w:r>
      <w:r>
        <w:rPr>
          <w:spacing w:val="-10"/>
        </w:rPr>
        <w:t> </w:t>
      </w:r>
      <w:r>
        <w:rPr>
          <w:spacing w:val="-2"/>
        </w:rPr>
        <w:t>(Philadelphia),</w:t>
      </w:r>
      <w:r>
        <w:rPr>
          <w:spacing w:val="-9"/>
        </w:rPr>
        <w:t> </w:t>
      </w:r>
      <w:r>
        <w:rPr>
          <w:spacing w:val="-2"/>
        </w:rPr>
        <w:t>Harvard,</w:t>
      </w:r>
      <w:r>
        <w:rPr>
          <w:spacing w:val="-9"/>
        </w:rPr>
        <w:t> </w:t>
      </w:r>
      <w:r>
        <w:rPr>
          <w:spacing w:val="-2"/>
        </w:rPr>
        <w:t>NBER</w:t>
      </w:r>
      <w:r>
        <w:rPr>
          <w:spacing w:val="-9"/>
        </w:rPr>
        <w:t> </w:t>
      </w:r>
      <w:r>
        <w:rPr>
          <w:spacing w:val="-2"/>
        </w:rPr>
        <w:t>EEE</w:t>
      </w:r>
      <w:r>
        <w:rPr>
          <w:spacing w:val="-10"/>
        </w:rPr>
        <w:t> </w:t>
      </w:r>
      <w:r>
        <w:rPr>
          <w:spacing w:val="-2"/>
        </w:rPr>
        <w:t>Spring</w:t>
      </w:r>
      <w:r>
        <w:rPr>
          <w:spacing w:val="-9"/>
        </w:rPr>
        <w:t> </w:t>
      </w:r>
      <w:r>
        <w:rPr>
          <w:spacing w:val="-2"/>
        </w:rPr>
        <w:t>Meeting,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 </w:t>
      </w:r>
      <w:r>
        <w:rPr/>
        <w:t>Chicago</w:t>
      </w:r>
      <w:r>
        <w:rPr>
          <w:spacing w:val="-11"/>
        </w:rPr>
        <w:t> </w:t>
      </w:r>
      <w:r>
        <w:rPr/>
        <w:t>(EPIC),</w:t>
      </w:r>
      <w:r>
        <w:rPr>
          <w:spacing w:val="-10"/>
        </w:rPr>
        <w:t> </w:t>
      </w:r>
      <w:r>
        <w:rPr/>
        <w:t>UC</w:t>
      </w:r>
      <w:r>
        <w:rPr>
          <w:spacing w:val="-11"/>
        </w:rPr>
        <w:t> </w:t>
      </w:r>
      <w:r>
        <w:rPr/>
        <w:t>Berkeley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/>
        <w:t>Camp,</w:t>
      </w:r>
      <w:r>
        <w:rPr>
          <w:spacing w:val="-10"/>
        </w:rPr>
        <w:t> </w:t>
      </w:r>
      <w:r>
        <w:rPr/>
        <w:t>HBS</w:t>
      </w:r>
      <w:r>
        <w:rPr>
          <w:spacing w:val="-10"/>
        </w:rPr>
        <w:t> </w:t>
      </w:r>
      <w:r>
        <w:rPr/>
        <w:t>Junior</w:t>
      </w:r>
      <w:r>
        <w:rPr>
          <w:spacing w:val="-10"/>
        </w:rPr>
        <w:t> </w:t>
      </w:r>
      <w:r>
        <w:rPr/>
        <w:t>IO</w:t>
      </w:r>
      <w:r>
        <w:rPr>
          <w:spacing w:val="-11"/>
        </w:rPr>
        <w:t> </w:t>
      </w:r>
      <w:r>
        <w:rPr/>
        <w:t>Conference</w:t>
      </w:r>
    </w:p>
    <w:p>
      <w:pPr>
        <w:pStyle w:val="BodyText"/>
        <w:spacing w:line="244" w:lineRule="auto" w:before="119"/>
        <w:ind w:right="682"/>
      </w:pPr>
      <w:r>
        <w:rPr>
          <w:rFonts w:ascii="Arial"/>
          <w:b/>
        </w:rPr>
        <w:t>2017:</w:t>
      </w:r>
      <w:r>
        <w:rPr>
          <w:rFonts w:ascii="Arial"/>
          <w:b/>
          <w:spacing w:val="30"/>
        </w:rPr>
        <w:t> </w:t>
      </w:r>
      <w:r>
        <w:rPr/>
        <w:t>TREE</w:t>
      </w:r>
      <w:r>
        <w:rPr>
          <w:spacing w:val="-1"/>
        </w:rPr>
        <w:t> </w:t>
      </w:r>
      <w:r>
        <w:rPr/>
        <w:t>Seminar (Duke - NC</w:t>
      </w:r>
      <w:r>
        <w:rPr>
          <w:spacing w:val="-1"/>
        </w:rPr>
        <w:t> </w:t>
      </w:r>
      <w:r>
        <w:rPr/>
        <w:t>State), University</w:t>
      </w:r>
      <w:r>
        <w:rPr>
          <w:spacing w:val="-1"/>
        </w:rPr>
        <w:t> </w:t>
      </w:r>
      <w:r>
        <w:rPr/>
        <w:t>of Connecticut, UC</w:t>
      </w:r>
      <w:r>
        <w:rPr>
          <w:spacing w:val="-1"/>
        </w:rPr>
        <w:t> </w:t>
      </w:r>
      <w:r>
        <w:rPr/>
        <w:t>Davis, NBER </w:t>
      </w:r>
      <w:r>
        <w:rPr>
          <w:spacing w:val="-4"/>
        </w:rPr>
        <w:t>Hydrocarbon</w:t>
      </w:r>
      <w:r>
        <w:rPr>
          <w:spacing w:val="-14"/>
        </w:rPr>
        <w:t> </w:t>
      </w:r>
      <w:r>
        <w:rPr>
          <w:spacing w:val="-4"/>
        </w:rPr>
        <w:t>Workshop</w:t>
      </w:r>
      <w:r>
        <w:rPr>
          <w:spacing w:val="-13"/>
        </w:rPr>
        <w:t> </w:t>
      </w:r>
      <w:r>
        <w:rPr>
          <w:spacing w:val="-4"/>
        </w:rPr>
        <w:t>(Washington</w:t>
      </w:r>
      <w:r>
        <w:rPr>
          <w:spacing w:val="-13"/>
        </w:rPr>
        <w:t> </w:t>
      </w:r>
      <w:r>
        <w:rPr>
          <w:spacing w:val="-4"/>
        </w:rPr>
        <w:t>D.C.),</w:t>
      </w:r>
      <w:r>
        <w:rPr>
          <w:spacing w:val="-13"/>
        </w:rPr>
        <w:t> </w:t>
      </w:r>
      <w:r>
        <w:rPr>
          <w:spacing w:val="-4"/>
        </w:rPr>
        <w:t>AERE</w:t>
      </w:r>
      <w:r>
        <w:rPr>
          <w:spacing w:val="-13"/>
        </w:rPr>
        <w:t> </w:t>
      </w:r>
      <w:r>
        <w:rPr>
          <w:spacing w:val="-4"/>
        </w:rPr>
        <w:t>Summer</w:t>
      </w:r>
      <w:r>
        <w:rPr>
          <w:spacing w:val="-14"/>
        </w:rPr>
        <w:t> </w:t>
      </w:r>
      <w:r>
        <w:rPr>
          <w:spacing w:val="-4"/>
        </w:rPr>
        <w:t>Conference</w:t>
      </w:r>
      <w:r>
        <w:rPr>
          <w:spacing w:val="-13"/>
        </w:rPr>
        <w:t> </w:t>
      </w:r>
      <w:r>
        <w:rPr>
          <w:spacing w:val="-4"/>
        </w:rPr>
        <w:t>(Pittsburgh),</w:t>
      </w:r>
      <w:r>
        <w:rPr>
          <w:spacing w:val="-13"/>
        </w:rPr>
        <w:t> </w:t>
      </w:r>
      <w:r>
        <w:rPr>
          <w:spacing w:val="-4"/>
        </w:rPr>
        <w:t>Northeast </w:t>
      </w:r>
      <w:r>
        <w:rPr>
          <w:spacing w:val="-2"/>
        </w:rPr>
        <w:t>Workshop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Energy</w:t>
      </w:r>
      <w:r>
        <w:rPr>
          <w:spacing w:val="-15"/>
        </w:rPr>
        <w:t> </w:t>
      </w:r>
      <w:r>
        <w:rPr>
          <w:spacing w:val="-2"/>
        </w:rPr>
        <w:t>Policy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Environmental</w:t>
      </w:r>
      <w:r>
        <w:rPr>
          <w:spacing w:val="-16"/>
        </w:rPr>
        <w:t> </w:t>
      </w:r>
      <w:r>
        <w:rPr>
          <w:spacing w:val="-2"/>
        </w:rPr>
        <w:t>Economics</w:t>
      </w:r>
      <w:r>
        <w:rPr>
          <w:spacing w:val="-15"/>
        </w:rPr>
        <w:t> </w:t>
      </w:r>
      <w:r>
        <w:rPr>
          <w:spacing w:val="-2"/>
        </w:rPr>
        <w:t>(Dartmouth),</w:t>
      </w:r>
      <w:r>
        <w:rPr>
          <w:spacing w:val="-15"/>
        </w:rPr>
        <w:t> </w:t>
      </w:r>
      <w:r>
        <w:rPr>
          <w:spacing w:val="-2"/>
        </w:rPr>
        <w:t>Heartland</w:t>
      </w:r>
      <w:r>
        <w:rPr>
          <w:spacing w:val="-15"/>
        </w:rPr>
        <w:t> </w:t>
      </w:r>
      <w:r>
        <w:rPr>
          <w:spacing w:val="-2"/>
        </w:rPr>
        <w:t>Workshop </w:t>
      </w:r>
      <w:r>
        <w:rPr/>
        <w:t>(UI-Urbana-Champaign),</w:t>
      </w:r>
      <w:r>
        <w:rPr>
          <w:spacing w:val="-18"/>
        </w:rPr>
        <w:t> </w:t>
      </w:r>
      <w:r>
        <w:rPr/>
        <w:t>Wharton</w:t>
      </w:r>
      <w:r>
        <w:rPr>
          <w:spacing w:val="-17"/>
        </w:rPr>
        <w:t> </w:t>
      </w:r>
      <w:r>
        <w:rPr/>
        <w:t>(Penn)</w:t>
      </w:r>
    </w:p>
    <w:p>
      <w:pPr>
        <w:pStyle w:val="BodyText"/>
        <w:spacing w:before="118"/>
      </w:pPr>
      <w:r>
        <w:rPr>
          <w:rFonts w:ascii="Arial"/>
          <w:b/>
          <w:spacing w:val="-4"/>
        </w:rPr>
        <w:t>2016:</w:t>
      </w:r>
      <w:r>
        <w:rPr>
          <w:rFonts w:ascii="Arial"/>
          <w:b/>
          <w:spacing w:val="14"/>
        </w:rPr>
        <w:t> </w:t>
      </w:r>
      <w:r>
        <w:rPr>
          <w:spacing w:val="-4"/>
        </w:rPr>
        <w:t>AERE</w:t>
      </w:r>
      <w:r>
        <w:rPr>
          <w:spacing w:val="-12"/>
        </w:rPr>
        <w:t> </w:t>
      </w:r>
      <w:r>
        <w:rPr>
          <w:spacing w:val="-4"/>
        </w:rPr>
        <w:t>Summer</w:t>
      </w:r>
      <w:r>
        <w:rPr>
          <w:spacing w:val="-11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(Breckenridge),</w:t>
      </w:r>
      <w:r>
        <w:rPr>
          <w:spacing w:val="-11"/>
        </w:rPr>
        <w:t> </w:t>
      </w:r>
      <w:r>
        <w:rPr>
          <w:spacing w:val="-4"/>
        </w:rPr>
        <w:t>Boston</w:t>
      </w:r>
      <w:r>
        <w:rPr>
          <w:spacing w:val="-11"/>
        </w:rPr>
        <w:t> </w:t>
      </w:r>
      <w:r>
        <w:rPr>
          <w:spacing w:val="-4"/>
        </w:rPr>
        <w:t>College,</w:t>
      </w:r>
      <w:r>
        <w:rPr>
          <w:spacing w:val="-11"/>
        </w:rPr>
        <w:t> </w:t>
      </w:r>
      <w:r>
        <w:rPr>
          <w:spacing w:val="-4"/>
        </w:rPr>
        <w:t>UC</w:t>
      </w:r>
      <w:r>
        <w:rPr>
          <w:spacing w:val="-12"/>
        </w:rPr>
        <w:t> </w:t>
      </w:r>
      <w:r>
        <w:rPr>
          <w:spacing w:val="-4"/>
        </w:rPr>
        <w:t>Berkeley</w:t>
      </w:r>
      <w:r>
        <w:rPr>
          <w:spacing w:val="-12"/>
        </w:rPr>
        <w:t> </w:t>
      </w:r>
      <w:r>
        <w:rPr>
          <w:spacing w:val="-4"/>
        </w:rPr>
        <w:t>(POWER)</w:t>
      </w:r>
    </w:p>
    <w:p>
      <w:pPr>
        <w:pStyle w:val="BodyText"/>
        <w:spacing w:line="244" w:lineRule="auto" w:before="124"/>
      </w:pPr>
      <w:r>
        <w:rPr>
          <w:rFonts w:ascii="Arial"/>
          <w:b/>
          <w:spacing w:val="-4"/>
        </w:rPr>
        <w:t>2015:</w:t>
      </w:r>
      <w:r>
        <w:rPr>
          <w:rFonts w:ascii="Arial"/>
          <w:b/>
          <w:spacing w:val="21"/>
        </w:rPr>
        <w:t> </w:t>
      </w:r>
      <w:r>
        <w:rPr>
          <w:spacing w:val="-4"/>
        </w:rPr>
        <w:t>Boston</w:t>
      </w:r>
      <w:r>
        <w:rPr>
          <w:spacing w:val="-7"/>
        </w:rPr>
        <w:t> </w:t>
      </w:r>
      <w:r>
        <w:rPr>
          <w:spacing w:val="-4"/>
        </w:rPr>
        <w:t>College,</w:t>
      </w:r>
      <w:r>
        <w:rPr>
          <w:spacing w:val="-7"/>
        </w:rPr>
        <w:t> </w:t>
      </w:r>
      <w:r>
        <w:rPr>
          <w:spacing w:val="-4"/>
        </w:rPr>
        <w:t>Brown,</w:t>
      </w:r>
      <w:r>
        <w:rPr>
          <w:spacing w:val="-7"/>
        </w:rPr>
        <w:t> </w:t>
      </w:r>
      <w:r>
        <w:rPr>
          <w:spacing w:val="-4"/>
        </w:rPr>
        <w:t>UC</w:t>
      </w:r>
      <w:r>
        <w:rPr>
          <w:spacing w:val="-8"/>
        </w:rPr>
        <w:t> </w:t>
      </w:r>
      <w:r>
        <w:rPr>
          <w:spacing w:val="-4"/>
        </w:rPr>
        <w:t>Berkeley,</w:t>
      </w:r>
      <w:r>
        <w:rPr>
          <w:spacing w:val="-7"/>
        </w:rPr>
        <w:t> </w:t>
      </w:r>
      <w:r>
        <w:rPr>
          <w:spacing w:val="-4"/>
        </w:rPr>
        <w:t>Carnegie</w:t>
      </w:r>
      <w:r>
        <w:rPr>
          <w:spacing w:val="-7"/>
        </w:rPr>
        <w:t> </w:t>
      </w:r>
      <w:r>
        <w:rPr>
          <w:spacing w:val="-4"/>
        </w:rPr>
        <w:t>Mellon,</w:t>
      </w:r>
      <w:r>
        <w:rPr>
          <w:spacing w:val="-7"/>
        </w:rPr>
        <w:t> </w:t>
      </w:r>
      <w:r>
        <w:rPr>
          <w:spacing w:val="-4"/>
        </w:rPr>
        <w:t>Michigan,</w:t>
      </w:r>
      <w:r>
        <w:rPr>
          <w:spacing w:val="-7"/>
        </w:rPr>
        <w:t> </w:t>
      </w:r>
      <w:r>
        <w:rPr>
          <w:spacing w:val="-4"/>
        </w:rPr>
        <w:t>National</w:t>
      </w:r>
      <w:r>
        <w:rPr>
          <w:spacing w:val="-7"/>
        </w:rPr>
        <w:t> </w:t>
      </w:r>
      <w:r>
        <w:rPr>
          <w:spacing w:val="-4"/>
        </w:rPr>
        <w:t>Tax</w:t>
      </w:r>
      <w:r>
        <w:rPr>
          <w:spacing w:val="-8"/>
        </w:rPr>
        <w:t> </w:t>
      </w:r>
      <w:r>
        <w:rPr>
          <w:spacing w:val="-4"/>
        </w:rPr>
        <w:t>Association </w:t>
      </w:r>
      <w:r>
        <w:rPr>
          <w:spacing w:val="-2"/>
        </w:rPr>
        <w:t>Annual</w:t>
      </w:r>
      <w:r>
        <w:rPr>
          <w:spacing w:val="-16"/>
        </w:rPr>
        <w:t> </w:t>
      </w:r>
      <w:r>
        <w:rPr>
          <w:spacing w:val="-2"/>
        </w:rPr>
        <w:t>Meetings</w:t>
      </w:r>
      <w:r>
        <w:rPr>
          <w:spacing w:val="-15"/>
        </w:rPr>
        <w:t> </w:t>
      </w:r>
      <w:r>
        <w:rPr>
          <w:spacing w:val="-2"/>
        </w:rPr>
        <w:t>(Boston),</w:t>
      </w:r>
      <w:r>
        <w:rPr>
          <w:spacing w:val="-15"/>
        </w:rPr>
        <w:t> </w:t>
      </w:r>
      <w:r>
        <w:rPr>
          <w:spacing w:val="-2"/>
        </w:rPr>
        <w:t>Resources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Future,</w:t>
      </w:r>
      <w:r>
        <w:rPr>
          <w:spacing w:val="-15"/>
        </w:rPr>
        <w:t> </w:t>
      </w:r>
      <w:r>
        <w:rPr>
          <w:spacing w:val="-2"/>
        </w:rPr>
        <w:t>World</w:t>
      </w:r>
      <w:r>
        <w:rPr>
          <w:spacing w:val="-15"/>
        </w:rPr>
        <w:t> </w:t>
      </w:r>
      <w:r>
        <w:rPr>
          <w:spacing w:val="-2"/>
        </w:rPr>
        <w:t>Bank,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British</w:t>
      </w:r>
      <w:r>
        <w:rPr>
          <w:spacing w:val="-15"/>
        </w:rPr>
        <w:t> </w:t>
      </w:r>
      <w:r>
        <w:rPr>
          <w:spacing w:val="-2"/>
        </w:rPr>
        <w:t>Columbia</w:t>
      </w:r>
    </w:p>
    <w:p>
      <w:pPr>
        <w:pStyle w:val="BodyText"/>
        <w:spacing w:before="119"/>
      </w:pPr>
      <w:r>
        <w:rPr>
          <w:rFonts w:ascii="Arial"/>
          <w:b/>
        </w:rPr>
        <w:t>2014:</w:t>
      </w:r>
      <w:r>
        <w:rPr>
          <w:rFonts w:ascii="Arial"/>
          <w:b/>
          <w:spacing w:val="15"/>
        </w:rPr>
        <w:t> </w:t>
      </w:r>
      <w:r>
        <w:rPr/>
        <w:t>AEA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Meetings</w:t>
      </w:r>
      <w:r>
        <w:rPr>
          <w:spacing w:val="-12"/>
        </w:rPr>
        <w:t> </w:t>
      </w:r>
      <w:r>
        <w:rPr>
          <w:spacing w:val="-2"/>
        </w:rPr>
        <w:t>(Philadelphia)</w:t>
      </w:r>
    </w:p>
    <w:p>
      <w:pPr>
        <w:pStyle w:val="BodyText"/>
        <w:spacing w:after="0"/>
        <w:sectPr>
          <w:pgSz w:w="12240" w:h="15840"/>
          <w:pgMar w:header="0" w:footer="808" w:top="1420" w:bottom="1000" w:left="1440" w:right="1080"/>
        </w:sectPr>
      </w:pPr>
    </w:p>
    <w:p>
      <w:pPr>
        <w:spacing w:before="34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Professional</w:t>
      </w:r>
      <w:r>
        <w:rPr>
          <w:rFonts w:ascii="Arial"/>
          <w:b/>
          <w:spacing w:val="21"/>
          <w:sz w:val="24"/>
        </w:rPr>
        <w:t> </w:t>
      </w:r>
      <w:r>
        <w:rPr>
          <w:rFonts w:ascii="Arial"/>
          <w:b/>
          <w:spacing w:val="-2"/>
          <w:sz w:val="24"/>
        </w:rPr>
        <w:t>Service</w:t>
      </w:r>
    </w:p>
    <w:p>
      <w:pPr>
        <w:spacing w:line="244" w:lineRule="auto" w:before="60"/>
        <w:ind w:left="283" w:right="118" w:firstLine="0"/>
        <w:jc w:val="left"/>
        <w:rPr>
          <w:rFonts w:ascii="Arial"/>
          <w:i/>
          <w:sz w:val="22"/>
        </w:rPr>
      </w:pPr>
      <w:r>
        <w:rPr>
          <w:w w:val="90"/>
          <w:sz w:val="22"/>
        </w:rPr>
        <w:t>Referee for </w:t>
      </w:r>
      <w:r>
        <w:rPr>
          <w:rFonts w:ascii="Arial"/>
          <w:i/>
          <w:w w:val="90"/>
          <w:sz w:val="22"/>
        </w:rPr>
        <w:t>American Economic Review</w:t>
      </w:r>
      <w:r>
        <w:rPr>
          <w:w w:val="90"/>
          <w:sz w:val="22"/>
        </w:rPr>
        <w:t>, </w:t>
      </w:r>
      <w:r>
        <w:rPr>
          <w:rFonts w:ascii="Arial"/>
          <w:i/>
          <w:w w:val="90"/>
          <w:sz w:val="22"/>
        </w:rPr>
        <w:t>American Economic Journal:</w:t>
      </w:r>
      <w:r>
        <w:rPr>
          <w:rFonts w:ascii="Arial"/>
          <w:i/>
          <w:spacing w:val="40"/>
          <w:sz w:val="22"/>
        </w:rPr>
        <w:t> </w:t>
      </w:r>
      <w:r>
        <w:rPr>
          <w:rFonts w:ascii="Arial"/>
          <w:i/>
          <w:w w:val="90"/>
          <w:sz w:val="22"/>
        </w:rPr>
        <w:t>Applied Economics</w:t>
      </w:r>
      <w:r>
        <w:rPr>
          <w:w w:val="90"/>
          <w:sz w:val="22"/>
        </w:rPr>
        <w:t>, </w:t>
      </w:r>
      <w:r>
        <w:rPr>
          <w:rFonts w:ascii="Arial"/>
          <w:i/>
          <w:w w:val="90"/>
          <w:sz w:val="22"/>
        </w:rPr>
        <w:t>American </w:t>
      </w:r>
      <w:r>
        <w:rPr>
          <w:rFonts w:ascii="Arial"/>
          <w:i/>
          <w:spacing w:val="-6"/>
          <w:sz w:val="22"/>
        </w:rPr>
        <w:t>Economic Journal:</w:t>
      </w:r>
      <w:r>
        <w:rPr>
          <w:rFonts w:ascii="Arial"/>
          <w:i/>
          <w:spacing w:val="22"/>
          <w:sz w:val="22"/>
        </w:rPr>
        <w:t> </w:t>
      </w:r>
      <w:r>
        <w:rPr>
          <w:rFonts w:ascii="Arial"/>
          <w:i/>
          <w:spacing w:val="-6"/>
          <w:sz w:val="22"/>
        </w:rPr>
        <w:t>Economic Policy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American Economic Journal:</w:t>
      </w:r>
      <w:r>
        <w:rPr>
          <w:rFonts w:ascii="Arial"/>
          <w:i/>
          <w:spacing w:val="21"/>
          <w:sz w:val="22"/>
        </w:rPr>
        <w:t> </w:t>
      </w:r>
      <w:r>
        <w:rPr>
          <w:rFonts w:ascii="Arial"/>
          <w:i/>
          <w:spacing w:val="-6"/>
          <w:sz w:val="22"/>
        </w:rPr>
        <w:t>Macro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Arial"/>
          <w:i/>
          <w:spacing w:val="-6"/>
          <w:sz w:val="22"/>
        </w:rPr>
        <w:t>Energy Economics</w:t>
      </w:r>
      <w:r>
        <w:rPr>
          <w:spacing w:val="-6"/>
          <w:sz w:val="22"/>
        </w:rPr>
        <w:t>, </w:t>
      </w:r>
      <w:r>
        <w:rPr>
          <w:rFonts w:ascii="Arial"/>
          <w:i/>
          <w:spacing w:val="-4"/>
          <w:sz w:val="22"/>
        </w:rPr>
        <w:t>Energy Journal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4"/>
          <w:sz w:val="22"/>
        </w:rPr>
        <w:t>International Economic Review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4"/>
          <w:sz w:val="22"/>
        </w:rPr>
        <w:t>International Journal of Industrial Organization</w:t>
      </w:r>
      <w:r>
        <w:rPr>
          <w:spacing w:val="-4"/>
          <w:sz w:val="22"/>
        </w:rPr>
        <w:t>,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Applied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Econometrics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the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Association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Environmental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and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Resource </w:t>
      </w:r>
      <w:r>
        <w:rPr>
          <w:rFonts w:ascii="Arial"/>
          <w:i/>
          <w:w w:val="90"/>
          <w:sz w:val="22"/>
        </w:rPr>
        <w:t>Economists</w:t>
      </w:r>
      <w:r>
        <w:rPr>
          <w:w w:val="90"/>
          <w:sz w:val="22"/>
        </w:rPr>
        <w:t>, </w:t>
      </w:r>
      <w:r>
        <w:rPr>
          <w:rFonts w:ascii="Arial"/>
          <w:i/>
          <w:w w:val="90"/>
          <w:sz w:val="22"/>
        </w:rPr>
        <w:t>Journal of Energy Engineering</w:t>
      </w:r>
      <w:r>
        <w:rPr>
          <w:w w:val="90"/>
          <w:sz w:val="22"/>
        </w:rPr>
        <w:t>, </w:t>
      </w:r>
      <w:r>
        <w:rPr>
          <w:rFonts w:ascii="Arial"/>
          <w:i/>
          <w:w w:val="90"/>
          <w:sz w:val="22"/>
        </w:rPr>
        <w:t>Journal of Environmental Economics and Management</w:t>
      </w:r>
      <w:r>
        <w:rPr>
          <w:w w:val="90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the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European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Economic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Association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Housing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the Industrial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12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Law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12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Political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Economy</w:t>
      </w:r>
      <w:r>
        <w:rPr>
          <w:spacing w:val="-4"/>
          <w:sz w:val="22"/>
        </w:rPr>
        <w:t>,</w:t>
      </w:r>
      <w:r>
        <w:rPr>
          <w:spacing w:val="-12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4"/>
          <w:sz w:val="22"/>
        </w:rPr>
        <w:t>of </w:t>
      </w:r>
      <w:r>
        <w:rPr>
          <w:rFonts w:ascii="Arial"/>
          <w:i/>
          <w:spacing w:val="-6"/>
          <w:sz w:val="22"/>
        </w:rPr>
        <w:t>Political Economy Microeconomics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Journal of Public Economics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Management Science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Quarterly Journal of Economics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RAND Journal of Economics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Review of Economic Studies</w:t>
      </w:r>
      <w:r>
        <w:rPr>
          <w:spacing w:val="-6"/>
          <w:sz w:val="22"/>
        </w:rPr>
        <w:t>,</w:t>
      </w:r>
      <w:r>
        <w:rPr>
          <w:spacing w:val="-11"/>
          <w:sz w:val="22"/>
        </w:rPr>
        <w:t> </w:t>
      </w:r>
      <w:r>
        <w:rPr>
          <w:rFonts w:ascii="Arial"/>
          <w:i/>
          <w:spacing w:val="-6"/>
          <w:sz w:val="22"/>
        </w:rPr>
        <w:t>Science</w:t>
      </w:r>
    </w:p>
    <w:p>
      <w:pPr>
        <w:spacing w:before="172"/>
        <w:ind w:left="-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Other</w:t>
      </w:r>
      <w:r>
        <w:rPr>
          <w:rFonts w:ascii="Arial"/>
          <w:b/>
          <w:spacing w:val="8"/>
          <w:sz w:val="24"/>
        </w:rPr>
        <w:t> </w:t>
      </w:r>
      <w:r>
        <w:rPr>
          <w:rFonts w:ascii="Arial"/>
          <w:b/>
          <w:spacing w:val="-2"/>
          <w:sz w:val="24"/>
        </w:rPr>
        <w:t>Experience</w:t>
      </w:r>
    </w:p>
    <w:p>
      <w:pPr>
        <w:pStyle w:val="BodyText"/>
        <w:tabs>
          <w:tab w:pos="9359" w:val="right" w:leader="none"/>
        </w:tabs>
        <w:spacing w:line="240" w:lineRule="exact"/>
        <w:ind w:left="299"/>
      </w:pPr>
      <w:r>
        <w:rPr>
          <w:w w:val="90"/>
        </w:rPr>
        <w:t>Resources</w:t>
      </w:r>
      <w:r>
        <w:rPr>
          <w:spacing w:val="9"/>
        </w:rPr>
        <w:t> </w:t>
      </w:r>
      <w:r>
        <w:rPr>
          <w:w w:val="90"/>
        </w:rPr>
        <w:t>for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Future,</w:t>
      </w:r>
      <w:r>
        <w:rPr>
          <w:spacing w:val="10"/>
        </w:rPr>
        <w:t> </w:t>
      </w:r>
      <w:r>
        <w:rPr>
          <w:w w:val="90"/>
        </w:rPr>
        <w:t>Research</w:t>
      </w:r>
      <w:r>
        <w:rPr>
          <w:spacing w:val="10"/>
        </w:rPr>
        <w:t> </w:t>
      </w:r>
      <w:r>
        <w:rPr>
          <w:spacing w:val="-2"/>
          <w:w w:val="90"/>
        </w:rPr>
        <w:t>Assistant</w:t>
      </w:r>
      <w:r>
        <w:rPr>
          <w:rFonts w:ascii="Times New Roman"/>
        </w:rPr>
        <w:tab/>
      </w:r>
      <w:r>
        <w:rPr>
          <w:spacing w:val="-4"/>
        </w:rPr>
        <w:t>2007 </w:t>
      </w:r>
      <w:r>
        <w:rPr/>
        <w:t>- </w:t>
      </w:r>
      <w:r>
        <w:rPr>
          <w:w w:val="95"/>
        </w:rPr>
        <w:t>2009</w:t>
      </w:r>
    </w:p>
    <w:p>
      <w:pPr>
        <w:pStyle w:val="BodyText"/>
        <w:tabs>
          <w:tab w:pos="9359" w:val="right" w:leader="none"/>
        </w:tabs>
        <w:spacing w:line="240" w:lineRule="exact"/>
        <w:ind w:left="299"/>
      </w:pPr>
      <w:r>
        <w:rPr>
          <w:w w:val="90"/>
        </w:rPr>
        <w:t>Cornerstone</w:t>
      </w:r>
      <w:r>
        <w:rPr>
          <w:spacing w:val="10"/>
        </w:rPr>
        <w:t> </w:t>
      </w:r>
      <w:r>
        <w:rPr>
          <w:w w:val="90"/>
        </w:rPr>
        <w:t>Research,</w:t>
      </w:r>
      <w:r>
        <w:rPr>
          <w:spacing w:val="10"/>
        </w:rPr>
        <w:t> </w:t>
      </w:r>
      <w:r>
        <w:rPr>
          <w:spacing w:val="-2"/>
          <w:w w:val="90"/>
        </w:rPr>
        <w:t>Analyst</w:t>
      </w:r>
      <w:r>
        <w:rPr>
          <w:rFonts w:ascii="Times New Roman"/>
        </w:rPr>
        <w:tab/>
      </w:r>
      <w:r>
        <w:rPr>
          <w:spacing w:val="-4"/>
        </w:rPr>
        <w:t>2005 </w:t>
      </w:r>
      <w:r>
        <w:rPr/>
        <w:t>- </w:t>
      </w:r>
      <w:r>
        <w:rPr>
          <w:w w:val="95"/>
        </w:rPr>
        <w:t>2007</w:t>
      </w:r>
    </w:p>
    <w:p>
      <w:pPr>
        <w:spacing w:before="258"/>
        <w:ind w:left="0" w:right="358" w:firstLine="0"/>
        <w:jc w:val="center"/>
        <w:rPr>
          <w:rFonts w:ascii="Trebuchet MS"/>
          <w:sz w:val="16"/>
        </w:rPr>
      </w:pPr>
      <w:r>
        <w:rPr>
          <w:rFonts w:ascii="Trebuchet MS"/>
          <w:sz w:val="16"/>
        </w:rPr>
        <w:t>Last</w:t>
      </w:r>
      <w:r>
        <w:rPr>
          <w:rFonts w:ascii="Trebuchet MS"/>
          <w:spacing w:val="-5"/>
          <w:sz w:val="16"/>
        </w:rPr>
        <w:t> </w:t>
      </w:r>
      <w:r>
        <w:rPr>
          <w:rFonts w:ascii="Trebuchet MS"/>
          <w:sz w:val="16"/>
        </w:rPr>
        <w:t>updated:</w:t>
      </w:r>
      <w:r>
        <w:rPr>
          <w:rFonts w:ascii="Trebuchet MS"/>
          <w:spacing w:val="10"/>
          <w:sz w:val="16"/>
        </w:rPr>
        <w:t> </w:t>
      </w:r>
      <w:r>
        <w:rPr>
          <w:rFonts w:ascii="Trebuchet MS"/>
          <w:sz w:val="16"/>
        </w:rPr>
        <w:t>January</w:t>
      </w:r>
      <w:r>
        <w:rPr>
          <w:rFonts w:ascii="Trebuchet MS"/>
          <w:spacing w:val="-4"/>
          <w:sz w:val="16"/>
        </w:rPr>
        <w:t> </w:t>
      </w:r>
      <w:r>
        <w:rPr>
          <w:rFonts w:ascii="Trebuchet MS"/>
          <w:sz w:val="16"/>
        </w:rPr>
        <w:t>6,</w:t>
      </w:r>
      <w:r>
        <w:rPr>
          <w:rFonts w:ascii="Trebuchet MS"/>
          <w:spacing w:val="-4"/>
          <w:sz w:val="16"/>
        </w:rPr>
        <w:t> 2025</w:t>
      </w:r>
    </w:p>
    <w:sectPr>
      <w:pgSz w:w="12240" w:h="15840"/>
      <w:pgMar w:header="0" w:footer="808" w:top="140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3813467</wp:posOffset>
              </wp:positionH>
              <wp:positionV relativeFrom="page">
                <wp:posOffset>9405721</wp:posOffset>
              </wp:positionV>
              <wp:extent cx="15875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40.607971pt;width:12.5pt;height:13.05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" w:right="358"/>
      <w:jc w:val="center"/>
    </w:pPr>
    <w:rPr>
      <w:rFonts w:ascii="Tahoma" w:hAnsi="Tahoma" w:eastAsia="Tahoma" w:cs="Tahom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weeneri@bc.edu" TargetMode="External"/><Relationship Id="rId7" Type="http://schemas.openxmlformats.org/officeDocument/2006/relationships/hyperlink" Target="http://www.richard-sweeney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2025-12-06T05:38:27Z</dcterms:created>
  <dcterms:modified xsi:type="dcterms:W3CDTF">2025-12-06T05:38:27Z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