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76"/>
        <w:ind w:left="3116" w:right="2757"/>
        <w:jc w:val="center"/>
      </w:pPr>
      <w:r>
        <w:rPr/>
        <w:t>PETER</w:t>
      </w:r>
      <w:r>
        <w:rPr>
          <w:spacing w:val="-3"/>
        </w:rPr>
        <w:t> </w:t>
      </w:r>
      <w:r>
        <w:rPr/>
        <w:t>N.</w:t>
      </w:r>
      <w:r>
        <w:rPr>
          <w:spacing w:val="-2"/>
        </w:rPr>
        <w:t> IRELAND</w:t>
      </w:r>
    </w:p>
    <w:p>
      <w:pPr>
        <w:pStyle w:val="BodyText"/>
        <w:spacing w:before="3"/>
        <w:rPr>
          <w:b/>
        </w:rPr>
      </w:pPr>
    </w:p>
    <w:p>
      <w:pPr>
        <w:pStyle w:val="BodyText"/>
        <w:spacing w:line="237" w:lineRule="auto"/>
        <w:ind w:left="3116" w:right="2754"/>
        <w:jc w:val="center"/>
      </w:pPr>
      <w:r>
        <w:rPr/>
        <w:t>Department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Economics Boston College</w:t>
      </w:r>
    </w:p>
    <w:p>
      <w:pPr>
        <w:pStyle w:val="BodyText"/>
        <w:spacing w:line="237" w:lineRule="auto" w:before="5"/>
        <w:ind w:left="3117" w:right="2754"/>
        <w:jc w:val="center"/>
      </w:pPr>
      <w:r>
        <w:rPr/>
        <w:t>140 Commonwealth Avenue Chestnut</w:t>
      </w:r>
      <w:r>
        <w:rPr>
          <w:spacing w:val="-1"/>
        </w:rPr>
        <w:t> </w:t>
      </w:r>
      <w:r>
        <w:rPr/>
        <w:t>Hill, MA</w:t>
      </w:r>
      <w:r>
        <w:rPr>
          <w:spacing w:val="-1"/>
        </w:rPr>
        <w:t> </w:t>
      </w:r>
      <w:r>
        <w:rPr/>
        <w:t>02467-</w:t>
      </w:r>
      <w:r>
        <w:rPr>
          <w:spacing w:val="-4"/>
        </w:rPr>
        <w:t>385</w:t>
      </w:r>
      <w:r>
        <w:rPr>
          <w:spacing w:val="-4"/>
        </w:rPr>
        <w:t>9</w:t>
      </w:r>
    </w:p>
    <w:p>
      <w:pPr>
        <w:pStyle w:val="BodyText"/>
        <w:spacing w:before="1"/>
      </w:pPr>
    </w:p>
    <w:p>
      <w:pPr>
        <w:pStyle w:val="BodyText"/>
        <w:spacing w:line="242" w:lineRule="auto"/>
        <w:ind w:left="3117" w:right="2754"/>
        <w:jc w:val="center"/>
      </w:pPr>
      <w:hyperlink r:id="rId5">
        <w:r>
          <w:rPr>
            <w:spacing w:val="-2"/>
          </w:rPr>
          <w:t>peter.ireland@bc.edu</w:t>
        </w:r>
      </w:hyperlink>
      <w:r>
        <w:rPr>
          <w:spacing w:val="-2"/>
        </w:rPr>
        <w:t> irelandp.com</w:t>
      </w:r>
    </w:p>
    <w:p>
      <w:pPr>
        <w:pStyle w:val="BodyText"/>
        <w:spacing w:before="271"/>
      </w:pPr>
    </w:p>
    <w:p>
      <w:pPr>
        <w:pStyle w:val="Heading1"/>
      </w:pPr>
      <w:r>
        <w:rPr/>
        <w:t>Principal </w:t>
      </w:r>
      <w:r>
        <w:rPr>
          <w:spacing w:val="-2"/>
        </w:rPr>
        <w:t>Appointments</w:t>
      </w:r>
    </w:p>
    <w:p>
      <w:pPr>
        <w:pStyle w:val="BodyText"/>
        <w:rPr>
          <w:b/>
        </w:rPr>
      </w:pPr>
    </w:p>
    <w:p>
      <w:pPr>
        <w:pStyle w:val="BodyText"/>
        <w:ind w:left="360"/>
      </w:pPr>
      <w:r>
        <w:rPr/>
        <w:t>Boston College, Department of </w:t>
      </w:r>
      <w:r>
        <w:rPr>
          <w:spacing w:val="-2"/>
        </w:rPr>
        <w:t>Economics</w:t>
      </w:r>
    </w:p>
    <w:p>
      <w:pPr>
        <w:pStyle w:val="BodyText"/>
        <w:spacing w:line="237" w:lineRule="auto" w:before="5"/>
        <w:ind w:left="1080" w:right="2137"/>
      </w:pPr>
      <w:r>
        <w:rPr/>
        <w:t>Murray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Monti</w:t>
      </w:r>
      <w:r>
        <w:rPr>
          <w:spacing w:val="-7"/>
        </w:rPr>
        <w:t> </w:t>
      </w:r>
      <w:r>
        <w:rPr/>
        <w:t>Professor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2006-</w:t>
      </w:r>
      <w:r>
        <w:rPr/>
        <w:t>present. Professor, 2000-2006.</w:t>
      </w:r>
    </w:p>
    <w:p>
      <w:pPr>
        <w:pStyle w:val="BodyText"/>
        <w:spacing w:line="275" w:lineRule="exact" w:before="3"/>
        <w:ind w:left="1080"/>
      </w:pPr>
      <w:r>
        <w:rPr/>
        <w:t>Associate Professor, 1998-</w:t>
      </w:r>
      <w:r>
        <w:rPr>
          <w:spacing w:val="-2"/>
        </w:rPr>
        <w:t>2000.</w:t>
      </w:r>
    </w:p>
    <w:p>
      <w:pPr>
        <w:pStyle w:val="BodyText"/>
        <w:spacing w:line="275" w:lineRule="exact"/>
        <w:ind w:left="1080"/>
      </w:pPr>
      <w:r>
        <w:rPr/>
        <w:t>Department Chair, 2000-</w:t>
      </w:r>
      <w:r>
        <w:rPr>
          <w:spacing w:val="-2"/>
        </w:rPr>
        <w:t>2003.</w:t>
      </w:r>
    </w:p>
    <w:p>
      <w:pPr>
        <w:pStyle w:val="BodyText"/>
      </w:pPr>
    </w:p>
    <w:p>
      <w:pPr>
        <w:pStyle w:val="BodyText"/>
        <w:spacing w:line="242" w:lineRule="auto"/>
        <w:ind w:left="1080" w:right="3360" w:hanging="720"/>
      </w:pPr>
      <w:r>
        <w:rPr/>
        <w:t>Rutgers</w:t>
      </w:r>
      <w:r>
        <w:rPr>
          <w:spacing w:val="-10"/>
        </w:rPr>
        <w:t> </w:t>
      </w:r>
      <w:r>
        <w:rPr/>
        <w:t>University,</w:t>
      </w:r>
      <w:r>
        <w:rPr>
          <w:spacing w:val="-10"/>
        </w:rPr>
        <w:t> </w:t>
      </w:r>
      <w:r>
        <w:rPr/>
        <w:t>Department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Economics Assistant Professor, 1996-1998.</w:t>
      </w:r>
    </w:p>
    <w:p>
      <w:pPr>
        <w:pStyle w:val="BodyText"/>
        <w:spacing w:line="237" w:lineRule="auto" w:before="275"/>
        <w:ind w:left="1080" w:right="2137" w:hanging="720"/>
      </w:pPr>
      <w:r>
        <w:rPr/>
        <w:t>Federal</w:t>
      </w:r>
      <w:r>
        <w:rPr>
          <w:spacing w:val="-7"/>
        </w:rPr>
        <w:t> </w:t>
      </w:r>
      <w:r>
        <w:rPr/>
        <w:t>Reserve</w:t>
      </w:r>
      <w:r>
        <w:rPr>
          <w:spacing w:val="-7"/>
        </w:rPr>
        <w:t> </w:t>
      </w:r>
      <w:r>
        <w:rPr/>
        <w:t>Bank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Richmond,</w:t>
      </w:r>
      <w:r>
        <w:rPr>
          <w:spacing w:val="-7"/>
        </w:rPr>
        <w:t> </w:t>
      </w:r>
      <w:r>
        <w:rPr/>
        <w:t>Research</w:t>
      </w:r>
      <w:r>
        <w:rPr>
          <w:spacing w:val="-7"/>
        </w:rPr>
        <w:t> </w:t>
      </w:r>
      <w:r>
        <w:rPr/>
        <w:t>Department Associate Research Officer, 1994-1996.</w:t>
      </w:r>
    </w:p>
    <w:p>
      <w:pPr>
        <w:pStyle w:val="BodyText"/>
        <w:spacing w:before="3"/>
        <w:ind w:left="1080"/>
      </w:pPr>
      <w:r>
        <w:rPr/>
        <w:t>Economist, 1991-</w:t>
      </w:r>
      <w:r>
        <w:rPr>
          <w:spacing w:val="-2"/>
        </w:rPr>
        <w:t>1994.</w:t>
      </w:r>
    </w:p>
    <w:p>
      <w:pPr>
        <w:pStyle w:val="BodyText"/>
        <w:spacing w:before="274"/>
      </w:pPr>
    </w:p>
    <w:p>
      <w:pPr>
        <w:pStyle w:val="Heading1"/>
      </w:pPr>
      <w:r>
        <w:rPr/>
        <w:t>Other </w:t>
      </w:r>
      <w:r>
        <w:rPr>
          <w:spacing w:val="-2"/>
        </w:rPr>
        <w:t>Appointments</w:t>
      </w:r>
    </w:p>
    <w:p>
      <w:pPr>
        <w:pStyle w:val="BodyText"/>
        <w:rPr>
          <w:b/>
        </w:rPr>
      </w:pPr>
    </w:p>
    <w:p>
      <w:pPr>
        <w:pStyle w:val="BodyText"/>
        <w:spacing w:line="242" w:lineRule="auto"/>
        <w:ind w:left="1080" w:right="4593" w:hanging="720"/>
      </w:pPr>
      <w:r>
        <w:rPr/>
        <w:t>Shadow</w:t>
      </w:r>
      <w:r>
        <w:rPr>
          <w:spacing w:val="-13"/>
        </w:rPr>
        <w:t> </w:t>
      </w:r>
      <w:r>
        <w:rPr/>
        <w:t>Open</w:t>
      </w:r>
      <w:r>
        <w:rPr>
          <w:spacing w:val="-13"/>
        </w:rPr>
        <w:t> </w:t>
      </w:r>
      <w:r>
        <w:rPr/>
        <w:t>Market</w:t>
      </w:r>
      <w:r>
        <w:rPr>
          <w:spacing w:val="-13"/>
        </w:rPr>
        <w:t> </w:t>
      </w:r>
      <w:r>
        <w:rPr/>
        <w:t>Committee Member, 2011-present.</w:t>
      </w:r>
    </w:p>
    <w:p>
      <w:pPr>
        <w:pStyle w:val="BodyText"/>
        <w:spacing w:line="237" w:lineRule="auto" w:before="275"/>
        <w:ind w:left="1080" w:right="1041" w:hanging="720"/>
      </w:pPr>
      <w:r>
        <w:rPr/>
        <w:t>National</w:t>
      </w:r>
      <w:r>
        <w:rPr>
          <w:spacing w:val="-6"/>
        </w:rPr>
        <w:t> </w:t>
      </w:r>
      <w:r>
        <w:rPr/>
        <w:t>Bureau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Research,</w:t>
      </w:r>
      <w:r>
        <w:rPr>
          <w:spacing w:val="-6"/>
        </w:rPr>
        <w:t> </w:t>
      </w:r>
      <w:r>
        <w:rPr/>
        <w:t>Monetary</w:t>
      </w:r>
      <w:r>
        <w:rPr>
          <w:spacing w:val="-6"/>
        </w:rPr>
        <w:t> </w:t>
      </w:r>
      <w:r>
        <w:rPr/>
        <w:t>Economics</w:t>
      </w:r>
      <w:r>
        <w:rPr>
          <w:spacing w:val="-7"/>
        </w:rPr>
        <w:t> </w:t>
      </w:r>
      <w:r>
        <w:rPr/>
        <w:t>Program Research Associate, 2004-present.</w:t>
      </w:r>
    </w:p>
    <w:p>
      <w:pPr>
        <w:pStyle w:val="BodyText"/>
        <w:spacing w:before="4"/>
        <w:ind w:left="1080"/>
      </w:pPr>
      <w:r>
        <w:rPr/>
        <w:t>Faculty Research Fellow, 1999-</w:t>
      </w:r>
      <w:r>
        <w:rPr>
          <w:spacing w:val="-2"/>
        </w:rPr>
        <w:t>2004.</w:t>
      </w:r>
    </w:p>
    <w:p>
      <w:pPr>
        <w:pStyle w:val="BodyText"/>
        <w:spacing w:before="2"/>
      </w:pPr>
    </w:p>
    <w:p>
      <w:pPr>
        <w:pStyle w:val="BodyText"/>
        <w:spacing w:line="237" w:lineRule="auto"/>
        <w:ind w:left="1080" w:right="2137" w:hanging="720"/>
      </w:pPr>
      <w:r>
        <w:rPr/>
        <w:t>E21:</w:t>
      </w:r>
      <w:r>
        <w:rPr>
          <w:spacing w:val="-5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Policies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21st</w:t>
      </w:r>
      <w:r>
        <w:rPr>
          <w:spacing w:val="-5"/>
        </w:rPr>
        <w:t> </w:t>
      </w:r>
      <w:r>
        <w:rPr/>
        <w:t>Century,</w:t>
      </w:r>
      <w:r>
        <w:rPr>
          <w:spacing w:val="-5"/>
        </w:rPr>
        <w:t> </w:t>
      </w:r>
      <w:r>
        <w:rPr/>
        <w:t>Manhattan</w:t>
      </w:r>
      <w:r>
        <w:rPr>
          <w:spacing w:val="-5"/>
        </w:rPr>
        <w:t> </w:t>
      </w:r>
      <w:r>
        <w:rPr/>
        <w:t>Institute Contributing Author, 2013-2019.</w:t>
      </w:r>
    </w:p>
    <w:p>
      <w:pPr>
        <w:pStyle w:val="BodyText"/>
        <w:spacing w:before="1"/>
      </w:pPr>
    </w:p>
    <w:p>
      <w:pPr>
        <w:pStyle w:val="BodyText"/>
        <w:spacing w:line="242" w:lineRule="auto"/>
        <w:ind w:left="1080" w:right="2528" w:hanging="720"/>
      </w:pPr>
      <w:r>
        <w:rPr/>
        <w:t>Federal</w:t>
      </w:r>
      <w:r>
        <w:rPr>
          <w:spacing w:val="-7"/>
        </w:rPr>
        <w:t> </w:t>
      </w:r>
      <w:r>
        <w:rPr/>
        <w:t>Reserve</w:t>
      </w:r>
      <w:r>
        <w:rPr>
          <w:spacing w:val="-7"/>
        </w:rPr>
        <w:t> </w:t>
      </w:r>
      <w:r>
        <w:rPr/>
        <w:t>Bank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Boston,</w:t>
      </w:r>
      <w:r>
        <w:rPr>
          <w:spacing w:val="-7"/>
        </w:rPr>
        <w:t> </w:t>
      </w:r>
      <w:r>
        <w:rPr/>
        <w:t>Research</w:t>
      </w:r>
      <w:r>
        <w:rPr>
          <w:spacing w:val="-7"/>
        </w:rPr>
        <w:t> </w:t>
      </w:r>
      <w:r>
        <w:rPr/>
        <w:t>Department Academic Advisory Panel, 2007-2013.</w:t>
      </w:r>
    </w:p>
    <w:p>
      <w:pPr>
        <w:pStyle w:val="BodyText"/>
        <w:spacing w:line="242" w:lineRule="auto"/>
        <w:ind w:left="1080" w:right="1041"/>
      </w:pPr>
      <w:r>
        <w:rPr/>
        <w:t>Survey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Consumer</w:t>
      </w:r>
      <w:r>
        <w:rPr>
          <w:spacing w:val="-6"/>
        </w:rPr>
        <w:t> </w:t>
      </w:r>
      <w:r>
        <w:rPr/>
        <w:t>Payment</w:t>
      </w:r>
      <w:r>
        <w:rPr>
          <w:spacing w:val="-6"/>
        </w:rPr>
        <w:t> </w:t>
      </w:r>
      <w:r>
        <w:rPr/>
        <w:t>Choice</w:t>
      </w:r>
      <w:r>
        <w:rPr>
          <w:spacing w:val="-6"/>
        </w:rPr>
        <w:t> </w:t>
      </w:r>
      <w:r>
        <w:rPr/>
        <w:t>Advisory</w:t>
      </w:r>
      <w:r>
        <w:rPr>
          <w:spacing w:val="-6"/>
        </w:rPr>
        <w:t> </w:t>
      </w:r>
      <w:r>
        <w:rPr/>
        <w:t>Panel,</w:t>
      </w:r>
      <w:r>
        <w:rPr>
          <w:spacing w:val="-6"/>
        </w:rPr>
        <w:t> </w:t>
      </w:r>
      <w:r>
        <w:rPr/>
        <w:t>2009-</w:t>
      </w:r>
      <w:r>
        <w:rPr/>
        <w:t>2010. Visiting Scholar, 2004-2005.</w:t>
      </w:r>
    </w:p>
    <w:p>
      <w:pPr>
        <w:pStyle w:val="BodyText"/>
        <w:spacing w:line="237" w:lineRule="auto" w:before="269"/>
        <w:ind w:left="1080" w:right="3360" w:hanging="720"/>
      </w:pPr>
      <w:r>
        <w:rPr/>
        <w:t>Sloan</w:t>
      </w:r>
      <w:r>
        <w:rPr>
          <w:spacing w:val="-6"/>
        </w:rPr>
        <w:t> </w:t>
      </w:r>
      <w:r>
        <w:rPr/>
        <w:t>Center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Aging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Work,</w:t>
      </w:r>
      <w:r>
        <w:rPr>
          <w:spacing w:val="-6"/>
        </w:rPr>
        <w:t> </w:t>
      </w:r>
      <w:r>
        <w:rPr/>
        <w:t>Boston</w:t>
      </w:r>
      <w:r>
        <w:rPr>
          <w:spacing w:val="-6"/>
        </w:rPr>
        <w:t> </w:t>
      </w:r>
      <w:r>
        <w:rPr/>
        <w:t>College Resident Senior Researcher, 2008-2009.</w:t>
      </w:r>
    </w:p>
    <w:p>
      <w:pPr>
        <w:pStyle w:val="BodyText"/>
        <w:spacing w:after="0" w:line="237" w:lineRule="auto"/>
        <w:sectPr>
          <w:type w:val="continuous"/>
          <w:pgSz w:w="12240" w:h="15840"/>
          <w:pgMar w:top="1360" w:bottom="280" w:left="1440" w:right="1800"/>
        </w:sectPr>
      </w:pPr>
    </w:p>
    <w:p>
      <w:pPr>
        <w:pStyle w:val="BodyText"/>
        <w:spacing w:line="237" w:lineRule="auto" w:before="82"/>
        <w:ind w:left="1080" w:right="4593" w:hanging="720"/>
      </w:pPr>
      <w:r>
        <w:rPr/>
        <w:t>Bank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Canada,</w:t>
      </w:r>
      <w:r>
        <w:rPr>
          <w:spacing w:val="-10"/>
        </w:rPr>
        <w:t> </w:t>
      </w:r>
      <w:r>
        <w:rPr/>
        <w:t>Research</w:t>
      </w:r>
      <w:r>
        <w:rPr>
          <w:spacing w:val="-10"/>
        </w:rPr>
        <w:t> </w:t>
      </w:r>
      <w:r>
        <w:rPr/>
        <w:t>Department Consultant, 2000, 2006-2008.</w:t>
      </w:r>
    </w:p>
    <w:p>
      <w:pPr>
        <w:pStyle w:val="BodyText"/>
        <w:spacing w:before="1"/>
      </w:pPr>
    </w:p>
    <w:p>
      <w:pPr>
        <w:pStyle w:val="BodyText"/>
        <w:spacing w:line="242" w:lineRule="auto"/>
        <w:ind w:left="1080" w:right="3360" w:hanging="720"/>
      </w:pPr>
      <w:r>
        <w:rPr/>
        <w:t>Federal</w:t>
      </w:r>
      <w:r>
        <w:rPr>
          <w:spacing w:val="-7"/>
        </w:rPr>
        <w:t> </w:t>
      </w:r>
      <w:r>
        <w:rPr/>
        <w:t>Reserve</w:t>
      </w:r>
      <w:r>
        <w:rPr>
          <w:spacing w:val="-7"/>
        </w:rPr>
        <w:t> </w:t>
      </w:r>
      <w:r>
        <w:rPr/>
        <w:t>Board,</w:t>
      </w:r>
      <w:r>
        <w:rPr>
          <w:spacing w:val="-7"/>
        </w:rPr>
        <w:t> </w:t>
      </w:r>
      <w:r>
        <w:rPr/>
        <w:t>Division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Monetary</w:t>
      </w:r>
      <w:r>
        <w:rPr>
          <w:spacing w:val="-7"/>
        </w:rPr>
        <w:t> </w:t>
      </w:r>
      <w:r>
        <w:rPr/>
        <w:t>Affairs Visiting Scholar, 1999.</w:t>
      </w:r>
    </w:p>
    <w:p>
      <w:pPr>
        <w:pStyle w:val="BodyText"/>
        <w:spacing w:line="237" w:lineRule="auto" w:before="275"/>
        <w:ind w:left="1080" w:right="2137" w:hanging="720"/>
      </w:pPr>
      <w:r>
        <w:rPr/>
        <w:t>Federal</w:t>
      </w:r>
      <w:r>
        <w:rPr>
          <w:spacing w:val="-7"/>
        </w:rPr>
        <w:t> </w:t>
      </w:r>
      <w:r>
        <w:rPr/>
        <w:t>Reserve</w:t>
      </w:r>
      <w:r>
        <w:rPr>
          <w:spacing w:val="-7"/>
        </w:rPr>
        <w:t> </w:t>
      </w:r>
      <w:r>
        <w:rPr/>
        <w:t>Bank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Cleveland,</w:t>
      </w:r>
      <w:r>
        <w:rPr>
          <w:spacing w:val="-7"/>
        </w:rPr>
        <w:t> </w:t>
      </w:r>
      <w:r>
        <w:rPr/>
        <w:t>Research</w:t>
      </w:r>
      <w:r>
        <w:rPr>
          <w:spacing w:val="-7"/>
        </w:rPr>
        <w:t> </w:t>
      </w:r>
      <w:r>
        <w:rPr/>
        <w:t>Department Consultant, 1998-2000.</w:t>
      </w:r>
    </w:p>
    <w:p>
      <w:pPr>
        <w:pStyle w:val="BodyText"/>
      </w:pPr>
    </w:p>
    <w:p>
      <w:pPr>
        <w:pStyle w:val="BodyText"/>
        <w:spacing w:before="3"/>
      </w:pPr>
    </w:p>
    <w:p>
      <w:pPr>
        <w:pStyle w:val="Heading1"/>
      </w:pPr>
      <w:r>
        <w:rPr>
          <w:spacing w:val="-2"/>
        </w:rPr>
        <w:t>Education</w:t>
      </w:r>
    </w:p>
    <w:p>
      <w:pPr>
        <w:pStyle w:val="BodyText"/>
        <w:rPr>
          <w:b/>
        </w:rPr>
      </w:pPr>
    </w:p>
    <w:p>
      <w:pPr>
        <w:pStyle w:val="BodyText"/>
        <w:ind w:left="360" w:right="3932"/>
        <w:jc w:val="both"/>
      </w:pP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Chicago,</w:t>
      </w:r>
      <w:r>
        <w:rPr>
          <w:spacing w:val="-8"/>
        </w:rPr>
        <w:t> </w:t>
      </w:r>
      <w:r>
        <w:rPr/>
        <w:t>Ph.D.</w:t>
      </w:r>
      <w:r>
        <w:rPr>
          <w:spacing w:val="-8"/>
        </w:rPr>
        <w:t> </w:t>
      </w:r>
      <w:r>
        <w:rPr/>
        <w:t>(economics),</w:t>
      </w:r>
      <w:r>
        <w:rPr>
          <w:spacing w:val="-8"/>
        </w:rPr>
        <w:t> </w:t>
      </w:r>
      <w:r>
        <w:rPr/>
        <w:t>1991. University of Chicago, M.A. (economics), 1989. University of Chicago, B.A. (economics), 1988.</w:t>
      </w:r>
    </w:p>
    <w:p>
      <w:pPr>
        <w:pStyle w:val="BodyText"/>
        <w:spacing w:before="274"/>
      </w:pPr>
    </w:p>
    <w:p>
      <w:pPr>
        <w:pStyle w:val="Heading1"/>
      </w:pPr>
      <w:r>
        <w:rPr/>
        <w:t>Published</w:t>
      </w:r>
      <w:r>
        <w:rPr>
          <w:spacing w:val="-9"/>
        </w:rPr>
        <w:t> </w:t>
      </w:r>
      <w:r>
        <w:rPr>
          <w:spacing w:val="-2"/>
        </w:rPr>
        <w:t>Papers</w:t>
      </w:r>
    </w:p>
    <w:p>
      <w:pPr>
        <w:pStyle w:val="BodyText"/>
        <w:rPr>
          <w:b/>
        </w:rPr>
      </w:pPr>
    </w:p>
    <w:p>
      <w:pPr>
        <w:spacing w:line="242" w:lineRule="auto" w:before="0"/>
        <w:ind w:left="1080" w:right="0" w:hanging="720"/>
        <w:jc w:val="left"/>
        <w:rPr>
          <w:sz w:val="24"/>
        </w:rPr>
      </w:pPr>
      <w:r>
        <w:rPr>
          <w:sz w:val="24"/>
        </w:rPr>
        <w:t>“US</w:t>
      </w:r>
      <w:r>
        <w:rPr>
          <w:spacing w:val="-4"/>
          <w:sz w:val="24"/>
        </w:rPr>
        <w:t> </w:t>
      </w:r>
      <w:r>
        <w:rPr>
          <w:sz w:val="24"/>
        </w:rPr>
        <w:t>Monetary</w:t>
      </w:r>
      <w:r>
        <w:rPr>
          <w:spacing w:val="-3"/>
          <w:sz w:val="24"/>
        </w:rPr>
        <w:t> </w:t>
      </w:r>
      <w:r>
        <w:rPr>
          <w:sz w:val="24"/>
        </w:rPr>
        <w:t>Policy,</w:t>
      </w:r>
      <w:r>
        <w:rPr>
          <w:spacing w:val="-3"/>
          <w:sz w:val="24"/>
        </w:rPr>
        <w:t> </w:t>
      </w:r>
      <w:r>
        <w:rPr>
          <w:sz w:val="24"/>
        </w:rPr>
        <w:t>2020-23:</w:t>
      </w:r>
      <w:r>
        <w:rPr>
          <w:spacing w:val="-3"/>
          <w:sz w:val="24"/>
        </w:rPr>
        <w:t> </w:t>
      </w:r>
      <w:r>
        <w:rPr>
          <w:sz w:val="24"/>
        </w:rPr>
        <w:t>Putting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Quantity</w:t>
      </w:r>
      <w:r>
        <w:rPr>
          <w:spacing w:val="-3"/>
          <w:sz w:val="24"/>
        </w:rPr>
        <w:t> </w:t>
      </w:r>
      <w:r>
        <w:rPr>
          <w:sz w:val="24"/>
        </w:rPr>
        <w:t>Theory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Test.”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 Applied Corporate Finance</w:t>
      </w:r>
      <w:r>
        <w:rPr>
          <w:sz w:val="24"/>
        </w:rPr>
        <w:t>, Summer 2023.</w:t>
      </w:r>
    </w:p>
    <w:p>
      <w:pPr>
        <w:pStyle w:val="BodyText"/>
        <w:spacing w:before="273"/>
        <w:ind w:left="1080" w:hanging="720"/>
      </w:pPr>
      <w:r>
        <w:rPr/>
        <w:t>“Balbach and Brunner: A Missing Stop on the Road from Warburton to Friedman- Meiselman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St.</w:t>
      </w:r>
      <w:r>
        <w:rPr>
          <w:spacing w:val="-4"/>
        </w:rPr>
        <w:t> </w:t>
      </w:r>
      <w:r>
        <w:rPr/>
        <w:t>Louis”</w:t>
      </w:r>
      <w:r>
        <w:rPr>
          <w:spacing w:val="-4"/>
        </w:rPr>
        <w:t> </w:t>
      </w:r>
      <w:r>
        <w:rPr/>
        <w:t>(co-authored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Michael</w:t>
      </w:r>
      <w:r>
        <w:rPr>
          <w:spacing w:val="-4"/>
        </w:rPr>
        <w:t> </w:t>
      </w:r>
      <w:r>
        <w:rPr/>
        <w:t>T.</w:t>
      </w:r>
      <w:r>
        <w:rPr>
          <w:spacing w:val="-4"/>
        </w:rPr>
        <w:t> </w:t>
      </w:r>
      <w:r>
        <w:rPr/>
        <w:t>Belongia),</w:t>
      </w:r>
      <w:r>
        <w:rPr>
          <w:spacing w:val="-5"/>
        </w:rPr>
        <w:t> </w:t>
      </w:r>
      <w:r>
        <w:rPr>
          <w:i/>
        </w:rPr>
        <w:t>History</w:t>
      </w:r>
      <w:r>
        <w:rPr>
          <w:i/>
          <w:spacing w:val="-4"/>
        </w:rPr>
        <w:t> </w:t>
      </w:r>
      <w:r>
        <w:rPr>
          <w:i/>
        </w:rPr>
        <w:t>of Political Economy</w:t>
      </w:r>
      <w:r>
        <w:rPr/>
        <w:t>, April 2023.</w:t>
      </w:r>
    </w:p>
    <w:p>
      <w:pPr>
        <w:pStyle w:val="BodyText"/>
        <w:spacing w:before="2"/>
      </w:pPr>
    </w:p>
    <w:p>
      <w:pPr>
        <w:spacing w:line="237" w:lineRule="auto" w:before="0"/>
        <w:ind w:left="1080" w:right="0" w:hanging="72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3"/>
          <w:sz w:val="24"/>
        </w:rPr>
        <w:t> </w:t>
      </w:r>
      <w:r>
        <w:rPr>
          <w:sz w:val="24"/>
        </w:rPr>
        <w:t>Recent</w:t>
      </w:r>
      <w:r>
        <w:rPr>
          <w:spacing w:val="-3"/>
          <w:sz w:val="24"/>
        </w:rPr>
        <w:t> </w:t>
      </w:r>
      <w:r>
        <w:rPr>
          <w:sz w:val="24"/>
        </w:rPr>
        <w:t>Surge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Money</w:t>
      </w:r>
      <w:r>
        <w:rPr>
          <w:spacing w:val="-3"/>
          <w:sz w:val="24"/>
        </w:rPr>
        <w:t> </w:t>
      </w:r>
      <w:r>
        <w:rPr>
          <w:sz w:val="24"/>
        </w:rPr>
        <w:t>Growth:</w:t>
      </w:r>
      <w:r>
        <w:rPr>
          <w:spacing w:val="-3"/>
          <w:sz w:val="24"/>
        </w:rPr>
        <w:t> </w:t>
      </w:r>
      <w:r>
        <w:rPr>
          <w:sz w:val="24"/>
        </w:rPr>
        <w:t>What</w:t>
      </w:r>
      <w:r>
        <w:rPr>
          <w:spacing w:val="-3"/>
          <w:sz w:val="24"/>
        </w:rPr>
        <w:t> </w:t>
      </w:r>
      <w:r>
        <w:rPr>
          <w:sz w:val="24"/>
        </w:rPr>
        <w:t>Would</w:t>
      </w:r>
      <w:r>
        <w:rPr>
          <w:spacing w:val="-3"/>
          <w:sz w:val="24"/>
        </w:rPr>
        <w:t> </w:t>
      </w:r>
      <w:r>
        <w:rPr>
          <w:sz w:val="24"/>
        </w:rPr>
        <w:t>Milton</w:t>
      </w:r>
      <w:r>
        <w:rPr>
          <w:spacing w:val="-3"/>
          <w:sz w:val="24"/>
        </w:rPr>
        <w:t> </w:t>
      </w:r>
      <w:r>
        <w:rPr>
          <w:sz w:val="24"/>
        </w:rPr>
        <w:t>Friedman</w:t>
      </w:r>
      <w:r>
        <w:rPr>
          <w:spacing w:val="-3"/>
          <w:sz w:val="24"/>
        </w:rPr>
        <w:t> </w:t>
      </w:r>
      <w:r>
        <w:rPr>
          <w:sz w:val="24"/>
        </w:rPr>
        <w:t>Say?”</w:t>
      </w:r>
      <w:r>
        <w:rPr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 Applied Corporate Finance</w:t>
      </w:r>
      <w:r>
        <w:rPr>
          <w:sz w:val="24"/>
        </w:rPr>
        <w:t>, Spring 2022.</w:t>
      </w:r>
    </w:p>
    <w:p>
      <w:pPr>
        <w:pStyle w:val="BodyText"/>
        <w:spacing w:before="1"/>
      </w:pPr>
    </w:p>
    <w:p>
      <w:pPr>
        <w:pStyle w:val="BodyText"/>
        <w:ind w:left="360"/>
      </w:pPr>
      <w:r>
        <w:rPr/>
        <w:t>“A</w:t>
      </w:r>
      <w:r>
        <w:rPr>
          <w:spacing w:val="-2"/>
        </w:rPr>
        <w:t> </w:t>
      </w:r>
      <w:r>
        <w:rPr/>
        <w:t>Reconsideration of Money Growth Rules” (co-authored with Michael T. </w:t>
      </w:r>
      <w:r>
        <w:rPr>
          <w:spacing w:val="-2"/>
        </w:rPr>
        <w:t>Belongia),</w:t>
      </w:r>
    </w:p>
    <w:p>
      <w:pPr>
        <w:spacing w:before="3"/>
        <w:ind w:left="1080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Dynamics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Control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February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2022.</w:t>
      </w:r>
    </w:p>
    <w:p>
      <w:pPr>
        <w:pStyle w:val="BodyText"/>
        <w:spacing w:before="2"/>
      </w:pPr>
    </w:p>
    <w:p>
      <w:pPr>
        <w:pStyle w:val="BodyText"/>
        <w:spacing w:line="237" w:lineRule="auto"/>
        <w:ind w:left="1079" w:hanging="720"/>
      </w:pPr>
      <w:r>
        <w:rPr/>
        <w:t>“Strengthening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Second</w:t>
      </w:r>
      <w:r>
        <w:rPr>
          <w:spacing w:val="-3"/>
        </w:rPr>
        <w:t> </w:t>
      </w:r>
      <w:r>
        <w:rPr/>
        <w:t>Pillar: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Greater</w:t>
      </w:r>
      <w:r>
        <w:rPr>
          <w:spacing w:val="-3"/>
        </w:rPr>
        <w:t> </w:t>
      </w:r>
      <w:r>
        <w:rPr/>
        <w:t>Role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Money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ECB’s</w:t>
      </w:r>
      <w:r>
        <w:rPr>
          <w:spacing w:val="-4"/>
        </w:rPr>
        <w:t> </w:t>
      </w:r>
      <w:r>
        <w:rPr/>
        <w:t>Strategy</w:t>
      </w:r>
      <w:r>
        <w:rPr>
          <w:spacing w:val="-3"/>
        </w:rPr>
        <w:t> </w:t>
      </w:r>
      <w:r>
        <w:rPr/>
        <w:t>(co- authored with Michael T. Belongia), </w:t>
      </w:r>
      <w:r>
        <w:rPr>
          <w:i/>
        </w:rPr>
        <w:t>Applied Economics</w:t>
      </w:r>
      <w:r>
        <w:rPr/>
        <w:t>, Issue 1, 2022.</w:t>
      </w:r>
    </w:p>
    <w:p>
      <w:pPr>
        <w:pStyle w:val="BodyText"/>
        <w:spacing w:before="1"/>
      </w:pPr>
    </w:p>
    <w:p>
      <w:pPr>
        <w:pStyle w:val="BodyText"/>
        <w:ind w:left="359"/>
      </w:pPr>
      <w:r>
        <w:rPr/>
        <w:t>“A</w:t>
      </w:r>
      <w:r>
        <w:rPr>
          <w:spacing w:val="-2"/>
        </w:rPr>
        <w:t> </w:t>
      </w:r>
      <w:r>
        <w:rPr/>
        <w:t>Classical</w:t>
      </w:r>
      <w:r>
        <w:rPr>
          <w:spacing w:val="-1"/>
        </w:rPr>
        <w:t> </w:t>
      </w:r>
      <w:r>
        <w:rPr/>
        <w:t>View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Business</w:t>
      </w:r>
      <w:r>
        <w:rPr>
          <w:spacing w:val="-2"/>
        </w:rPr>
        <w:t> </w:t>
      </w:r>
      <w:r>
        <w:rPr/>
        <w:t>Cycle”</w:t>
      </w:r>
      <w:r>
        <w:rPr>
          <w:spacing w:val="-1"/>
        </w:rPr>
        <w:t> </w:t>
      </w:r>
      <w:r>
        <w:rPr/>
        <w:t>(co-authored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Michael</w:t>
      </w:r>
      <w:r>
        <w:rPr>
          <w:spacing w:val="-1"/>
        </w:rPr>
        <w:t> </w:t>
      </w:r>
      <w:r>
        <w:rPr/>
        <w:t>T.</w:t>
      </w:r>
      <w:r>
        <w:rPr>
          <w:spacing w:val="-1"/>
        </w:rPr>
        <w:t> </w:t>
      </w:r>
      <w:r>
        <w:rPr>
          <w:spacing w:val="-2"/>
        </w:rPr>
        <w:t>Belongia),</w:t>
      </w:r>
    </w:p>
    <w:p>
      <w:pPr>
        <w:spacing w:before="2"/>
        <w:ind w:left="1079" w:right="0" w:firstLine="0"/>
        <w:jc w:val="left"/>
        <w:rPr>
          <w:sz w:val="24"/>
        </w:rPr>
      </w:pPr>
      <w:r>
        <w:rPr>
          <w:i/>
          <w:sz w:val="24"/>
        </w:rPr>
        <w:t>Journal of Money, Credit, and Banking</w:t>
      </w:r>
      <w:r>
        <w:rPr>
          <w:sz w:val="24"/>
        </w:rPr>
        <w:t>, March/April </w:t>
      </w:r>
      <w:r>
        <w:rPr>
          <w:spacing w:val="-2"/>
          <w:sz w:val="24"/>
        </w:rPr>
        <w:t>2021.</w:t>
      </w:r>
    </w:p>
    <w:p>
      <w:pPr>
        <w:pStyle w:val="BodyText"/>
        <w:spacing w:before="2"/>
      </w:pPr>
    </w:p>
    <w:p>
      <w:pPr>
        <w:pStyle w:val="BodyText"/>
        <w:spacing w:line="237" w:lineRule="auto" w:before="1"/>
        <w:ind w:left="1079" w:hanging="720"/>
      </w:pPr>
      <w:r>
        <w:rPr/>
        <w:t>“Independence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Accountability</w:t>
      </w:r>
      <w:r>
        <w:rPr>
          <w:spacing w:val="-5"/>
        </w:rPr>
        <w:t> </w:t>
      </w:r>
      <w:r>
        <w:rPr/>
        <w:t>via</w:t>
      </w:r>
      <w:r>
        <w:rPr>
          <w:spacing w:val="-5"/>
        </w:rPr>
        <w:t> </w:t>
      </w:r>
      <w:r>
        <w:rPr/>
        <w:t>Inflation</w:t>
      </w:r>
      <w:r>
        <w:rPr>
          <w:spacing w:val="-5"/>
        </w:rPr>
        <w:t> </w:t>
      </w:r>
      <w:r>
        <w:rPr/>
        <w:t>Targeting:</w:t>
      </w:r>
      <w:r>
        <w:rPr>
          <w:spacing w:val="-5"/>
        </w:rPr>
        <w:t> </w:t>
      </w:r>
      <w:r>
        <w:rPr/>
        <w:t>Strengthening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Foundations for Successful Monetary Policymaking,” </w:t>
      </w:r>
      <w:r>
        <w:rPr>
          <w:i/>
        </w:rPr>
        <w:t>Cato Journal</w:t>
      </w:r>
      <w:r>
        <w:rPr/>
        <w:t>, Spring/Summer 2020.</w:t>
      </w:r>
    </w:p>
    <w:p>
      <w:pPr>
        <w:pStyle w:val="BodyText"/>
      </w:pPr>
    </w:p>
    <w:p>
      <w:pPr>
        <w:spacing w:line="240" w:lineRule="auto" w:before="1"/>
        <w:ind w:left="1079" w:right="153" w:hanging="720"/>
        <w:jc w:val="left"/>
        <w:rPr>
          <w:sz w:val="24"/>
        </w:rPr>
      </w:pPr>
      <w:r>
        <w:rPr>
          <w:sz w:val="24"/>
        </w:rPr>
        <w:t>“Rules</w:t>
      </w:r>
      <w:r>
        <w:rPr>
          <w:spacing w:val="-5"/>
          <w:sz w:val="24"/>
        </w:rPr>
        <w:t> </w:t>
      </w:r>
      <w:r>
        <w:rPr>
          <w:sz w:val="24"/>
        </w:rPr>
        <w:t>versus</w:t>
      </w:r>
      <w:r>
        <w:rPr>
          <w:spacing w:val="-5"/>
          <w:sz w:val="24"/>
        </w:rPr>
        <w:t> </w:t>
      </w:r>
      <w:r>
        <w:rPr>
          <w:sz w:val="24"/>
        </w:rPr>
        <w:t>Discretion:</w:t>
      </w:r>
      <w:r>
        <w:rPr>
          <w:spacing w:val="-4"/>
          <w:sz w:val="24"/>
        </w:rPr>
        <w:t> </w:t>
      </w:r>
      <w:r>
        <w:rPr>
          <w:sz w:val="24"/>
        </w:rPr>
        <w:t>Inference</w:t>
      </w:r>
      <w:r>
        <w:rPr>
          <w:spacing w:val="-4"/>
          <w:sz w:val="24"/>
        </w:rPr>
        <w:t> </w:t>
      </w:r>
      <w:r>
        <w:rPr>
          <w:sz w:val="24"/>
        </w:rPr>
        <w:t>Gleaned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Greenbook</w:t>
      </w:r>
      <w:r>
        <w:rPr>
          <w:spacing w:val="-4"/>
          <w:sz w:val="24"/>
        </w:rPr>
        <w:t> </w:t>
      </w:r>
      <w:r>
        <w:rPr>
          <w:sz w:val="24"/>
        </w:rPr>
        <w:t>Forecasts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FOMC Decisions” (co-authored with Michael T. Belongia), </w:t>
      </w:r>
      <w:r>
        <w:rPr>
          <w:i/>
          <w:sz w:val="24"/>
        </w:rPr>
        <w:t>Oxford Bulletin of Economics and Statistics</w:t>
      </w:r>
      <w:r>
        <w:rPr>
          <w:sz w:val="24"/>
        </w:rPr>
        <w:t>, February 2020.</w:t>
      </w:r>
    </w:p>
    <w:p>
      <w:pPr>
        <w:spacing w:after="0" w:line="240" w:lineRule="auto"/>
        <w:jc w:val="left"/>
        <w:rPr>
          <w:sz w:val="24"/>
        </w:rPr>
        <w:sectPr>
          <w:headerReference w:type="default" r:id="rId6"/>
          <w:pgSz w:w="12240" w:h="15840"/>
          <w:pgMar w:header="727" w:footer="0" w:top="1340" w:bottom="280" w:left="1440" w:right="1800"/>
          <w:pgNumType w:start="2"/>
        </w:sectPr>
      </w:pPr>
    </w:p>
    <w:p>
      <w:pPr>
        <w:spacing w:line="240" w:lineRule="auto" w:before="80"/>
        <w:ind w:left="1080" w:right="153" w:hanging="720"/>
        <w:jc w:val="left"/>
        <w:rPr>
          <w:sz w:val="24"/>
        </w:rPr>
      </w:pPr>
      <w:r>
        <w:rPr>
          <w:sz w:val="24"/>
        </w:rPr>
        <w:t>“Monetary Policy Implementation: Making Better and More Consistent Use of the Federal</w:t>
      </w:r>
      <w:r>
        <w:rPr>
          <w:spacing w:val="-4"/>
          <w:sz w:val="24"/>
        </w:rPr>
        <w:t> </w:t>
      </w:r>
      <w:r>
        <w:rPr>
          <w:sz w:val="24"/>
        </w:rPr>
        <w:t>Reserve’s</w:t>
      </w:r>
      <w:r>
        <w:rPr>
          <w:spacing w:val="-5"/>
          <w:sz w:val="24"/>
        </w:rPr>
        <w:t> </w:t>
      </w:r>
      <w:r>
        <w:rPr>
          <w:sz w:val="24"/>
        </w:rPr>
        <w:t>Balance</w:t>
      </w:r>
      <w:r>
        <w:rPr>
          <w:spacing w:val="-4"/>
          <w:sz w:val="24"/>
        </w:rPr>
        <w:t> </w:t>
      </w:r>
      <w:r>
        <w:rPr>
          <w:sz w:val="24"/>
        </w:rPr>
        <w:t>Sheet,”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Applied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Corporate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Finance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Fall </w:t>
      </w:r>
      <w:r>
        <w:rPr>
          <w:spacing w:val="-2"/>
          <w:sz w:val="24"/>
        </w:rPr>
        <w:t>2019.</w:t>
      </w:r>
    </w:p>
    <w:p>
      <w:pPr>
        <w:pStyle w:val="BodyText"/>
        <w:spacing w:before="2"/>
      </w:pPr>
    </w:p>
    <w:p>
      <w:pPr>
        <w:pStyle w:val="BodyText"/>
        <w:spacing w:line="237" w:lineRule="auto"/>
        <w:ind w:left="1080" w:hanging="720"/>
      </w:pPr>
      <w:r>
        <w:rPr/>
        <w:t>“The</w:t>
      </w:r>
      <w:r>
        <w:rPr>
          <w:spacing w:val="-4"/>
        </w:rPr>
        <w:t> </w:t>
      </w:r>
      <w:r>
        <w:rPr/>
        <w:t>Demand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Divisia</w:t>
      </w:r>
      <w:r>
        <w:rPr>
          <w:spacing w:val="-4"/>
        </w:rPr>
        <w:t> </w:t>
      </w:r>
      <w:r>
        <w:rPr/>
        <w:t>Money:</w:t>
      </w:r>
      <w:r>
        <w:rPr>
          <w:spacing w:val="-4"/>
        </w:rPr>
        <w:t> </w:t>
      </w:r>
      <w:r>
        <w:rPr/>
        <w:t>Theory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Evidence”</w:t>
      </w:r>
      <w:r>
        <w:rPr>
          <w:spacing w:val="-4"/>
        </w:rPr>
        <w:t> </w:t>
      </w:r>
      <w:r>
        <w:rPr/>
        <w:t>(co-authored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Michael</w:t>
      </w:r>
      <w:r>
        <w:rPr>
          <w:spacing w:val="-4"/>
        </w:rPr>
        <w:t> </w:t>
      </w:r>
      <w:r>
        <w:rPr/>
        <w:t>T. Belongia), </w:t>
      </w:r>
      <w:r>
        <w:rPr>
          <w:i/>
        </w:rPr>
        <w:t>Journal of Macroeconomics</w:t>
      </w:r>
      <w:r>
        <w:rPr/>
        <w:t>, September 2019.</w:t>
      </w:r>
    </w:p>
    <w:p>
      <w:pPr>
        <w:pStyle w:val="BodyText"/>
        <w:spacing w:before="1"/>
      </w:pPr>
    </w:p>
    <w:p>
      <w:pPr>
        <w:spacing w:line="240" w:lineRule="auto" w:before="0"/>
        <w:ind w:left="1080" w:right="153" w:hanging="720"/>
        <w:jc w:val="left"/>
        <w:rPr>
          <w:sz w:val="24"/>
        </w:rPr>
      </w:pPr>
      <w:r>
        <w:rPr>
          <w:sz w:val="24"/>
        </w:rPr>
        <w:t>“Allan</w:t>
      </w:r>
      <w:r>
        <w:rPr>
          <w:spacing w:val="-4"/>
          <w:sz w:val="24"/>
        </w:rPr>
        <w:t> </w:t>
      </w:r>
      <w:r>
        <w:rPr>
          <w:sz w:val="24"/>
        </w:rPr>
        <w:t>Meltzer’s</w:t>
      </w:r>
      <w:r>
        <w:rPr>
          <w:spacing w:val="-5"/>
          <w:sz w:val="24"/>
        </w:rPr>
        <w:t> </w:t>
      </w:r>
      <w:r>
        <w:rPr>
          <w:sz w:val="24"/>
        </w:rPr>
        <w:t>Model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Monetary</w:t>
      </w:r>
      <w:r>
        <w:rPr>
          <w:spacing w:val="-4"/>
          <w:sz w:val="24"/>
        </w:rPr>
        <w:t> </w:t>
      </w:r>
      <w:r>
        <w:rPr>
          <w:sz w:val="24"/>
        </w:rPr>
        <w:t>Transmission</w:t>
      </w:r>
      <w:r>
        <w:rPr>
          <w:spacing w:val="-4"/>
          <w:sz w:val="24"/>
        </w:rPr>
        <w:t> </w:t>
      </w:r>
      <w:r>
        <w:rPr>
          <w:sz w:val="24"/>
        </w:rPr>
        <w:t>Mechanism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Its</w:t>
      </w:r>
      <w:r>
        <w:rPr>
          <w:spacing w:val="-5"/>
          <w:sz w:val="24"/>
        </w:rPr>
        <w:t> </w:t>
      </w:r>
      <w:r>
        <w:rPr>
          <w:sz w:val="24"/>
        </w:rPr>
        <w:t>Implications for Today,” in </w:t>
      </w:r>
      <w:r>
        <w:rPr>
          <w:i/>
          <w:sz w:val="24"/>
        </w:rPr>
        <w:t>Reflections on Allan H. Meltzer’s Contributions to Monetary Economics and Public Policy</w:t>
      </w:r>
      <w:r>
        <w:rPr>
          <w:sz w:val="24"/>
        </w:rPr>
        <w:t>, Edited by David Beckworth, Stanford: Hoover Institution Press, 2019.</w:t>
      </w:r>
    </w:p>
    <w:p>
      <w:pPr>
        <w:pStyle w:val="BodyText"/>
        <w:spacing w:before="4"/>
      </w:pPr>
    </w:p>
    <w:p>
      <w:pPr>
        <w:pStyle w:val="BodyText"/>
        <w:spacing w:line="237" w:lineRule="auto" w:before="1"/>
        <w:ind w:left="1080" w:hanging="720"/>
      </w:pPr>
      <w:r>
        <w:rPr/>
        <w:t>“Interest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Reserves:</w:t>
      </w:r>
      <w:r>
        <w:rPr>
          <w:spacing w:val="-4"/>
        </w:rPr>
        <w:t> </w:t>
      </w:r>
      <w:r>
        <w:rPr/>
        <w:t>History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Rationale,</w:t>
      </w:r>
      <w:r>
        <w:rPr>
          <w:spacing w:val="-4"/>
        </w:rPr>
        <w:t> </w:t>
      </w:r>
      <w:r>
        <w:rPr/>
        <w:t>Complications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Risks,”</w:t>
      </w:r>
      <w:r>
        <w:rPr>
          <w:spacing w:val="-5"/>
        </w:rPr>
        <w:t> </w:t>
      </w:r>
      <w:r>
        <w:rPr>
          <w:i/>
        </w:rPr>
        <w:t>Cato</w:t>
      </w:r>
      <w:r>
        <w:rPr>
          <w:i/>
          <w:spacing w:val="-4"/>
        </w:rPr>
        <w:t> </w:t>
      </w:r>
      <w:r>
        <w:rPr>
          <w:i/>
        </w:rPr>
        <w:t>Journal</w:t>
      </w:r>
      <w:r>
        <w:rPr/>
        <w:t>, Spring/Summer 2019.</w:t>
      </w:r>
    </w:p>
    <w:p>
      <w:pPr>
        <w:pStyle w:val="BodyText"/>
      </w:pPr>
    </w:p>
    <w:p>
      <w:pPr>
        <w:pStyle w:val="BodyText"/>
        <w:spacing w:line="242" w:lineRule="auto"/>
        <w:ind w:left="1080" w:hanging="720"/>
      </w:pPr>
      <w:r>
        <w:rPr/>
        <w:t>“Economic</w:t>
      </w:r>
      <w:r>
        <w:rPr>
          <w:spacing w:val="-4"/>
        </w:rPr>
        <w:t> </w:t>
      </w:r>
      <w:r>
        <w:rPr/>
        <w:t>Conditions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Policy</w:t>
      </w:r>
      <w:r>
        <w:rPr>
          <w:spacing w:val="-4"/>
        </w:rPr>
        <w:t> </w:t>
      </w:r>
      <w:r>
        <w:rPr/>
        <w:t>Strategies: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Monetarist</w:t>
      </w:r>
      <w:r>
        <w:rPr>
          <w:spacing w:val="-4"/>
        </w:rPr>
        <w:t> </w:t>
      </w:r>
      <w:r>
        <w:rPr/>
        <w:t>View,”</w:t>
      </w:r>
      <w:r>
        <w:rPr>
          <w:spacing w:val="-5"/>
        </w:rPr>
        <w:t> </w:t>
      </w:r>
      <w:r>
        <w:rPr>
          <w:i/>
        </w:rPr>
        <w:t>Cato</w:t>
      </w:r>
      <w:r>
        <w:rPr>
          <w:i/>
          <w:spacing w:val="-4"/>
        </w:rPr>
        <w:t> </w:t>
      </w:r>
      <w:r>
        <w:rPr>
          <w:i/>
        </w:rPr>
        <w:t>Journal</w:t>
      </w:r>
      <w:r>
        <w:rPr/>
        <w:t>,</w:t>
      </w:r>
      <w:r>
        <w:rPr>
          <w:spacing w:val="-4"/>
        </w:rPr>
        <w:t> </w:t>
      </w:r>
      <w:r>
        <w:rPr/>
        <w:t>Winter </w:t>
      </w:r>
      <w:r>
        <w:rPr>
          <w:spacing w:val="-2"/>
        </w:rPr>
        <w:t>2019.</w:t>
      </w:r>
    </w:p>
    <w:p>
      <w:pPr>
        <w:spacing w:line="237" w:lineRule="auto" w:before="276"/>
        <w:ind w:left="1080" w:right="153" w:hanging="720"/>
        <w:jc w:val="left"/>
        <w:rPr>
          <w:sz w:val="24"/>
        </w:rPr>
      </w:pPr>
      <w:r>
        <w:rPr>
          <w:sz w:val="24"/>
        </w:rPr>
        <w:t>“Targeting Constant Money Growth at the Zero Lower Bound” (co-authored with Michael</w:t>
      </w:r>
      <w:r>
        <w:rPr>
          <w:spacing w:val="-4"/>
          <w:sz w:val="24"/>
        </w:rPr>
        <w:t> </w:t>
      </w:r>
      <w:r>
        <w:rPr>
          <w:sz w:val="24"/>
        </w:rPr>
        <w:t>T.</w:t>
      </w:r>
      <w:r>
        <w:rPr>
          <w:spacing w:val="-4"/>
          <w:sz w:val="24"/>
        </w:rPr>
        <w:t> </w:t>
      </w:r>
      <w:r>
        <w:rPr>
          <w:sz w:val="24"/>
        </w:rPr>
        <w:t>Belongia),</w:t>
      </w:r>
      <w:r>
        <w:rPr>
          <w:spacing w:val="-4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Central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Banking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March</w:t>
      </w:r>
      <w:r>
        <w:rPr>
          <w:spacing w:val="-4"/>
          <w:sz w:val="24"/>
        </w:rPr>
        <w:t> </w:t>
      </w:r>
      <w:r>
        <w:rPr>
          <w:sz w:val="24"/>
        </w:rPr>
        <w:t>2018.</w:t>
      </w:r>
    </w:p>
    <w:p>
      <w:pPr>
        <w:pStyle w:val="BodyText"/>
      </w:pPr>
    </w:p>
    <w:p>
      <w:pPr>
        <w:pStyle w:val="BodyText"/>
        <w:spacing w:before="1"/>
        <w:ind w:left="1080" w:right="153" w:hanging="720"/>
      </w:pPr>
      <w:r>
        <w:rPr/>
        <w:t>“Circumventing the Zero Lower Bound with Monetary Policy Rules Based on Money” (co-authored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Michael</w:t>
      </w:r>
      <w:r>
        <w:rPr>
          <w:spacing w:val="-5"/>
        </w:rPr>
        <w:t> </w:t>
      </w:r>
      <w:r>
        <w:rPr/>
        <w:t>T.</w:t>
      </w:r>
      <w:r>
        <w:rPr>
          <w:spacing w:val="-5"/>
        </w:rPr>
        <w:t> </w:t>
      </w:r>
      <w:r>
        <w:rPr/>
        <w:t>Belongia),</w:t>
      </w:r>
      <w:r>
        <w:rPr>
          <w:spacing w:val="-5"/>
        </w:rPr>
        <w:t> </w:t>
      </w:r>
      <w:r>
        <w:rPr>
          <w:i/>
        </w:rPr>
        <w:t>Journal</w:t>
      </w:r>
      <w:r>
        <w:rPr>
          <w:i/>
          <w:spacing w:val="-5"/>
        </w:rPr>
        <w:t> </w:t>
      </w:r>
      <w:r>
        <w:rPr>
          <w:i/>
        </w:rPr>
        <w:t>of</w:t>
      </w:r>
      <w:r>
        <w:rPr>
          <w:i/>
          <w:spacing w:val="-5"/>
        </w:rPr>
        <w:t> </w:t>
      </w:r>
      <w:r>
        <w:rPr>
          <w:i/>
        </w:rPr>
        <w:t>Macroeconomics</w:t>
      </w:r>
      <w:r>
        <w:rPr/>
        <w:t>,</w:t>
      </w:r>
      <w:r>
        <w:rPr>
          <w:spacing w:val="-5"/>
        </w:rPr>
        <w:t> </w:t>
      </w:r>
      <w:r>
        <w:rPr/>
        <w:t>December </w:t>
      </w:r>
      <w:r>
        <w:rPr>
          <w:spacing w:val="-2"/>
        </w:rPr>
        <w:t>2017.</w:t>
      </w:r>
    </w:p>
    <w:p>
      <w:pPr>
        <w:pStyle w:val="BodyText"/>
      </w:pPr>
    </w:p>
    <w:p>
      <w:pPr>
        <w:spacing w:line="242" w:lineRule="auto" w:before="0"/>
        <w:ind w:left="1080" w:right="0" w:hanging="72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4"/>
          <w:sz w:val="24"/>
        </w:rPr>
        <w:t> </w:t>
      </w:r>
      <w:r>
        <w:rPr>
          <w:sz w:val="24"/>
        </w:rPr>
        <w:t>Evolution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U.S.</w:t>
      </w:r>
      <w:r>
        <w:rPr>
          <w:spacing w:val="-4"/>
          <w:sz w:val="24"/>
        </w:rPr>
        <w:t> </w:t>
      </w:r>
      <w:r>
        <w:rPr>
          <w:sz w:val="24"/>
        </w:rPr>
        <w:t>Monetary</w:t>
      </w:r>
      <w:r>
        <w:rPr>
          <w:spacing w:val="-4"/>
          <w:sz w:val="24"/>
        </w:rPr>
        <w:t> </w:t>
      </w:r>
      <w:r>
        <w:rPr>
          <w:sz w:val="24"/>
        </w:rPr>
        <w:t>Policy:</w:t>
      </w:r>
      <w:r>
        <w:rPr>
          <w:spacing w:val="-4"/>
          <w:sz w:val="24"/>
        </w:rPr>
        <w:t> </w:t>
      </w:r>
      <w:r>
        <w:rPr>
          <w:sz w:val="24"/>
        </w:rPr>
        <w:t>2000</w:t>
      </w:r>
      <w:r>
        <w:rPr>
          <w:spacing w:val="-4"/>
          <w:sz w:val="24"/>
        </w:rPr>
        <w:t> </w:t>
      </w:r>
      <w:r>
        <w:rPr>
          <w:sz w:val="24"/>
        </w:rPr>
        <w:t>–</w:t>
      </w:r>
      <w:r>
        <w:rPr>
          <w:spacing w:val="-4"/>
          <w:sz w:val="24"/>
        </w:rPr>
        <w:t> </w:t>
      </w:r>
      <w:r>
        <w:rPr>
          <w:sz w:val="24"/>
        </w:rPr>
        <w:t>2007”</w:t>
      </w:r>
      <w:r>
        <w:rPr>
          <w:spacing w:val="-4"/>
          <w:sz w:val="24"/>
        </w:rPr>
        <w:t> </w:t>
      </w:r>
      <w:r>
        <w:rPr>
          <w:sz w:val="24"/>
        </w:rPr>
        <w:t>(co-authored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Michael</w:t>
      </w:r>
      <w:r>
        <w:rPr>
          <w:spacing w:val="-4"/>
          <w:sz w:val="24"/>
        </w:rPr>
        <w:t> </w:t>
      </w:r>
      <w:r>
        <w:rPr>
          <w:sz w:val="24"/>
        </w:rPr>
        <w:t>T. Belongia), </w:t>
      </w:r>
      <w:r>
        <w:rPr>
          <w:i/>
          <w:sz w:val="24"/>
        </w:rPr>
        <w:t>Journal of Economic Dynamics and Control</w:t>
      </w:r>
      <w:r>
        <w:rPr>
          <w:sz w:val="24"/>
        </w:rPr>
        <w:t>, December 2016.</w:t>
      </w:r>
    </w:p>
    <w:p>
      <w:pPr>
        <w:spacing w:line="237" w:lineRule="auto" w:before="275"/>
        <w:ind w:left="1080" w:right="0" w:hanging="720"/>
        <w:jc w:val="left"/>
        <w:rPr>
          <w:sz w:val="24"/>
        </w:rPr>
      </w:pPr>
      <w:r>
        <w:rPr>
          <w:sz w:val="24"/>
        </w:rPr>
        <w:t>“Money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Output:</w:t>
      </w:r>
      <w:r>
        <w:rPr>
          <w:spacing w:val="-4"/>
          <w:sz w:val="24"/>
        </w:rPr>
        <w:t> </w:t>
      </w:r>
      <w:r>
        <w:rPr>
          <w:sz w:val="24"/>
        </w:rPr>
        <w:t>Friedman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Schwartz</w:t>
      </w:r>
      <w:r>
        <w:rPr>
          <w:spacing w:val="-4"/>
          <w:sz w:val="24"/>
        </w:rPr>
        <w:t> </w:t>
      </w:r>
      <w:r>
        <w:rPr>
          <w:sz w:val="24"/>
        </w:rPr>
        <w:t>Revisited”</w:t>
      </w:r>
      <w:r>
        <w:rPr>
          <w:spacing w:val="-4"/>
          <w:sz w:val="24"/>
        </w:rPr>
        <w:t> </w:t>
      </w:r>
      <w:r>
        <w:rPr>
          <w:sz w:val="24"/>
        </w:rPr>
        <w:t>(co-authored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Michael</w:t>
      </w:r>
      <w:r>
        <w:rPr>
          <w:spacing w:val="-4"/>
          <w:sz w:val="24"/>
        </w:rPr>
        <w:t> </w:t>
      </w:r>
      <w:r>
        <w:rPr>
          <w:sz w:val="24"/>
        </w:rPr>
        <w:t>T. Belongia), </w:t>
      </w:r>
      <w:r>
        <w:rPr>
          <w:i/>
          <w:sz w:val="24"/>
        </w:rPr>
        <w:t>Journal of Money, Credit, and Banking</w:t>
      </w:r>
      <w:r>
        <w:rPr>
          <w:sz w:val="24"/>
        </w:rPr>
        <w:t>, September 2016.</w:t>
      </w:r>
    </w:p>
    <w:p>
      <w:pPr>
        <w:pStyle w:val="BodyText"/>
        <w:spacing w:before="1"/>
      </w:pPr>
    </w:p>
    <w:p>
      <w:pPr>
        <w:spacing w:line="242" w:lineRule="auto" w:before="0"/>
        <w:ind w:left="1080" w:right="0" w:hanging="720"/>
        <w:jc w:val="left"/>
        <w:rPr>
          <w:sz w:val="24"/>
        </w:rPr>
      </w:pPr>
      <w:r>
        <w:rPr>
          <w:sz w:val="24"/>
        </w:rPr>
        <w:t>“Monetary</w:t>
      </w:r>
      <w:r>
        <w:rPr>
          <w:spacing w:val="-4"/>
          <w:sz w:val="24"/>
        </w:rPr>
        <w:t> </w:t>
      </w:r>
      <w:r>
        <w:rPr>
          <w:sz w:val="24"/>
        </w:rPr>
        <w:t>Policy,</w:t>
      </w:r>
      <w:r>
        <w:rPr>
          <w:spacing w:val="-4"/>
          <w:sz w:val="24"/>
        </w:rPr>
        <w:t> </w:t>
      </w:r>
      <w:r>
        <w:rPr>
          <w:sz w:val="24"/>
        </w:rPr>
        <w:t>Bond</w:t>
      </w:r>
      <w:r>
        <w:rPr>
          <w:spacing w:val="-4"/>
          <w:sz w:val="24"/>
        </w:rPr>
        <w:t> </w:t>
      </w:r>
      <w:r>
        <w:rPr>
          <w:sz w:val="24"/>
        </w:rPr>
        <w:t>Risk</w:t>
      </w:r>
      <w:r>
        <w:rPr>
          <w:spacing w:val="-4"/>
          <w:sz w:val="24"/>
        </w:rPr>
        <w:t> </w:t>
      </w:r>
      <w:r>
        <w:rPr>
          <w:sz w:val="24"/>
        </w:rPr>
        <w:t>Premia,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Economy,”</w:t>
      </w:r>
      <w:r>
        <w:rPr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Monetary Economics</w:t>
      </w:r>
      <w:r>
        <w:rPr>
          <w:sz w:val="24"/>
        </w:rPr>
        <w:t>, November 2015.</w:t>
      </w:r>
    </w:p>
    <w:p>
      <w:pPr>
        <w:pStyle w:val="BodyText"/>
        <w:spacing w:line="237" w:lineRule="auto" w:before="275"/>
        <w:ind w:left="1080" w:hanging="720"/>
      </w:pPr>
      <w:r>
        <w:rPr/>
        <w:t>“A</w:t>
      </w:r>
      <w:r>
        <w:rPr>
          <w:spacing w:val="-5"/>
        </w:rPr>
        <w:t> </w:t>
      </w:r>
      <w:r>
        <w:rPr/>
        <w:t>‘Working’</w:t>
      </w:r>
      <w:r>
        <w:rPr>
          <w:spacing w:val="-4"/>
        </w:rPr>
        <w:t> </w:t>
      </w:r>
      <w:r>
        <w:rPr/>
        <w:t>Solution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Question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Nominal</w:t>
      </w:r>
      <w:r>
        <w:rPr>
          <w:spacing w:val="-4"/>
        </w:rPr>
        <w:t> </w:t>
      </w:r>
      <w:r>
        <w:rPr/>
        <w:t>GDP</w:t>
      </w:r>
      <w:r>
        <w:rPr>
          <w:spacing w:val="-5"/>
        </w:rPr>
        <w:t> </w:t>
      </w:r>
      <w:r>
        <w:rPr/>
        <w:t>Targeting”</w:t>
      </w:r>
      <w:r>
        <w:rPr>
          <w:spacing w:val="-4"/>
        </w:rPr>
        <w:t> </w:t>
      </w:r>
      <w:r>
        <w:rPr/>
        <w:t>(co-authored</w:t>
      </w:r>
      <w:r>
        <w:rPr>
          <w:spacing w:val="-4"/>
        </w:rPr>
        <w:t> </w:t>
      </w:r>
      <w:r>
        <w:rPr/>
        <w:t>with Michael T. Belongia), </w:t>
      </w:r>
      <w:r>
        <w:rPr>
          <w:i/>
        </w:rPr>
        <w:t>Macroeconomic Dynamics</w:t>
      </w:r>
      <w:r>
        <w:rPr/>
        <w:t>, April 2015.</w:t>
      </w:r>
    </w:p>
    <w:p>
      <w:pPr>
        <w:pStyle w:val="BodyText"/>
        <w:spacing w:before="1"/>
      </w:pPr>
    </w:p>
    <w:p>
      <w:pPr>
        <w:spacing w:line="242" w:lineRule="auto" w:before="0"/>
        <w:ind w:left="1080" w:right="0" w:hanging="720"/>
        <w:jc w:val="left"/>
        <w:rPr>
          <w:sz w:val="24"/>
        </w:rPr>
      </w:pPr>
      <w:r>
        <w:rPr>
          <w:sz w:val="24"/>
        </w:rPr>
        <w:t>“Interest Rates and Money in the Measurement of Monetary Policy” (co-authored with Michael</w:t>
      </w:r>
      <w:r>
        <w:rPr>
          <w:spacing w:val="-2"/>
          <w:sz w:val="24"/>
        </w:rPr>
        <w:t> </w:t>
      </w:r>
      <w:r>
        <w:rPr>
          <w:sz w:val="24"/>
        </w:rPr>
        <w:t>T.</w:t>
      </w:r>
      <w:r>
        <w:rPr>
          <w:spacing w:val="-2"/>
          <w:sz w:val="24"/>
        </w:rPr>
        <w:t> </w:t>
      </w:r>
      <w:r>
        <w:rPr>
          <w:sz w:val="24"/>
        </w:rPr>
        <w:t>Belongia),</w:t>
      </w:r>
      <w:r>
        <w:rPr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Business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Statistics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April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2015.</w:t>
      </w:r>
    </w:p>
    <w:p>
      <w:pPr>
        <w:pStyle w:val="BodyText"/>
        <w:spacing w:line="237" w:lineRule="auto" w:before="275"/>
        <w:ind w:left="1080" w:hanging="720"/>
      </w:pPr>
      <w:r>
        <w:rPr/>
        <w:t>“The</w:t>
      </w:r>
      <w:r>
        <w:rPr>
          <w:spacing w:val="-4"/>
        </w:rPr>
        <w:t> </w:t>
      </w:r>
      <w:r>
        <w:rPr/>
        <w:t>Barnett</w:t>
      </w:r>
      <w:r>
        <w:rPr>
          <w:spacing w:val="-4"/>
        </w:rPr>
        <w:t> </w:t>
      </w:r>
      <w:r>
        <w:rPr/>
        <w:t>Critique</w:t>
      </w:r>
      <w:r>
        <w:rPr>
          <w:spacing w:val="-4"/>
        </w:rPr>
        <w:t> </w:t>
      </w:r>
      <w:r>
        <w:rPr/>
        <w:t>After</w:t>
      </w:r>
      <w:r>
        <w:rPr>
          <w:spacing w:val="-4"/>
        </w:rPr>
        <w:t> </w:t>
      </w:r>
      <w:r>
        <w:rPr/>
        <w:t>Three</w:t>
      </w:r>
      <w:r>
        <w:rPr>
          <w:spacing w:val="-4"/>
        </w:rPr>
        <w:t> </w:t>
      </w:r>
      <w:r>
        <w:rPr/>
        <w:t>Decades: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New</w:t>
      </w:r>
      <w:r>
        <w:rPr>
          <w:spacing w:val="-5"/>
        </w:rPr>
        <w:t> </w:t>
      </w:r>
      <w:r>
        <w:rPr/>
        <w:t>Keynesian</w:t>
      </w:r>
      <w:r>
        <w:rPr>
          <w:spacing w:val="-4"/>
        </w:rPr>
        <w:t> </w:t>
      </w:r>
      <w:r>
        <w:rPr/>
        <w:t>Analysis”</w:t>
      </w:r>
      <w:r>
        <w:rPr>
          <w:spacing w:val="-4"/>
        </w:rPr>
        <w:t> </w:t>
      </w:r>
      <w:r>
        <w:rPr/>
        <w:t>(co-</w:t>
      </w:r>
      <w:r>
        <w:rPr/>
        <w:t>authored with Michael T. Belongia), </w:t>
      </w:r>
      <w:r>
        <w:rPr>
          <w:i/>
        </w:rPr>
        <w:t>Journal of Econometrics</w:t>
      </w:r>
      <w:r>
        <w:rPr/>
        <w:t>, November 2014.</w:t>
      </w:r>
    </w:p>
    <w:p>
      <w:pPr>
        <w:pStyle w:val="BodyText"/>
        <w:spacing w:before="1"/>
      </w:pPr>
    </w:p>
    <w:p>
      <w:pPr>
        <w:spacing w:line="242" w:lineRule="auto" w:before="0"/>
        <w:ind w:left="1080" w:right="0" w:hanging="72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5"/>
          <w:sz w:val="24"/>
        </w:rPr>
        <w:t> </w:t>
      </w:r>
      <w:r>
        <w:rPr>
          <w:sz w:val="24"/>
        </w:rPr>
        <w:t>Macroeconomic</w:t>
      </w:r>
      <w:r>
        <w:rPr>
          <w:spacing w:val="-5"/>
          <w:sz w:val="24"/>
        </w:rPr>
        <w:t> </w:t>
      </w:r>
      <w:r>
        <w:rPr>
          <w:sz w:val="24"/>
        </w:rPr>
        <w:t>Effects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Interest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Reserves,”</w:t>
      </w:r>
      <w:r>
        <w:rPr>
          <w:spacing w:val="-7"/>
          <w:sz w:val="24"/>
        </w:rPr>
        <w:t> </w:t>
      </w:r>
      <w:r>
        <w:rPr>
          <w:i/>
          <w:sz w:val="24"/>
        </w:rPr>
        <w:t>Macroeconomic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Dynamics</w:t>
      </w:r>
      <w:r>
        <w:rPr>
          <w:sz w:val="24"/>
        </w:rPr>
        <w:t>, September 2014.</w:t>
      </w:r>
    </w:p>
    <w:p>
      <w:pPr>
        <w:spacing w:after="0" w:line="242" w:lineRule="auto"/>
        <w:jc w:val="left"/>
        <w:rPr>
          <w:sz w:val="24"/>
        </w:rPr>
        <w:sectPr>
          <w:pgSz w:w="12240" w:h="15840"/>
          <w:pgMar w:header="727" w:footer="0" w:top="1340" w:bottom="280" w:left="1440" w:right="1800"/>
        </w:sectPr>
      </w:pPr>
    </w:p>
    <w:p>
      <w:pPr>
        <w:spacing w:line="237" w:lineRule="auto" w:before="82"/>
        <w:ind w:left="1080" w:right="0" w:hanging="720"/>
        <w:jc w:val="left"/>
        <w:rPr>
          <w:sz w:val="24"/>
        </w:rPr>
      </w:pPr>
      <w:r>
        <w:rPr>
          <w:sz w:val="24"/>
        </w:rPr>
        <w:t>“Stochastic</w:t>
      </w:r>
      <w:r>
        <w:rPr>
          <w:spacing w:val="-3"/>
          <w:sz w:val="24"/>
        </w:rPr>
        <w:t> </w:t>
      </w:r>
      <w:r>
        <w:rPr>
          <w:sz w:val="24"/>
        </w:rPr>
        <w:t>Growth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United</w:t>
      </w:r>
      <w:r>
        <w:rPr>
          <w:spacing w:val="-3"/>
          <w:sz w:val="24"/>
        </w:rPr>
        <w:t> </w:t>
      </w:r>
      <w:r>
        <w:rPr>
          <w:sz w:val="24"/>
        </w:rPr>
        <w:t>States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Euro</w:t>
      </w:r>
      <w:r>
        <w:rPr>
          <w:spacing w:val="-3"/>
          <w:sz w:val="24"/>
        </w:rPr>
        <w:t> </w:t>
      </w:r>
      <w:r>
        <w:rPr>
          <w:sz w:val="24"/>
        </w:rPr>
        <w:t>Area,”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European Economic Association</w:t>
      </w:r>
      <w:r>
        <w:rPr>
          <w:sz w:val="24"/>
        </w:rPr>
        <w:t>, February 2013.</w:t>
      </w:r>
    </w:p>
    <w:p>
      <w:pPr>
        <w:pStyle w:val="BodyText"/>
        <w:spacing w:before="1"/>
      </w:pPr>
    </w:p>
    <w:p>
      <w:pPr>
        <w:spacing w:line="242" w:lineRule="auto" w:before="0"/>
        <w:ind w:left="1080" w:right="0" w:hanging="720"/>
        <w:jc w:val="left"/>
        <w:rPr>
          <w:sz w:val="24"/>
        </w:rPr>
      </w:pPr>
      <w:r>
        <w:rPr>
          <w:sz w:val="24"/>
        </w:rPr>
        <w:t>“A</w:t>
      </w:r>
      <w:r>
        <w:rPr>
          <w:spacing w:val="-4"/>
          <w:sz w:val="24"/>
        </w:rPr>
        <w:t> </w:t>
      </w:r>
      <w:r>
        <w:rPr>
          <w:sz w:val="24"/>
        </w:rPr>
        <w:t>New</w:t>
      </w:r>
      <w:r>
        <w:rPr>
          <w:spacing w:val="-4"/>
          <w:sz w:val="24"/>
        </w:rPr>
        <w:t> </w:t>
      </w:r>
      <w:r>
        <w:rPr>
          <w:sz w:val="24"/>
        </w:rPr>
        <w:t>Keynesian</w:t>
      </w:r>
      <w:r>
        <w:rPr>
          <w:spacing w:val="-3"/>
          <w:sz w:val="24"/>
        </w:rPr>
        <w:t> </w:t>
      </w:r>
      <w:r>
        <w:rPr>
          <w:sz w:val="24"/>
        </w:rPr>
        <w:t>Perspective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Great</w:t>
      </w:r>
      <w:r>
        <w:rPr>
          <w:spacing w:val="-3"/>
          <w:sz w:val="24"/>
        </w:rPr>
        <w:t> </w:t>
      </w:r>
      <w:r>
        <w:rPr>
          <w:sz w:val="24"/>
        </w:rPr>
        <w:t>Recession,”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Money,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Credit,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 Banking</w:t>
      </w:r>
      <w:r>
        <w:rPr>
          <w:sz w:val="24"/>
        </w:rPr>
        <w:t>, February 2011.</w:t>
      </w:r>
    </w:p>
    <w:p>
      <w:pPr>
        <w:spacing w:line="240" w:lineRule="auto" w:before="273"/>
        <w:ind w:left="1079" w:right="0" w:hanging="720"/>
        <w:jc w:val="left"/>
        <w:rPr>
          <w:sz w:val="24"/>
        </w:rPr>
      </w:pPr>
      <w:r>
        <w:rPr>
          <w:sz w:val="24"/>
        </w:rPr>
        <w:t>“Theology, Economics, and Economic Development,” </w:t>
      </w:r>
      <w:r>
        <w:rPr>
          <w:i/>
          <w:sz w:val="24"/>
        </w:rPr>
        <w:t>The World Market and Interreligious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Dialogue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Edited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Catherine</w:t>
      </w:r>
      <w:r>
        <w:rPr>
          <w:spacing w:val="-4"/>
          <w:sz w:val="24"/>
        </w:rPr>
        <w:t> </w:t>
      </w:r>
      <w:r>
        <w:rPr>
          <w:sz w:val="24"/>
        </w:rPr>
        <w:t>Cornille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Glenn</w:t>
      </w:r>
      <w:r>
        <w:rPr>
          <w:spacing w:val="-4"/>
          <w:sz w:val="24"/>
        </w:rPr>
        <w:t> </w:t>
      </w:r>
      <w:r>
        <w:rPr>
          <w:sz w:val="24"/>
        </w:rPr>
        <w:t>Willis,</w:t>
      </w:r>
      <w:r>
        <w:rPr>
          <w:spacing w:val="-4"/>
          <w:sz w:val="24"/>
        </w:rPr>
        <w:t> </w:t>
      </w:r>
      <w:r>
        <w:rPr>
          <w:sz w:val="24"/>
        </w:rPr>
        <w:t>Eugene: Cascade Books, 2011.</w:t>
      </w:r>
    </w:p>
    <w:p>
      <w:pPr>
        <w:pStyle w:val="BodyText"/>
      </w:pPr>
    </w:p>
    <w:p>
      <w:pPr>
        <w:pStyle w:val="BodyText"/>
        <w:spacing w:line="275" w:lineRule="exact"/>
        <w:ind w:left="359"/>
      </w:pPr>
      <w:r>
        <w:rPr/>
        <w:t>“On</w:t>
      </w:r>
      <w:r>
        <w:rPr>
          <w:spacing w:val="-1"/>
        </w:rPr>
        <w:t> </w:t>
      </w:r>
      <w:r>
        <w:rPr/>
        <w:t>the Welfare Cost of Inflation and the Recent Behavior of Money </w:t>
      </w:r>
      <w:r>
        <w:rPr>
          <w:spacing w:val="-2"/>
        </w:rPr>
        <w:t>Demand,”</w:t>
      </w:r>
    </w:p>
    <w:p>
      <w:pPr>
        <w:spacing w:line="275" w:lineRule="exact" w:before="0"/>
        <w:ind w:left="1079" w:right="0" w:firstLine="0"/>
        <w:jc w:val="left"/>
        <w:rPr>
          <w:sz w:val="24"/>
        </w:rPr>
      </w:pPr>
      <w:r>
        <w:rPr>
          <w:i/>
          <w:sz w:val="24"/>
        </w:rPr>
        <w:t>American Economic Review</w:t>
      </w:r>
      <w:r>
        <w:rPr>
          <w:sz w:val="24"/>
        </w:rPr>
        <w:t>, June </w:t>
      </w:r>
      <w:r>
        <w:rPr>
          <w:spacing w:val="-2"/>
          <w:sz w:val="24"/>
        </w:rPr>
        <w:t>2009.</w:t>
      </w:r>
    </w:p>
    <w:p>
      <w:pPr>
        <w:pStyle w:val="BodyText"/>
      </w:pPr>
    </w:p>
    <w:p>
      <w:pPr>
        <w:pStyle w:val="BodyText"/>
        <w:ind w:left="1079" w:right="18" w:hanging="720"/>
      </w:pPr>
      <w:r>
        <w:rPr/>
        <w:t>“Productivity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U.S.</w:t>
      </w:r>
      <w:r>
        <w:rPr>
          <w:spacing w:val="-4"/>
        </w:rPr>
        <w:t> </w:t>
      </w:r>
      <w:r>
        <w:rPr/>
        <w:t>Macroeconomic</w:t>
      </w:r>
      <w:r>
        <w:rPr>
          <w:spacing w:val="-4"/>
        </w:rPr>
        <w:t> </w:t>
      </w:r>
      <w:r>
        <w:rPr/>
        <w:t>Performance:</w:t>
      </w:r>
      <w:r>
        <w:rPr>
          <w:spacing w:val="-4"/>
        </w:rPr>
        <w:t> </w:t>
      </w:r>
      <w:r>
        <w:rPr/>
        <w:t>Interpreting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Past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Predicting the Future with a Two-Sector Real Business Cycle Model” (co-authored with Scott Schuh), </w:t>
      </w:r>
      <w:r>
        <w:rPr>
          <w:i/>
        </w:rPr>
        <w:t>Review of Economic Dynamics</w:t>
      </w:r>
      <w:r>
        <w:rPr/>
        <w:t>, July 2008.</w:t>
      </w:r>
    </w:p>
    <w:p>
      <w:pPr>
        <w:pStyle w:val="BodyText"/>
      </w:pPr>
    </w:p>
    <w:p>
      <w:pPr>
        <w:spacing w:line="240" w:lineRule="auto" w:before="0"/>
        <w:ind w:left="1080" w:right="0" w:hanging="720"/>
        <w:jc w:val="left"/>
        <w:rPr>
          <w:sz w:val="24"/>
        </w:rPr>
      </w:pPr>
      <w:r>
        <w:rPr>
          <w:sz w:val="24"/>
        </w:rPr>
        <w:t>“The Monetary Transmission Mechanism,” in </w:t>
      </w:r>
      <w:r>
        <w:rPr>
          <w:i/>
          <w:sz w:val="24"/>
        </w:rPr>
        <w:t>The New Palgrave Dictionary of Economics,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Second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Edition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Edited</w:t>
      </w:r>
      <w:r>
        <w:rPr>
          <w:spacing w:val="-5"/>
          <w:sz w:val="24"/>
        </w:rPr>
        <w:t> </w:t>
      </w:r>
      <w:r>
        <w:rPr>
          <w:sz w:val="24"/>
        </w:rPr>
        <w:t>by</w:t>
      </w:r>
      <w:r>
        <w:rPr>
          <w:spacing w:val="-5"/>
          <w:sz w:val="24"/>
        </w:rPr>
        <w:t> </w:t>
      </w:r>
      <w:r>
        <w:rPr>
          <w:sz w:val="24"/>
        </w:rPr>
        <w:t>Lawrence</w:t>
      </w:r>
      <w:r>
        <w:rPr>
          <w:spacing w:val="-5"/>
          <w:sz w:val="24"/>
        </w:rPr>
        <w:t> </w:t>
      </w:r>
      <w:r>
        <w:rPr>
          <w:sz w:val="24"/>
        </w:rPr>
        <w:t>Blume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Steven</w:t>
      </w:r>
      <w:r>
        <w:rPr>
          <w:spacing w:val="-5"/>
          <w:sz w:val="24"/>
        </w:rPr>
        <w:t> </w:t>
      </w:r>
      <w:r>
        <w:rPr>
          <w:sz w:val="24"/>
        </w:rPr>
        <w:t>Durlauf, Hampshire: Palgrave Macmillan Ltd., 2008.</w:t>
      </w:r>
    </w:p>
    <w:p>
      <w:pPr>
        <w:pStyle w:val="BodyText"/>
      </w:pPr>
    </w:p>
    <w:p>
      <w:pPr>
        <w:spacing w:line="242" w:lineRule="auto" w:before="0"/>
        <w:ind w:left="1080" w:right="18" w:hanging="720"/>
        <w:jc w:val="left"/>
        <w:rPr>
          <w:sz w:val="24"/>
        </w:rPr>
      </w:pPr>
      <w:r>
        <w:rPr>
          <w:sz w:val="24"/>
        </w:rPr>
        <w:t>“Changes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Federal</w:t>
      </w:r>
      <w:r>
        <w:rPr>
          <w:spacing w:val="-4"/>
          <w:sz w:val="24"/>
        </w:rPr>
        <w:t> </w:t>
      </w:r>
      <w:r>
        <w:rPr>
          <w:sz w:val="24"/>
        </w:rPr>
        <w:t>Reserve’s</w:t>
      </w:r>
      <w:r>
        <w:rPr>
          <w:spacing w:val="-5"/>
          <w:sz w:val="24"/>
        </w:rPr>
        <w:t> </w:t>
      </w:r>
      <w:r>
        <w:rPr>
          <w:sz w:val="24"/>
        </w:rPr>
        <w:t>Inflation</w:t>
      </w:r>
      <w:r>
        <w:rPr>
          <w:spacing w:val="-4"/>
          <w:sz w:val="24"/>
        </w:rPr>
        <w:t> </w:t>
      </w:r>
      <w:r>
        <w:rPr>
          <w:sz w:val="24"/>
        </w:rPr>
        <w:t>Target:</w:t>
      </w:r>
      <w:r>
        <w:rPr>
          <w:spacing w:val="-4"/>
          <w:sz w:val="24"/>
        </w:rPr>
        <w:t> </w:t>
      </w:r>
      <w:r>
        <w:rPr>
          <w:sz w:val="24"/>
        </w:rPr>
        <w:t>Causes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Consequences,”</w:t>
      </w:r>
      <w:r>
        <w:rPr>
          <w:spacing w:val="-5"/>
          <w:sz w:val="24"/>
        </w:rPr>
        <w:t> </w:t>
      </w:r>
      <w:r>
        <w:rPr>
          <w:i/>
          <w:sz w:val="24"/>
        </w:rPr>
        <w:t>Journal of Money, Credit, and Banking</w:t>
      </w:r>
      <w:r>
        <w:rPr>
          <w:sz w:val="24"/>
        </w:rPr>
        <w:t>, December 2007.</w:t>
      </w:r>
    </w:p>
    <w:p>
      <w:pPr>
        <w:spacing w:line="237" w:lineRule="auto" w:before="275"/>
        <w:ind w:left="1080" w:right="0" w:hanging="660"/>
        <w:jc w:val="left"/>
        <w:rPr>
          <w:sz w:val="24"/>
        </w:rPr>
      </w:pPr>
      <w:r>
        <w:rPr>
          <w:sz w:val="24"/>
        </w:rPr>
        <w:t>“The Own-Price of Money and the Channels of Monetary Transmission” (co-authored with</w:t>
      </w:r>
      <w:r>
        <w:rPr>
          <w:spacing w:val="-4"/>
          <w:sz w:val="24"/>
        </w:rPr>
        <w:t> </w:t>
      </w:r>
      <w:r>
        <w:rPr>
          <w:sz w:val="24"/>
        </w:rPr>
        <w:t>Michael</w:t>
      </w:r>
      <w:r>
        <w:rPr>
          <w:spacing w:val="-4"/>
          <w:sz w:val="24"/>
        </w:rPr>
        <w:t> </w:t>
      </w:r>
      <w:r>
        <w:rPr>
          <w:sz w:val="24"/>
        </w:rPr>
        <w:t>T.</w:t>
      </w:r>
      <w:r>
        <w:rPr>
          <w:spacing w:val="-4"/>
          <w:sz w:val="24"/>
        </w:rPr>
        <w:t> </w:t>
      </w:r>
      <w:r>
        <w:rPr>
          <w:sz w:val="24"/>
        </w:rPr>
        <w:t>Belongia),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Money,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Credit,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Banking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March</w:t>
      </w:r>
      <w:r>
        <w:rPr>
          <w:spacing w:val="-4"/>
          <w:sz w:val="24"/>
        </w:rPr>
        <w:t> </w:t>
      </w:r>
      <w:r>
        <w:rPr>
          <w:sz w:val="24"/>
        </w:rPr>
        <w:t>2006.</w:t>
      </w:r>
    </w:p>
    <w:p>
      <w:pPr>
        <w:pStyle w:val="BodyText"/>
        <w:spacing w:before="1"/>
      </w:pPr>
    </w:p>
    <w:p>
      <w:pPr>
        <w:spacing w:line="242" w:lineRule="auto" w:before="0"/>
        <w:ind w:left="1080" w:right="0" w:hanging="72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4"/>
          <w:sz w:val="24"/>
        </w:rPr>
        <w:t> </w:t>
      </w:r>
      <w:r>
        <w:rPr>
          <w:sz w:val="24"/>
        </w:rPr>
        <w:t>Liquidity</w:t>
      </w:r>
      <w:r>
        <w:rPr>
          <w:spacing w:val="-4"/>
          <w:sz w:val="24"/>
        </w:rPr>
        <w:t> </w:t>
      </w:r>
      <w:r>
        <w:rPr>
          <w:sz w:val="24"/>
        </w:rPr>
        <w:t>Trap,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Real</w:t>
      </w:r>
      <w:r>
        <w:rPr>
          <w:spacing w:val="-4"/>
          <w:sz w:val="24"/>
        </w:rPr>
        <w:t> </w:t>
      </w:r>
      <w:r>
        <w:rPr>
          <w:sz w:val="24"/>
        </w:rPr>
        <w:t>Balance</w:t>
      </w:r>
      <w:r>
        <w:rPr>
          <w:spacing w:val="-4"/>
          <w:sz w:val="24"/>
        </w:rPr>
        <w:t> </w:t>
      </w:r>
      <w:r>
        <w:rPr>
          <w:sz w:val="24"/>
        </w:rPr>
        <w:t>Effect,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Friedman</w:t>
      </w:r>
      <w:r>
        <w:rPr>
          <w:spacing w:val="-4"/>
          <w:sz w:val="24"/>
        </w:rPr>
        <w:t> </w:t>
      </w:r>
      <w:r>
        <w:rPr>
          <w:sz w:val="24"/>
        </w:rPr>
        <w:t>Rule,”</w:t>
      </w:r>
      <w:r>
        <w:rPr>
          <w:spacing w:val="-6"/>
          <w:sz w:val="24"/>
        </w:rPr>
        <w:t> </w:t>
      </w:r>
      <w:r>
        <w:rPr>
          <w:i/>
          <w:sz w:val="24"/>
        </w:rPr>
        <w:t>International Economic Review</w:t>
      </w:r>
      <w:r>
        <w:rPr>
          <w:sz w:val="24"/>
        </w:rPr>
        <w:t>, November 2005.</w:t>
      </w:r>
    </w:p>
    <w:p>
      <w:pPr>
        <w:spacing w:line="237" w:lineRule="auto" w:before="275"/>
        <w:ind w:left="1080" w:right="0" w:hanging="720"/>
        <w:jc w:val="left"/>
        <w:rPr>
          <w:sz w:val="24"/>
        </w:rPr>
      </w:pPr>
      <w:r>
        <w:rPr>
          <w:sz w:val="24"/>
        </w:rPr>
        <w:t>“Heterogeneity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Redistribution:</w:t>
      </w:r>
      <w:r>
        <w:rPr>
          <w:spacing w:val="-5"/>
          <w:sz w:val="24"/>
        </w:rPr>
        <w:t> </w:t>
      </w:r>
      <w:r>
        <w:rPr>
          <w:sz w:val="24"/>
        </w:rPr>
        <w:t>By</w:t>
      </w:r>
      <w:r>
        <w:rPr>
          <w:spacing w:val="-5"/>
          <w:sz w:val="24"/>
        </w:rPr>
        <w:t> </w:t>
      </w:r>
      <w:r>
        <w:rPr>
          <w:sz w:val="24"/>
        </w:rPr>
        <w:t>Monetary</w:t>
      </w:r>
      <w:r>
        <w:rPr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-5"/>
          <w:sz w:val="24"/>
        </w:rPr>
        <w:t> </w:t>
      </w:r>
      <w:r>
        <w:rPr>
          <w:sz w:val="24"/>
        </w:rPr>
        <w:t>Fiscal</w:t>
      </w:r>
      <w:r>
        <w:rPr>
          <w:spacing w:val="-5"/>
          <w:sz w:val="24"/>
        </w:rPr>
        <w:t> </w:t>
      </w:r>
      <w:r>
        <w:rPr>
          <w:sz w:val="24"/>
        </w:rPr>
        <w:t>Means?”</w:t>
      </w:r>
      <w:r>
        <w:rPr>
          <w:spacing w:val="-7"/>
          <w:sz w:val="24"/>
        </w:rPr>
        <w:t> </w:t>
      </w:r>
      <w:r>
        <w:rPr>
          <w:i/>
          <w:sz w:val="24"/>
        </w:rPr>
        <w:t>International Economic Review</w:t>
      </w:r>
      <w:r>
        <w:rPr>
          <w:sz w:val="24"/>
        </w:rPr>
        <w:t>, May 2005.</w:t>
      </w:r>
    </w:p>
    <w:p>
      <w:pPr>
        <w:pStyle w:val="BodyText"/>
        <w:spacing w:before="1"/>
      </w:pPr>
    </w:p>
    <w:p>
      <w:pPr>
        <w:spacing w:line="242" w:lineRule="auto" w:before="0"/>
        <w:ind w:left="1080" w:right="153" w:hanging="720"/>
        <w:jc w:val="left"/>
        <w:rPr>
          <w:sz w:val="24"/>
        </w:rPr>
      </w:pPr>
      <w:r>
        <w:rPr>
          <w:sz w:val="24"/>
        </w:rPr>
        <w:t>“Money’s</w:t>
      </w:r>
      <w:r>
        <w:rPr>
          <w:spacing w:val="-5"/>
          <w:sz w:val="24"/>
        </w:rPr>
        <w:t> </w:t>
      </w:r>
      <w:r>
        <w:rPr>
          <w:sz w:val="24"/>
        </w:rPr>
        <w:t>Role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Monetary</w:t>
      </w:r>
      <w:r>
        <w:rPr>
          <w:spacing w:val="-4"/>
          <w:sz w:val="24"/>
        </w:rPr>
        <w:t> </w:t>
      </w:r>
      <w:r>
        <w:rPr>
          <w:sz w:val="24"/>
        </w:rPr>
        <w:t>Business</w:t>
      </w:r>
      <w:r>
        <w:rPr>
          <w:spacing w:val="-5"/>
          <w:sz w:val="24"/>
        </w:rPr>
        <w:t> </w:t>
      </w:r>
      <w:r>
        <w:rPr>
          <w:sz w:val="24"/>
        </w:rPr>
        <w:t>Cycle,”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Money,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Credit,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 Banking</w:t>
      </w:r>
      <w:r>
        <w:rPr>
          <w:sz w:val="24"/>
        </w:rPr>
        <w:t>, December 2004.</w:t>
      </w:r>
    </w:p>
    <w:p>
      <w:pPr>
        <w:spacing w:line="237" w:lineRule="auto" w:before="275"/>
        <w:ind w:left="1079" w:right="0" w:hanging="720"/>
        <w:jc w:val="left"/>
        <w:rPr>
          <w:sz w:val="24"/>
        </w:rPr>
      </w:pPr>
      <w:r>
        <w:rPr>
          <w:sz w:val="24"/>
        </w:rPr>
        <w:t>“Technology</w:t>
      </w:r>
      <w:r>
        <w:rPr>
          <w:spacing w:val="-4"/>
          <w:sz w:val="24"/>
        </w:rPr>
        <w:t> </w:t>
      </w:r>
      <w:r>
        <w:rPr>
          <w:sz w:val="24"/>
        </w:rPr>
        <w:t>Shocks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New</w:t>
      </w:r>
      <w:r>
        <w:rPr>
          <w:spacing w:val="-5"/>
          <w:sz w:val="24"/>
        </w:rPr>
        <w:t> </w:t>
      </w:r>
      <w:r>
        <w:rPr>
          <w:sz w:val="24"/>
        </w:rPr>
        <w:t>Keynesian</w:t>
      </w:r>
      <w:r>
        <w:rPr>
          <w:spacing w:val="-4"/>
          <w:sz w:val="24"/>
        </w:rPr>
        <w:t> </w:t>
      </w:r>
      <w:r>
        <w:rPr>
          <w:sz w:val="24"/>
        </w:rPr>
        <w:t>Model,”</w:t>
      </w:r>
      <w:r>
        <w:rPr>
          <w:spacing w:val="-4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Statistics</w:t>
      </w:r>
      <w:r>
        <w:rPr>
          <w:sz w:val="24"/>
        </w:rPr>
        <w:t>, November 2004.</w:t>
      </w:r>
    </w:p>
    <w:p>
      <w:pPr>
        <w:pStyle w:val="BodyText"/>
        <w:spacing w:before="1"/>
      </w:pPr>
    </w:p>
    <w:p>
      <w:pPr>
        <w:spacing w:line="242" w:lineRule="auto" w:before="0"/>
        <w:ind w:left="1079" w:right="0" w:hanging="720"/>
        <w:jc w:val="left"/>
        <w:rPr>
          <w:sz w:val="24"/>
        </w:rPr>
      </w:pPr>
      <w:r>
        <w:rPr>
          <w:sz w:val="24"/>
        </w:rPr>
        <w:t>“A</w:t>
      </w:r>
      <w:r>
        <w:rPr>
          <w:spacing w:val="-4"/>
          <w:sz w:val="24"/>
        </w:rPr>
        <w:t> </w:t>
      </w:r>
      <w:r>
        <w:rPr>
          <w:sz w:val="24"/>
        </w:rPr>
        <w:t>Method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Taking</w:t>
      </w:r>
      <w:r>
        <w:rPr>
          <w:spacing w:val="-3"/>
          <w:sz w:val="24"/>
        </w:rPr>
        <w:t> </w:t>
      </w:r>
      <w:r>
        <w:rPr>
          <w:sz w:val="24"/>
        </w:rPr>
        <w:t>Models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Data,”</w:t>
      </w:r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Dynamics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Control</w:t>
      </w:r>
      <w:r>
        <w:rPr>
          <w:sz w:val="24"/>
        </w:rPr>
        <w:t>, March 2004.</w:t>
      </w:r>
    </w:p>
    <w:p>
      <w:pPr>
        <w:spacing w:line="237" w:lineRule="auto" w:before="275"/>
        <w:ind w:left="1079" w:right="153" w:hanging="720"/>
        <w:jc w:val="left"/>
        <w:rPr>
          <w:sz w:val="24"/>
        </w:rPr>
      </w:pPr>
      <w:r>
        <w:rPr>
          <w:sz w:val="24"/>
        </w:rPr>
        <w:t>“Endogenous</w:t>
      </w:r>
      <w:r>
        <w:rPr>
          <w:spacing w:val="-5"/>
          <w:sz w:val="24"/>
        </w:rPr>
        <w:t> </w:t>
      </w:r>
      <w:r>
        <w:rPr>
          <w:sz w:val="24"/>
        </w:rPr>
        <w:t>Money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Sticky</w:t>
      </w:r>
      <w:r>
        <w:rPr>
          <w:spacing w:val="-4"/>
          <w:sz w:val="24"/>
        </w:rPr>
        <w:t> </w:t>
      </w:r>
      <w:r>
        <w:rPr>
          <w:sz w:val="24"/>
        </w:rPr>
        <w:t>Prices?”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Monetary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November </w:t>
      </w:r>
      <w:r>
        <w:rPr>
          <w:spacing w:val="-2"/>
          <w:sz w:val="24"/>
        </w:rPr>
        <w:t>2003.</w:t>
      </w:r>
    </w:p>
    <w:p>
      <w:pPr>
        <w:pStyle w:val="BodyText"/>
        <w:spacing w:before="1"/>
      </w:pPr>
    </w:p>
    <w:p>
      <w:pPr>
        <w:spacing w:before="0"/>
        <w:ind w:left="359" w:right="0" w:firstLine="0"/>
        <w:jc w:val="left"/>
        <w:rPr>
          <w:sz w:val="24"/>
        </w:rPr>
      </w:pPr>
      <w:r>
        <w:rPr>
          <w:sz w:val="24"/>
        </w:rPr>
        <w:t>“Implementing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Friedman</w:t>
      </w:r>
      <w:r>
        <w:rPr>
          <w:spacing w:val="-1"/>
          <w:sz w:val="24"/>
        </w:rPr>
        <w:t> </w:t>
      </w:r>
      <w:r>
        <w:rPr>
          <w:sz w:val="24"/>
        </w:rPr>
        <w:t>Rule,”</w:t>
      </w:r>
      <w:r>
        <w:rPr>
          <w:spacing w:val="-2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Dynamics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January </w:t>
      </w:r>
      <w:r>
        <w:rPr>
          <w:spacing w:val="-2"/>
          <w:sz w:val="24"/>
        </w:rPr>
        <w:t>2003.</w:t>
      </w:r>
    </w:p>
    <w:p>
      <w:pPr>
        <w:spacing w:after="0"/>
        <w:jc w:val="left"/>
        <w:rPr>
          <w:sz w:val="24"/>
        </w:rPr>
        <w:sectPr>
          <w:pgSz w:w="12240" w:h="15840"/>
          <w:pgMar w:header="727" w:footer="0" w:top="1340" w:bottom="280" w:left="1440" w:right="1800"/>
        </w:sectPr>
      </w:pPr>
    </w:p>
    <w:p>
      <w:pPr>
        <w:spacing w:line="237" w:lineRule="auto" w:before="82"/>
        <w:ind w:left="1080" w:right="0" w:hanging="720"/>
        <w:jc w:val="left"/>
        <w:rPr>
          <w:sz w:val="24"/>
        </w:rPr>
      </w:pPr>
      <w:r>
        <w:rPr>
          <w:sz w:val="24"/>
        </w:rPr>
        <w:t>“Technology</w:t>
      </w:r>
      <w:r>
        <w:rPr>
          <w:spacing w:val="-4"/>
          <w:sz w:val="24"/>
        </w:rPr>
        <w:t> </w:t>
      </w:r>
      <w:r>
        <w:rPr>
          <w:sz w:val="24"/>
        </w:rPr>
        <w:t>Shocks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Business</w:t>
      </w:r>
      <w:r>
        <w:rPr>
          <w:spacing w:val="-5"/>
          <w:sz w:val="24"/>
        </w:rPr>
        <w:t> </w:t>
      </w:r>
      <w:r>
        <w:rPr>
          <w:sz w:val="24"/>
        </w:rPr>
        <w:t>Cycle: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Empirical</w:t>
      </w:r>
      <w:r>
        <w:rPr>
          <w:spacing w:val="-4"/>
          <w:sz w:val="24"/>
        </w:rPr>
        <w:t> </w:t>
      </w:r>
      <w:r>
        <w:rPr>
          <w:sz w:val="24"/>
        </w:rPr>
        <w:t>Investigation,”</w:t>
      </w:r>
      <w:r>
        <w:rPr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 Economic Dynamics and Control</w:t>
      </w:r>
      <w:r>
        <w:rPr>
          <w:sz w:val="24"/>
        </w:rPr>
        <w:t>, May 2001.</w:t>
      </w:r>
    </w:p>
    <w:p>
      <w:pPr>
        <w:pStyle w:val="BodyText"/>
        <w:spacing w:before="1"/>
      </w:pPr>
    </w:p>
    <w:p>
      <w:pPr>
        <w:spacing w:line="242" w:lineRule="auto" w:before="0"/>
        <w:ind w:left="1080" w:right="0" w:hanging="720"/>
        <w:jc w:val="left"/>
        <w:rPr>
          <w:sz w:val="24"/>
        </w:rPr>
      </w:pPr>
      <w:r>
        <w:rPr>
          <w:sz w:val="24"/>
        </w:rPr>
        <w:t>“Sticky-Price</w:t>
      </w:r>
      <w:r>
        <w:rPr>
          <w:spacing w:val="-4"/>
          <w:sz w:val="24"/>
        </w:rPr>
        <w:t> </w:t>
      </w:r>
      <w:r>
        <w:rPr>
          <w:sz w:val="24"/>
        </w:rPr>
        <w:t>Models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Business</w:t>
      </w:r>
      <w:r>
        <w:rPr>
          <w:spacing w:val="-5"/>
          <w:sz w:val="24"/>
        </w:rPr>
        <w:t> </w:t>
      </w:r>
      <w:r>
        <w:rPr>
          <w:sz w:val="24"/>
        </w:rPr>
        <w:t>Cycle:</w:t>
      </w:r>
      <w:r>
        <w:rPr>
          <w:spacing w:val="-4"/>
          <w:sz w:val="24"/>
        </w:rPr>
        <w:t> </w:t>
      </w:r>
      <w:r>
        <w:rPr>
          <w:sz w:val="24"/>
        </w:rPr>
        <w:t>Specification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Stability,”</w:t>
      </w:r>
      <w:r>
        <w:rPr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 Monetary Economics</w:t>
      </w:r>
      <w:r>
        <w:rPr>
          <w:sz w:val="24"/>
        </w:rPr>
        <w:t>, February 2001.</w:t>
      </w:r>
    </w:p>
    <w:p>
      <w:pPr>
        <w:spacing w:line="237" w:lineRule="auto" w:before="275"/>
        <w:ind w:left="1080" w:right="0" w:hanging="720"/>
        <w:jc w:val="left"/>
        <w:rPr>
          <w:sz w:val="24"/>
        </w:rPr>
      </w:pPr>
      <w:r>
        <w:rPr>
          <w:sz w:val="24"/>
        </w:rPr>
        <w:t>“Expectations,</w:t>
      </w:r>
      <w:r>
        <w:rPr>
          <w:spacing w:val="-6"/>
          <w:sz w:val="24"/>
        </w:rPr>
        <w:t> </w:t>
      </w:r>
      <w:r>
        <w:rPr>
          <w:sz w:val="24"/>
        </w:rPr>
        <w:t>Credibility,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Time-Consistent</w:t>
      </w:r>
      <w:r>
        <w:rPr>
          <w:spacing w:val="-6"/>
          <w:sz w:val="24"/>
        </w:rPr>
        <w:t> </w:t>
      </w:r>
      <w:r>
        <w:rPr>
          <w:sz w:val="24"/>
        </w:rPr>
        <w:t>Monetary</w:t>
      </w:r>
      <w:r>
        <w:rPr>
          <w:spacing w:val="-6"/>
          <w:sz w:val="24"/>
        </w:rPr>
        <w:t> </w:t>
      </w:r>
      <w:r>
        <w:rPr>
          <w:sz w:val="24"/>
        </w:rPr>
        <w:t>Policy,”</w:t>
      </w:r>
      <w:r>
        <w:rPr>
          <w:spacing w:val="-6"/>
          <w:sz w:val="24"/>
        </w:rPr>
        <w:t> </w:t>
      </w:r>
      <w:r>
        <w:rPr>
          <w:i/>
          <w:sz w:val="24"/>
        </w:rPr>
        <w:t>Macroeconomic Dynamics</w:t>
      </w:r>
      <w:r>
        <w:rPr>
          <w:sz w:val="24"/>
        </w:rPr>
        <w:t>, December 2000.</w:t>
      </w:r>
    </w:p>
    <w:p>
      <w:pPr>
        <w:pStyle w:val="BodyText"/>
        <w:spacing w:before="1"/>
      </w:pPr>
    </w:p>
    <w:p>
      <w:pPr>
        <w:spacing w:line="242" w:lineRule="auto" w:before="0"/>
        <w:ind w:left="1080" w:right="0" w:hanging="720"/>
        <w:jc w:val="left"/>
        <w:rPr>
          <w:sz w:val="24"/>
        </w:rPr>
      </w:pPr>
      <w:r>
        <w:rPr>
          <w:sz w:val="24"/>
        </w:rPr>
        <w:t>“Interest</w:t>
      </w:r>
      <w:r>
        <w:rPr>
          <w:spacing w:val="-4"/>
          <w:sz w:val="24"/>
        </w:rPr>
        <w:t> </w:t>
      </w:r>
      <w:r>
        <w:rPr>
          <w:sz w:val="24"/>
        </w:rPr>
        <w:t>Rates,</w:t>
      </w:r>
      <w:r>
        <w:rPr>
          <w:spacing w:val="-4"/>
          <w:sz w:val="24"/>
        </w:rPr>
        <w:t> </w:t>
      </w:r>
      <w:r>
        <w:rPr>
          <w:sz w:val="24"/>
        </w:rPr>
        <w:t>Inflation,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Federal</w:t>
      </w:r>
      <w:r>
        <w:rPr>
          <w:spacing w:val="-4"/>
          <w:sz w:val="24"/>
        </w:rPr>
        <w:t> </w:t>
      </w:r>
      <w:r>
        <w:rPr>
          <w:sz w:val="24"/>
        </w:rPr>
        <w:t>Reserve</w:t>
      </w:r>
      <w:r>
        <w:rPr>
          <w:spacing w:val="-4"/>
          <w:sz w:val="24"/>
        </w:rPr>
        <w:t> </w:t>
      </w:r>
      <w:r>
        <w:rPr>
          <w:sz w:val="24"/>
        </w:rPr>
        <w:t>Policy</w:t>
      </w:r>
      <w:r>
        <w:rPr>
          <w:spacing w:val="-4"/>
          <w:sz w:val="24"/>
        </w:rPr>
        <w:t> </w:t>
      </w:r>
      <w:r>
        <w:rPr>
          <w:sz w:val="24"/>
        </w:rPr>
        <w:t>Since</w:t>
      </w:r>
      <w:r>
        <w:rPr>
          <w:spacing w:val="-4"/>
          <w:sz w:val="24"/>
        </w:rPr>
        <w:t> </w:t>
      </w:r>
      <w:r>
        <w:rPr>
          <w:sz w:val="24"/>
        </w:rPr>
        <w:t>1980,”</w:t>
      </w:r>
      <w:r>
        <w:rPr>
          <w:spacing w:val="-6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Money, Credit, and Banking</w:t>
      </w:r>
      <w:r>
        <w:rPr>
          <w:sz w:val="24"/>
        </w:rPr>
        <w:t>, August 2000.</w:t>
      </w:r>
    </w:p>
    <w:p>
      <w:pPr>
        <w:spacing w:line="237" w:lineRule="auto" w:before="275"/>
        <w:ind w:left="1080" w:right="0" w:hanging="720"/>
        <w:jc w:val="left"/>
        <w:rPr>
          <w:sz w:val="24"/>
        </w:rPr>
      </w:pPr>
      <w:r>
        <w:rPr>
          <w:sz w:val="24"/>
        </w:rPr>
        <w:t>“Does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Time-Consistency</w:t>
      </w:r>
      <w:r>
        <w:rPr>
          <w:spacing w:val="-4"/>
          <w:sz w:val="24"/>
        </w:rPr>
        <w:t> </w:t>
      </w:r>
      <w:r>
        <w:rPr>
          <w:sz w:val="24"/>
        </w:rPr>
        <w:t>Problem</w:t>
      </w:r>
      <w:r>
        <w:rPr>
          <w:spacing w:val="-4"/>
          <w:sz w:val="24"/>
        </w:rPr>
        <w:t> </w:t>
      </w:r>
      <w:r>
        <w:rPr>
          <w:sz w:val="24"/>
        </w:rPr>
        <w:t>Explain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Behavior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Inflation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United States?” </w:t>
      </w:r>
      <w:r>
        <w:rPr>
          <w:i/>
          <w:sz w:val="24"/>
        </w:rPr>
        <w:t>Journal of Monetary Economics</w:t>
      </w:r>
      <w:r>
        <w:rPr>
          <w:sz w:val="24"/>
        </w:rPr>
        <w:t>, October 1999.</w:t>
      </w:r>
    </w:p>
    <w:p>
      <w:pPr>
        <w:pStyle w:val="BodyText"/>
        <w:spacing w:before="1"/>
      </w:pPr>
    </w:p>
    <w:p>
      <w:pPr>
        <w:pStyle w:val="BodyText"/>
        <w:spacing w:line="242" w:lineRule="auto"/>
        <w:ind w:left="1080" w:hanging="720"/>
      </w:pPr>
      <w:r>
        <w:rPr/>
        <w:t>“Customer</w:t>
      </w:r>
      <w:r>
        <w:rPr>
          <w:spacing w:val="-4"/>
        </w:rPr>
        <w:t> </w:t>
      </w:r>
      <w:r>
        <w:rPr/>
        <w:t>Flows,</w:t>
      </w:r>
      <w:r>
        <w:rPr>
          <w:spacing w:val="-4"/>
        </w:rPr>
        <w:t> </w:t>
      </w:r>
      <w:r>
        <w:rPr/>
        <w:t>Countercyclical</w:t>
      </w:r>
      <w:r>
        <w:rPr>
          <w:spacing w:val="-4"/>
        </w:rPr>
        <w:t> </w:t>
      </w:r>
      <w:r>
        <w:rPr/>
        <w:t>Markups,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Output</w:t>
      </w:r>
      <w:r>
        <w:rPr>
          <w:spacing w:val="-4"/>
        </w:rPr>
        <w:t> </w:t>
      </w:r>
      <w:r>
        <w:rPr/>
        <w:t>Effects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Technology Shocks,” </w:t>
      </w:r>
      <w:r>
        <w:rPr>
          <w:i/>
        </w:rPr>
        <w:t>Journal of Macroeconomics</w:t>
      </w:r>
      <w:r>
        <w:rPr/>
        <w:t>, Fall 1998.</w:t>
      </w:r>
    </w:p>
    <w:p>
      <w:pPr>
        <w:spacing w:line="552" w:lineRule="exact" w:before="55"/>
        <w:ind w:left="360" w:right="1041" w:firstLine="0"/>
        <w:jc w:val="left"/>
        <w:rPr>
          <w:sz w:val="24"/>
        </w:rPr>
      </w:pPr>
      <w:r>
        <w:rPr>
          <w:sz w:val="24"/>
        </w:rPr>
        <w:t>“Alternative</w:t>
      </w:r>
      <w:r>
        <w:rPr>
          <w:spacing w:val="-5"/>
          <w:sz w:val="24"/>
        </w:rPr>
        <w:t> </w:t>
      </w:r>
      <w:r>
        <w:rPr>
          <w:sz w:val="24"/>
        </w:rPr>
        <w:t>Nominal</w:t>
      </w:r>
      <w:r>
        <w:rPr>
          <w:spacing w:val="-5"/>
          <w:sz w:val="24"/>
        </w:rPr>
        <w:t> </w:t>
      </w:r>
      <w:r>
        <w:rPr>
          <w:sz w:val="24"/>
        </w:rPr>
        <w:t>Anchors,”</w:t>
      </w:r>
      <w:r>
        <w:rPr>
          <w:spacing w:val="-5"/>
          <w:sz w:val="24"/>
        </w:rPr>
        <w:t> </w:t>
      </w:r>
      <w:r>
        <w:rPr>
          <w:i/>
          <w:sz w:val="24"/>
        </w:rPr>
        <w:t>Canadian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May</w:t>
      </w:r>
      <w:r>
        <w:rPr>
          <w:spacing w:val="-5"/>
          <w:sz w:val="24"/>
        </w:rPr>
        <w:t> </w:t>
      </w:r>
      <w:r>
        <w:rPr>
          <w:sz w:val="24"/>
        </w:rPr>
        <w:t>1998. “A Small, Structural, Quarterly Model for Monetary Policy Evaluation,”</w:t>
      </w:r>
    </w:p>
    <w:p>
      <w:pPr>
        <w:spacing w:line="215" w:lineRule="exact" w:before="0"/>
        <w:ind w:left="1080" w:right="0" w:firstLine="0"/>
        <w:jc w:val="left"/>
        <w:rPr>
          <w:sz w:val="24"/>
        </w:rPr>
      </w:pPr>
      <w:r>
        <w:rPr>
          <w:i/>
          <w:sz w:val="24"/>
        </w:rPr>
        <w:t>Carnegie-Rochester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Conference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Series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Public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Policy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December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1997.</w:t>
      </w:r>
    </w:p>
    <w:p>
      <w:pPr>
        <w:pStyle w:val="BodyText"/>
      </w:pPr>
    </w:p>
    <w:p>
      <w:pPr>
        <w:spacing w:line="242" w:lineRule="auto" w:before="0"/>
        <w:ind w:left="1080" w:right="0" w:hanging="720"/>
        <w:jc w:val="left"/>
        <w:rPr>
          <w:sz w:val="24"/>
        </w:rPr>
      </w:pPr>
      <w:r>
        <w:rPr>
          <w:sz w:val="24"/>
        </w:rPr>
        <w:t>“Stopping</w:t>
      </w:r>
      <w:r>
        <w:rPr>
          <w:spacing w:val="-4"/>
          <w:sz w:val="24"/>
        </w:rPr>
        <w:t> </w:t>
      </w:r>
      <w:r>
        <w:rPr>
          <w:sz w:val="24"/>
        </w:rPr>
        <w:t>Inflations,</w:t>
      </w:r>
      <w:r>
        <w:rPr>
          <w:spacing w:val="-4"/>
          <w:sz w:val="24"/>
        </w:rPr>
        <w:t> </w:t>
      </w:r>
      <w:r>
        <w:rPr>
          <w:sz w:val="24"/>
        </w:rPr>
        <w:t>Big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Small,”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Money,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Credit,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Banking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November </w:t>
      </w:r>
      <w:r>
        <w:rPr>
          <w:spacing w:val="-2"/>
          <w:sz w:val="24"/>
        </w:rPr>
        <w:t>1997.</w:t>
      </w:r>
    </w:p>
    <w:p>
      <w:pPr>
        <w:spacing w:line="237" w:lineRule="auto" w:before="276"/>
        <w:ind w:left="1080" w:right="1041" w:hanging="720"/>
        <w:jc w:val="left"/>
        <w:rPr>
          <w:sz w:val="24"/>
        </w:rPr>
      </w:pPr>
      <w:r>
        <w:rPr>
          <w:sz w:val="24"/>
        </w:rPr>
        <w:t>“Sustainable</w:t>
      </w:r>
      <w:r>
        <w:rPr>
          <w:spacing w:val="-5"/>
          <w:sz w:val="24"/>
        </w:rPr>
        <w:t> </w:t>
      </w:r>
      <w:r>
        <w:rPr>
          <w:sz w:val="24"/>
        </w:rPr>
        <w:t>Monetary</w:t>
      </w:r>
      <w:r>
        <w:rPr>
          <w:spacing w:val="-5"/>
          <w:sz w:val="24"/>
        </w:rPr>
        <w:t> </w:t>
      </w:r>
      <w:r>
        <w:rPr>
          <w:sz w:val="24"/>
        </w:rPr>
        <w:t>Policies,”</w:t>
      </w:r>
      <w:r>
        <w:rPr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Dynamics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Control</w:t>
      </w:r>
      <w:r>
        <w:rPr>
          <w:sz w:val="24"/>
        </w:rPr>
        <w:t>, November 1997.</w:t>
      </w:r>
    </w:p>
    <w:p>
      <w:pPr>
        <w:spacing w:line="550" w:lineRule="atLeast" w:before="2"/>
        <w:ind w:left="360" w:right="0" w:firstLine="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4"/>
          <w:sz w:val="24"/>
        </w:rPr>
        <w:t> </w:t>
      </w:r>
      <w:r>
        <w:rPr>
          <w:sz w:val="24"/>
        </w:rPr>
        <w:t>Optimal</w:t>
      </w:r>
      <w:r>
        <w:rPr>
          <w:spacing w:val="-4"/>
          <w:sz w:val="24"/>
        </w:rPr>
        <w:t> </w:t>
      </w:r>
      <w:r>
        <w:rPr>
          <w:sz w:val="24"/>
        </w:rPr>
        <w:t>Monetary</w:t>
      </w:r>
      <w:r>
        <w:rPr>
          <w:spacing w:val="-4"/>
          <w:sz w:val="24"/>
        </w:rPr>
        <w:t> </w:t>
      </w:r>
      <w:r>
        <w:rPr>
          <w:sz w:val="24"/>
        </w:rPr>
        <w:t>Response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Technology</w:t>
      </w:r>
      <w:r>
        <w:rPr>
          <w:spacing w:val="-4"/>
          <w:sz w:val="24"/>
        </w:rPr>
        <w:t> </w:t>
      </w:r>
      <w:r>
        <w:rPr>
          <w:sz w:val="24"/>
        </w:rPr>
        <w:t>Shocks,”</w:t>
      </w:r>
      <w:r>
        <w:rPr>
          <w:spacing w:val="-5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Inquiry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July</w:t>
      </w:r>
      <w:r>
        <w:rPr>
          <w:spacing w:val="-4"/>
          <w:sz w:val="24"/>
        </w:rPr>
        <w:t> </w:t>
      </w:r>
      <w:r>
        <w:rPr>
          <w:sz w:val="24"/>
        </w:rPr>
        <w:t>1997. “The Role of Countercyclical Monetary Policy,” </w:t>
      </w:r>
      <w:r>
        <w:rPr>
          <w:i/>
          <w:sz w:val="24"/>
        </w:rPr>
        <w:t>Journal of Political Economy</w:t>
      </w:r>
      <w:r>
        <w:rPr>
          <w:sz w:val="24"/>
        </w:rPr>
        <w:t>, August</w:t>
      </w:r>
    </w:p>
    <w:p>
      <w:pPr>
        <w:pStyle w:val="BodyText"/>
        <w:spacing w:before="5"/>
        <w:ind w:left="1080"/>
      </w:pPr>
      <w:r>
        <w:rPr>
          <w:spacing w:val="-2"/>
        </w:rPr>
        <w:t>1996.</w:t>
      </w:r>
    </w:p>
    <w:p>
      <w:pPr>
        <w:pStyle w:val="BodyText"/>
        <w:spacing w:before="2"/>
      </w:pPr>
    </w:p>
    <w:p>
      <w:pPr>
        <w:spacing w:line="237" w:lineRule="auto" w:before="0"/>
        <w:ind w:left="1080" w:right="0" w:hanging="72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4"/>
          <w:sz w:val="24"/>
        </w:rPr>
        <w:t> </w:t>
      </w:r>
      <w:r>
        <w:rPr>
          <w:sz w:val="24"/>
        </w:rPr>
        <w:t>Welfare</w:t>
      </w:r>
      <w:r>
        <w:rPr>
          <w:spacing w:val="-4"/>
          <w:sz w:val="24"/>
        </w:rPr>
        <w:t> </w:t>
      </w:r>
      <w:r>
        <w:rPr>
          <w:sz w:val="24"/>
        </w:rPr>
        <w:t>Cost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Inflation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General</w:t>
      </w:r>
      <w:r>
        <w:rPr>
          <w:spacing w:val="-4"/>
          <w:sz w:val="24"/>
        </w:rPr>
        <w:t> </w:t>
      </w:r>
      <w:r>
        <w:rPr>
          <w:sz w:val="24"/>
        </w:rPr>
        <w:t>Equilibrium”</w:t>
      </w:r>
      <w:r>
        <w:rPr>
          <w:spacing w:val="-4"/>
          <w:sz w:val="24"/>
        </w:rPr>
        <w:t> </w:t>
      </w:r>
      <w:r>
        <w:rPr>
          <w:sz w:val="24"/>
        </w:rPr>
        <w:t>(co-authored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Michael Dotsey), </w:t>
      </w:r>
      <w:r>
        <w:rPr>
          <w:i/>
          <w:sz w:val="24"/>
        </w:rPr>
        <w:t>Journal of Monetary Economics</w:t>
      </w:r>
      <w:r>
        <w:rPr>
          <w:sz w:val="24"/>
        </w:rPr>
        <w:t>, February 1996.</w:t>
      </w:r>
    </w:p>
    <w:p>
      <w:pPr>
        <w:pStyle w:val="BodyText"/>
        <w:spacing w:before="1"/>
      </w:pPr>
    </w:p>
    <w:p>
      <w:pPr>
        <w:pStyle w:val="BodyText"/>
        <w:spacing w:line="242" w:lineRule="auto"/>
        <w:ind w:left="1080" w:right="153" w:hanging="720"/>
      </w:pPr>
      <w:r>
        <w:rPr/>
        <w:t>“Long-Term</w:t>
      </w:r>
      <w:r>
        <w:rPr>
          <w:spacing w:val="-4"/>
        </w:rPr>
        <w:t> </w:t>
      </w:r>
      <w:r>
        <w:rPr/>
        <w:t>Interest</w:t>
      </w:r>
      <w:r>
        <w:rPr>
          <w:spacing w:val="-4"/>
        </w:rPr>
        <w:t> </w:t>
      </w:r>
      <w:r>
        <w:rPr/>
        <w:t>Rates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Inflation: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Fisherian</w:t>
      </w:r>
      <w:r>
        <w:rPr>
          <w:spacing w:val="-4"/>
        </w:rPr>
        <w:t> </w:t>
      </w:r>
      <w:r>
        <w:rPr/>
        <w:t>Approach,”</w:t>
      </w:r>
      <w:r>
        <w:rPr>
          <w:spacing w:val="-4"/>
        </w:rPr>
        <w:t> </w:t>
      </w:r>
      <w:r>
        <w:rPr/>
        <w:t>Federal</w:t>
      </w:r>
      <w:r>
        <w:rPr>
          <w:spacing w:val="-4"/>
        </w:rPr>
        <w:t> </w:t>
      </w:r>
      <w:r>
        <w:rPr/>
        <w:t>Reserve</w:t>
      </w:r>
      <w:r>
        <w:rPr>
          <w:spacing w:val="-4"/>
        </w:rPr>
        <w:t> </w:t>
      </w:r>
      <w:r>
        <w:rPr/>
        <w:t>Bank of Richmond </w:t>
      </w:r>
      <w:r>
        <w:rPr>
          <w:i/>
        </w:rPr>
        <w:t>Economic Quarterly</w:t>
      </w:r>
      <w:r>
        <w:rPr/>
        <w:t>, Winter 1996.</w:t>
      </w:r>
    </w:p>
    <w:p>
      <w:pPr>
        <w:pStyle w:val="BodyText"/>
        <w:spacing w:line="275" w:lineRule="exact" w:before="273"/>
        <w:ind w:left="360"/>
      </w:pPr>
      <w:r>
        <w:rPr/>
        <w:t>“Liquidity</w:t>
      </w:r>
      <w:r>
        <w:rPr>
          <w:spacing w:val="-3"/>
        </w:rPr>
        <w:t> </w:t>
      </w:r>
      <w:r>
        <w:rPr/>
        <w:t>Effects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Transactions</w:t>
      </w:r>
      <w:r>
        <w:rPr>
          <w:spacing w:val="-3"/>
        </w:rPr>
        <w:t> </w:t>
      </w:r>
      <w:r>
        <w:rPr/>
        <w:t>Technologies”</w:t>
      </w:r>
      <w:r>
        <w:rPr>
          <w:spacing w:val="-2"/>
        </w:rPr>
        <w:t> </w:t>
      </w:r>
      <w:r>
        <w:rPr/>
        <w:t>(co-authored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Michael</w:t>
      </w:r>
      <w:r>
        <w:rPr>
          <w:spacing w:val="-2"/>
        </w:rPr>
        <w:t> Dotsey),</w:t>
      </w:r>
    </w:p>
    <w:p>
      <w:pPr>
        <w:spacing w:line="275" w:lineRule="exact" w:before="0"/>
        <w:ind w:left="1080" w:right="0" w:firstLine="0"/>
        <w:jc w:val="left"/>
        <w:rPr>
          <w:sz w:val="24"/>
        </w:rPr>
      </w:pPr>
      <w:r>
        <w:rPr>
          <w:i/>
          <w:sz w:val="24"/>
        </w:rPr>
        <w:t>Journal of Money, Credit, and Banking</w:t>
      </w:r>
      <w:r>
        <w:rPr>
          <w:sz w:val="24"/>
        </w:rPr>
        <w:t>, November </w:t>
      </w:r>
      <w:r>
        <w:rPr>
          <w:spacing w:val="-2"/>
          <w:sz w:val="24"/>
        </w:rPr>
        <w:t>1995.</w:t>
      </w:r>
    </w:p>
    <w:p>
      <w:pPr>
        <w:pStyle w:val="BodyText"/>
      </w:pPr>
    </w:p>
    <w:p>
      <w:pPr>
        <w:spacing w:line="242" w:lineRule="auto" w:before="0"/>
        <w:ind w:left="1080" w:right="0" w:hanging="720"/>
        <w:jc w:val="left"/>
        <w:rPr>
          <w:sz w:val="24"/>
        </w:rPr>
      </w:pPr>
      <w:r>
        <w:rPr>
          <w:sz w:val="24"/>
        </w:rPr>
        <w:t>“Optimal</w:t>
      </w:r>
      <w:r>
        <w:rPr>
          <w:spacing w:val="-4"/>
          <w:sz w:val="24"/>
        </w:rPr>
        <w:t> </w:t>
      </w:r>
      <w:r>
        <w:rPr>
          <w:sz w:val="24"/>
        </w:rPr>
        <w:t>Disinflationary</w:t>
      </w:r>
      <w:r>
        <w:rPr>
          <w:spacing w:val="-4"/>
          <w:sz w:val="24"/>
        </w:rPr>
        <w:t> </w:t>
      </w:r>
      <w:r>
        <w:rPr>
          <w:sz w:val="24"/>
        </w:rPr>
        <w:t>Paths,”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Dynamics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Control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November </w:t>
      </w:r>
      <w:r>
        <w:rPr>
          <w:spacing w:val="-2"/>
          <w:sz w:val="24"/>
        </w:rPr>
        <w:t>1995.</w:t>
      </w:r>
    </w:p>
    <w:p>
      <w:pPr>
        <w:spacing w:after="0" w:line="242" w:lineRule="auto"/>
        <w:jc w:val="left"/>
        <w:rPr>
          <w:sz w:val="24"/>
        </w:rPr>
        <w:sectPr>
          <w:pgSz w:w="12240" w:h="15840"/>
          <w:pgMar w:header="727" w:footer="0" w:top="1340" w:bottom="280" w:left="1440" w:right="1800"/>
        </w:sectPr>
      </w:pPr>
    </w:p>
    <w:p>
      <w:pPr>
        <w:spacing w:line="237" w:lineRule="auto" w:before="82"/>
        <w:ind w:left="1080" w:right="0" w:hanging="720"/>
        <w:jc w:val="left"/>
        <w:rPr>
          <w:sz w:val="24"/>
        </w:rPr>
      </w:pPr>
      <w:r>
        <w:rPr>
          <w:sz w:val="24"/>
        </w:rPr>
        <w:t>“Endogenous</w:t>
      </w:r>
      <w:r>
        <w:rPr>
          <w:spacing w:val="-5"/>
          <w:sz w:val="24"/>
        </w:rPr>
        <w:t> </w:t>
      </w:r>
      <w:r>
        <w:rPr>
          <w:sz w:val="24"/>
        </w:rPr>
        <w:t>Financial</w:t>
      </w:r>
      <w:r>
        <w:rPr>
          <w:spacing w:val="-4"/>
          <w:sz w:val="24"/>
        </w:rPr>
        <w:t> </w:t>
      </w:r>
      <w:r>
        <w:rPr>
          <w:sz w:val="24"/>
        </w:rPr>
        <w:t>Innovation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Demand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Money,”</w:t>
      </w:r>
      <w:r>
        <w:rPr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Money, Credit, and Banking</w:t>
      </w:r>
      <w:r>
        <w:rPr>
          <w:sz w:val="24"/>
        </w:rPr>
        <w:t>, February 1995.</w:t>
      </w:r>
    </w:p>
    <w:p>
      <w:pPr>
        <w:pStyle w:val="BodyText"/>
        <w:spacing w:before="1"/>
      </w:pPr>
    </w:p>
    <w:p>
      <w:pPr>
        <w:pStyle w:val="BodyText"/>
        <w:spacing w:line="242" w:lineRule="auto"/>
        <w:ind w:left="1080" w:hanging="720"/>
      </w:pPr>
      <w:r>
        <w:rPr/>
        <w:t>“Using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Permanent</w:t>
      </w:r>
      <w:r>
        <w:rPr>
          <w:spacing w:val="-4"/>
        </w:rPr>
        <w:t> </w:t>
      </w:r>
      <w:r>
        <w:rPr/>
        <w:t>Income</w:t>
      </w:r>
      <w:r>
        <w:rPr>
          <w:spacing w:val="-4"/>
        </w:rPr>
        <w:t> </w:t>
      </w:r>
      <w:r>
        <w:rPr/>
        <w:t>Hypothesis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Forecasting,”</w:t>
      </w:r>
      <w:r>
        <w:rPr>
          <w:spacing w:val="-4"/>
        </w:rPr>
        <w:t> </w:t>
      </w:r>
      <w:r>
        <w:rPr/>
        <w:t>Federal</w:t>
      </w:r>
      <w:r>
        <w:rPr>
          <w:spacing w:val="-4"/>
        </w:rPr>
        <w:t> </w:t>
      </w:r>
      <w:r>
        <w:rPr/>
        <w:t>Reserve</w:t>
      </w:r>
      <w:r>
        <w:rPr>
          <w:spacing w:val="-4"/>
        </w:rPr>
        <w:t> </w:t>
      </w:r>
      <w:r>
        <w:rPr/>
        <w:t>Bank</w:t>
      </w:r>
      <w:r>
        <w:rPr>
          <w:spacing w:val="-4"/>
        </w:rPr>
        <w:t> </w:t>
      </w:r>
      <w:r>
        <w:rPr/>
        <w:t>of Richmond </w:t>
      </w:r>
      <w:r>
        <w:rPr>
          <w:i/>
        </w:rPr>
        <w:t>Economic Quarterly</w:t>
      </w:r>
      <w:r>
        <w:rPr/>
        <w:t>, Winter 1995.</w:t>
      </w:r>
    </w:p>
    <w:p>
      <w:pPr>
        <w:spacing w:line="237" w:lineRule="auto" w:before="275"/>
        <w:ind w:left="1080" w:right="0" w:hanging="720"/>
        <w:jc w:val="left"/>
        <w:rPr>
          <w:sz w:val="24"/>
        </w:rPr>
      </w:pPr>
      <w:r>
        <w:rPr>
          <w:sz w:val="24"/>
        </w:rPr>
        <w:t>“Inflationary</w:t>
      </w:r>
      <w:r>
        <w:rPr>
          <w:spacing w:val="-4"/>
          <w:sz w:val="24"/>
        </w:rPr>
        <w:t> </w:t>
      </w:r>
      <w:r>
        <w:rPr>
          <w:sz w:val="24"/>
        </w:rPr>
        <w:t>Policy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Welfare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Limited</w:t>
      </w:r>
      <w:r>
        <w:rPr>
          <w:spacing w:val="-4"/>
          <w:sz w:val="24"/>
        </w:rPr>
        <w:t> </w:t>
      </w:r>
      <w:r>
        <w:rPr>
          <w:sz w:val="24"/>
        </w:rPr>
        <w:t>Credit</w:t>
      </w:r>
      <w:r>
        <w:rPr>
          <w:spacing w:val="-4"/>
          <w:sz w:val="24"/>
        </w:rPr>
        <w:t> </w:t>
      </w:r>
      <w:r>
        <w:rPr>
          <w:sz w:val="24"/>
        </w:rPr>
        <w:t>Markets,”</w:t>
      </w:r>
      <w:r>
        <w:rPr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Financial Intermediation</w:t>
      </w:r>
      <w:r>
        <w:rPr>
          <w:sz w:val="24"/>
        </w:rPr>
        <w:t>, June 1994.</w:t>
      </w:r>
    </w:p>
    <w:p>
      <w:pPr>
        <w:pStyle w:val="BodyText"/>
        <w:spacing w:before="1"/>
      </w:pPr>
    </w:p>
    <w:p>
      <w:pPr>
        <w:spacing w:line="242" w:lineRule="auto" w:before="0"/>
        <w:ind w:left="1080" w:right="153" w:hanging="720"/>
        <w:jc w:val="left"/>
        <w:rPr>
          <w:sz w:val="24"/>
        </w:rPr>
      </w:pPr>
      <w:r>
        <w:rPr>
          <w:sz w:val="24"/>
        </w:rPr>
        <w:t>“Supply-Side</w:t>
      </w:r>
      <w:r>
        <w:rPr>
          <w:spacing w:val="-5"/>
          <w:sz w:val="24"/>
        </w:rPr>
        <w:t> </w:t>
      </w:r>
      <w:r>
        <w:rPr>
          <w:sz w:val="24"/>
        </w:rPr>
        <w:t>Economics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Endogenous</w:t>
      </w:r>
      <w:r>
        <w:rPr>
          <w:spacing w:val="-6"/>
          <w:sz w:val="24"/>
        </w:rPr>
        <w:t> </w:t>
      </w:r>
      <w:r>
        <w:rPr>
          <w:sz w:val="24"/>
        </w:rPr>
        <w:t>Growth,”</w:t>
      </w:r>
      <w:r>
        <w:rPr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Monetary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 June 1994.</w:t>
      </w:r>
    </w:p>
    <w:p>
      <w:pPr>
        <w:pStyle w:val="BodyText"/>
        <w:spacing w:line="275" w:lineRule="exact" w:before="273"/>
        <w:ind w:left="360"/>
      </w:pPr>
      <w:r>
        <w:rPr/>
        <w:t>“Economic</w:t>
      </w:r>
      <w:r>
        <w:rPr>
          <w:spacing w:val="-1"/>
        </w:rPr>
        <w:t> </w:t>
      </w:r>
      <w:r>
        <w:rPr/>
        <w:t>Growth, Financial Evolution, and the Long-Run Behavior of </w:t>
      </w:r>
      <w:r>
        <w:rPr>
          <w:spacing w:val="-2"/>
        </w:rPr>
        <w:t>Velocity,”</w:t>
      </w:r>
    </w:p>
    <w:p>
      <w:pPr>
        <w:spacing w:line="275" w:lineRule="exact" w:before="0"/>
        <w:ind w:left="1080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Dynamics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Control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May/July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1994.</w:t>
      </w:r>
    </w:p>
    <w:p>
      <w:pPr>
        <w:pStyle w:val="BodyText"/>
      </w:pPr>
    </w:p>
    <w:p>
      <w:pPr>
        <w:spacing w:line="242" w:lineRule="auto" w:before="0"/>
        <w:ind w:left="1080" w:right="0" w:hanging="720"/>
        <w:jc w:val="left"/>
        <w:rPr>
          <w:sz w:val="24"/>
        </w:rPr>
      </w:pPr>
      <w:r>
        <w:rPr>
          <w:sz w:val="24"/>
        </w:rPr>
        <w:t>“Money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Growth:</w:t>
      </w:r>
      <w:r>
        <w:rPr>
          <w:spacing w:val="-5"/>
          <w:sz w:val="24"/>
        </w:rPr>
        <w:t> </w:t>
      </w:r>
      <w:r>
        <w:rPr>
          <w:sz w:val="24"/>
        </w:rPr>
        <w:t>An</w:t>
      </w:r>
      <w:r>
        <w:rPr>
          <w:spacing w:val="-5"/>
          <w:sz w:val="24"/>
        </w:rPr>
        <w:t> </w:t>
      </w:r>
      <w:r>
        <w:rPr>
          <w:sz w:val="24"/>
        </w:rPr>
        <w:t>Alternative</w:t>
      </w:r>
      <w:r>
        <w:rPr>
          <w:spacing w:val="-5"/>
          <w:sz w:val="24"/>
        </w:rPr>
        <w:t> </w:t>
      </w:r>
      <w:r>
        <w:rPr>
          <w:sz w:val="24"/>
        </w:rPr>
        <w:t>Approach,”</w:t>
      </w:r>
      <w:r>
        <w:rPr>
          <w:spacing w:val="-5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March </w:t>
      </w:r>
      <w:r>
        <w:rPr>
          <w:spacing w:val="-2"/>
          <w:sz w:val="24"/>
        </w:rPr>
        <w:t>1994.</w:t>
      </w:r>
    </w:p>
    <w:p>
      <w:pPr>
        <w:pStyle w:val="BodyText"/>
        <w:spacing w:line="237" w:lineRule="auto" w:before="275"/>
        <w:ind w:left="1080" w:hanging="720"/>
      </w:pPr>
      <w:r>
        <w:rPr/>
        <w:t>“Two</w:t>
      </w:r>
      <w:r>
        <w:rPr>
          <w:spacing w:val="-4"/>
        </w:rPr>
        <w:t> </w:t>
      </w:r>
      <w:r>
        <w:rPr/>
        <w:t>Perspectives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Growth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Taxes,”</w:t>
      </w:r>
      <w:r>
        <w:rPr>
          <w:spacing w:val="-4"/>
        </w:rPr>
        <w:t> </w:t>
      </w:r>
      <w:r>
        <w:rPr/>
        <w:t>Federal</w:t>
      </w:r>
      <w:r>
        <w:rPr>
          <w:spacing w:val="-4"/>
        </w:rPr>
        <w:t> </w:t>
      </w:r>
      <w:r>
        <w:rPr/>
        <w:t>Reserve</w:t>
      </w:r>
      <w:r>
        <w:rPr>
          <w:spacing w:val="-4"/>
        </w:rPr>
        <w:t> </w:t>
      </w:r>
      <w:r>
        <w:rPr/>
        <w:t>Bank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Richmond</w:t>
      </w:r>
      <w:r>
        <w:rPr>
          <w:spacing w:val="-5"/>
        </w:rPr>
        <w:t> </w:t>
      </w:r>
      <w:r>
        <w:rPr>
          <w:i/>
        </w:rPr>
        <w:t>Economic Quarterly</w:t>
      </w:r>
      <w:r>
        <w:rPr/>
        <w:t>, Winter 1994.</w:t>
      </w:r>
    </w:p>
    <w:p>
      <w:pPr>
        <w:pStyle w:val="BodyText"/>
        <w:spacing w:before="1"/>
      </w:pPr>
    </w:p>
    <w:p>
      <w:pPr>
        <w:pStyle w:val="BodyText"/>
        <w:spacing w:line="242" w:lineRule="auto"/>
        <w:ind w:left="1080" w:hanging="720"/>
      </w:pPr>
      <w:r>
        <w:rPr/>
        <w:t>“Price</w:t>
      </w:r>
      <w:r>
        <w:rPr>
          <w:spacing w:val="-5"/>
        </w:rPr>
        <w:t> </w:t>
      </w:r>
      <w:r>
        <w:rPr/>
        <w:t>Stability</w:t>
      </w:r>
      <w:r>
        <w:rPr>
          <w:spacing w:val="-5"/>
        </w:rPr>
        <w:t> </w:t>
      </w:r>
      <w:r>
        <w:rPr/>
        <w:t>Under</w:t>
      </w:r>
      <w:r>
        <w:rPr>
          <w:spacing w:val="-5"/>
        </w:rPr>
        <w:t> </w:t>
      </w:r>
      <w:r>
        <w:rPr/>
        <w:t>Long-Run</w:t>
      </w:r>
      <w:r>
        <w:rPr>
          <w:spacing w:val="-5"/>
        </w:rPr>
        <w:t> </w:t>
      </w:r>
      <w:r>
        <w:rPr/>
        <w:t>Monetary</w:t>
      </w:r>
      <w:r>
        <w:rPr>
          <w:spacing w:val="-5"/>
        </w:rPr>
        <w:t> </w:t>
      </w:r>
      <w:r>
        <w:rPr/>
        <w:t>Targeting,”</w:t>
      </w:r>
      <w:r>
        <w:rPr>
          <w:spacing w:val="-5"/>
        </w:rPr>
        <w:t> </w:t>
      </w:r>
      <w:r>
        <w:rPr/>
        <w:t>Federal</w:t>
      </w:r>
      <w:r>
        <w:rPr>
          <w:spacing w:val="-5"/>
        </w:rPr>
        <w:t> </w:t>
      </w:r>
      <w:r>
        <w:rPr/>
        <w:t>Reserve</w:t>
      </w:r>
      <w:r>
        <w:rPr>
          <w:spacing w:val="-5"/>
        </w:rPr>
        <w:t> </w:t>
      </w:r>
      <w:r>
        <w:rPr/>
        <w:t>Bank</w:t>
      </w:r>
      <w:r>
        <w:rPr>
          <w:spacing w:val="-5"/>
        </w:rPr>
        <w:t> </w:t>
      </w:r>
      <w:r>
        <w:rPr/>
        <w:t>of Richmond </w:t>
      </w:r>
      <w:r>
        <w:rPr>
          <w:i/>
        </w:rPr>
        <w:t>Economic Quarterly</w:t>
      </w:r>
      <w:r>
        <w:rPr/>
        <w:t>, Winter 1993.</w:t>
      </w:r>
    </w:p>
    <w:p>
      <w:pPr>
        <w:pStyle w:val="BodyText"/>
        <w:spacing w:before="273"/>
        <w:ind w:left="1079" w:hanging="720"/>
      </w:pPr>
      <w:r>
        <w:rPr/>
        <w:t>“Forecasting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Effects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Reduced</w:t>
      </w:r>
      <w:r>
        <w:rPr>
          <w:spacing w:val="-5"/>
        </w:rPr>
        <w:t> </w:t>
      </w:r>
      <w:r>
        <w:rPr/>
        <w:t>Defense</w:t>
      </w:r>
      <w:r>
        <w:rPr>
          <w:spacing w:val="-5"/>
        </w:rPr>
        <w:t> </w:t>
      </w:r>
      <w:r>
        <w:rPr/>
        <w:t>Spending”</w:t>
      </w:r>
      <w:r>
        <w:rPr>
          <w:spacing w:val="-5"/>
        </w:rPr>
        <w:t> </w:t>
      </w:r>
      <w:r>
        <w:rPr/>
        <w:t>(co-authored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Christopher Otrok), Federal Reserve Bank of Richmond </w:t>
      </w:r>
      <w:r>
        <w:rPr>
          <w:i/>
        </w:rPr>
        <w:t>Economic Review</w:t>
      </w:r>
      <w:r>
        <w:rPr/>
        <w:t>, November/December 1992.</w:t>
      </w:r>
    </w:p>
    <w:p>
      <w:pPr>
        <w:pStyle w:val="BodyText"/>
      </w:pPr>
    </w:p>
    <w:p>
      <w:pPr>
        <w:pStyle w:val="BodyText"/>
        <w:ind w:left="1079" w:hanging="720"/>
      </w:pPr>
      <w:r>
        <w:rPr/>
        <w:t>“Financial</w:t>
      </w:r>
      <w:r>
        <w:rPr>
          <w:spacing w:val="-4"/>
        </w:rPr>
        <w:t> </w:t>
      </w:r>
      <w:r>
        <w:rPr/>
        <w:t>Evolution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Long-Run</w:t>
      </w:r>
      <w:r>
        <w:rPr>
          <w:spacing w:val="-4"/>
        </w:rPr>
        <w:t> </w:t>
      </w:r>
      <w:r>
        <w:rPr/>
        <w:t>Behavior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Velocity:</w:t>
      </w:r>
      <w:r>
        <w:rPr>
          <w:spacing w:val="-4"/>
        </w:rPr>
        <w:t> </w:t>
      </w:r>
      <w:r>
        <w:rPr/>
        <w:t>New</w:t>
      </w:r>
      <w:r>
        <w:rPr>
          <w:spacing w:val="-5"/>
        </w:rPr>
        <w:t> </w:t>
      </w:r>
      <w:r>
        <w:rPr/>
        <w:t>Evidence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U.S. Regional Data,” Federal Reserve Bank of Richmond </w:t>
      </w:r>
      <w:r>
        <w:rPr>
          <w:i/>
        </w:rPr>
        <w:t>Economic Review</w:t>
      </w:r>
      <w:r>
        <w:rPr/>
        <w:t>, November/December 1991.</w:t>
      </w:r>
    </w:p>
    <w:p>
      <w:pPr>
        <w:pStyle w:val="BodyText"/>
        <w:spacing w:before="273"/>
      </w:pPr>
    </w:p>
    <w:p>
      <w:pPr>
        <w:pStyle w:val="Heading1"/>
        <w:spacing w:before="1"/>
        <w:ind w:left="359"/>
      </w:pPr>
      <w:r>
        <w:rPr/>
        <w:t>Comments,</w:t>
      </w:r>
      <w:r>
        <w:rPr>
          <w:spacing w:val="-4"/>
        </w:rPr>
        <w:t> </w:t>
      </w:r>
      <w:r>
        <w:rPr/>
        <w:t>Editorials,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Book</w:t>
      </w:r>
      <w:r>
        <w:rPr>
          <w:spacing w:val="-2"/>
        </w:rPr>
        <w:t> Reviews</w:t>
      </w:r>
    </w:p>
    <w:p>
      <w:pPr>
        <w:spacing w:line="242" w:lineRule="auto" w:before="276"/>
        <w:ind w:left="1079" w:right="0" w:hanging="720"/>
        <w:jc w:val="left"/>
        <w:rPr>
          <w:sz w:val="24"/>
        </w:rPr>
      </w:pPr>
      <w:r>
        <w:rPr>
          <w:sz w:val="24"/>
        </w:rPr>
        <w:t>Review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i/>
          <w:sz w:val="24"/>
        </w:rPr>
        <w:t>Milton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Friedman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Debate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United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States,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1932-1972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by Edward Nelson, </w:t>
      </w:r>
      <w:r>
        <w:rPr>
          <w:i/>
          <w:sz w:val="24"/>
        </w:rPr>
        <w:t>Business Economics</w:t>
      </w:r>
      <w:r>
        <w:rPr>
          <w:sz w:val="24"/>
        </w:rPr>
        <w:t>, April 2021.</w:t>
      </w:r>
    </w:p>
    <w:p>
      <w:pPr>
        <w:pStyle w:val="BodyText"/>
        <w:spacing w:before="273"/>
        <w:ind w:left="1079" w:hanging="720"/>
      </w:pPr>
      <w:r>
        <w:rPr/>
        <w:t>Comment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“Perspectives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US</w:t>
      </w:r>
      <w:r>
        <w:rPr>
          <w:spacing w:val="-4"/>
        </w:rPr>
        <w:t> </w:t>
      </w:r>
      <w:r>
        <w:rPr/>
        <w:t>Monetary</w:t>
      </w:r>
      <w:r>
        <w:rPr>
          <w:spacing w:val="-3"/>
        </w:rPr>
        <w:t> </w:t>
      </w:r>
      <w:r>
        <w:rPr/>
        <w:t>Policy</w:t>
      </w:r>
      <w:r>
        <w:rPr>
          <w:spacing w:val="-3"/>
        </w:rPr>
        <w:t> </w:t>
      </w:r>
      <w:r>
        <w:rPr/>
        <w:t>Tools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Instruments,”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James</w:t>
      </w:r>
      <w:r>
        <w:rPr>
          <w:spacing w:val="-4"/>
        </w:rPr>
        <w:t> </w:t>
      </w:r>
      <w:r>
        <w:rPr/>
        <w:t>D. Hamilton. In </w:t>
      </w:r>
      <w:r>
        <w:rPr>
          <w:i/>
        </w:rPr>
        <w:t>Strategies for Monetary Policy</w:t>
      </w:r>
      <w:r>
        <w:rPr/>
        <w:t>, Edited by John H. Cochrane and John B. Taylor, Stanford: Hoover Institution Press, 2020.</w:t>
      </w:r>
    </w:p>
    <w:p>
      <w:pPr>
        <w:pStyle w:val="BodyText"/>
        <w:spacing w:before="2"/>
      </w:pPr>
    </w:p>
    <w:p>
      <w:pPr>
        <w:spacing w:line="237" w:lineRule="auto" w:before="0"/>
        <w:ind w:left="1079" w:right="153" w:hanging="720"/>
        <w:jc w:val="left"/>
        <w:rPr>
          <w:sz w:val="24"/>
        </w:rPr>
      </w:pPr>
      <w:r>
        <w:rPr>
          <w:sz w:val="24"/>
        </w:rPr>
        <w:t>Review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Century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Federal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Reserve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Monetary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Policy: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Issues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Implications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for the Future</w:t>
      </w:r>
      <w:r>
        <w:rPr>
          <w:sz w:val="24"/>
        </w:rPr>
        <w:t>, by Thomas R. Saving, </w:t>
      </w:r>
      <w:r>
        <w:rPr>
          <w:i/>
          <w:sz w:val="24"/>
        </w:rPr>
        <w:t>Cato Journal</w:t>
      </w:r>
      <w:r>
        <w:rPr>
          <w:sz w:val="24"/>
        </w:rPr>
        <w:t>, Winter 2020.</w:t>
      </w:r>
    </w:p>
    <w:p>
      <w:pPr>
        <w:spacing w:after="0" w:line="237" w:lineRule="auto"/>
        <w:jc w:val="left"/>
        <w:rPr>
          <w:sz w:val="24"/>
        </w:rPr>
        <w:sectPr>
          <w:pgSz w:w="12240" w:h="15840"/>
          <w:pgMar w:header="727" w:footer="0" w:top="1340" w:bottom="280" w:left="1440" w:right="1800"/>
        </w:sectPr>
      </w:pPr>
    </w:p>
    <w:p>
      <w:pPr>
        <w:spacing w:line="237" w:lineRule="auto" w:before="82"/>
        <w:ind w:left="1080" w:right="0" w:hanging="720"/>
        <w:jc w:val="left"/>
        <w:rPr>
          <w:sz w:val="24"/>
        </w:rPr>
      </w:pPr>
      <w:r>
        <w:rPr>
          <w:sz w:val="24"/>
        </w:rPr>
        <w:t>Comment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“On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Stability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Money</w:t>
      </w:r>
      <w:r>
        <w:rPr>
          <w:spacing w:val="-3"/>
          <w:sz w:val="24"/>
        </w:rPr>
        <w:t> </w:t>
      </w:r>
      <w:r>
        <w:rPr>
          <w:sz w:val="24"/>
        </w:rPr>
        <w:t>Demand,”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Robert</w:t>
      </w:r>
      <w:r>
        <w:rPr>
          <w:spacing w:val="-3"/>
          <w:sz w:val="24"/>
        </w:rPr>
        <w:t> </w:t>
      </w:r>
      <w:r>
        <w:rPr>
          <w:sz w:val="24"/>
        </w:rPr>
        <w:t>E.</w:t>
      </w:r>
      <w:r>
        <w:rPr>
          <w:spacing w:val="-3"/>
          <w:sz w:val="24"/>
        </w:rPr>
        <w:t> </w:t>
      </w:r>
      <w:r>
        <w:rPr>
          <w:sz w:val="24"/>
        </w:rPr>
        <w:t>Lucas,</w:t>
      </w:r>
      <w:r>
        <w:rPr>
          <w:spacing w:val="-3"/>
          <w:sz w:val="24"/>
        </w:rPr>
        <w:t> </w:t>
      </w:r>
      <w:r>
        <w:rPr>
          <w:sz w:val="24"/>
        </w:rPr>
        <w:t>Jr.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Juan Pablo Nicolini, </w:t>
      </w:r>
      <w:r>
        <w:rPr>
          <w:i/>
          <w:sz w:val="24"/>
        </w:rPr>
        <w:t>Journal of Monetary Economics</w:t>
      </w:r>
      <w:r>
        <w:rPr>
          <w:sz w:val="24"/>
        </w:rPr>
        <w:t>, July 2015.</w:t>
      </w:r>
    </w:p>
    <w:p>
      <w:pPr>
        <w:pStyle w:val="BodyText"/>
        <w:spacing w:before="1"/>
      </w:pPr>
    </w:p>
    <w:p>
      <w:pPr>
        <w:spacing w:line="242" w:lineRule="auto" w:before="0"/>
        <w:ind w:left="1080" w:right="0" w:hanging="720"/>
        <w:jc w:val="left"/>
        <w:rPr>
          <w:sz w:val="24"/>
        </w:rPr>
      </w:pPr>
      <w:r>
        <w:rPr>
          <w:sz w:val="24"/>
        </w:rPr>
        <w:t>Review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i/>
          <w:sz w:val="24"/>
        </w:rPr>
        <w:t>Remembering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Inflation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Brigitte</w:t>
      </w:r>
      <w:r>
        <w:rPr>
          <w:spacing w:val="-4"/>
          <w:sz w:val="24"/>
        </w:rPr>
        <w:t> </w:t>
      </w:r>
      <w:r>
        <w:rPr>
          <w:sz w:val="24"/>
        </w:rPr>
        <w:t>Granville,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Literature</w:t>
      </w:r>
      <w:r>
        <w:rPr>
          <w:sz w:val="24"/>
        </w:rPr>
        <w:t>, March 2014.</w:t>
      </w:r>
    </w:p>
    <w:p>
      <w:pPr>
        <w:spacing w:line="240" w:lineRule="auto" w:before="273"/>
        <w:ind w:left="1080" w:right="78" w:hanging="720"/>
        <w:jc w:val="both"/>
        <w:rPr>
          <w:sz w:val="24"/>
        </w:rPr>
      </w:pPr>
      <w:r>
        <w:rPr>
          <w:sz w:val="24"/>
        </w:rPr>
        <w:t>Review of </w:t>
      </w:r>
      <w:r>
        <w:rPr>
          <w:i/>
          <w:sz w:val="24"/>
        </w:rPr>
        <w:t>The Causes, Costs and Compensations of Inflation: An Investigation of Three Problems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Monetary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Theory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William</w:t>
      </w:r>
      <w:r>
        <w:rPr>
          <w:spacing w:val="-4"/>
          <w:sz w:val="24"/>
        </w:rPr>
        <w:t> </w:t>
      </w:r>
      <w:r>
        <w:rPr>
          <w:sz w:val="24"/>
        </w:rPr>
        <w:t>Oliver</w:t>
      </w:r>
      <w:r>
        <w:rPr>
          <w:spacing w:val="-4"/>
          <w:sz w:val="24"/>
        </w:rPr>
        <w:t> </w:t>
      </w:r>
      <w:r>
        <w:rPr>
          <w:sz w:val="24"/>
        </w:rPr>
        <w:t>Coleman,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 Literature</w:t>
      </w:r>
      <w:r>
        <w:rPr>
          <w:sz w:val="24"/>
        </w:rPr>
        <w:t>, March 2008.</w:t>
      </w:r>
    </w:p>
    <w:p>
      <w:pPr>
        <w:pStyle w:val="BodyText"/>
      </w:pPr>
    </w:p>
    <w:p>
      <w:pPr>
        <w:pStyle w:val="BodyText"/>
        <w:ind w:left="1080" w:hanging="720"/>
      </w:pPr>
      <w:r>
        <w:rPr/>
        <w:t>Comment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“Monetary</w:t>
      </w:r>
      <w:r>
        <w:rPr>
          <w:spacing w:val="-4"/>
        </w:rPr>
        <w:t> </w:t>
      </w:r>
      <w:r>
        <w:rPr/>
        <w:t>Policy</w:t>
      </w:r>
      <w:r>
        <w:rPr>
          <w:spacing w:val="-4"/>
        </w:rPr>
        <w:t> </w:t>
      </w:r>
      <w:r>
        <w:rPr/>
        <w:t>as</w:t>
      </w:r>
      <w:r>
        <w:rPr>
          <w:spacing w:val="-5"/>
        </w:rPr>
        <w:t> </w:t>
      </w:r>
      <w:r>
        <w:rPr/>
        <w:t>Equilibrium</w:t>
      </w:r>
      <w:r>
        <w:rPr>
          <w:spacing w:val="-4"/>
        </w:rPr>
        <w:t> </w:t>
      </w:r>
      <w:r>
        <w:rPr/>
        <w:t>Selection,”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Gaetano</w:t>
      </w:r>
      <w:r>
        <w:rPr>
          <w:spacing w:val="-4"/>
        </w:rPr>
        <w:t> </w:t>
      </w:r>
      <w:r>
        <w:rPr/>
        <w:t>Antinolfi,</w:t>
      </w:r>
      <w:r>
        <w:rPr>
          <w:spacing w:val="-4"/>
        </w:rPr>
        <w:t> </w:t>
      </w:r>
      <w:r>
        <w:rPr/>
        <w:t>Costas Azariadis, and James Bullard, Federal Reserve Bank of St. Louis </w:t>
      </w:r>
      <w:r>
        <w:rPr>
          <w:i/>
        </w:rPr>
        <w:t>Review</w:t>
      </w:r>
      <w:r>
        <w:rPr/>
        <w:t>, July/August 2007.</w:t>
      </w:r>
    </w:p>
    <w:p>
      <w:pPr>
        <w:pStyle w:val="BodyText"/>
      </w:pPr>
    </w:p>
    <w:p>
      <w:pPr>
        <w:spacing w:line="240" w:lineRule="auto" w:before="0"/>
        <w:ind w:left="1080" w:right="0" w:hanging="720"/>
        <w:jc w:val="left"/>
        <w:rPr>
          <w:sz w:val="24"/>
        </w:rPr>
      </w:pPr>
      <w:r>
        <w:rPr>
          <w:sz w:val="24"/>
        </w:rPr>
        <w:t>Comment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“The</w:t>
      </w:r>
      <w:r>
        <w:rPr>
          <w:spacing w:val="-3"/>
          <w:sz w:val="24"/>
        </w:rPr>
        <w:t> </w:t>
      </w:r>
      <w:r>
        <w:rPr>
          <w:sz w:val="24"/>
        </w:rPr>
        <w:t>Zero</w:t>
      </w:r>
      <w:r>
        <w:rPr>
          <w:spacing w:val="-3"/>
          <w:sz w:val="24"/>
        </w:rPr>
        <w:t> </w:t>
      </w:r>
      <w:r>
        <w:rPr>
          <w:sz w:val="24"/>
        </w:rPr>
        <w:t>Lower</w:t>
      </w:r>
      <w:r>
        <w:rPr>
          <w:spacing w:val="-3"/>
          <w:sz w:val="24"/>
        </w:rPr>
        <w:t> </w:t>
      </w:r>
      <w:r>
        <w:rPr>
          <w:sz w:val="24"/>
        </w:rPr>
        <w:t>Bound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Interest</w:t>
      </w:r>
      <w:r>
        <w:rPr>
          <w:spacing w:val="-3"/>
          <w:sz w:val="24"/>
        </w:rPr>
        <w:t> </w:t>
      </w:r>
      <w:r>
        <w:rPr>
          <w:sz w:val="24"/>
        </w:rPr>
        <w:t>Rates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Monetary</w:t>
      </w:r>
      <w:r>
        <w:rPr>
          <w:spacing w:val="-3"/>
          <w:sz w:val="24"/>
        </w:rPr>
        <w:t> </w:t>
      </w:r>
      <w:r>
        <w:rPr>
          <w:sz w:val="24"/>
        </w:rPr>
        <w:t>Policy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Canada,” by Francisco J. Ruge-Murcia, in </w:t>
      </w:r>
      <w:r>
        <w:rPr>
          <w:i/>
          <w:sz w:val="24"/>
        </w:rPr>
        <w:t>Issues in Inflation Targeting: Proceedings of a Conference Held by the Bank of Canada</w:t>
      </w:r>
      <w:r>
        <w:rPr>
          <w:sz w:val="24"/>
        </w:rPr>
        <w:t>, 2006.</w:t>
      </w:r>
    </w:p>
    <w:p>
      <w:pPr>
        <w:pStyle w:val="BodyText"/>
        <w:spacing w:before="2"/>
      </w:pPr>
    </w:p>
    <w:p>
      <w:pPr>
        <w:spacing w:line="237" w:lineRule="auto" w:before="0"/>
        <w:ind w:left="1080" w:right="0" w:hanging="720"/>
        <w:jc w:val="left"/>
        <w:rPr>
          <w:sz w:val="24"/>
        </w:rPr>
      </w:pPr>
      <w:r>
        <w:rPr>
          <w:sz w:val="24"/>
        </w:rPr>
        <w:t>Review of </w:t>
      </w:r>
      <w:r>
        <w:rPr>
          <w:i/>
          <w:sz w:val="24"/>
        </w:rPr>
        <w:t>Monetary Regimes and Inflation: History, Economic and Political Relationships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by</w:t>
      </w:r>
      <w:r>
        <w:rPr>
          <w:spacing w:val="-5"/>
          <w:sz w:val="24"/>
        </w:rPr>
        <w:t> </w:t>
      </w:r>
      <w:r>
        <w:rPr>
          <w:sz w:val="24"/>
        </w:rPr>
        <w:t>Peter</w:t>
      </w:r>
      <w:r>
        <w:rPr>
          <w:spacing w:val="-5"/>
          <w:sz w:val="24"/>
        </w:rPr>
        <w:t> </w:t>
      </w:r>
      <w:r>
        <w:rPr>
          <w:sz w:val="24"/>
        </w:rPr>
        <w:t>Bernholz,</w:t>
      </w:r>
      <w:r>
        <w:rPr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November</w:t>
      </w:r>
      <w:r>
        <w:rPr>
          <w:spacing w:val="-5"/>
          <w:sz w:val="24"/>
        </w:rPr>
        <w:t> </w:t>
      </w:r>
      <w:r>
        <w:rPr>
          <w:sz w:val="24"/>
        </w:rPr>
        <w:t>2003.</w:t>
      </w:r>
    </w:p>
    <w:p>
      <w:pPr>
        <w:pStyle w:val="BodyText"/>
        <w:spacing w:before="1"/>
      </w:pPr>
    </w:p>
    <w:p>
      <w:pPr>
        <w:pStyle w:val="BodyText"/>
        <w:ind w:left="360"/>
      </w:pPr>
      <w:r>
        <w:rPr/>
        <w:t>Comment</w:t>
      </w:r>
      <w:r>
        <w:rPr>
          <w:spacing w:val="-1"/>
        </w:rPr>
        <w:t> </w:t>
      </w:r>
      <w:r>
        <w:rPr/>
        <w:t>on “Robust Monetary Policy with Competing Reference Models,” by </w:t>
      </w:r>
      <w:r>
        <w:rPr>
          <w:spacing w:val="-2"/>
        </w:rPr>
        <w:t>Andrew</w:t>
      </w:r>
    </w:p>
    <w:p>
      <w:pPr>
        <w:spacing w:before="3"/>
        <w:ind w:left="1080" w:right="0" w:firstLine="0"/>
        <w:jc w:val="left"/>
        <w:rPr>
          <w:sz w:val="24"/>
        </w:rPr>
      </w:pPr>
      <w:r>
        <w:rPr>
          <w:sz w:val="24"/>
        </w:rPr>
        <w:t>T.</w:t>
      </w:r>
      <w:r>
        <w:rPr>
          <w:spacing w:val="-1"/>
          <w:sz w:val="24"/>
        </w:rPr>
        <w:t> </w:t>
      </w:r>
      <w:r>
        <w:rPr>
          <w:sz w:val="24"/>
        </w:rPr>
        <w:t>Levin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John</w:t>
      </w:r>
      <w:r>
        <w:rPr>
          <w:spacing w:val="-1"/>
          <w:sz w:val="24"/>
        </w:rPr>
        <w:t> </w:t>
      </w:r>
      <w:r>
        <w:rPr>
          <w:sz w:val="24"/>
        </w:rPr>
        <w:t>C.</w:t>
      </w:r>
      <w:r>
        <w:rPr>
          <w:spacing w:val="-1"/>
          <w:sz w:val="24"/>
        </w:rPr>
        <w:t> </w:t>
      </w:r>
      <w:r>
        <w:rPr>
          <w:sz w:val="24"/>
        </w:rPr>
        <w:t>Williams, </w:t>
      </w: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Monetary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July </w:t>
      </w:r>
      <w:r>
        <w:rPr>
          <w:spacing w:val="-2"/>
          <w:sz w:val="24"/>
        </w:rPr>
        <w:t>2003.</w:t>
      </w:r>
    </w:p>
    <w:p>
      <w:pPr>
        <w:pStyle w:val="BodyText"/>
        <w:spacing w:line="275" w:lineRule="exact" w:before="276"/>
        <w:ind w:left="360"/>
      </w:pPr>
      <w:r>
        <w:rPr/>
        <w:t>Comment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“’Rules</w:t>
      </w:r>
      <w:r>
        <w:rPr>
          <w:spacing w:val="-1"/>
        </w:rPr>
        <w:t> </w:t>
      </w:r>
      <w:r>
        <w:rPr/>
        <w:t>vs.</w:t>
      </w:r>
      <w:r>
        <w:rPr>
          <w:spacing w:val="-1"/>
        </w:rPr>
        <w:t> </w:t>
      </w:r>
      <w:r>
        <w:rPr/>
        <w:t>Discretion’ after</w:t>
      </w:r>
      <w:r>
        <w:rPr>
          <w:spacing w:val="-1"/>
        </w:rPr>
        <w:t> </w:t>
      </w:r>
      <w:r>
        <w:rPr/>
        <w:t>Twenty-Five Years,”</w:t>
      </w:r>
      <w:r>
        <w:rPr>
          <w:spacing w:val="-1"/>
        </w:rPr>
        <w:t> </w:t>
      </w:r>
      <w:r>
        <w:rPr/>
        <w:t>by Nancy</w:t>
      </w:r>
      <w:r>
        <w:rPr>
          <w:spacing w:val="-1"/>
        </w:rPr>
        <w:t> </w:t>
      </w:r>
      <w:r>
        <w:rPr/>
        <w:t>L. </w:t>
      </w:r>
      <w:r>
        <w:rPr>
          <w:spacing w:val="-2"/>
        </w:rPr>
        <w:t>Stokey,</w:t>
      </w:r>
    </w:p>
    <w:p>
      <w:pPr>
        <w:spacing w:line="275" w:lineRule="exact" w:before="0"/>
        <w:ind w:left="1080" w:right="0" w:firstLine="0"/>
        <w:jc w:val="left"/>
        <w:rPr>
          <w:sz w:val="24"/>
        </w:rPr>
      </w:pPr>
      <w:r>
        <w:rPr>
          <w:i/>
          <w:sz w:val="24"/>
        </w:rPr>
        <w:t>NBER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Macroeconomics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Annual</w:t>
      </w:r>
      <w:r>
        <w:rPr>
          <w:i/>
          <w:spacing w:val="-4"/>
          <w:sz w:val="24"/>
        </w:rPr>
        <w:t> </w:t>
      </w:r>
      <w:r>
        <w:rPr>
          <w:i/>
          <w:spacing w:val="-2"/>
          <w:sz w:val="24"/>
        </w:rPr>
        <w:t>2002</w:t>
      </w:r>
      <w:r>
        <w:rPr>
          <w:spacing w:val="-2"/>
          <w:sz w:val="24"/>
        </w:rPr>
        <w:t>.</w:t>
      </w:r>
    </w:p>
    <w:p>
      <w:pPr>
        <w:spacing w:line="242" w:lineRule="auto" w:before="276"/>
        <w:ind w:left="1080" w:right="0" w:hanging="720"/>
        <w:jc w:val="left"/>
        <w:rPr>
          <w:sz w:val="24"/>
        </w:rPr>
      </w:pPr>
      <w:r>
        <w:rPr>
          <w:sz w:val="24"/>
        </w:rPr>
        <w:t>Review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i/>
          <w:sz w:val="24"/>
        </w:rPr>
        <w:t>Divisia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Monetary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Aggregates: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Theory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Practice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edited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Michael</w:t>
      </w:r>
      <w:r>
        <w:rPr>
          <w:spacing w:val="-4"/>
          <w:sz w:val="24"/>
        </w:rPr>
        <w:t> </w:t>
      </w:r>
      <w:r>
        <w:rPr>
          <w:sz w:val="24"/>
        </w:rPr>
        <w:t>T. Belongia and Jane M. Binner, </w:t>
      </w:r>
      <w:r>
        <w:rPr>
          <w:i/>
          <w:sz w:val="24"/>
        </w:rPr>
        <w:t>Journal of Economic Literature</w:t>
      </w:r>
      <w:r>
        <w:rPr>
          <w:sz w:val="24"/>
        </w:rPr>
        <w:t>, June 2002.</w:t>
      </w:r>
    </w:p>
    <w:p>
      <w:pPr>
        <w:spacing w:line="237" w:lineRule="auto" w:before="275"/>
        <w:ind w:left="1080" w:right="0" w:hanging="720"/>
        <w:jc w:val="left"/>
        <w:rPr>
          <w:sz w:val="24"/>
        </w:rPr>
      </w:pPr>
      <w:r>
        <w:rPr>
          <w:sz w:val="24"/>
        </w:rPr>
        <w:t>“Guest</w:t>
      </w:r>
      <w:r>
        <w:rPr>
          <w:spacing w:val="-4"/>
          <w:sz w:val="24"/>
        </w:rPr>
        <w:t> </w:t>
      </w:r>
      <w:r>
        <w:rPr>
          <w:sz w:val="24"/>
        </w:rPr>
        <w:t>Editorial:</w:t>
      </w:r>
      <w:r>
        <w:rPr>
          <w:spacing w:val="-4"/>
          <w:sz w:val="24"/>
        </w:rPr>
        <w:t> </w:t>
      </w:r>
      <w:r>
        <w:rPr>
          <w:sz w:val="24"/>
        </w:rPr>
        <w:t>Computing,</w:t>
      </w:r>
      <w:r>
        <w:rPr>
          <w:spacing w:val="-4"/>
          <w:sz w:val="24"/>
        </w:rPr>
        <w:t> </w:t>
      </w:r>
      <w:r>
        <w:rPr>
          <w:sz w:val="24"/>
        </w:rPr>
        <w:t>Economic</w:t>
      </w:r>
      <w:r>
        <w:rPr>
          <w:spacing w:val="-4"/>
          <w:sz w:val="24"/>
        </w:rPr>
        <w:t> </w:t>
      </w:r>
      <w:r>
        <w:rPr>
          <w:sz w:val="24"/>
        </w:rPr>
        <w:t>Dynamics,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Finance,”</w:t>
      </w:r>
      <w:r>
        <w:rPr>
          <w:spacing w:val="-6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 Dynamics and Control</w:t>
      </w:r>
      <w:r>
        <w:rPr>
          <w:sz w:val="24"/>
        </w:rPr>
        <w:t>, June/July 2001.</w:t>
      </w:r>
    </w:p>
    <w:p>
      <w:pPr>
        <w:pStyle w:val="BodyText"/>
      </w:pPr>
    </w:p>
    <w:p>
      <w:pPr>
        <w:pStyle w:val="BodyText"/>
        <w:spacing w:before="3"/>
      </w:pPr>
    </w:p>
    <w:p>
      <w:pPr>
        <w:pStyle w:val="Heading1"/>
      </w:pPr>
      <w:r>
        <w:rPr/>
        <w:t>Papers</w:t>
      </w:r>
      <w:r>
        <w:rPr>
          <w:spacing w:val="-4"/>
        </w:rPr>
        <w:t> </w:t>
      </w:r>
      <w:r>
        <w:rPr/>
        <w:t>Under</w:t>
      </w:r>
      <w:r>
        <w:rPr>
          <w:spacing w:val="-2"/>
        </w:rPr>
        <w:t> Review</w:t>
      </w:r>
    </w:p>
    <w:p>
      <w:pPr>
        <w:pStyle w:val="BodyText"/>
        <w:rPr>
          <w:b/>
        </w:rPr>
      </w:pPr>
    </w:p>
    <w:p>
      <w:pPr>
        <w:pStyle w:val="BodyText"/>
        <w:spacing w:line="480" w:lineRule="auto"/>
        <w:ind w:left="360" w:right="1041"/>
      </w:pPr>
      <w:r>
        <w:rPr/>
        <w:t>“The</w:t>
      </w:r>
      <w:r>
        <w:rPr>
          <w:spacing w:val="-5"/>
        </w:rPr>
        <w:t> </w:t>
      </w:r>
      <w:r>
        <w:rPr/>
        <w:t>Devolution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Federal</w:t>
      </w:r>
      <w:r>
        <w:rPr>
          <w:spacing w:val="-5"/>
        </w:rPr>
        <w:t> </w:t>
      </w:r>
      <w:r>
        <w:rPr/>
        <w:t>Reserve</w:t>
      </w:r>
      <w:r>
        <w:rPr>
          <w:spacing w:val="-5"/>
        </w:rPr>
        <w:t> </w:t>
      </w:r>
      <w:r>
        <w:rPr/>
        <w:t>Monetary</w:t>
      </w:r>
      <w:r>
        <w:rPr>
          <w:spacing w:val="-5"/>
        </w:rPr>
        <w:t> </w:t>
      </w:r>
      <w:r>
        <w:rPr/>
        <w:t>Policy</w:t>
      </w:r>
      <w:r>
        <w:rPr>
          <w:spacing w:val="-5"/>
        </w:rPr>
        <w:t> </w:t>
      </w:r>
      <w:r>
        <w:rPr/>
        <w:t>Strategy,</w:t>
      </w:r>
      <w:r>
        <w:rPr>
          <w:spacing w:val="-5"/>
        </w:rPr>
        <w:t> </w:t>
      </w:r>
      <w:r>
        <w:rPr/>
        <w:t>2012-</w:t>
      </w:r>
      <w:r>
        <w:rPr/>
        <w:t>23.” “Money and Business Cycles: A Historical Comparison.”</w:t>
      </w:r>
    </w:p>
    <w:p>
      <w:pPr>
        <w:pStyle w:val="BodyText"/>
        <w:spacing w:line="237" w:lineRule="auto" w:before="2"/>
        <w:ind w:left="1080" w:hanging="720"/>
      </w:pPr>
      <w:r>
        <w:rPr/>
        <w:t>“Targeting</w:t>
      </w:r>
      <w:r>
        <w:rPr>
          <w:spacing w:val="-3"/>
        </w:rPr>
        <w:t> </w:t>
      </w:r>
      <w:r>
        <w:rPr/>
        <w:t>Nominal</w:t>
      </w:r>
      <w:r>
        <w:rPr>
          <w:spacing w:val="-3"/>
        </w:rPr>
        <w:t> </w:t>
      </w:r>
      <w:r>
        <w:rPr/>
        <w:t>Income</w:t>
      </w:r>
      <w:r>
        <w:rPr>
          <w:spacing w:val="-3"/>
        </w:rPr>
        <w:t> </w:t>
      </w:r>
      <w:r>
        <w:rPr/>
        <w:t>under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Zero</w:t>
      </w:r>
      <w:r>
        <w:rPr>
          <w:spacing w:val="-3"/>
        </w:rPr>
        <w:t> </w:t>
      </w:r>
      <w:r>
        <w:rPr/>
        <w:t>Lower</w:t>
      </w:r>
      <w:r>
        <w:rPr>
          <w:spacing w:val="-3"/>
        </w:rPr>
        <w:t> </w:t>
      </w:r>
      <w:r>
        <w:rPr/>
        <w:t>Bound: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Case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Bank</w:t>
      </w:r>
      <w:r>
        <w:rPr>
          <w:spacing w:val="-3"/>
        </w:rPr>
        <w:t> </w:t>
      </w:r>
      <w:r>
        <w:rPr/>
        <w:t>of England” (co-authored with Michael T. Belongia).</w:t>
      </w:r>
    </w:p>
    <w:p>
      <w:pPr>
        <w:pStyle w:val="BodyText"/>
        <w:spacing w:before="1"/>
      </w:pPr>
    </w:p>
    <w:p>
      <w:pPr>
        <w:pStyle w:val="BodyText"/>
        <w:spacing w:line="242" w:lineRule="auto"/>
        <w:ind w:left="1080" w:right="66" w:hanging="720"/>
        <w:jc w:val="both"/>
      </w:pPr>
      <w:r>
        <w:rPr/>
        <w:t>“The</w:t>
      </w:r>
      <w:r>
        <w:rPr>
          <w:spacing w:val="-3"/>
        </w:rPr>
        <w:t> </w:t>
      </w:r>
      <w:r>
        <w:rPr/>
        <w:t>Transmission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Policy</w:t>
      </w:r>
      <w:r>
        <w:rPr>
          <w:spacing w:val="-3"/>
        </w:rPr>
        <w:t> </w:t>
      </w:r>
      <w:r>
        <w:rPr/>
        <w:t>Shocks</w:t>
      </w:r>
      <w:r>
        <w:rPr>
          <w:spacing w:val="-4"/>
        </w:rPr>
        <w:t> </w:t>
      </w:r>
      <w:r>
        <w:rPr/>
        <w:t>Through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Markets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Reserves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Money”</w:t>
      </w:r>
      <w:r>
        <w:rPr>
          <w:spacing w:val="-3"/>
        </w:rPr>
        <w:t> </w:t>
      </w:r>
      <w:r>
        <w:rPr/>
        <w:t>(co- authored with Michael T. Belongia).</w:t>
      </w:r>
    </w:p>
    <w:p>
      <w:pPr>
        <w:pStyle w:val="BodyText"/>
        <w:spacing w:after="0" w:line="242" w:lineRule="auto"/>
        <w:jc w:val="both"/>
        <w:sectPr>
          <w:pgSz w:w="12240" w:h="15840"/>
          <w:pgMar w:header="727" w:footer="0" w:top="1340" w:bottom="280" w:left="1440" w:right="1800"/>
        </w:sectPr>
      </w:pPr>
    </w:p>
    <w:p>
      <w:pPr>
        <w:pStyle w:val="Heading1"/>
        <w:spacing w:before="80"/>
      </w:pPr>
      <w:r>
        <w:rPr/>
        <w:t>Unpublished</w:t>
      </w:r>
      <w:r>
        <w:rPr>
          <w:spacing w:val="-6"/>
        </w:rPr>
        <w:t> </w:t>
      </w:r>
      <w:r>
        <w:rPr/>
        <w:t>Working</w:t>
      </w:r>
      <w:r>
        <w:rPr>
          <w:spacing w:val="-5"/>
        </w:rPr>
        <w:t> </w:t>
      </w:r>
      <w:r>
        <w:rPr>
          <w:spacing w:val="-2"/>
        </w:rPr>
        <w:t>Papers</w:t>
      </w:r>
    </w:p>
    <w:p>
      <w:pPr>
        <w:pStyle w:val="BodyText"/>
        <w:spacing w:before="2"/>
        <w:rPr>
          <w:b/>
        </w:rPr>
      </w:pPr>
    </w:p>
    <w:p>
      <w:pPr>
        <w:pStyle w:val="BodyText"/>
        <w:spacing w:line="237" w:lineRule="auto"/>
        <w:ind w:left="1080" w:hanging="720"/>
      </w:pPr>
      <w:r>
        <w:rPr/>
        <w:t>“Money</w:t>
      </w:r>
      <w:r>
        <w:rPr>
          <w:spacing w:val="-5"/>
        </w:rPr>
        <w:t> </w:t>
      </w:r>
      <w:r>
        <w:rPr/>
        <w:t>Multiplier</w:t>
      </w:r>
      <w:r>
        <w:rPr>
          <w:spacing w:val="-5"/>
        </w:rPr>
        <w:t> </w:t>
      </w:r>
      <w:r>
        <w:rPr/>
        <w:t>Shocks”</w:t>
      </w:r>
      <w:r>
        <w:rPr>
          <w:spacing w:val="-5"/>
        </w:rPr>
        <w:t> </w:t>
      </w:r>
      <w:r>
        <w:rPr/>
        <w:t>(co-authored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Luca</w:t>
      </w:r>
      <w:r>
        <w:rPr>
          <w:spacing w:val="-5"/>
        </w:rPr>
        <w:t> </w:t>
      </w:r>
      <w:r>
        <w:rPr/>
        <w:t>Benati),</w:t>
      </w:r>
      <w:r>
        <w:rPr>
          <w:spacing w:val="-5"/>
        </w:rPr>
        <w:t> </w:t>
      </w:r>
      <w:r>
        <w:rPr/>
        <w:t>Boston</w:t>
      </w:r>
      <w:r>
        <w:rPr>
          <w:spacing w:val="-5"/>
        </w:rPr>
        <w:t> </w:t>
      </w:r>
      <w:r>
        <w:rPr/>
        <w:t>College</w:t>
      </w:r>
      <w:r>
        <w:rPr>
          <w:spacing w:val="-5"/>
        </w:rPr>
        <w:t> </w:t>
      </w:r>
      <w:r>
        <w:rPr/>
        <w:t>Economics Working Paper 933, August 2017.</w:t>
      </w:r>
    </w:p>
    <w:p>
      <w:pPr>
        <w:pStyle w:val="BodyText"/>
        <w:spacing w:before="1"/>
      </w:pPr>
    </w:p>
    <w:p>
      <w:pPr>
        <w:pStyle w:val="BodyText"/>
        <w:ind w:left="1080" w:hanging="720"/>
      </w:pPr>
      <w:r>
        <w:rPr/>
        <w:t>“Irrational Expectations and Econometric Practice: Discussion of Orphanides and Williams,</w:t>
      </w:r>
      <w:r>
        <w:rPr>
          <w:spacing w:val="-6"/>
        </w:rPr>
        <w:t> </w:t>
      </w:r>
      <w:r>
        <w:rPr/>
        <w:t>‘Inflation</w:t>
      </w:r>
      <w:r>
        <w:rPr>
          <w:spacing w:val="-6"/>
        </w:rPr>
        <w:t> </w:t>
      </w:r>
      <w:r>
        <w:rPr/>
        <w:t>Scares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Forecast-Based</w:t>
      </w:r>
      <w:r>
        <w:rPr>
          <w:spacing w:val="-6"/>
        </w:rPr>
        <w:t> </w:t>
      </w:r>
      <w:r>
        <w:rPr/>
        <w:t>Monetary</w:t>
      </w:r>
      <w:r>
        <w:rPr>
          <w:spacing w:val="-6"/>
        </w:rPr>
        <w:t> </w:t>
      </w:r>
      <w:r>
        <w:rPr/>
        <w:t>Policy,’”</w:t>
      </w:r>
      <w:r>
        <w:rPr>
          <w:spacing w:val="-6"/>
        </w:rPr>
        <w:t> </w:t>
      </w:r>
      <w:r>
        <w:rPr/>
        <w:t>Federal Reserve Bank of Atlanta Working Paper 2003-22, October 2003.</w:t>
      </w:r>
    </w:p>
    <w:p>
      <w:pPr>
        <w:pStyle w:val="BodyText"/>
      </w:pPr>
    </w:p>
    <w:p>
      <w:pPr>
        <w:pStyle w:val="BodyText"/>
        <w:spacing w:line="242" w:lineRule="auto"/>
        <w:ind w:left="1080" w:hanging="720"/>
      </w:pPr>
      <w:r>
        <w:rPr/>
        <w:t>“Money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Gain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Enduring</w:t>
      </w:r>
      <w:r>
        <w:rPr>
          <w:spacing w:val="-4"/>
        </w:rPr>
        <w:t> </w:t>
      </w:r>
      <w:r>
        <w:rPr/>
        <w:t>Relationships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Turnpike</w:t>
      </w:r>
      <w:r>
        <w:rPr>
          <w:spacing w:val="-4"/>
        </w:rPr>
        <w:t> </w:t>
      </w:r>
      <w:r>
        <w:rPr/>
        <w:t>Model,”</w:t>
      </w:r>
      <w:r>
        <w:rPr>
          <w:spacing w:val="-4"/>
        </w:rPr>
        <w:t> </w:t>
      </w:r>
      <w:r>
        <w:rPr/>
        <w:t>Federal Reserve Bank of Richmond Working Paper 94-4, March 1994.</w:t>
      </w:r>
    </w:p>
    <w:p>
      <w:pPr>
        <w:pStyle w:val="BodyText"/>
        <w:spacing w:before="270"/>
      </w:pPr>
    </w:p>
    <w:p>
      <w:pPr>
        <w:pStyle w:val="Heading1"/>
      </w:pPr>
      <w:r>
        <w:rPr>
          <w:spacing w:val="-2"/>
        </w:rPr>
        <w:t>Grants</w:t>
      </w:r>
    </w:p>
    <w:p>
      <w:pPr>
        <w:pStyle w:val="BodyText"/>
        <w:rPr>
          <w:b/>
        </w:rPr>
      </w:pPr>
    </w:p>
    <w:p>
      <w:pPr>
        <w:pStyle w:val="BodyText"/>
        <w:spacing w:line="242" w:lineRule="auto"/>
        <w:ind w:left="1080" w:hanging="720"/>
      </w:pPr>
      <w:r>
        <w:rPr/>
        <w:t>National</w:t>
      </w:r>
      <w:r>
        <w:rPr>
          <w:spacing w:val="-5"/>
        </w:rPr>
        <w:t> </w:t>
      </w:r>
      <w:r>
        <w:rPr/>
        <w:t>Science</w:t>
      </w:r>
      <w:r>
        <w:rPr>
          <w:spacing w:val="-5"/>
        </w:rPr>
        <w:t> </w:t>
      </w:r>
      <w:r>
        <w:rPr/>
        <w:t>Foundation,</w:t>
      </w:r>
      <w:r>
        <w:rPr>
          <w:spacing w:val="-5"/>
        </w:rPr>
        <w:t> </w:t>
      </w:r>
      <w:r>
        <w:rPr/>
        <w:t>SES-0213461,</w:t>
      </w:r>
      <w:r>
        <w:rPr>
          <w:spacing w:val="-5"/>
        </w:rPr>
        <w:t> </w:t>
      </w:r>
      <w:r>
        <w:rPr/>
        <w:t>“Money,</w:t>
      </w:r>
      <w:r>
        <w:rPr>
          <w:spacing w:val="-5"/>
        </w:rPr>
        <w:t> </w:t>
      </w:r>
      <w:r>
        <w:rPr/>
        <w:t>Interest,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Channels</w:t>
      </w:r>
      <w:r>
        <w:rPr>
          <w:spacing w:val="-6"/>
        </w:rPr>
        <w:t> </w:t>
      </w:r>
      <w:r>
        <w:rPr/>
        <w:t>of Monetary Transmission” ($246,833), 2002-2006.</w:t>
      </w:r>
    </w:p>
    <w:p>
      <w:pPr>
        <w:pStyle w:val="BodyText"/>
        <w:spacing w:line="237" w:lineRule="auto" w:before="276"/>
        <w:ind w:left="1080" w:hanging="720"/>
      </w:pPr>
      <w:r>
        <w:rPr/>
        <w:t>National Science Foundation, SES-9985763, “Constructing Hybrid Models for Macroeconomic</w:t>
      </w:r>
      <w:r>
        <w:rPr>
          <w:spacing w:val="-7"/>
        </w:rPr>
        <w:t> </w:t>
      </w:r>
      <w:r>
        <w:rPr/>
        <w:t>Forecasting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Policy</w:t>
      </w:r>
      <w:r>
        <w:rPr>
          <w:spacing w:val="-7"/>
        </w:rPr>
        <w:t> </w:t>
      </w:r>
      <w:r>
        <w:rPr/>
        <w:t>Evaluation”</w:t>
      </w:r>
      <w:r>
        <w:rPr>
          <w:spacing w:val="-7"/>
        </w:rPr>
        <w:t> </w:t>
      </w:r>
      <w:r>
        <w:rPr/>
        <w:t>($117,129),</w:t>
      </w:r>
      <w:r>
        <w:rPr>
          <w:spacing w:val="-7"/>
        </w:rPr>
        <w:t> </w:t>
      </w:r>
      <w:r>
        <w:rPr/>
        <w:t>2000-</w:t>
      </w:r>
      <w:r>
        <w:rPr/>
        <w:t>2002.</w:t>
      </w:r>
    </w:p>
    <w:p>
      <w:pPr>
        <w:pStyle w:val="BodyText"/>
      </w:pPr>
    </w:p>
    <w:p>
      <w:pPr>
        <w:pStyle w:val="BodyText"/>
        <w:spacing w:before="3"/>
      </w:pPr>
    </w:p>
    <w:p>
      <w:pPr>
        <w:pStyle w:val="Heading1"/>
      </w:pPr>
      <w:r>
        <w:rPr/>
        <w:t>Editorial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Professional </w:t>
      </w:r>
      <w:r>
        <w:rPr>
          <w:spacing w:val="-2"/>
        </w:rPr>
        <w:t>Service</w:t>
      </w:r>
    </w:p>
    <w:p>
      <w:pPr>
        <w:pStyle w:val="BodyText"/>
        <w:rPr>
          <w:b/>
        </w:rPr>
      </w:pPr>
    </w:p>
    <w:p>
      <w:pPr>
        <w:spacing w:line="480" w:lineRule="auto" w:before="0"/>
        <w:ind w:left="360" w:right="1041" w:firstLine="0"/>
        <w:jc w:val="left"/>
        <w:rPr>
          <w:sz w:val="24"/>
        </w:rPr>
      </w:pPr>
      <w:r>
        <w:rPr>
          <w:sz w:val="24"/>
        </w:rPr>
        <w:t>Advisory Council, Society for Economic Measurement, 2013-present. Advisory</w:t>
      </w:r>
      <w:r>
        <w:rPr>
          <w:spacing w:val="-5"/>
          <w:sz w:val="24"/>
        </w:rPr>
        <w:t> </w:t>
      </w:r>
      <w:r>
        <w:rPr>
          <w:sz w:val="24"/>
        </w:rPr>
        <w:t>Editor,</w:t>
      </w:r>
      <w:r>
        <w:rPr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Dynamics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Control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2010-present. Editorial Advisory Board, </w:t>
      </w:r>
      <w:r>
        <w:rPr>
          <w:i/>
          <w:sz w:val="24"/>
        </w:rPr>
        <w:t>Journal of Economic Studies</w:t>
      </w:r>
      <w:r>
        <w:rPr>
          <w:sz w:val="24"/>
        </w:rPr>
        <w:t>, 2006-present.</w:t>
      </w:r>
    </w:p>
    <w:p>
      <w:pPr>
        <w:spacing w:line="480" w:lineRule="auto" w:before="0"/>
        <w:ind w:left="360" w:right="1041" w:firstLine="0"/>
        <w:jc w:val="left"/>
        <w:rPr>
          <w:sz w:val="24"/>
        </w:rPr>
      </w:pPr>
      <w:r>
        <w:rPr>
          <w:sz w:val="24"/>
        </w:rPr>
        <w:t>Associate</w:t>
      </w:r>
      <w:r>
        <w:rPr>
          <w:spacing w:val="-5"/>
          <w:sz w:val="24"/>
        </w:rPr>
        <w:t> </w:t>
      </w:r>
      <w:r>
        <w:rPr>
          <w:sz w:val="24"/>
        </w:rPr>
        <w:t>Editor,</w:t>
      </w:r>
      <w:r>
        <w:rPr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Money,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Credit,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Banking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2001-</w:t>
      </w:r>
      <w:r>
        <w:rPr>
          <w:sz w:val="24"/>
        </w:rPr>
        <w:t>present. Editorial Board, </w:t>
      </w:r>
      <w:r>
        <w:rPr>
          <w:i/>
          <w:sz w:val="24"/>
        </w:rPr>
        <w:t>Economic Inquiry</w:t>
      </w:r>
      <w:r>
        <w:rPr>
          <w:sz w:val="24"/>
        </w:rPr>
        <w:t>, 1997-2023.</w:t>
      </w:r>
    </w:p>
    <w:p>
      <w:pPr>
        <w:spacing w:line="480" w:lineRule="auto" w:before="0"/>
        <w:ind w:left="360" w:right="1041" w:firstLine="0"/>
        <w:jc w:val="left"/>
        <w:rPr>
          <w:sz w:val="24"/>
        </w:rPr>
      </w:pPr>
      <w:r>
        <w:rPr>
          <w:sz w:val="24"/>
        </w:rPr>
        <w:t>Coordinating Editor, </w:t>
      </w:r>
      <w:r>
        <w:rPr>
          <w:i/>
          <w:sz w:val="24"/>
        </w:rPr>
        <w:t>B.E. Journal of Macroeconomics</w:t>
      </w:r>
      <w:r>
        <w:rPr>
          <w:sz w:val="24"/>
        </w:rPr>
        <w:t>, 2007-2012. Coordinating</w:t>
      </w:r>
      <w:r>
        <w:rPr>
          <w:spacing w:val="-5"/>
          <w:sz w:val="24"/>
        </w:rPr>
        <w:t> </w:t>
      </w:r>
      <w:r>
        <w:rPr>
          <w:sz w:val="24"/>
        </w:rPr>
        <w:t>Editor,</w:t>
      </w:r>
      <w:r>
        <w:rPr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Dynamics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Control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2007-2009. Associate Editor, </w:t>
      </w:r>
      <w:r>
        <w:rPr>
          <w:i/>
          <w:sz w:val="24"/>
        </w:rPr>
        <w:t>Review of Economic Dynamics</w:t>
      </w:r>
      <w:r>
        <w:rPr>
          <w:sz w:val="24"/>
        </w:rPr>
        <w:t>, 2005-2009.</w:t>
      </w:r>
    </w:p>
    <w:p>
      <w:pPr>
        <w:spacing w:line="480" w:lineRule="auto" w:before="0"/>
        <w:ind w:left="360" w:right="2528" w:firstLine="0"/>
        <w:jc w:val="left"/>
        <w:rPr>
          <w:sz w:val="24"/>
        </w:rPr>
      </w:pPr>
      <w:r>
        <w:rPr>
          <w:sz w:val="24"/>
        </w:rPr>
        <w:t>Associate</w:t>
      </w:r>
      <w:r>
        <w:rPr>
          <w:spacing w:val="-10"/>
          <w:sz w:val="24"/>
        </w:rPr>
        <w:t> </w:t>
      </w:r>
      <w:r>
        <w:rPr>
          <w:sz w:val="24"/>
        </w:rPr>
        <w:t>Editor,</w:t>
      </w:r>
      <w:r>
        <w:rPr>
          <w:spacing w:val="-10"/>
          <w:sz w:val="24"/>
        </w:rPr>
        <w:t> </w:t>
      </w:r>
      <w:r>
        <w:rPr>
          <w:i/>
          <w:sz w:val="24"/>
        </w:rPr>
        <w:t>Macroeconomic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Dynamics</w:t>
      </w:r>
      <w:r>
        <w:rPr>
          <w:sz w:val="24"/>
        </w:rPr>
        <w:t>,</w:t>
      </w:r>
      <w:r>
        <w:rPr>
          <w:spacing w:val="-10"/>
          <w:sz w:val="24"/>
        </w:rPr>
        <w:t> </w:t>
      </w:r>
      <w:r>
        <w:rPr>
          <w:sz w:val="24"/>
        </w:rPr>
        <w:t>2004-2009. Editor, </w:t>
      </w:r>
      <w:r>
        <w:rPr>
          <w:i/>
          <w:sz w:val="24"/>
        </w:rPr>
        <w:t>B.E. Journals in Macroeconomics</w:t>
      </w:r>
      <w:r>
        <w:rPr>
          <w:sz w:val="24"/>
        </w:rPr>
        <w:t>, 2005-2006.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sz w:val="24"/>
        </w:rPr>
        <w:t>Editor,</w:t>
      </w:r>
      <w:r>
        <w:rPr>
          <w:spacing w:val="-1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Dynamics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Control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2004-</w:t>
      </w:r>
      <w:r>
        <w:rPr>
          <w:spacing w:val="-2"/>
          <w:sz w:val="24"/>
        </w:rPr>
        <w:t>2006.</w:t>
      </w:r>
    </w:p>
    <w:p>
      <w:pPr>
        <w:spacing w:after="0"/>
        <w:jc w:val="left"/>
        <w:rPr>
          <w:sz w:val="24"/>
        </w:rPr>
        <w:sectPr>
          <w:pgSz w:w="12240" w:h="15840"/>
          <w:pgMar w:header="727" w:footer="0" w:top="1340" w:bottom="280" w:left="1440" w:right="1800"/>
        </w:sectPr>
      </w:pPr>
    </w:p>
    <w:p>
      <w:pPr>
        <w:spacing w:before="80"/>
        <w:ind w:left="360" w:right="0" w:firstLine="0"/>
        <w:jc w:val="left"/>
        <w:rPr>
          <w:sz w:val="24"/>
        </w:rPr>
      </w:pPr>
      <w:r>
        <w:rPr>
          <w:sz w:val="24"/>
        </w:rPr>
        <w:t>Editorial Board, </w:t>
      </w:r>
      <w:r>
        <w:rPr>
          <w:i/>
          <w:sz w:val="24"/>
        </w:rPr>
        <w:t>American Economic Review</w:t>
      </w:r>
      <w:r>
        <w:rPr>
          <w:sz w:val="24"/>
        </w:rPr>
        <w:t>, 2001-</w:t>
      </w:r>
      <w:r>
        <w:rPr>
          <w:spacing w:val="-2"/>
          <w:sz w:val="24"/>
        </w:rPr>
        <w:t>2006.</w:t>
      </w:r>
    </w:p>
    <w:p>
      <w:pPr>
        <w:spacing w:before="276"/>
        <w:ind w:left="360" w:right="0" w:firstLine="0"/>
        <w:jc w:val="left"/>
        <w:rPr>
          <w:sz w:val="24"/>
        </w:rPr>
      </w:pPr>
      <w:r>
        <w:rPr>
          <w:sz w:val="24"/>
        </w:rPr>
        <w:t>Associate</w:t>
      </w:r>
      <w:r>
        <w:rPr>
          <w:spacing w:val="-1"/>
          <w:sz w:val="24"/>
        </w:rPr>
        <w:t> </w:t>
      </w:r>
      <w:r>
        <w:rPr>
          <w:sz w:val="24"/>
        </w:rPr>
        <w:t>Editor,</w:t>
      </w:r>
      <w:r>
        <w:rPr>
          <w:spacing w:val="-1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Dynamics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Control</w:t>
      </w:r>
      <w:r>
        <w:rPr>
          <w:sz w:val="24"/>
        </w:rPr>
        <w:t>, 2000-</w:t>
      </w:r>
      <w:r>
        <w:rPr>
          <w:spacing w:val="-2"/>
          <w:sz w:val="24"/>
        </w:rPr>
        <w:t>2004.</w:t>
      </w:r>
    </w:p>
    <w:p>
      <w:pPr>
        <w:pStyle w:val="BodyText"/>
        <w:spacing w:before="2"/>
      </w:pPr>
    </w:p>
    <w:p>
      <w:pPr>
        <w:spacing w:line="237" w:lineRule="auto" w:before="0"/>
        <w:ind w:left="1080" w:right="0" w:hanging="720"/>
        <w:jc w:val="left"/>
        <w:rPr>
          <w:sz w:val="24"/>
        </w:rPr>
      </w:pPr>
      <w:r>
        <w:rPr>
          <w:sz w:val="24"/>
        </w:rPr>
        <w:t>Guest</w:t>
      </w:r>
      <w:r>
        <w:rPr>
          <w:spacing w:val="-4"/>
          <w:sz w:val="24"/>
        </w:rPr>
        <w:t> </w:t>
      </w:r>
      <w:r>
        <w:rPr>
          <w:sz w:val="24"/>
        </w:rPr>
        <w:t>Editor,</w:t>
      </w:r>
      <w:r>
        <w:rPr>
          <w:spacing w:val="-4"/>
          <w:sz w:val="24"/>
        </w:rPr>
        <w:t> </w:t>
      </w:r>
      <w:r>
        <w:rPr>
          <w:sz w:val="24"/>
        </w:rPr>
        <w:t>Special</w:t>
      </w:r>
      <w:r>
        <w:rPr>
          <w:spacing w:val="-4"/>
          <w:sz w:val="24"/>
        </w:rPr>
        <w:t> </w:t>
      </w:r>
      <w:r>
        <w:rPr>
          <w:sz w:val="24"/>
        </w:rPr>
        <w:t>Issue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Computing,</w:t>
      </w:r>
      <w:r>
        <w:rPr>
          <w:spacing w:val="-4"/>
          <w:sz w:val="24"/>
        </w:rPr>
        <w:t> </w:t>
      </w:r>
      <w:r>
        <w:rPr>
          <w:sz w:val="24"/>
        </w:rPr>
        <w:t>Economic</w:t>
      </w:r>
      <w:r>
        <w:rPr>
          <w:spacing w:val="-4"/>
          <w:sz w:val="24"/>
        </w:rPr>
        <w:t> </w:t>
      </w:r>
      <w:r>
        <w:rPr>
          <w:sz w:val="24"/>
        </w:rPr>
        <w:t>Dynamics,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Finance,</w:t>
      </w:r>
      <w:r>
        <w:rPr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 Economic Dynamics and Control</w:t>
      </w:r>
      <w:r>
        <w:rPr>
          <w:sz w:val="24"/>
        </w:rPr>
        <w:t>, June/July 2001.</w:t>
      </w:r>
    </w:p>
    <w:p>
      <w:pPr>
        <w:pStyle w:val="BodyText"/>
      </w:pPr>
    </w:p>
    <w:p>
      <w:pPr>
        <w:pStyle w:val="BodyText"/>
        <w:spacing w:before="3"/>
      </w:pPr>
    </w:p>
    <w:p>
      <w:pPr>
        <w:pStyle w:val="Heading1"/>
      </w:pPr>
      <w:r>
        <w:rPr/>
        <w:t>Graduate </w:t>
      </w:r>
      <w:r>
        <w:rPr>
          <w:spacing w:val="-2"/>
        </w:rPr>
        <w:t>Teaching</w:t>
      </w:r>
    </w:p>
    <w:p>
      <w:pPr>
        <w:pStyle w:val="BodyText"/>
        <w:spacing w:before="2"/>
        <w:rPr>
          <w:b/>
        </w:rPr>
      </w:pPr>
    </w:p>
    <w:p>
      <w:pPr>
        <w:pStyle w:val="BodyText"/>
        <w:spacing w:line="237" w:lineRule="auto"/>
        <w:ind w:left="360" w:right="2137"/>
      </w:pPr>
      <w:r>
        <w:rPr/>
        <w:t>Economics</w:t>
      </w:r>
      <w:r>
        <w:rPr>
          <w:spacing w:val="-8"/>
        </w:rPr>
        <w:t> </w:t>
      </w:r>
      <w:r>
        <w:rPr/>
        <w:t>720,</w:t>
      </w:r>
      <w:r>
        <w:rPr>
          <w:spacing w:val="-7"/>
        </w:rPr>
        <w:t> </w:t>
      </w:r>
      <w:r>
        <w:rPr/>
        <w:t>Mathematics</w:t>
      </w:r>
      <w:r>
        <w:rPr>
          <w:spacing w:val="-8"/>
        </w:rPr>
        <w:t> </w:t>
      </w:r>
      <w:r>
        <w:rPr/>
        <w:t>for</w:t>
      </w:r>
      <w:r>
        <w:rPr>
          <w:spacing w:val="-7"/>
        </w:rPr>
        <w:t> </w:t>
      </w:r>
      <w:r>
        <w:rPr/>
        <w:t>Economists,</w:t>
      </w:r>
      <w:r>
        <w:rPr>
          <w:spacing w:val="-7"/>
        </w:rPr>
        <w:t> </w:t>
      </w:r>
      <w:r>
        <w:rPr/>
        <w:t>Boston</w:t>
      </w:r>
      <w:r>
        <w:rPr>
          <w:spacing w:val="-7"/>
        </w:rPr>
        <w:t> </w:t>
      </w:r>
      <w:r>
        <w:rPr/>
        <w:t>College. Economics 751, Macroeconomic Theory II, Boston College.</w:t>
      </w:r>
    </w:p>
    <w:p>
      <w:pPr>
        <w:pStyle w:val="BodyText"/>
        <w:spacing w:before="4"/>
        <w:ind w:left="360" w:right="2137"/>
      </w:pPr>
      <w:r>
        <w:rPr/>
        <w:t>Economics 861, Monetary Economics I, Boston College. Economics 505, Macroeconomic Theory II, Rutgers University. Economics</w:t>
      </w:r>
      <w:r>
        <w:rPr>
          <w:spacing w:val="-7"/>
        </w:rPr>
        <w:t> </w:t>
      </w:r>
      <w:r>
        <w:rPr/>
        <w:t>513,</w:t>
      </w:r>
      <w:r>
        <w:rPr>
          <w:spacing w:val="-6"/>
        </w:rPr>
        <w:t> </w:t>
      </w:r>
      <w:r>
        <w:rPr/>
        <w:t>Monetary</w:t>
      </w:r>
      <w:r>
        <w:rPr>
          <w:spacing w:val="-6"/>
        </w:rPr>
        <w:t> </w:t>
      </w:r>
      <w:r>
        <w:rPr/>
        <w:t>Theory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Policy,</w:t>
      </w:r>
      <w:r>
        <w:rPr>
          <w:spacing w:val="-6"/>
        </w:rPr>
        <w:t> </w:t>
      </w:r>
      <w:r>
        <w:rPr/>
        <w:t>Rutgers</w:t>
      </w:r>
      <w:r>
        <w:rPr>
          <w:spacing w:val="-7"/>
        </w:rPr>
        <w:t> </w:t>
      </w:r>
      <w:r>
        <w:rPr/>
        <w:t>University.</w:t>
      </w:r>
    </w:p>
    <w:p>
      <w:pPr>
        <w:pStyle w:val="BodyText"/>
        <w:spacing w:before="273"/>
      </w:pPr>
    </w:p>
    <w:p>
      <w:pPr>
        <w:pStyle w:val="Heading1"/>
      </w:pPr>
      <w:r>
        <w:rPr/>
        <w:t>Undergraduate </w:t>
      </w:r>
      <w:r>
        <w:rPr>
          <w:spacing w:val="-2"/>
        </w:rPr>
        <w:t>Teaching</w:t>
      </w:r>
    </w:p>
    <w:p>
      <w:pPr>
        <w:pStyle w:val="BodyText"/>
        <w:rPr>
          <w:b/>
        </w:rPr>
      </w:pPr>
    </w:p>
    <w:p>
      <w:pPr>
        <w:pStyle w:val="BodyText"/>
        <w:spacing w:before="1"/>
        <w:ind w:left="360" w:right="1388"/>
      </w:pPr>
      <w:r>
        <w:rPr/>
        <w:t>Economics 132, Principles of Macroeconomics, Boston College. Economics</w:t>
      </w:r>
      <w:r>
        <w:rPr>
          <w:spacing w:val="-6"/>
        </w:rPr>
        <w:t> </w:t>
      </w:r>
      <w:r>
        <w:rPr/>
        <w:t>261,</w:t>
      </w:r>
      <w:r>
        <w:rPr>
          <w:spacing w:val="-5"/>
        </w:rPr>
        <w:t> </w:t>
      </w:r>
      <w:r>
        <w:rPr/>
        <w:t>Money,</w:t>
      </w:r>
      <w:r>
        <w:rPr>
          <w:spacing w:val="-5"/>
        </w:rPr>
        <w:t> </w:t>
      </w:r>
      <w:r>
        <w:rPr/>
        <w:t>Banking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Financial</w:t>
      </w:r>
      <w:r>
        <w:rPr>
          <w:spacing w:val="-5"/>
        </w:rPr>
        <w:t> </w:t>
      </w:r>
      <w:r>
        <w:rPr/>
        <w:t>Markets,</w:t>
      </w:r>
      <w:r>
        <w:rPr>
          <w:spacing w:val="-5"/>
        </w:rPr>
        <w:t> </w:t>
      </w:r>
      <w:r>
        <w:rPr/>
        <w:t>Boston</w:t>
      </w:r>
      <w:r>
        <w:rPr>
          <w:spacing w:val="-5"/>
        </w:rPr>
        <w:t> </w:t>
      </w:r>
      <w:r>
        <w:rPr/>
        <w:t>College. Economics 379, Financial Economics, Boston College.</w:t>
      </w:r>
    </w:p>
    <w:p>
      <w:pPr>
        <w:pStyle w:val="BodyText"/>
        <w:spacing w:before="2"/>
        <w:ind w:left="360"/>
      </w:pPr>
      <w:r>
        <w:rPr/>
        <w:t>Economics</w:t>
      </w:r>
      <w:r>
        <w:rPr>
          <w:spacing w:val="-6"/>
        </w:rPr>
        <w:t> </w:t>
      </w:r>
      <w:r>
        <w:rPr/>
        <w:t>301,</w:t>
      </w:r>
      <w:r>
        <w:rPr>
          <w:spacing w:val="-2"/>
        </w:rPr>
        <w:t> </w:t>
      </w:r>
      <w:r>
        <w:rPr/>
        <w:t>Money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Banking,</w:t>
      </w:r>
      <w:r>
        <w:rPr>
          <w:spacing w:val="-2"/>
        </w:rPr>
        <w:t> </w:t>
      </w:r>
      <w:r>
        <w:rPr/>
        <w:t>Rutgers</w:t>
      </w:r>
      <w:r>
        <w:rPr>
          <w:spacing w:val="-3"/>
        </w:rPr>
        <w:t> </w:t>
      </w:r>
      <w:r>
        <w:rPr>
          <w:spacing w:val="-2"/>
        </w:rPr>
        <w:t>University.</w:t>
      </w:r>
    </w:p>
    <w:p>
      <w:pPr>
        <w:pStyle w:val="BodyText"/>
        <w:spacing w:before="273"/>
      </w:pPr>
    </w:p>
    <w:p>
      <w:pPr>
        <w:pStyle w:val="Heading1"/>
        <w:spacing w:before="1"/>
      </w:pPr>
      <w:r>
        <w:rPr/>
        <w:t>Graduate</w:t>
      </w:r>
      <w:r>
        <w:rPr>
          <w:spacing w:val="-3"/>
        </w:rPr>
        <w:t> </w:t>
      </w:r>
      <w:r>
        <w:rPr/>
        <w:t>Thesis</w:t>
      </w:r>
      <w:r>
        <w:rPr>
          <w:spacing w:val="-3"/>
        </w:rPr>
        <w:t> </w:t>
      </w:r>
      <w:r>
        <w:rPr>
          <w:spacing w:val="-2"/>
        </w:rPr>
        <w:t>Supervision</w:t>
      </w:r>
    </w:p>
    <w:p>
      <w:pPr>
        <w:pStyle w:val="BodyText"/>
        <w:spacing w:line="550" w:lineRule="atLeast" w:before="2"/>
        <w:ind w:left="360"/>
      </w:pPr>
      <w:r>
        <w:rPr/>
        <w:t>Boston College: PhD Thesis Committee Chair 32, PhD Thesis Committee Member 31. Rutgers</w:t>
      </w:r>
      <w:r>
        <w:rPr>
          <w:spacing w:val="-4"/>
        </w:rPr>
        <w:t> </w:t>
      </w:r>
      <w:r>
        <w:rPr/>
        <w:t>University:</w:t>
      </w:r>
      <w:r>
        <w:rPr>
          <w:spacing w:val="-3"/>
        </w:rPr>
        <w:t> </w:t>
      </w:r>
      <w:r>
        <w:rPr/>
        <w:t>PhD</w:t>
      </w:r>
      <w:r>
        <w:rPr>
          <w:spacing w:val="-4"/>
        </w:rPr>
        <w:t> </w:t>
      </w:r>
      <w:r>
        <w:rPr/>
        <w:t>Thesis</w:t>
      </w:r>
      <w:r>
        <w:rPr>
          <w:spacing w:val="-4"/>
        </w:rPr>
        <w:t> </w:t>
      </w:r>
      <w:r>
        <w:rPr/>
        <w:t>Committee</w:t>
      </w:r>
      <w:r>
        <w:rPr>
          <w:spacing w:val="-3"/>
        </w:rPr>
        <w:t> </w:t>
      </w:r>
      <w:r>
        <w:rPr/>
        <w:t>Member</w:t>
      </w:r>
      <w:r>
        <w:rPr>
          <w:spacing w:val="-3"/>
        </w:rPr>
        <w:t> </w:t>
      </w:r>
      <w:r>
        <w:rPr/>
        <w:t>1,</w:t>
      </w:r>
      <w:r>
        <w:rPr>
          <w:spacing w:val="-3"/>
        </w:rPr>
        <w:t> </w:t>
      </w:r>
      <w:r>
        <w:rPr/>
        <w:t>MA</w:t>
      </w:r>
      <w:r>
        <w:rPr>
          <w:spacing w:val="-4"/>
        </w:rPr>
        <w:t> </w:t>
      </w:r>
      <w:r>
        <w:rPr/>
        <w:t>Thesis</w:t>
      </w:r>
      <w:r>
        <w:rPr>
          <w:spacing w:val="-4"/>
        </w:rPr>
        <w:t> </w:t>
      </w:r>
      <w:r>
        <w:rPr/>
        <w:t>Committee</w:t>
      </w:r>
      <w:r>
        <w:rPr>
          <w:spacing w:val="-3"/>
        </w:rPr>
        <w:t> </w:t>
      </w:r>
      <w:r>
        <w:rPr/>
        <w:t>Chair</w:t>
      </w:r>
      <w:r>
        <w:rPr>
          <w:spacing w:val="-3"/>
        </w:rPr>
        <w:t> </w:t>
      </w:r>
      <w:r>
        <w:rPr/>
        <w:t>1,</w:t>
      </w:r>
    </w:p>
    <w:p>
      <w:pPr>
        <w:pStyle w:val="BodyText"/>
        <w:spacing w:before="4"/>
        <w:ind w:left="1080"/>
      </w:pPr>
      <w:r>
        <w:rPr/>
        <w:t>MA</w:t>
      </w:r>
      <w:r>
        <w:rPr>
          <w:spacing w:val="-3"/>
        </w:rPr>
        <w:t> </w:t>
      </w:r>
      <w:r>
        <w:rPr/>
        <w:t>Thesis</w:t>
      </w:r>
      <w:r>
        <w:rPr>
          <w:spacing w:val="-2"/>
        </w:rPr>
        <w:t> </w:t>
      </w:r>
      <w:r>
        <w:rPr/>
        <w:t>Committee</w:t>
      </w:r>
      <w:r>
        <w:rPr>
          <w:spacing w:val="-2"/>
        </w:rPr>
        <w:t> </w:t>
      </w:r>
      <w:r>
        <w:rPr/>
        <w:t>Member</w:t>
      </w:r>
      <w:r>
        <w:rPr>
          <w:spacing w:val="-1"/>
        </w:rPr>
        <w:t> </w:t>
      </w:r>
      <w:r>
        <w:rPr>
          <w:spacing w:val="-5"/>
        </w:rPr>
        <w:t>2.</w:t>
      </w:r>
    </w:p>
    <w:p>
      <w:pPr>
        <w:pStyle w:val="BodyText"/>
        <w:spacing w:before="274"/>
      </w:pPr>
    </w:p>
    <w:p>
      <w:pPr>
        <w:pStyle w:val="Heading1"/>
      </w:pPr>
      <w:r>
        <w:rPr/>
        <w:t>Undergraduate</w:t>
      </w:r>
      <w:r>
        <w:rPr>
          <w:spacing w:val="-3"/>
        </w:rPr>
        <w:t> </w:t>
      </w:r>
      <w:r>
        <w:rPr/>
        <w:t>Thesis</w:t>
      </w:r>
      <w:r>
        <w:rPr>
          <w:spacing w:val="-3"/>
        </w:rPr>
        <w:t> </w:t>
      </w:r>
      <w:r>
        <w:rPr>
          <w:spacing w:val="-2"/>
        </w:rPr>
        <w:t>Supervision</w:t>
      </w:r>
    </w:p>
    <w:p>
      <w:pPr>
        <w:pStyle w:val="BodyText"/>
        <w:rPr>
          <w:b/>
        </w:rPr>
      </w:pPr>
    </w:p>
    <w:p>
      <w:pPr>
        <w:pStyle w:val="BodyText"/>
        <w:spacing w:line="480" w:lineRule="auto"/>
        <w:ind w:left="360" w:right="3360"/>
      </w:pPr>
      <w:r>
        <w:rPr/>
        <w:t>Boston College: Senior Honors Thesis Advisor 19. Rutgers</w:t>
      </w:r>
      <w:r>
        <w:rPr>
          <w:spacing w:val="-7"/>
        </w:rPr>
        <w:t> </w:t>
      </w:r>
      <w:r>
        <w:rPr/>
        <w:t>University:</w:t>
      </w:r>
      <w:r>
        <w:rPr>
          <w:spacing w:val="-6"/>
        </w:rPr>
        <w:t> </w:t>
      </w:r>
      <w:r>
        <w:rPr/>
        <w:t>Senior</w:t>
      </w:r>
      <w:r>
        <w:rPr>
          <w:spacing w:val="-6"/>
        </w:rPr>
        <w:t> </w:t>
      </w:r>
      <w:r>
        <w:rPr/>
        <w:t>Honors</w:t>
      </w:r>
      <w:r>
        <w:rPr>
          <w:spacing w:val="-7"/>
        </w:rPr>
        <w:t> </w:t>
      </w:r>
      <w:r>
        <w:rPr/>
        <w:t>Thesis</w:t>
      </w:r>
      <w:r>
        <w:rPr>
          <w:spacing w:val="-7"/>
        </w:rPr>
        <w:t> </w:t>
      </w:r>
      <w:r>
        <w:rPr/>
        <w:t>Advisor</w:t>
      </w:r>
      <w:r>
        <w:rPr>
          <w:spacing w:val="-6"/>
        </w:rPr>
        <w:t> </w:t>
      </w:r>
      <w:r>
        <w:rPr/>
        <w:t>2.</w:t>
      </w:r>
    </w:p>
    <w:p>
      <w:pPr>
        <w:pStyle w:val="BodyText"/>
        <w:spacing w:before="2"/>
      </w:pPr>
    </w:p>
    <w:p>
      <w:pPr>
        <w:pStyle w:val="Heading1"/>
      </w:pPr>
      <w:r>
        <w:rPr/>
        <w:t>University </w:t>
      </w:r>
      <w:r>
        <w:rPr>
          <w:spacing w:val="-2"/>
        </w:rPr>
        <w:t>Service</w:t>
      </w:r>
    </w:p>
    <w:p>
      <w:pPr>
        <w:pStyle w:val="BodyText"/>
        <w:spacing w:before="2"/>
        <w:rPr>
          <w:b/>
        </w:rPr>
      </w:pPr>
    </w:p>
    <w:p>
      <w:pPr>
        <w:pStyle w:val="BodyText"/>
        <w:spacing w:line="237" w:lineRule="auto" w:before="1"/>
        <w:ind w:left="1080" w:right="153" w:hanging="720"/>
      </w:pPr>
      <w:r>
        <w:rPr/>
        <w:t>Chair,</w:t>
      </w:r>
      <w:r>
        <w:rPr>
          <w:spacing w:val="-5"/>
        </w:rPr>
        <w:t> </w:t>
      </w:r>
      <w:r>
        <w:rPr/>
        <w:t>Recruitment</w:t>
      </w:r>
      <w:r>
        <w:rPr>
          <w:spacing w:val="-5"/>
        </w:rPr>
        <w:t> </w:t>
      </w:r>
      <w:r>
        <w:rPr/>
        <w:t>Committee,</w:t>
      </w:r>
      <w:r>
        <w:rPr>
          <w:spacing w:val="-5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Boston</w:t>
      </w:r>
      <w:r>
        <w:rPr>
          <w:spacing w:val="-5"/>
        </w:rPr>
        <w:t> </w:t>
      </w:r>
      <w:r>
        <w:rPr/>
        <w:t>College,</w:t>
      </w:r>
      <w:r>
        <w:rPr>
          <w:spacing w:val="-5"/>
        </w:rPr>
        <w:t> </w:t>
      </w:r>
      <w:r>
        <w:rPr/>
        <w:t>2015- </w:t>
      </w:r>
      <w:r>
        <w:rPr>
          <w:spacing w:val="-2"/>
        </w:rPr>
        <w:t>present.</w:t>
      </w:r>
    </w:p>
    <w:p>
      <w:pPr>
        <w:pStyle w:val="BodyText"/>
      </w:pPr>
    </w:p>
    <w:p>
      <w:pPr>
        <w:pStyle w:val="BodyText"/>
        <w:spacing w:before="1"/>
        <w:ind w:left="360"/>
      </w:pPr>
      <w:r>
        <w:rPr/>
        <w:t>Board of Advisors, WZBC 90.3fm, Boston College, 2013-</w:t>
      </w:r>
      <w:r>
        <w:rPr>
          <w:spacing w:val="-2"/>
        </w:rPr>
        <w:t>present.</w:t>
      </w:r>
    </w:p>
    <w:p>
      <w:pPr>
        <w:pStyle w:val="BodyText"/>
        <w:spacing w:after="0"/>
        <w:sectPr>
          <w:pgSz w:w="12240" w:h="15840"/>
          <w:pgMar w:header="727" w:footer="0" w:top="1340" w:bottom="280" w:left="1440" w:right="1800"/>
        </w:sectPr>
      </w:pPr>
    </w:p>
    <w:p>
      <w:pPr>
        <w:pStyle w:val="BodyText"/>
        <w:spacing w:line="480" w:lineRule="auto" w:before="80"/>
        <w:ind w:left="360"/>
      </w:pPr>
      <w:r>
        <w:rPr/>
        <w:t>University</w:t>
      </w:r>
      <w:r>
        <w:rPr>
          <w:spacing w:val="-5"/>
        </w:rPr>
        <w:t> </w:t>
      </w:r>
      <w:r>
        <w:rPr/>
        <w:t>Council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International</w:t>
      </w:r>
      <w:r>
        <w:rPr>
          <w:spacing w:val="-5"/>
        </w:rPr>
        <w:t> </w:t>
      </w:r>
      <w:r>
        <w:rPr/>
        <w:t>Exchange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Research,</w:t>
      </w:r>
      <w:r>
        <w:rPr>
          <w:spacing w:val="-5"/>
        </w:rPr>
        <w:t> </w:t>
      </w:r>
      <w:r>
        <w:rPr/>
        <w:t>Boston</w:t>
      </w:r>
      <w:r>
        <w:rPr>
          <w:spacing w:val="-5"/>
        </w:rPr>
        <w:t> </w:t>
      </w:r>
      <w:r>
        <w:rPr/>
        <w:t>College,</w:t>
      </w:r>
      <w:r>
        <w:rPr>
          <w:spacing w:val="-5"/>
        </w:rPr>
        <w:t> </w:t>
      </w:r>
      <w:r>
        <w:rPr/>
        <w:t>2009-</w:t>
      </w:r>
      <w:r>
        <w:rPr/>
        <w:t>2010. Advisory Committee, Sloan Center on Aging and Work, Boston College, 2008-2009.</w:t>
      </w:r>
    </w:p>
    <w:p>
      <w:pPr>
        <w:pStyle w:val="BodyText"/>
        <w:ind w:left="360"/>
      </w:pPr>
      <w:r>
        <w:rPr/>
        <w:t>Faculty</w:t>
      </w:r>
      <w:r>
        <w:rPr>
          <w:spacing w:val="-1"/>
        </w:rPr>
        <w:t> </w:t>
      </w:r>
      <w:r>
        <w:rPr/>
        <w:t>Hearing Committee, Boston College, 2007-</w:t>
      </w:r>
      <w:r>
        <w:rPr>
          <w:spacing w:val="-2"/>
        </w:rPr>
        <w:t>2013.</w:t>
      </w:r>
    </w:p>
    <w:p>
      <w:pPr>
        <w:pStyle w:val="BodyText"/>
        <w:spacing w:before="2"/>
      </w:pPr>
    </w:p>
    <w:p>
      <w:pPr>
        <w:pStyle w:val="BodyText"/>
        <w:spacing w:line="237" w:lineRule="auto"/>
        <w:ind w:left="1079" w:hanging="720"/>
      </w:pPr>
      <w:r>
        <w:rPr/>
        <w:t>Seminar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Catholic</w:t>
      </w:r>
      <w:r>
        <w:rPr>
          <w:spacing w:val="-4"/>
        </w:rPr>
        <w:t> </w:t>
      </w:r>
      <w:r>
        <w:rPr/>
        <w:t>Intellectual</w:t>
      </w:r>
      <w:r>
        <w:rPr>
          <w:spacing w:val="-4"/>
        </w:rPr>
        <w:t> </w:t>
      </w:r>
      <w:r>
        <w:rPr/>
        <w:t>Traditions,</w:t>
      </w:r>
      <w:r>
        <w:rPr>
          <w:spacing w:val="-4"/>
        </w:rPr>
        <w:t> </w:t>
      </w:r>
      <w:r>
        <w:rPr/>
        <w:t>Boston</w:t>
      </w:r>
      <w:r>
        <w:rPr>
          <w:spacing w:val="-4"/>
        </w:rPr>
        <w:t> </w:t>
      </w:r>
      <w:r>
        <w:rPr/>
        <w:t>College,</w:t>
      </w:r>
      <w:r>
        <w:rPr>
          <w:spacing w:val="-4"/>
        </w:rPr>
        <w:t> </w:t>
      </w:r>
      <w:r>
        <w:rPr/>
        <w:t>2007- </w:t>
      </w:r>
      <w:r>
        <w:rPr>
          <w:spacing w:val="-2"/>
        </w:rPr>
        <w:t>2009.</w:t>
      </w:r>
    </w:p>
    <w:p>
      <w:pPr>
        <w:pStyle w:val="BodyText"/>
        <w:spacing w:before="1"/>
      </w:pPr>
    </w:p>
    <w:p>
      <w:pPr>
        <w:pStyle w:val="BodyText"/>
        <w:spacing w:line="480" w:lineRule="auto"/>
        <w:ind w:left="359"/>
      </w:pPr>
      <w:r>
        <w:rPr/>
        <w:t>Freshman</w:t>
      </w:r>
      <w:r>
        <w:rPr>
          <w:spacing w:val="-4"/>
        </w:rPr>
        <w:t> </w:t>
      </w:r>
      <w:r>
        <w:rPr/>
        <w:t>Academic</w:t>
      </w:r>
      <w:r>
        <w:rPr>
          <w:spacing w:val="-4"/>
        </w:rPr>
        <w:t> </w:t>
      </w:r>
      <w:r>
        <w:rPr/>
        <w:t>Advisor,</w:t>
      </w:r>
      <w:r>
        <w:rPr>
          <w:spacing w:val="-4"/>
        </w:rPr>
        <w:t> </w:t>
      </w:r>
      <w:r>
        <w:rPr/>
        <w:t>College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Arts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Sciences,</w:t>
      </w:r>
      <w:r>
        <w:rPr>
          <w:spacing w:val="-4"/>
        </w:rPr>
        <w:t> </w:t>
      </w:r>
      <w:r>
        <w:rPr/>
        <w:t>Boston</w:t>
      </w:r>
      <w:r>
        <w:rPr>
          <w:spacing w:val="-4"/>
        </w:rPr>
        <w:t> </w:t>
      </w:r>
      <w:r>
        <w:rPr/>
        <w:t>College,</w:t>
      </w:r>
      <w:r>
        <w:rPr>
          <w:spacing w:val="-4"/>
        </w:rPr>
        <w:t> </w:t>
      </w:r>
      <w:r>
        <w:rPr/>
        <w:t>2006-</w:t>
      </w:r>
      <w:r>
        <w:rPr/>
        <w:t>2009. College of Arts and Sciences Dean Search Committee, Boston College, 2006.</w:t>
      </w:r>
    </w:p>
    <w:p>
      <w:pPr>
        <w:pStyle w:val="BodyText"/>
        <w:spacing w:line="242" w:lineRule="auto"/>
        <w:ind w:left="1079" w:hanging="720"/>
      </w:pPr>
      <w:r>
        <w:rPr/>
        <w:t>Chair,</w:t>
      </w:r>
      <w:r>
        <w:rPr>
          <w:spacing w:val="-3"/>
        </w:rPr>
        <w:t> </w:t>
      </w:r>
      <w:r>
        <w:rPr/>
        <w:t>Strategic</w:t>
      </w:r>
      <w:r>
        <w:rPr>
          <w:spacing w:val="-3"/>
        </w:rPr>
        <w:t> </w:t>
      </w:r>
      <w:r>
        <w:rPr/>
        <w:t>Planning</w:t>
      </w:r>
      <w:r>
        <w:rPr>
          <w:spacing w:val="-3"/>
        </w:rPr>
        <w:t> </w:t>
      </w:r>
      <w:r>
        <w:rPr/>
        <w:t>Committee,</w:t>
      </w:r>
      <w:r>
        <w:rPr>
          <w:spacing w:val="-3"/>
        </w:rPr>
        <w:t> </w:t>
      </w:r>
      <w:r>
        <w:rPr/>
        <w:t>Social</w:t>
      </w:r>
      <w:r>
        <w:rPr>
          <w:spacing w:val="-3"/>
        </w:rPr>
        <w:t> </w:t>
      </w:r>
      <w:r>
        <w:rPr/>
        <w:t>Sciences</w:t>
      </w:r>
      <w:r>
        <w:rPr>
          <w:spacing w:val="-4"/>
        </w:rPr>
        <w:t> </w:t>
      </w:r>
      <w:r>
        <w:rPr/>
        <w:t>Division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College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Arts</w:t>
      </w:r>
      <w:r>
        <w:rPr>
          <w:spacing w:val="-4"/>
        </w:rPr>
        <w:t> </w:t>
      </w:r>
      <w:r>
        <w:rPr/>
        <w:t>and Sciences, Boston College, 2004-2009.</w:t>
      </w:r>
    </w:p>
    <w:p>
      <w:pPr>
        <w:pStyle w:val="BodyText"/>
        <w:spacing w:before="273"/>
        <w:ind w:left="359"/>
      </w:pPr>
      <w:r>
        <w:rPr/>
        <w:t>Academic</w:t>
      </w:r>
      <w:r>
        <w:rPr>
          <w:spacing w:val="-2"/>
        </w:rPr>
        <w:t> </w:t>
      </w:r>
      <w:r>
        <w:rPr/>
        <w:t>Vice</w:t>
      </w:r>
      <w:r>
        <w:rPr>
          <w:spacing w:val="-2"/>
        </w:rPr>
        <w:t> </w:t>
      </w:r>
      <w:r>
        <w:rPr/>
        <w:t>President’s</w:t>
      </w:r>
      <w:r>
        <w:rPr>
          <w:spacing w:val="-2"/>
        </w:rPr>
        <w:t> </w:t>
      </w:r>
      <w:r>
        <w:rPr/>
        <w:t>Advisory</w:t>
      </w:r>
      <w:r>
        <w:rPr>
          <w:spacing w:val="-2"/>
        </w:rPr>
        <w:t> </w:t>
      </w:r>
      <w:r>
        <w:rPr/>
        <w:t>Council,</w:t>
      </w:r>
      <w:r>
        <w:rPr>
          <w:spacing w:val="-1"/>
        </w:rPr>
        <w:t> </w:t>
      </w:r>
      <w:r>
        <w:rPr/>
        <w:t>Boston</w:t>
      </w:r>
      <w:r>
        <w:rPr>
          <w:spacing w:val="-2"/>
        </w:rPr>
        <w:t> </w:t>
      </w:r>
      <w:r>
        <w:rPr/>
        <w:t>College,</w:t>
      </w:r>
      <w:r>
        <w:rPr>
          <w:spacing w:val="-1"/>
        </w:rPr>
        <w:t> </w:t>
      </w:r>
      <w:r>
        <w:rPr/>
        <w:t>2004-</w:t>
      </w:r>
      <w:r>
        <w:rPr>
          <w:spacing w:val="-2"/>
        </w:rPr>
        <w:t>2006.</w:t>
      </w:r>
    </w:p>
    <w:p>
      <w:pPr>
        <w:pStyle w:val="BodyText"/>
        <w:spacing w:before="2"/>
      </w:pPr>
    </w:p>
    <w:p>
      <w:pPr>
        <w:pStyle w:val="BodyText"/>
        <w:spacing w:line="237" w:lineRule="auto"/>
        <w:ind w:left="1079" w:right="325" w:hanging="720"/>
      </w:pPr>
      <w:r>
        <w:rPr/>
        <w:t>Executive</w:t>
      </w:r>
      <w:r>
        <w:rPr>
          <w:spacing w:val="-4"/>
        </w:rPr>
        <w:t> </w:t>
      </w:r>
      <w:r>
        <w:rPr/>
        <w:t>Committee,</w:t>
      </w:r>
      <w:r>
        <w:rPr>
          <w:spacing w:val="-4"/>
        </w:rPr>
        <w:t> </w:t>
      </w:r>
      <w:r>
        <w:rPr/>
        <w:t>Board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Chairs,</w:t>
      </w:r>
      <w:r>
        <w:rPr>
          <w:spacing w:val="-4"/>
        </w:rPr>
        <w:t> </w:t>
      </w:r>
      <w:r>
        <w:rPr/>
        <w:t>College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Arts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Sciences,</w:t>
      </w:r>
      <w:r>
        <w:rPr>
          <w:spacing w:val="-4"/>
        </w:rPr>
        <w:t> </w:t>
      </w:r>
      <w:r>
        <w:rPr/>
        <w:t>Boston</w:t>
      </w:r>
      <w:r>
        <w:rPr>
          <w:spacing w:val="-4"/>
        </w:rPr>
        <w:t> </w:t>
      </w:r>
      <w:r>
        <w:rPr/>
        <w:t>College, </w:t>
      </w:r>
      <w:r>
        <w:rPr>
          <w:spacing w:val="-2"/>
        </w:rPr>
        <w:t>2002-2003.</w:t>
      </w:r>
    </w:p>
    <w:p>
      <w:pPr>
        <w:pStyle w:val="BodyText"/>
        <w:spacing w:before="1"/>
      </w:pPr>
    </w:p>
    <w:p>
      <w:pPr>
        <w:pStyle w:val="BodyText"/>
        <w:ind w:left="359"/>
      </w:pPr>
      <w:r>
        <w:rPr/>
        <w:t>Academic</w:t>
      </w:r>
      <w:r>
        <w:rPr>
          <w:spacing w:val="-1"/>
        </w:rPr>
        <w:t> </w:t>
      </w:r>
      <w:r>
        <w:rPr/>
        <w:t>Advisory</w:t>
      </w:r>
      <w:r>
        <w:rPr>
          <w:spacing w:val="-1"/>
        </w:rPr>
        <w:t> </w:t>
      </w:r>
      <w:r>
        <w:rPr/>
        <w:t>Board,</w:t>
      </w:r>
      <w:r>
        <w:rPr>
          <w:spacing w:val="-1"/>
        </w:rPr>
        <w:t> </w:t>
      </w:r>
      <w:r>
        <w:rPr/>
        <w:t>International</w:t>
      </w:r>
      <w:r>
        <w:rPr>
          <w:spacing w:val="-1"/>
        </w:rPr>
        <w:t> </w:t>
      </w:r>
      <w:r>
        <w:rPr/>
        <w:t>Studies</w:t>
      </w:r>
      <w:r>
        <w:rPr>
          <w:spacing w:val="-2"/>
        </w:rPr>
        <w:t> </w:t>
      </w:r>
      <w:r>
        <w:rPr/>
        <w:t>Program,</w:t>
      </w:r>
      <w:r>
        <w:rPr>
          <w:spacing w:val="-1"/>
        </w:rPr>
        <w:t> </w:t>
      </w:r>
      <w:r>
        <w:rPr/>
        <w:t>Boston</w:t>
      </w:r>
      <w:r>
        <w:rPr>
          <w:spacing w:val="-1"/>
        </w:rPr>
        <w:t> </w:t>
      </w:r>
      <w:r>
        <w:rPr/>
        <w:t>College, 2001-</w:t>
      </w:r>
      <w:r>
        <w:rPr>
          <w:spacing w:val="-2"/>
        </w:rPr>
        <w:t>2007.</w:t>
      </w:r>
    </w:p>
    <w:sectPr>
      <w:pgSz w:w="12240" w:h="15840"/>
      <w:pgMar w:header="727" w:footer="0" w:top="134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0384">
              <wp:simplePos x="0" y="0"/>
              <wp:positionH relativeFrom="page">
                <wp:posOffset>6464300</wp:posOffset>
              </wp:positionH>
              <wp:positionV relativeFrom="page">
                <wp:posOffset>448902</wp:posOffset>
              </wp:positionV>
              <wp:extent cx="21590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159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9pt;margin-top:35.346642pt;width:17pt;height:15.3pt;mso-position-horizontal-relative:page;mso-position-vertical-relative:page;z-index:-1587609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peter.ireland@bc.edu" TargetMode="External"/><Relationship Id="rId6" Type="http://schemas.openxmlformats.org/officeDocument/2006/relationships/header" Target="head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shortcv.docx</dc:title>
  <dcterms:created xsi:type="dcterms:W3CDTF">2025-12-06T05:34:42Z</dcterms:created>
  <dcterms:modified xsi:type="dcterms:W3CDTF">2025-12-06T05:34:42Z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2023-12-20T00:00:00Z</vt:filetime>
  </property>
  <property fmtid="{D5CDD505-2E9C-101B-9397-08002B2CF9AE}" pid="3" name="Creator">
    <vt:lpwstr>Word</vt:lpwstr>
  </property>
  <property fmtid="{D5CDD505-2E9C-101B-9397-08002B2CF9AE}" pid="4" name="LastSaved">
    <vt:filetime>2025-12-06T00:00:00Z</vt:filetime>
  </property>
  <property fmtid="{D5CDD505-2E9C-101B-9397-08002B2CF9AE}" pid="5" name="Producer">
    <vt:lpwstr>Adobe Mac PDF Plug-in</vt:lpwstr>
  </property>
</Properties>
</file>