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1"/>
        <w:ind w:left="0"/>
        <w:rPr>
          <w:rFonts w:ascii="Times New Roman"/>
          <w:sz w:val="49"/>
        </w:rPr>
      </w:pPr>
    </w:p>
    <w:p>
      <w:pPr>
        <w:pStyle w:val="Title"/>
      </w:pPr>
      <w:r>
        <w:rPr>
          <w:w w:val="105"/>
        </w:rPr>
        <w:t>Bryan</w:t>
      </w:r>
      <w:r>
        <w:rPr>
          <w:spacing w:val="-17"/>
          <w:w w:val="105"/>
        </w:rPr>
        <w:t> </w:t>
      </w:r>
      <w:r>
        <w:rPr>
          <w:w w:val="105"/>
        </w:rPr>
        <w:t>S.</w:t>
      </w:r>
      <w:r>
        <w:rPr>
          <w:spacing w:val="-17"/>
          <w:w w:val="105"/>
        </w:rPr>
        <w:t> </w:t>
      </w:r>
      <w:r>
        <w:rPr>
          <w:w w:val="105"/>
        </w:rPr>
        <w:t>Weber,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PhD</w:t>
      </w:r>
    </w:p>
    <w:p>
      <w:pPr>
        <w:spacing w:line="242" w:lineRule="exact" w:before="66"/>
        <w:ind w:left="0" w:right="229" w:firstLine="0"/>
        <w:jc w:val="right"/>
        <w:rPr>
          <w:i/>
          <w:sz w:val="20"/>
        </w:rPr>
      </w:pPr>
      <w:r>
        <w:rPr/>
        <w:br w:type="column"/>
      </w:r>
      <w:r>
        <w:rPr>
          <w:position w:val="-1"/>
        </w:rPr>
        <w:drawing>
          <wp:inline distT="0" distB="0" distL="0" distR="0">
            <wp:extent cx="79375" cy="127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i/>
          <w:color w:val="D86720"/>
          <w:spacing w:val="-2"/>
          <w:sz w:val="20"/>
        </w:rPr>
        <w:t>262-573-5645</w:t>
      </w:r>
    </w:p>
    <w:p>
      <w:pPr>
        <w:spacing w:line="241" w:lineRule="exact" w:before="0"/>
        <w:ind w:left="0" w:right="230" w:firstLine="0"/>
        <w:jc w:val="right"/>
        <w:rPr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8">
        <w:r>
          <w:rPr>
            <w:i/>
            <w:color w:val="D86720"/>
            <w:spacing w:val="-2"/>
            <w:w w:val="105"/>
            <w:sz w:val="20"/>
          </w:rPr>
          <w:t>bryan.s.weber@gmail.com</w:t>
        </w:r>
      </w:hyperlink>
    </w:p>
    <w:p>
      <w:pPr>
        <w:spacing w:line="237" w:lineRule="auto" w:before="1"/>
        <w:ind w:left="1068" w:right="228" w:hanging="298"/>
        <w:jc w:val="right"/>
        <w:rPr>
          <w:i/>
          <w:position w:val="2"/>
          <w:sz w:val="20"/>
        </w:rPr>
      </w:pPr>
      <w:r>
        <w:rPr/>
        <w:drawing>
          <wp:inline distT="0" distB="0" distL="0" distR="0">
            <wp:extent cx="123825" cy="120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9"/>
          <w:position w:val="2"/>
          <w:sz w:val="20"/>
        </w:rPr>
        <w:t> </w:t>
      </w:r>
      <w:hyperlink r:id="rId10">
        <w:r>
          <w:rPr>
            <w:i/>
            <w:color w:val="D86720"/>
            <w:w w:val="105"/>
            <w:position w:val="2"/>
            <w:sz w:val="20"/>
          </w:rPr>
          <w:t>bryansweber.com</w:t>
        </w:r>
      </w:hyperlink>
      <w:r>
        <w:rPr>
          <w:i/>
          <w:color w:val="D86720"/>
          <w:w w:val="105"/>
          <w:position w:val="2"/>
          <w:sz w:val="20"/>
        </w:rPr>
        <w:t> </w:t>
      </w:r>
      <w:r>
        <w:rPr>
          <w:i/>
          <w:color w:val="D86720"/>
          <w:sz w:val="20"/>
        </w:rPr>
        <w:drawing>
          <wp:inline distT="0" distB="0" distL="0" distR="0">
            <wp:extent cx="123825" cy="1206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D86720"/>
          <w:sz w:val="20"/>
        </w:rPr>
      </w:r>
      <w:r>
        <w:rPr>
          <w:rFonts w:ascii="Times New Roman"/>
          <w:color w:val="D86720"/>
          <w:position w:val="2"/>
          <w:sz w:val="20"/>
        </w:rPr>
        <w:t> </w:t>
      </w:r>
      <w:hyperlink r:id="rId12">
        <w:r>
          <w:rPr>
            <w:i/>
            <w:color w:val="D86720"/>
            <w:w w:val="105"/>
            <w:position w:val="2"/>
            <w:sz w:val="20"/>
          </w:rPr>
          <w:t>BryanSWeber</w:t>
        </w:r>
      </w:hyperlink>
    </w:p>
    <w:p>
      <w:pPr>
        <w:spacing w:line="242" w:lineRule="exact" w:before="0"/>
        <w:ind w:left="0" w:right="229" w:firstLine="0"/>
        <w:jc w:val="right"/>
        <w:rPr>
          <w:i/>
          <w:sz w:val="20"/>
        </w:rPr>
      </w:pPr>
      <w:r>
        <w:rPr>
          <w:position w:val="-1"/>
        </w:rPr>
        <w:drawing>
          <wp:inline distT="0" distB="0" distL="0" distR="0">
            <wp:extent cx="127000" cy="1238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hyperlink r:id="rId14">
        <w:r>
          <w:rPr>
            <w:i/>
            <w:color w:val="D86720"/>
            <w:spacing w:val="-2"/>
            <w:sz w:val="20"/>
          </w:rPr>
          <w:t>0000-0003-1806-4451</w:t>
        </w:r>
      </w:hyperlink>
    </w:p>
    <w:p>
      <w:pPr>
        <w:spacing w:after="0" w:line="242" w:lineRule="exact"/>
        <w:jc w:val="right"/>
        <w:rPr>
          <w:i/>
          <w:sz w:val="20"/>
        </w:rPr>
        <w:sectPr>
          <w:footerReference w:type="default" r:id="rId5"/>
          <w:type w:val="continuous"/>
          <w:pgSz w:w="11910" w:h="16840"/>
          <w:pgMar w:header="0" w:footer="792" w:top="1340" w:bottom="980" w:left="1417" w:right="1275"/>
          <w:pgNumType w:start="1"/>
          <w:cols w:num="2" w:equalWidth="0">
            <w:col w:w="4376" w:space="2079"/>
            <w:col w:w="2763"/>
          </w:cols>
        </w:sectPr>
      </w:pPr>
    </w:p>
    <w:p>
      <w:pPr>
        <w:pStyle w:val="Heading1"/>
        <w:spacing w:before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265216</wp:posOffset>
                </wp:positionV>
                <wp:extent cx="797560" cy="571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0.883165pt;width:62.766pt;height:4.462pt;mso-position-horizontal-relative:page;mso-position-vertical-relative:paragraph;z-index:15728640" id="docshape2" filled="true" fillcolor="#d86720" stroked="false">
                <v:fill type="solid"/>
                <w10:wrap type="none"/>
              </v:rect>
            </w:pict>
          </mc:Fallback>
        </mc:AlternateContent>
      </w:r>
      <w:bookmarkStart w:name="Education" w:id="1"/>
      <w:bookmarkEnd w:id="1"/>
      <w:r>
        <w:rPr/>
      </w:r>
      <w:r>
        <w:rPr>
          <w:color w:val="D86720"/>
          <w:spacing w:val="-2"/>
          <w:w w:val="110"/>
        </w:rPr>
        <w:t>Education</w:t>
      </w:r>
    </w:p>
    <w:p>
      <w:pPr>
        <w:pStyle w:val="BodyText"/>
        <w:spacing w:before="100"/>
        <w:ind w:left="296"/>
      </w:pPr>
      <w:r>
        <w:rPr>
          <w:w w:val="110"/>
        </w:rPr>
        <w:t>2011–2015</w:t>
      </w:r>
      <w:r>
        <w:rPr>
          <w:spacing w:val="63"/>
          <w:w w:val="150"/>
        </w:rPr>
        <w:t> </w:t>
      </w:r>
      <w:r>
        <w:rPr>
          <w:b/>
          <w:w w:val="110"/>
        </w:rPr>
        <w:t>Ph</w:t>
      </w:r>
      <w:r>
        <w:rPr>
          <w:b/>
          <w:spacing w:val="9"/>
          <w:w w:val="110"/>
        </w:rPr>
        <w:t> </w:t>
      </w:r>
      <w:r>
        <w:rPr>
          <w:b/>
          <w:w w:val="110"/>
        </w:rPr>
        <w:t>D,</w:t>
      </w:r>
      <w:r>
        <w:rPr>
          <w:b/>
          <w:spacing w:val="9"/>
          <w:w w:val="110"/>
        </w:rPr>
        <w:t> </w:t>
      </w:r>
      <w:r>
        <w:rPr>
          <w:b/>
          <w:w w:val="110"/>
        </w:rPr>
        <w:t>Economics</w:t>
      </w:r>
      <w:r>
        <w:rPr>
          <w:w w:val="110"/>
        </w:rPr>
        <w:t>,</w:t>
      </w:r>
      <w:r>
        <w:rPr>
          <w:spacing w:val="1"/>
          <w:w w:val="110"/>
        </w:rPr>
        <w:t> </w:t>
      </w:r>
      <w:r>
        <w:rPr>
          <w:w w:val="110"/>
        </w:rPr>
        <w:t>University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Wisconsin</w:t>
      </w:r>
      <w:r>
        <w:rPr>
          <w:spacing w:val="1"/>
          <w:w w:val="110"/>
        </w:rPr>
        <w:t> </w:t>
      </w:r>
      <w:r>
        <w:rPr>
          <w:w w:val="110"/>
        </w:rPr>
        <w:t>-</w:t>
      </w:r>
      <w:r>
        <w:rPr>
          <w:spacing w:val="1"/>
          <w:w w:val="110"/>
        </w:rPr>
        <w:t> </w:t>
      </w:r>
      <w:r>
        <w:rPr>
          <w:w w:val="110"/>
        </w:rPr>
        <w:t>Milwaukee,</w:t>
      </w:r>
      <w:r>
        <w:rPr>
          <w:spacing w:val="1"/>
          <w:w w:val="110"/>
        </w:rPr>
        <w:t> </w:t>
      </w:r>
      <w:r>
        <w:rPr>
          <w:w w:val="110"/>
        </w:rPr>
        <w:t>Milwaukee,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WI.</w:t>
      </w:r>
    </w:p>
    <w:p>
      <w:pPr>
        <w:spacing w:line="242" w:lineRule="exact" w:before="22"/>
        <w:ind w:left="1457" w:right="0" w:firstLine="0"/>
        <w:jc w:val="left"/>
        <w:rPr>
          <w:sz w:val="20"/>
        </w:rPr>
      </w:pPr>
      <w:r>
        <w:rPr>
          <w:w w:val="105"/>
          <w:sz w:val="20"/>
        </w:rPr>
        <w:t>Dissertation: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Crime</w:t>
      </w:r>
    </w:p>
    <w:p>
      <w:pPr>
        <w:spacing w:line="242" w:lineRule="exact" w:before="0"/>
        <w:ind w:left="1457" w:right="0" w:firstLine="0"/>
        <w:jc w:val="left"/>
        <w:rPr>
          <w:sz w:val="20"/>
        </w:rPr>
      </w:pPr>
      <w:r>
        <w:rPr>
          <w:w w:val="110"/>
          <w:sz w:val="20"/>
        </w:rPr>
        <w:t>Co-Advisors: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John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Heywood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Hamid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Mohtadi</w:t>
      </w:r>
    </w:p>
    <w:p>
      <w:pPr>
        <w:spacing w:before="40"/>
        <w:ind w:left="296" w:right="0" w:firstLine="0"/>
        <w:jc w:val="left"/>
        <w:rPr>
          <w:sz w:val="22"/>
        </w:rPr>
      </w:pPr>
      <w:r>
        <w:rPr>
          <w:w w:val="110"/>
          <w:sz w:val="22"/>
        </w:rPr>
        <w:t>2009–2011</w:t>
      </w:r>
      <w:r>
        <w:rPr>
          <w:spacing w:val="77"/>
          <w:w w:val="110"/>
          <w:sz w:val="22"/>
        </w:rPr>
        <w:t> </w:t>
      </w:r>
      <w:r>
        <w:rPr>
          <w:b/>
          <w:w w:val="110"/>
          <w:sz w:val="22"/>
        </w:rPr>
        <w:t>MA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UW-Milwaukee,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Milwaukee,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WI.</w:t>
      </w:r>
    </w:p>
    <w:p>
      <w:pPr>
        <w:spacing w:line="290" w:lineRule="auto" w:before="57"/>
        <w:ind w:left="296" w:right="0" w:firstLine="0"/>
        <w:jc w:val="left"/>
        <w:rPr>
          <w:sz w:val="22"/>
        </w:rPr>
      </w:pPr>
      <w:r>
        <w:rPr>
          <w:w w:val="110"/>
          <w:sz w:val="22"/>
        </w:rPr>
        <w:t>2005–2009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BA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Honors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Cum</w:t>
      </w:r>
      <w:r>
        <w:rPr>
          <w:i/>
          <w:w w:val="110"/>
          <w:sz w:val="22"/>
        </w:rPr>
        <w:t> Laude</w:t>
      </w:r>
      <w:r>
        <w:rPr>
          <w:w w:val="110"/>
          <w:sz w:val="22"/>
        </w:rPr>
        <w:t>, UW-Milwaukee, Milwaukee, WI. 2005–2009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BA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Philosophy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Honors</w:t>
      </w:r>
      <w:r>
        <w:rPr>
          <w:w w:val="110"/>
          <w:sz w:val="22"/>
        </w:rPr>
        <w:t>, </w:t>
      </w:r>
      <w:r>
        <w:rPr>
          <w:i/>
          <w:w w:val="110"/>
          <w:sz w:val="22"/>
        </w:rPr>
        <w:t>Cum</w:t>
      </w:r>
      <w:r>
        <w:rPr>
          <w:i/>
          <w:w w:val="110"/>
          <w:sz w:val="22"/>
        </w:rPr>
        <w:t> Laude</w:t>
      </w:r>
      <w:r>
        <w:rPr>
          <w:w w:val="110"/>
          <w:sz w:val="22"/>
        </w:rPr>
        <w:t>, UW-Milwaukee, Milwaukee, WI.</w:t>
      </w:r>
    </w:p>
    <w:p>
      <w:pPr>
        <w:pStyle w:val="Heading2"/>
        <w:spacing w:before="21"/>
      </w:pPr>
      <w:bookmarkStart w:name="Academic Honors" w:id="2"/>
      <w:bookmarkEnd w:id="2"/>
      <w:r>
        <w:rPr/>
      </w:r>
      <w:r>
        <w:rPr>
          <w:color w:val="D86720"/>
          <w:w w:val="105"/>
        </w:rPr>
        <w:t>Academic</w:t>
      </w:r>
      <w:r>
        <w:rPr>
          <w:color w:val="D86720"/>
          <w:spacing w:val="10"/>
          <w:w w:val="105"/>
        </w:rPr>
        <w:t> </w:t>
      </w:r>
      <w:r>
        <w:rPr>
          <w:color w:val="D86720"/>
          <w:spacing w:val="-2"/>
          <w:w w:val="105"/>
        </w:rPr>
        <w:t>Honors</w:t>
      </w:r>
    </w:p>
    <w:p>
      <w:pPr>
        <w:pStyle w:val="BodyText"/>
        <w:spacing w:line="242" w:lineRule="auto" w:before="64"/>
        <w:ind w:right="132" w:hanging="1435"/>
      </w:pPr>
      <w:r>
        <w:rPr>
          <w:w w:val="110"/>
        </w:rPr>
        <w:t>2024–Present</w:t>
      </w:r>
      <w:r>
        <w:rPr>
          <w:spacing w:val="80"/>
          <w:w w:val="110"/>
        </w:rPr>
        <w:t> </w:t>
      </w:r>
      <w:r>
        <w:rPr>
          <w:b/>
          <w:w w:val="110"/>
        </w:rPr>
        <w:t>Research</w:t>
      </w:r>
      <w:r>
        <w:rPr>
          <w:b/>
          <w:w w:val="110"/>
        </w:rPr>
        <w:t> Fellowship</w:t>
      </w:r>
      <w:r>
        <w:rPr>
          <w:w w:val="110"/>
        </w:rPr>
        <w:t>, Department of Finance, University of Economics - Ho Chi Minh City (UEH).</w:t>
      </w:r>
    </w:p>
    <w:p>
      <w:pPr>
        <w:spacing w:line="235" w:lineRule="auto" w:before="22"/>
        <w:ind w:left="1457" w:right="156" w:firstLine="0"/>
        <w:jc w:val="both"/>
        <w:rPr>
          <w:sz w:val="20"/>
        </w:rPr>
      </w:pPr>
      <w:r>
        <w:rPr>
          <w:w w:val="105"/>
          <w:sz w:val="20"/>
        </w:rPr>
        <w:t>Engaged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collaborative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initiative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foster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exchange.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Responsibilities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include conducting and collaborating on published research, as well as contributing to scholarly UEH growth.</w:t>
      </w:r>
    </w:p>
    <w:p>
      <w:pPr>
        <w:pStyle w:val="BodyText"/>
        <w:spacing w:before="41"/>
        <w:ind w:left="841"/>
        <w:jc w:val="both"/>
      </w:pPr>
      <w:r>
        <w:rPr>
          <w:w w:val="110"/>
        </w:rPr>
        <w:t>2023</w:t>
      </w:r>
      <w:r>
        <w:rPr>
          <w:spacing w:val="69"/>
          <w:w w:val="150"/>
        </w:rPr>
        <w:t> </w:t>
      </w:r>
      <w:r>
        <w:rPr>
          <w:b/>
          <w:w w:val="110"/>
        </w:rPr>
        <w:t>Fellowship</w:t>
      </w:r>
      <w:r>
        <w:rPr>
          <w:w w:val="110"/>
        </w:rPr>
        <w:t>,</w:t>
      </w:r>
      <w:r>
        <w:rPr>
          <w:spacing w:val="4"/>
          <w:w w:val="110"/>
        </w:rPr>
        <w:t> </w:t>
      </w:r>
      <w:r>
        <w:rPr>
          <w:w w:val="110"/>
        </w:rPr>
        <w:t>Faculty</w:t>
      </w:r>
      <w:r>
        <w:rPr>
          <w:spacing w:val="4"/>
          <w:w w:val="110"/>
        </w:rPr>
        <w:t> </w:t>
      </w:r>
      <w:r>
        <w:rPr>
          <w:w w:val="110"/>
        </w:rPr>
        <w:t>Fellowship</w:t>
      </w:r>
      <w:r>
        <w:rPr>
          <w:spacing w:val="4"/>
          <w:w w:val="110"/>
        </w:rPr>
        <w:t> </w:t>
      </w:r>
      <w:r>
        <w:rPr>
          <w:w w:val="110"/>
        </w:rPr>
        <w:t>Publication</w:t>
      </w:r>
      <w:r>
        <w:rPr>
          <w:spacing w:val="4"/>
          <w:w w:val="110"/>
        </w:rPr>
        <w:t> </w:t>
      </w:r>
      <w:r>
        <w:rPr>
          <w:w w:val="110"/>
        </w:rPr>
        <w:t>Program,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CUNY.</w:t>
      </w:r>
    </w:p>
    <w:p>
      <w:pPr>
        <w:spacing w:line="235" w:lineRule="auto" w:before="25"/>
        <w:ind w:left="1457" w:right="161" w:firstLine="0"/>
        <w:jc w:val="both"/>
        <w:rPr>
          <w:sz w:val="20"/>
        </w:rPr>
      </w:pPr>
      <w:r>
        <w:rPr>
          <w:w w:val="110"/>
          <w:sz w:val="20"/>
        </w:rPr>
        <w:t>Competitive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fellowship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awarded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CUNY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faculty,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consisting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release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 privilege</w:t>
      </w:r>
      <w:r>
        <w:rPr>
          <w:w w:val="110"/>
          <w:sz w:val="20"/>
        </w:rPr>
        <w:t> of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critique</w:t>
      </w:r>
      <w:r>
        <w:rPr>
          <w:w w:val="110"/>
          <w:sz w:val="20"/>
        </w:rPr>
        <w:t> by</w:t>
      </w:r>
      <w:r>
        <w:rPr>
          <w:w w:val="110"/>
          <w:sz w:val="20"/>
        </w:rPr>
        <w:t> Professor</w:t>
      </w:r>
      <w:r>
        <w:rPr>
          <w:w w:val="110"/>
          <w:sz w:val="20"/>
        </w:rPr>
        <w:t> Lina</w:t>
      </w:r>
      <w:r>
        <w:rPr>
          <w:w w:val="110"/>
          <w:sz w:val="20"/>
        </w:rPr>
        <w:t> Newton</w:t>
      </w:r>
      <w:r>
        <w:rPr>
          <w:w w:val="110"/>
          <w:sz w:val="20"/>
        </w:rPr>
        <w:t> (Hunter</w:t>
      </w:r>
      <w:r>
        <w:rPr>
          <w:w w:val="110"/>
          <w:sz w:val="20"/>
        </w:rPr>
        <w:t> College,</w:t>
      </w:r>
      <w:r>
        <w:rPr>
          <w:w w:val="110"/>
          <w:sz w:val="20"/>
        </w:rPr>
        <w:t> CUNY)</w:t>
      </w:r>
      <w:r>
        <w:rPr>
          <w:w w:val="110"/>
          <w:sz w:val="20"/>
        </w:rPr>
        <w:t> and interdisciplinary peers.</w:t>
      </w:r>
    </w:p>
    <w:p>
      <w:pPr>
        <w:pStyle w:val="BodyText"/>
        <w:spacing w:before="41"/>
        <w:ind w:left="841"/>
        <w:jc w:val="both"/>
      </w:pPr>
      <w:r>
        <w:rPr>
          <w:w w:val="115"/>
        </w:rPr>
        <w:t>2022</w:t>
      </w:r>
      <w:r>
        <w:rPr>
          <w:spacing w:val="65"/>
          <w:w w:val="115"/>
        </w:rPr>
        <w:t> </w:t>
      </w:r>
      <w:r>
        <w:rPr>
          <w:b/>
          <w:w w:val="115"/>
        </w:rPr>
        <w:t>Fellowship</w:t>
      </w:r>
      <w:r>
        <w:rPr>
          <w:w w:val="115"/>
        </w:rPr>
        <w:t>,</w:t>
      </w:r>
      <w:r>
        <w:rPr>
          <w:spacing w:val="-8"/>
          <w:w w:val="115"/>
        </w:rPr>
        <w:t> </w:t>
      </w:r>
      <w:r>
        <w:rPr>
          <w:w w:val="115"/>
        </w:rPr>
        <w:t>STEM</w:t>
      </w:r>
      <w:r>
        <w:rPr>
          <w:spacing w:val="-7"/>
          <w:w w:val="115"/>
        </w:rPr>
        <w:t> </w:t>
      </w:r>
      <w:r>
        <w:rPr>
          <w:w w:val="115"/>
        </w:rPr>
        <w:t>Pedagogy</w:t>
      </w:r>
      <w:r>
        <w:rPr>
          <w:spacing w:val="-7"/>
          <w:w w:val="115"/>
        </w:rPr>
        <w:t> </w:t>
      </w:r>
      <w:r>
        <w:rPr>
          <w:w w:val="115"/>
        </w:rPr>
        <w:t>Institute,</w:t>
      </w:r>
      <w:r>
        <w:rPr>
          <w:spacing w:val="-8"/>
          <w:w w:val="115"/>
        </w:rPr>
        <w:t> </w:t>
      </w:r>
      <w:r>
        <w:rPr>
          <w:w w:val="115"/>
        </w:rPr>
        <w:t>CUNY</w:t>
      </w:r>
      <w:r>
        <w:rPr>
          <w:spacing w:val="-7"/>
          <w:w w:val="115"/>
        </w:rPr>
        <w:t> </w:t>
      </w:r>
      <w:r>
        <w:rPr>
          <w:w w:val="115"/>
        </w:rPr>
        <w:t>Graduate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Center.</w:t>
      </w:r>
    </w:p>
    <w:p>
      <w:pPr>
        <w:spacing w:line="235" w:lineRule="auto" w:before="25"/>
        <w:ind w:left="1457" w:right="162" w:firstLine="0"/>
        <w:jc w:val="both"/>
        <w:rPr>
          <w:sz w:val="20"/>
        </w:rPr>
      </w:pPr>
      <w:r>
        <w:rPr>
          <w:w w:val="105"/>
          <w:sz w:val="20"/>
        </w:rPr>
        <w:t>CUNY-wide competitive fellowship.</w:t>
      </w:r>
      <w:r>
        <w:rPr>
          <w:w w:val="105"/>
          <w:sz w:val="20"/>
        </w:rPr>
        <w:t> Shared and acquired teaching techniques, exercises and experiences for teaching STEM in diverse environments.</w:t>
      </w:r>
    </w:p>
    <w:p>
      <w:pPr>
        <w:pStyle w:val="BodyText"/>
        <w:spacing w:line="290" w:lineRule="auto" w:before="41"/>
        <w:ind w:left="841" w:right="162"/>
        <w:jc w:val="both"/>
      </w:pPr>
      <w:r>
        <w:rPr/>
        <w:t>2010</w:t>
      </w:r>
      <w:r>
        <w:rPr>
          <w:spacing w:val="80"/>
        </w:rPr>
        <w:t> </w:t>
      </w:r>
      <w:r>
        <w:rPr>
          <w:b/>
        </w:rPr>
        <w:t>Fellowship</w:t>
      </w:r>
      <w:r>
        <w:rPr/>
        <w:t>, Summer School in International Economics, Justus-Liebig University. </w:t>
      </w:r>
      <w:r>
        <w:rPr>
          <w:w w:val="110"/>
        </w:rPr>
        <w:t>2009</w:t>
      </w:r>
      <w:r>
        <w:rPr>
          <w:spacing w:val="80"/>
          <w:w w:val="110"/>
        </w:rPr>
        <w:t> </w:t>
      </w:r>
      <w:r>
        <w:rPr>
          <w:b/>
          <w:w w:val="110"/>
        </w:rPr>
        <w:t>Best</w:t>
      </w:r>
      <w:r>
        <w:rPr>
          <w:b/>
          <w:w w:val="110"/>
        </w:rPr>
        <w:t> New</w:t>
      </w:r>
      <w:r>
        <w:rPr>
          <w:b/>
          <w:w w:val="110"/>
        </w:rPr>
        <w:t> Tutor</w:t>
      </w:r>
      <w:r>
        <w:rPr>
          <w:w w:val="110"/>
        </w:rPr>
        <w:t>, Tutoring and Academic Resource Center, UW-Milwaukee.</w:t>
      </w:r>
    </w:p>
    <w:p>
      <w:pPr>
        <w:spacing w:before="1"/>
        <w:ind w:left="332" w:right="0" w:firstLine="0"/>
        <w:jc w:val="both"/>
        <w:rPr>
          <w:sz w:val="22"/>
        </w:rPr>
      </w:pPr>
      <w:r>
        <w:rPr>
          <w:w w:val="110"/>
          <w:sz w:val="22"/>
        </w:rPr>
        <w:t>2005-2009</w:t>
      </w:r>
      <w:r>
        <w:rPr>
          <w:spacing w:val="55"/>
          <w:w w:val="110"/>
          <w:sz w:val="22"/>
        </w:rPr>
        <w:t>  </w:t>
      </w:r>
      <w:r>
        <w:rPr>
          <w:b/>
          <w:w w:val="110"/>
          <w:sz w:val="22"/>
        </w:rPr>
        <w:t>Magnatek</w:t>
      </w:r>
      <w:r>
        <w:rPr>
          <w:b/>
          <w:spacing w:val="47"/>
          <w:w w:val="110"/>
          <w:sz w:val="22"/>
        </w:rPr>
        <w:t> </w:t>
      </w:r>
      <w:r>
        <w:rPr>
          <w:b/>
          <w:w w:val="110"/>
          <w:sz w:val="22"/>
        </w:rPr>
        <w:t>Scholarship</w:t>
      </w:r>
      <w:r>
        <w:rPr>
          <w:b/>
          <w:spacing w:val="47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47"/>
          <w:w w:val="110"/>
          <w:sz w:val="22"/>
        </w:rPr>
        <w:t> </w:t>
      </w:r>
      <w:r>
        <w:rPr>
          <w:b/>
          <w:w w:val="110"/>
          <w:sz w:val="22"/>
        </w:rPr>
        <w:t>Academic</w:t>
      </w:r>
      <w:r>
        <w:rPr>
          <w:b/>
          <w:spacing w:val="47"/>
          <w:w w:val="110"/>
          <w:sz w:val="22"/>
        </w:rPr>
        <w:t> </w:t>
      </w:r>
      <w:r>
        <w:rPr>
          <w:b/>
          <w:w w:val="110"/>
          <w:sz w:val="22"/>
        </w:rPr>
        <w:t>Merit</w:t>
      </w:r>
      <w:r>
        <w:rPr>
          <w:w w:val="110"/>
          <w:sz w:val="22"/>
        </w:rPr>
        <w:t>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Magnatek,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UW-</w:t>
      </w:r>
      <w:r>
        <w:rPr>
          <w:spacing w:val="-2"/>
          <w:w w:val="110"/>
          <w:sz w:val="22"/>
        </w:rPr>
        <w:t>Milwaukee.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221981</wp:posOffset>
                </wp:positionV>
                <wp:extent cx="797560" cy="571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78844pt;width:62.766pt;height:4.462pt;mso-position-horizontal-relative:page;mso-position-vertical-relative:paragraph;z-index:15729152" id="docshape3" filled="true" fillcolor="#d86720" stroked="false">
                <v:fill type="solid"/>
                <w10:wrap type="none"/>
              </v:rect>
            </w:pict>
          </mc:Fallback>
        </mc:AlternateContent>
      </w:r>
      <w:bookmarkStart w:name="Experience" w:id="3"/>
      <w:bookmarkEnd w:id="3"/>
      <w:r>
        <w:rPr/>
      </w:r>
      <w:r>
        <w:rPr>
          <w:color w:val="D86720"/>
          <w:spacing w:val="-2"/>
          <w:w w:val="105"/>
        </w:rPr>
        <w:t>Experience</w:t>
      </w:r>
    </w:p>
    <w:p>
      <w:pPr>
        <w:pStyle w:val="Heading2"/>
      </w:pPr>
      <w:bookmarkStart w:name="Academic" w:id="4"/>
      <w:bookmarkEnd w:id="4"/>
      <w:r>
        <w:rPr/>
      </w:r>
      <w:r>
        <w:rPr>
          <w:color w:val="D86720"/>
          <w:spacing w:val="-2"/>
          <w:w w:val="105"/>
        </w:rPr>
        <w:t>Academic</w:t>
      </w:r>
    </w:p>
    <w:p>
      <w:pPr>
        <w:pStyle w:val="BodyText"/>
        <w:spacing w:line="242" w:lineRule="auto" w:before="64"/>
        <w:ind w:hanging="1435"/>
      </w:pPr>
      <w:r>
        <w:rPr>
          <w:w w:val="110"/>
        </w:rPr>
        <w:t>2024–Present</w:t>
      </w:r>
      <w:r>
        <w:rPr>
          <w:spacing w:val="80"/>
          <w:w w:val="150"/>
        </w:rPr>
        <w:t> </w:t>
      </w:r>
      <w:r>
        <w:rPr>
          <w:b/>
          <w:w w:val="110"/>
        </w:rPr>
        <w:t>Doctoral</w:t>
      </w:r>
      <w:r>
        <w:rPr>
          <w:b/>
          <w:spacing w:val="80"/>
          <w:w w:val="110"/>
        </w:rPr>
        <w:t> </w:t>
      </w:r>
      <w:r>
        <w:rPr>
          <w:b/>
          <w:w w:val="110"/>
        </w:rPr>
        <w:t>Faculty</w:t>
      </w:r>
      <w:r>
        <w:rPr>
          <w:w w:val="110"/>
        </w:rPr>
        <w:t>,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70"/>
          <w:w w:val="110"/>
        </w:rPr>
        <w:t> </w:t>
      </w:r>
      <w:r>
        <w:rPr>
          <w:w w:val="110"/>
        </w:rPr>
        <w:t>Graduate</w:t>
      </w:r>
      <w:r>
        <w:rPr>
          <w:spacing w:val="70"/>
          <w:w w:val="110"/>
        </w:rPr>
        <w:t> </w:t>
      </w:r>
      <w:r>
        <w:rPr>
          <w:w w:val="110"/>
        </w:rPr>
        <w:t>Center</w:t>
      </w:r>
      <w:r>
        <w:rPr>
          <w:spacing w:val="70"/>
          <w:w w:val="110"/>
        </w:rPr>
        <w:t> </w:t>
      </w:r>
      <w:r>
        <w:rPr>
          <w:w w:val="110"/>
        </w:rPr>
        <w:t>-</w:t>
      </w:r>
      <w:r>
        <w:rPr>
          <w:spacing w:val="69"/>
          <w:w w:val="110"/>
        </w:rPr>
        <w:t> </w:t>
      </w:r>
      <w:r>
        <w:rPr>
          <w:w w:val="110"/>
        </w:rPr>
        <w:t>City</w:t>
      </w:r>
      <w:r>
        <w:rPr>
          <w:spacing w:val="70"/>
          <w:w w:val="110"/>
        </w:rPr>
        <w:t> </w:t>
      </w:r>
      <w:r>
        <w:rPr>
          <w:w w:val="110"/>
        </w:rPr>
        <w:t>University</w:t>
      </w:r>
      <w:r>
        <w:rPr>
          <w:spacing w:val="70"/>
          <w:w w:val="110"/>
        </w:rPr>
        <w:t> </w:t>
      </w:r>
      <w:r>
        <w:rPr>
          <w:w w:val="110"/>
        </w:rPr>
        <w:t>of</w:t>
      </w:r>
      <w:r>
        <w:rPr>
          <w:spacing w:val="70"/>
          <w:w w:val="110"/>
        </w:rPr>
        <w:t> </w:t>
      </w:r>
      <w:r>
        <w:rPr>
          <w:w w:val="110"/>
        </w:rPr>
        <w:t>New</w:t>
      </w:r>
      <w:r>
        <w:rPr>
          <w:spacing w:val="69"/>
          <w:w w:val="110"/>
        </w:rPr>
        <w:t> </w:t>
      </w:r>
      <w:r>
        <w:rPr>
          <w:w w:val="110"/>
        </w:rPr>
        <w:t>York, Department of Economics.</w:t>
      </w:r>
    </w:p>
    <w:p>
      <w:pPr>
        <w:spacing w:line="235" w:lineRule="auto" w:before="23"/>
        <w:ind w:left="1457" w:right="0" w:hanging="8"/>
        <w:jc w:val="left"/>
        <w:rPr>
          <w:sz w:val="20"/>
        </w:rPr>
      </w:pPr>
      <w:r>
        <w:rPr>
          <w:w w:val="110"/>
          <w:sz w:val="20"/>
        </w:rPr>
        <w:t>Appointment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CUNY’s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centralized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Graduate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Center,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represents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permission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teach Doctoral level courses and supervise Doctoral students.</w:t>
      </w:r>
    </w:p>
    <w:p>
      <w:pPr>
        <w:pStyle w:val="BodyText"/>
        <w:spacing w:line="242" w:lineRule="auto" w:before="40"/>
        <w:ind w:hanging="1435"/>
      </w:pPr>
      <w:r>
        <w:rPr>
          <w:w w:val="105"/>
        </w:rPr>
        <w:t>2023–Present</w:t>
      </w:r>
      <w:r>
        <w:rPr>
          <w:spacing w:val="66"/>
          <w:w w:val="105"/>
        </w:rPr>
        <w:t>  </w:t>
      </w:r>
      <w:r>
        <w:rPr>
          <w:b/>
          <w:w w:val="105"/>
        </w:rPr>
        <w:t>Associate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Professor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Staten</w:t>
      </w:r>
      <w:r>
        <w:rPr>
          <w:spacing w:val="40"/>
          <w:w w:val="105"/>
        </w:rPr>
        <w:t> </w:t>
      </w:r>
      <w:r>
        <w:rPr>
          <w:w w:val="105"/>
        </w:rPr>
        <w:t>Island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City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York, Lucille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Jay</w:t>
      </w:r>
      <w:r>
        <w:rPr>
          <w:spacing w:val="40"/>
          <w:w w:val="105"/>
        </w:rPr>
        <w:t> </w:t>
      </w:r>
      <w:r>
        <w:rPr>
          <w:w w:val="105"/>
        </w:rPr>
        <w:t>Chazanoff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Economics.</w:t>
      </w:r>
    </w:p>
    <w:p>
      <w:pPr>
        <w:pStyle w:val="BodyText"/>
        <w:spacing w:line="242" w:lineRule="auto"/>
        <w:ind w:hanging="1162"/>
      </w:pPr>
      <w:r>
        <w:rPr>
          <w:w w:val="110"/>
        </w:rPr>
        <w:t>2016–2023</w:t>
      </w:r>
      <w:r>
        <w:rPr>
          <w:spacing w:val="80"/>
          <w:w w:val="110"/>
        </w:rPr>
        <w:t> </w:t>
      </w:r>
      <w:r>
        <w:rPr>
          <w:b/>
          <w:w w:val="110"/>
        </w:rPr>
        <w:t>Assistant</w:t>
      </w:r>
      <w:r>
        <w:rPr>
          <w:b/>
          <w:spacing w:val="27"/>
          <w:w w:val="110"/>
        </w:rPr>
        <w:t> </w:t>
      </w:r>
      <w:r>
        <w:rPr>
          <w:b/>
          <w:w w:val="110"/>
        </w:rPr>
        <w:t>Professor</w:t>
      </w:r>
      <w:r>
        <w:rPr>
          <w:w w:val="110"/>
        </w:rPr>
        <w:t>, College of Staten Island - City University of New York,</w:t>
      </w:r>
      <w:r>
        <w:rPr>
          <w:spacing w:val="40"/>
          <w:w w:val="110"/>
        </w:rPr>
        <w:t> </w:t>
      </w:r>
      <w:r>
        <w:rPr>
          <w:w w:val="110"/>
        </w:rPr>
        <w:t>Lucille and Jay Chazanoff School of Business, Department of Economics.</w:t>
      </w:r>
    </w:p>
    <w:p>
      <w:pPr>
        <w:spacing w:line="242" w:lineRule="auto" w:before="74"/>
        <w:ind w:left="1457" w:right="0" w:hanging="1162"/>
        <w:jc w:val="left"/>
        <w:rPr>
          <w:sz w:val="22"/>
        </w:rPr>
      </w:pPr>
      <w:r>
        <w:rPr>
          <w:w w:val="110"/>
          <w:sz w:val="22"/>
        </w:rPr>
        <w:t>2015–2016</w:t>
      </w:r>
      <w:r>
        <w:rPr>
          <w:spacing w:val="80"/>
          <w:w w:val="150"/>
          <w:sz w:val="22"/>
        </w:rPr>
        <w:t> </w:t>
      </w:r>
      <w:r>
        <w:rPr>
          <w:b/>
          <w:w w:val="110"/>
          <w:sz w:val="22"/>
        </w:rPr>
        <w:t>Visiting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Assistant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Professor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College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William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Mary,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Economics.</w:t>
      </w:r>
    </w:p>
    <w:p>
      <w:pPr>
        <w:spacing w:before="74"/>
        <w:ind w:left="296" w:right="0" w:firstLine="0"/>
        <w:jc w:val="left"/>
        <w:rPr>
          <w:sz w:val="22"/>
        </w:rPr>
      </w:pPr>
      <w:r>
        <w:rPr>
          <w:w w:val="105"/>
          <w:sz w:val="22"/>
        </w:rPr>
        <w:t>2011–2015</w:t>
      </w:r>
      <w:r>
        <w:rPr>
          <w:spacing w:val="60"/>
          <w:w w:val="105"/>
          <w:sz w:val="22"/>
        </w:rPr>
        <w:t>  </w:t>
      </w:r>
      <w:r>
        <w:rPr>
          <w:b/>
          <w:w w:val="105"/>
          <w:sz w:val="22"/>
        </w:rPr>
        <w:t>Teaching</w:t>
      </w:r>
      <w:r>
        <w:rPr>
          <w:b/>
          <w:spacing w:val="53"/>
          <w:w w:val="105"/>
          <w:sz w:val="22"/>
        </w:rPr>
        <w:t> </w:t>
      </w:r>
      <w:r>
        <w:rPr>
          <w:b/>
          <w:w w:val="105"/>
          <w:sz w:val="22"/>
        </w:rPr>
        <w:t>Assistant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UW-Milwaukee,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Economics.</w:t>
      </w:r>
    </w:p>
    <w:p>
      <w:pPr>
        <w:pStyle w:val="Heading2"/>
        <w:spacing w:before="77"/>
      </w:pPr>
      <w:bookmarkStart w:name="Non-Academic" w:id="5"/>
      <w:bookmarkEnd w:id="5"/>
      <w:r>
        <w:rPr/>
      </w:r>
      <w:r>
        <w:rPr>
          <w:color w:val="D86720"/>
        </w:rPr>
        <w:t>Non-</w:t>
      </w:r>
      <w:r>
        <w:rPr>
          <w:color w:val="D86720"/>
          <w:spacing w:val="-2"/>
        </w:rPr>
        <w:t>Academic</w:t>
      </w:r>
    </w:p>
    <w:p>
      <w:pPr>
        <w:pStyle w:val="BodyText"/>
        <w:spacing w:line="242" w:lineRule="auto" w:before="64"/>
        <w:ind w:hanging="1162"/>
      </w:pPr>
      <w:r>
        <w:rPr>
          <w:w w:val="110"/>
        </w:rPr>
        <w:t>2015–2018</w:t>
      </w:r>
      <w:r>
        <w:rPr>
          <w:spacing w:val="80"/>
          <w:w w:val="110"/>
        </w:rPr>
        <w:t> </w:t>
      </w:r>
      <w:r>
        <w:rPr>
          <w:b/>
          <w:w w:val="110"/>
        </w:rPr>
        <w:t>Supporting</w:t>
      </w:r>
      <w:r>
        <w:rPr>
          <w:b/>
          <w:w w:val="110"/>
        </w:rPr>
        <w:t> Researcher</w:t>
      </w:r>
      <w:r>
        <w:rPr>
          <w:w w:val="110"/>
        </w:rPr>
        <w:t>, National Consortium for the Study of Terrorism and Responses to Terrorism (START), Maryland.</w:t>
      </w:r>
    </w:p>
    <w:p>
      <w:pPr>
        <w:spacing w:before="74"/>
        <w:ind w:left="841" w:right="0" w:firstLine="0"/>
        <w:jc w:val="left"/>
        <w:rPr>
          <w:sz w:val="22"/>
        </w:rPr>
      </w:pPr>
      <w:r>
        <w:rPr>
          <w:w w:val="110"/>
          <w:sz w:val="22"/>
        </w:rPr>
        <w:t>2012</w:t>
      </w:r>
      <w:r>
        <w:rPr>
          <w:spacing w:val="32"/>
          <w:w w:val="110"/>
          <w:sz w:val="22"/>
        </w:rPr>
        <w:t>  </w:t>
      </w:r>
      <w:r>
        <w:rPr>
          <w:b/>
          <w:w w:val="110"/>
          <w:sz w:val="22"/>
        </w:rPr>
        <w:t>Research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Assistant</w:t>
      </w:r>
      <w:r>
        <w:rPr>
          <w:w w:val="110"/>
          <w:sz w:val="22"/>
        </w:rPr>
        <w:t>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Survey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Research,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Milwaukee.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792" w:top="1340" w:bottom="980" w:left="1417" w:right="127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103047</wp:posOffset>
                </wp:positionV>
                <wp:extent cx="797560" cy="571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.114000pt;width:62.766pt;height:4.462pt;mso-position-horizontal-relative:page;mso-position-vertical-relative:paragraph;z-index:15729664" id="docshape4" filled="true" fillcolor="#d86720" stroked="false">
                <v:fill type="solid"/>
                <w10:wrap type="none"/>
              </v:rect>
            </w:pict>
          </mc:Fallback>
        </mc:AlternateContent>
      </w:r>
      <w:bookmarkStart w:name="Peer-Reviewed Publications" w:id="6"/>
      <w:bookmarkEnd w:id="6"/>
      <w:r>
        <w:rPr/>
      </w:r>
      <w:r>
        <w:rPr>
          <w:color w:val="D86720"/>
        </w:rPr>
        <w:t>Peer-Reviewed</w:t>
      </w:r>
      <w:r>
        <w:rPr>
          <w:color w:val="D86720"/>
          <w:spacing w:val="71"/>
          <w:w w:val="150"/>
        </w:rPr>
        <w:t> </w:t>
      </w:r>
      <w:r>
        <w:rPr>
          <w:color w:val="D86720"/>
          <w:spacing w:val="-2"/>
        </w:rPr>
        <w:t>Publications</w:t>
      </w:r>
    </w:p>
    <w:p>
      <w:pPr>
        <w:pStyle w:val="Heading2"/>
      </w:pPr>
      <w:bookmarkStart w:name="Published" w:id="7"/>
      <w:bookmarkEnd w:id="7"/>
      <w:r>
        <w:rPr/>
      </w:r>
      <w:r>
        <w:rPr>
          <w:color w:val="D86720"/>
          <w:spacing w:val="-2"/>
          <w:w w:val="105"/>
        </w:rPr>
        <w:t>Published</w:t>
      </w:r>
    </w:p>
    <w:p>
      <w:pPr>
        <w:tabs>
          <w:tab w:pos="3861" w:val="left" w:leader="none"/>
          <w:tab w:pos="8453" w:val="left" w:leader="none"/>
        </w:tabs>
        <w:spacing w:line="242" w:lineRule="auto" w:before="64"/>
        <w:ind w:left="1446" w:right="132" w:hanging="605"/>
        <w:jc w:val="left"/>
        <w:rPr>
          <w:sz w:val="22"/>
        </w:rPr>
      </w:pPr>
      <w:r>
        <w:rPr>
          <w:w w:val="105"/>
          <w:sz w:val="22"/>
        </w:rPr>
        <w:t>2024</w:t>
      </w:r>
      <w:r>
        <w:rPr>
          <w:spacing w:val="80"/>
          <w:w w:val="105"/>
          <w:sz w:val="22"/>
        </w:rPr>
        <w:t> </w:t>
      </w:r>
      <w:r>
        <w:rPr>
          <w:b/>
          <w:w w:val="105"/>
          <w:sz w:val="22"/>
        </w:rPr>
        <w:t>Bryan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S.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Weber</w:t>
      </w:r>
      <w:r>
        <w:rPr>
          <w:w w:val="105"/>
          <w:sz w:val="22"/>
        </w:rPr>
        <w:t>.</w:t>
      </w:r>
      <w:r>
        <w:rPr>
          <w:sz w:val="22"/>
        </w:rPr>
        <w:tab/>
      </w:r>
      <w:r>
        <w:rPr>
          <w:w w:val="105"/>
          <w:sz w:val="22"/>
        </w:rPr>
        <w:t>The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sharing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economy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urban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crime.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Cities</w:t>
      </w:r>
      <w:r>
        <w:rPr>
          <w:spacing w:val="-2"/>
          <w:w w:val="105"/>
          <w:sz w:val="22"/>
        </w:rPr>
        <w:t>, </w:t>
      </w:r>
      <w:r>
        <w:rPr>
          <w:w w:val="105"/>
          <w:sz w:val="22"/>
        </w:rPr>
        <w:t>154(105285):1–22, 2024</w:t>
      </w:r>
    </w:p>
    <w:p>
      <w:pPr>
        <w:spacing w:line="242" w:lineRule="auto" w:before="134"/>
        <w:ind w:left="1431" w:right="161" w:firstLine="25"/>
        <w:jc w:val="both"/>
        <w:rPr>
          <w:sz w:val="22"/>
        </w:rPr>
      </w:pPr>
      <w:r>
        <w:rPr>
          <w:w w:val="110"/>
          <w:sz w:val="22"/>
        </w:rPr>
        <w:t>Emil Gensby, </w:t>
      </w:r>
      <w:r>
        <w:rPr>
          <w:b/>
          <w:w w:val="115"/>
          <w:sz w:val="22"/>
        </w:rPr>
        <w:t>Bryan</w:t>
      </w:r>
      <w:r>
        <w:rPr>
          <w:b/>
          <w:w w:val="115"/>
          <w:sz w:val="22"/>
        </w:rPr>
        <w:t> </w:t>
      </w:r>
      <w:r>
        <w:rPr>
          <w:b/>
          <w:w w:val="110"/>
          <w:sz w:val="22"/>
        </w:rPr>
        <w:t>S. Weber</w:t>
      </w:r>
      <w:r>
        <w:rPr>
          <w:w w:val="110"/>
          <w:sz w:val="22"/>
        </w:rPr>
        <w:t>, and Anders H. Christiansen.</w:t>
      </w:r>
      <w:r>
        <w:rPr>
          <w:w w:val="110"/>
          <w:sz w:val="22"/>
        </w:rPr>
        <w:t> Investigating the </w:t>
      </w:r>
      <w:r>
        <w:rPr>
          <w:sz w:val="22"/>
        </w:rPr>
        <w:t>efficiency of free-for-all models in a matchmaking context. </w:t>
      </w:r>
      <w:r>
        <w:rPr>
          <w:i/>
          <w:sz w:val="22"/>
        </w:rPr>
        <w:t>IEEE Transactions on </w:t>
      </w:r>
      <w:r>
        <w:rPr>
          <w:i/>
          <w:w w:val="110"/>
          <w:sz w:val="22"/>
        </w:rPr>
        <w:t>Games</w:t>
      </w:r>
      <w:r>
        <w:rPr>
          <w:w w:val="110"/>
          <w:sz w:val="22"/>
        </w:rPr>
        <w:t>, pages 1–10, July 2024.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(Accepted)</w:t>
      </w:r>
    </w:p>
    <w:p>
      <w:pPr>
        <w:spacing w:line="242" w:lineRule="auto" w:before="133"/>
        <w:ind w:left="1441" w:right="163" w:firstLine="16"/>
        <w:jc w:val="both"/>
        <w:rPr>
          <w:sz w:val="22"/>
        </w:rPr>
      </w:pPr>
      <w:r>
        <w:rPr>
          <w:w w:val="110"/>
          <w:sz w:val="22"/>
        </w:rPr>
        <w:t>Toan</w:t>
      </w:r>
      <w:r>
        <w:rPr>
          <w:w w:val="110"/>
          <w:sz w:val="22"/>
        </w:rPr>
        <w:t> Luu</w:t>
      </w:r>
      <w:r>
        <w:rPr>
          <w:w w:val="110"/>
          <w:sz w:val="22"/>
        </w:rPr>
        <w:t> Duc</w:t>
      </w:r>
      <w:r>
        <w:rPr>
          <w:w w:val="110"/>
          <w:sz w:val="22"/>
        </w:rPr>
        <w:t> Huynh,</w:t>
      </w:r>
      <w:r>
        <w:rPr>
          <w:w w:val="110"/>
          <w:sz w:val="22"/>
        </w:rPr>
        <w:t> Tam</w:t>
      </w:r>
      <w:r>
        <w:rPr>
          <w:w w:val="110"/>
          <w:sz w:val="22"/>
        </w:rPr>
        <w:t> Nguyen</w:t>
      </w:r>
      <w:r>
        <w:rPr>
          <w:w w:val="110"/>
          <w:sz w:val="22"/>
        </w:rPr>
        <w:t> Luong,</w:t>
      </w:r>
      <w:r>
        <w:rPr>
          <w:w w:val="110"/>
          <w:sz w:val="22"/>
        </w:rPr>
        <w:t> and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</w:t>
      </w:r>
      <w:r>
        <w:rPr>
          <w:b/>
          <w:w w:val="110"/>
          <w:sz w:val="22"/>
        </w:rPr>
        <w:t> Weber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Time preferences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Lunar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Year: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experiment.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B.E.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Economic Analysis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Policy</w:t>
      </w:r>
      <w:r>
        <w:rPr>
          <w:w w:val="110"/>
          <w:sz w:val="22"/>
        </w:rPr>
        <w:t>, 24(4):1307–1319, 2024.</w:t>
      </w:r>
    </w:p>
    <w:p>
      <w:pPr>
        <w:spacing w:line="242" w:lineRule="auto" w:before="134"/>
        <w:ind w:left="1445" w:right="163" w:hanging="604"/>
        <w:jc w:val="both"/>
        <w:rPr>
          <w:sz w:val="22"/>
        </w:rPr>
      </w:pPr>
      <w:r>
        <w:rPr>
          <w:w w:val="110"/>
          <w:sz w:val="22"/>
        </w:rPr>
        <w:t>2023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Adam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Amos-Binks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S.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Weber</w:t>
      </w:r>
      <w:r>
        <w:rPr>
          <w:w w:val="110"/>
          <w:sz w:val="22"/>
        </w:rPr>
        <w:t>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management: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Anticipating and</w:t>
      </w:r>
      <w:r>
        <w:rPr>
          <w:w w:val="110"/>
          <w:sz w:val="22"/>
        </w:rPr>
        <w:t> reacting</w:t>
      </w:r>
      <w:r>
        <w:rPr>
          <w:w w:val="110"/>
          <w:sz w:val="22"/>
        </w:rPr>
        <w:t> in</w:t>
      </w:r>
      <w:r>
        <w:rPr>
          <w:w w:val="110"/>
          <w:sz w:val="22"/>
        </w:rPr>
        <w:t> StarCraft.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Proceedings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AAAI</w:t>
      </w:r>
      <w:r>
        <w:rPr>
          <w:i/>
          <w:w w:val="110"/>
          <w:sz w:val="22"/>
        </w:rPr>
        <w:t> Conference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Artificial Intelligence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Interactive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Digital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Entertainment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19(1):13–22,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2023.</w:t>
      </w:r>
    </w:p>
    <w:p>
      <w:pPr>
        <w:spacing w:line="242" w:lineRule="auto" w:before="133"/>
        <w:ind w:left="1457" w:right="161" w:firstLine="0"/>
        <w:jc w:val="both"/>
        <w:rPr>
          <w:sz w:val="22"/>
        </w:rPr>
      </w:pP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 </w:t>
      </w:r>
      <w:r>
        <w:rPr>
          <w:w w:val="105"/>
          <w:sz w:val="22"/>
        </w:rPr>
        <w:t>and Paolo Cappellari.</w:t>
      </w:r>
      <w:r>
        <w:rPr>
          <w:w w:val="105"/>
          <w:sz w:val="22"/>
        </w:rPr>
        <w:t> Assessing the impact of ferry transit on urban crime.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Urban</w:t>
      </w:r>
      <w:r>
        <w:rPr>
          <w:i/>
          <w:w w:val="105"/>
          <w:sz w:val="22"/>
        </w:rPr>
        <w:t> Affairs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59(6):1950–1972, 2023.</w:t>
      </w:r>
    </w:p>
    <w:p>
      <w:pPr>
        <w:spacing w:line="242" w:lineRule="auto" w:before="134"/>
        <w:ind w:left="1445" w:right="154" w:hanging="604"/>
        <w:jc w:val="both"/>
        <w:rPr>
          <w:sz w:val="22"/>
        </w:rPr>
      </w:pPr>
      <w:r>
        <w:rPr>
          <w:w w:val="110"/>
          <w:sz w:val="22"/>
        </w:rPr>
        <w:t>2022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Paolo</w:t>
      </w:r>
      <w:r>
        <w:rPr>
          <w:w w:val="110"/>
          <w:sz w:val="22"/>
        </w:rPr>
        <w:t> Cappellari</w:t>
      </w:r>
      <w:r>
        <w:rPr>
          <w:w w:val="110"/>
          <w:sz w:val="22"/>
        </w:rPr>
        <w:t> and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S.</w:t>
      </w:r>
      <w:r>
        <w:rPr>
          <w:b/>
          <w:w w:val="110"/>
          <w:sz w:val="22"/>
        </w:rPr>
        <w:t> Weber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analysis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New</w:t>
      </w:r>
      <w:r>
        <w:rPr>
          <w:w w:val="110"/>
          <w:sz w:val="22"/>
        </w:rPr>
        <w:t> York</w:t>
      </w:r>
      <w:r>
        <w:rPr>
          <w:w w:val="110"/>
          <w:sz w:val="22"/>
        </w:rPr>
        <w:t> City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traffic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volume,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vehicle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collisions,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COVID-19.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Safety Research</w:t>
      </w:r>
      <w:r>
        <w:rPr>
          <w:w w:val="110"/>
          <w:sz w:val="22"/>
        </w:rPr>
        <w:t>, 83:57–65, August 2022.</w:t>
      </w:r>
    </w:p>
    <w:p>
      <w:pPr>
        <w:spacing w:line="242" w:lineRule="auto" w:before="133"/>
        <w:ind w:left="1440" w:right="162" w:firstLine="16"/>
        <w:jc w:val="both"/>
        <w:rPr>
          <w:sz w:val="22"/>
        </w:rPr>
      </w:pP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 </w:t>
      </w:r>
      <w:r>
        <w:rPr>
          <w:w w:val="105"/>
          <w:sz w:val="22"/>
        </w:rPr>
        <w:t>and Toan Luu Duc Huynh.</w:t>
      </w:r>
      <w:r>
        <w:rPr>
          <w:w w:val="105"/>
          <w:sz w:val="22"/>
        </w:rPr>
        <w:t> COVID-19 challenges and firm responses:</w:t>
      </w:r>
      <w:r>
        <w:rPr>
          <w:w w:val="105"/>
          <w:sz w:val="22"/>
        </w:rPr>
        <w:t> Analysis</w:t>
      </w:r>
      <w:r>
        <w:rPr>
          <w:w w:val="105"/>
          <w:sz w:val="22"/>
        </w:rPr>
        <w:t> of</w:t>
      </w:r>
      <w:r>
        <w:rPr>
          <w:w w:val="105"/>
          <w:sz w:val="22"/>
        </w:rPr>
        <w:t> a</w:t>
      </w:r>
      <w:r>
        <w:rPr>
          <w:w w:val="105"/>
          <w:sz w:val="22"/>
        </w:rPr>
        <w:t> city-wide</w:t>
      </w:r>
      <w:r>
        <w:rPr>
          <w:w w:val="105"/>
          <w:sz w:val="22"/>
        </w:rPr>
        <w:t> census</w:t>
      </w:r>
      <w:r>
        <w:rPr>
          <w:w w:val="105"/>
          <w:sz w:val="22"/>
        </w:rPr>
        <w:t> in</w:t>
      </w:r>
      <w:r>
        <w:rPr>
          <w:w w:val="105"/>
          <w:sz w:val="22"/>
        </w:rPr>
        <w:t> a</w:t>
      </w:r>
      <w:r>
        <w:rPr>
          <w:w w:val="105"/>
          <w:sz w:val="22"/>
        </w:rPr>
        <w:t> developing</w:t>
      </w:r>
      <w:r>
        <w:rPr>
          <w:w w:val="105"/>
          <w:sz w:val="22"/>
        </w:rPr>
        <w:t> country.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Managerial and</w:t>
      </w:r>
      <w:r>
        <w:rPr>
          <w:i/>
          <w:w w:val="105"/>
          <w:sz w:val="22"/>
        </w:rPr>
        <w:t> Decision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43(6):2184–2195, January 2022.</w:t>
      </w:r>
    </w:p>
    <w:p>
      <w:pPr>
        <w:spacing w:line="242" w:lineRule="auto" w:before="134"/>
        <w:ind w:left="1446" w:right="132" w:hanging="605"/>
        <w:jc w:val="both"/>
        <w:rPr>
          <w:sz w:val="22"/>
        </w:rPr>
      </w:pPr>
      <w:r>
        <w:rPr>
          <w:w w:val="110"/>
          <w:sz w:val="22"/>
        </w:rPr>
        <w:t>2021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Anders H. Christiansen, Emil Gensby, and </w:t>
      </w:r>
      <w:r>
        <w:rPr>
          <w:b/>
          <w:w w:val="115"/>
          <w:sz w:val="22"/>
        </w:rPr>
        <w:t>Bryan</w:t>
      </w:r>
      <w:r>
        <w:rPr>
          <w:b/>
          <w:w w:val="115"/>
          <w:sz w:val="22"/>
        </w:rPr>
        <w:t> S. </w:t>
      </w:r>
      <w:r>
        <w:rPr>
          <w:b/>
          <w:w w:val="110"/>
          <w:sz w:val="22"/>
        </w:rPr>
        <w:t>Weber</w:t>
      </w:r>
      <w:r>
        <w:rPr>
          <w:w w:val="110"/>
          <w:sz w:val="22"/>
        </w:rPr>
        <w:t>.</w:t>
      </w:r>
      <w:r>
        <w:rPr>
          <w:w w:val="110"/>
          <w:sz w:val="22"/>
        </w:rPr>
        <w:t> Deployment of causal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live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games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Dota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2.</w:t>
      </w:r>
      <w:r>
        <w:rPr>
          <w:w w:val="110"/>
          <w:sz w:val="22"/>
        </w:rPr>
        <w:t> </w:t>
      </w:r>
      <w:r>
        <w:rPr>
          <w:i/>
          <w:w w:val="115"/>
          <w:sz w:val="22"/>
        </w:rPr>
        <w:t>IEEE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Transactions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Games</w:t>
      </w:r>
      <w:r>
        <w:rPr>
          <w:w w:val="110"/>
          <w:sz w:val="22"/>
        </w:rPr>
        <w:t>, </w:t>
      </w:r>
      <w:r>
        <w:rPr>
          <w:spacing w:val="-2"/>
          <w:w w:val="110"/>
          <w:sz w:val="22"/>
        </w:rPr>
        <w:t>14(4):654–662, December 2021.</w:t>
      </w:r>
    </w:p>
    <w:p>
      <w:pPr>
        <w:spacing w:line="242" w:lineRule="auto" w:before="133"/>
        <w:ind w:left="1440" w:right="133" w:firstLine="17"/>
        <w:jc w:val="both"/>
        <w:rPr>
          <w:sz w:val="22"/>
        </w:rPr>
      </w:pPr>
      <w:r>
        <w:rPr>
          <w:w w:val="110"/>
          <w:sz w:val="22"/>
        </w:rPr>
        <w:t>Lam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Hoang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Viet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Le,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Toan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Luu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Duc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Huynh,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S.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Weber</w:t>
      </w:r>
      <w:r>
        <w:rPr>
          <w:w w:val="110"/>
          <w:sz w:val="22"/>
        </w:rPr>
        <w:t>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Bao </w:t>
      </w:r>
      <w:r>
        <w:rPr>
          <w:sz w:val="22"/>
        </w:rPr>
        <w:t>Khac Quoc Nguyen. Different firm responses to the COVID-19 pandemic shocks: machine-learning evidence on the Vietnamese labor market.</w:t>
      </w:r>
      <w:r>
        <w:rPr>
          <w:spacing w:val="40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w w:val="110"/>
          <w:sz w:val="22"/>
        </w:rPr>
        <w:t> Emerging</w:t>
      </w:r>
      <w:r>
        <w:rPr>
          <w:i/>
          <w:w w:val="110"/>
          <w:sz w:val="22"/>
        </w:rPr>
        <w:t> Markets</w:t>
      </w:r>
      <w:r>
        <w:rPr>
          <w:w w:val="110"/>
          <w:sz w:val="22"/>
        </w:rPr>
        <w:t>, July 2021.</w:t>
      </w:r>
    </w:p>
    <w:p>
      <w:pPr>
        <w:spacing w:line="242" w:lineRule="auto" w:before="134"/>
        <w:ind w:left="1457" w:right="163" w:hanging="616"/>
        <w:jc w:val="both"/>
        <w:rPr>
          <w:sz w:val="22"/>
        </w:rPr>
      </w:pPr>
      <w:r>
        <w:rPr>
          <w:w w:val="105"/>
          <w:sz w:val="22"/>
        </w:rPr>
        <w:t>2020</w:t>
      </w:r>
      <w:r>
        <w:rPr>
          <w:spacing w:val="40"/>
          <w:w w:val="105"/>
          <w:sz w:val="22"/>
        </w:rPr>
        <w:t>  </w:t>
      </w:r>
      <w:r>
        <w:rPr>
          <w:w w:val="105"/>
          <w:sz w:val="22"/>
        </w:rPr>
        <w:t>Hamid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Mohtadi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Bryan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S.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Weber</w:t>
      </w:r>
      <w:r>
        <w:rPr>
          <w:w w:val="105"/>
          <w:sz w:val="22"/>
        </w:rPr>
        <w:t>.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Catastrophe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policy: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Case of national security.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Inquiry</w:t>
      </w:r>
      <w:r>
        <w:rPr>
          <w:w w:val="105"/>
          <w:sz w:val="22"/>
        </w:rPr>
        <w:t>, 59:140–161, June 2020.</w:t>
      </w:r>
    </w:p>
    <w:p>
      <w:pPr>
        <w:spacing w:line="242" w:lineRule="auto" w:before="133"/>
        <w:ind w:left="1457" w:right="131" w:hanging="616"/>
        <w:jc w:val="both"/>
        <w:rPr>
          <w:sz w:val="22"/>
        </w:rPr>
      </w:pPr>
      <w:r>
        <w:rPr>
          <w:w w:val="110"/>
          <w:sz w:val="22"/>
        </w:rPr>
        <w:t>2019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Kristin Mammen, Hyoung Suk Shim, and </w:t>
      </w: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 Weber</w:t>
      </w:r>
      <w:r>
        <w:rPr>
          <w:w w:val="110"/>
          <w:sz w:val="22"/>
        </w:rPr>
        <w:t>.</w:t>
      </w:r>
      <w:r>
        <w:rPr>
          <w:w w:val="110"/>
          <w:sz w:val="22"/>
        </w:rPr>
        <w:t> Vision Zero and </w:t>
      </w:r>
      <w:r>
        <w:rPr>
          <w:sz w:val="22"/>
        </w:rPr>
        <w:t>traffic injury prevention in New York City. </w:t>
      </w:r>
      <w:r>
        <w:rPr>
          <w:i/>
          <w:sz w:val="22"/>
        </w:rPr>
        <w:t>Eastern Economic Journal</w:t>
      </w:r>
      <w:r>
        <w:rPr>
          <w:sz w:val="22"/>
        </w:rPr>
        <w:t>, 46:282–300, </w:t>
      </w:r>
      <w:r>
        <w:rPr>
          <w:w w:val="110"/>
          <w:sz w:val="22"/>
        </w:rPr>
        <w:t>December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2019.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Best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Paper,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Honorary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Mention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Vision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Zero’s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 </w:t>
      </w:r>
      <w:r>
        <w:rPr>
          <w:spacing w:val="-2"/>
          <w:w w:val="110"/>
          <w:sz w:val="22"/>
        </w:rPr>
        <w:t>Road.</w:t>
      </w:r>
    </w:p>
    <w:p>
      <w:pPr>
        <w:spacing w:line="242" w:lineRule="auto" w:before="134"/>
        <w:ind w:left="1445" w:right="143" w:firstLine="12"/>
        <w:jc w:val="both"/>
        <w:rPr>
          <w:sz w:val="22"/>
        </w:rPr>
      </w:pP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</w:t>
      </w:r>
      <w:r>
        <w:rPr>
          <w:b/>
          <w:w w:val="110"/>
          <w:sz w:val="22"/>
        </w:rPr>
        <w:t> Weber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Uber</w:t>
      </w:r>
      <w:r>
        <w:rPr>
          <w:w w:val="110"/>
          <w:sz w:val="22"/>
        </w:rPr>
        <w:t> and</w:t>
      </w:r>
      <w:r>
        <w:rPr>
          <w:w w:val="110"/>
          <w:sz w:val="22"/>
        </w:rPr>
        <w:t> urban</w:t>
      </w:r>
      <w:r>
        <w:rPr>
          <w:w w:val="110"/>
          <w:sz w:val="22"/>
        </w:rPr>
        <w:t> crime.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Transportation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Part</w:t>
      </w:r>
      <w:r>
        <w:rPr>
          <w:i/>
          <w:w w:val="110"/>
          <w:sz w:val="22"/>
        </w:rPr>
        <w:t> A: Policy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Practice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130:496–506,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December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2019.</w:t>
      </w:r>
    </w:p>
    <w:p>
      <w:pPr>
        <w:spacing w:line="242" w:lineRule="auto" w:before="133"/>
        <w:ind w:left="1446" w:right="132" w:firstLine="10"/>
        <w:jc w:val="both"/>
        <w:rPr>
          <w:sz w:val="22"/>
        </w:rPr>
      </w:pPr>
      <w:r>
        <w:rPr>
          <w:w w:val="110"/>
          <w:sz w:val="22"/>
        </w:rPr>
        <w:t>Hamid</w:t>
      </w:r>
      <w:r>
        <w:rPr>
          <w:w w:val="110"/>
          <w:sz w:val="22"/>
        </w:rPr>
        <w:t> Mohtadi</w:t>
      </w:r>
      <w:r>
        <w:rPr>
          <w:w w:val="110"/>
          <w:sz w:val="22"/>
        </w:rPr>
        <w:t> and </w:t>
      </w: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</w:t>
      </w:r>
      <w:r>
        <w:rPr>
          <w:b/>
          <w:w w:val="110"/>
          <w:sz w:val="22"/>
        </w:rPr>
        <w:t> Weber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Terrorism</w:t>
      </w:r>
      <w:r>
        <w:rPr>
          <w:w w:val="110"/>
          <w:sz w:val="22"/>
        </w:rPr>
        <w:t> risk</w:t>
      </w:r>
      <w:r>
        <w:rPr>
          <w:w w:val="110"/>
          <w:sz w:val="22"/>
        </w:rPr>
        <w:t> and</w:t>
      </w:r>
      <w:r>
        <w:rPr>
          <w:w w:val="110"/>
          <w:sz w:val="22"/>
        </w:rPr>
        <w:t> optimal</w:t>
      </w:r>
      <w:r>
        <w:rPr>
          <w:w w:val="110"/>
          <w:sz w:val="22"/>
        </w:rPr>
        <w:t> policy response:</w:t>
      </w:r>
      <w:r>
        <w:rPr>
          <w:w w:val="110"/>
          <w:sz w:val="22"/>
        </w:rPr>
        <w:t> theory</w:t>
      </w:r>
      <w:r>
        <w:rPr>
          <w:w w:val="110"/>
          <w:sz w:val="22"/>
        </w:rPr>
        <w:t> and</w:t>
      </w:r>
      <w:r>
        <w:rPr>
          <w:w w:val="110"/>
          <w:sz w:val="22"/>
        </w:rPr>
        <w:t> empirics.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Indian</w:t>
      </w:r>
      <w:r>
        <w:rPr>
          <w:i/>
          <w:w w:val="110"/>
          <w:sz w:val="22"/>
        </w:rPr>
        <w:t> Growth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13(2):449–468,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October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2019.</w:t>
      </w:r>
    </w:p>
    <w:p>
      <w:pPr>
        <w:spacing w:line="242" w:lineRule="auto" w:before="134"/>
        <w:ind w:left="1430" w:right="119" w:firstLine="26"/>
        <w:jc w:val="both"/>
        <w:rPr>
          <w:sz w:val="22"/>
        </w:rPr>
      </w:pPr>
      <w:r>
        <w:rPr>
          <w:w w:val="110"/>
          <w:sz w:val="22"/>
        </w:rPr>
        <w:t>Anders</w:t>
      </w:r>
      <w:r>
        <w:rPr>
          <w:w w:val="110"/>
          <w:sz w:val="22"/>
        </w:rPr>
        <w:t> H.</w:t>
      </w:r>
      <w:r>
        <w:rPr>
          <w:w w:val="110"/>
          <w:sz w:val="22"/>
        </w:rPr>
        <w:t> Christiansen,</w:t>
      </w:r>
      <w:r>
        <w:rPr>
          <w:w w:val="110"/>
          <w:sz w:val="22"/>
        </w:rPr>
        <w:t> Emil</w:t>
      </w:r>
      <w:r>
        <w:rPr>
          <w:w w:val="110"/>
          <w:sz w:val="22"/>
        </w:rPr>
        <w:t> Gensby,</w:t>
      </w:r>
      <w:r>
        <w:rPr>
          <w:w w:val="110"/>
          <w:sz w:val="22"/>
        </w:rPr>
        <w:t> and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</w:t>
      </w:r>
      <w:r>
        <w:rPr>
          <w:b/>
          <w:w w:val="110"/>
          <w:sz w:val="22"/>
        </w:rPr>
        <w:t> Weber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Resolving </w:t>
      </w:r>
      <w:r>
        <w:rPr>
          <w:sz w:val="22"/>
        </w:rPr>
        <w:t>simultaneity bias: Using features to estimate causal effects in competitive games. </w:t>
      </w:r>
      <w:r>
        <w:rPr>
          <w:i/>
          <w:w w:val="110"/>
          <w:sz w:val="22"/>
        </w:rPr>
        <w:t>Institute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Electrical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Electronics</w:t>
      </w:r>
      <w:r>
        <w:rPr>
          <w:i/>
          <w:w w:val="110"/>
          <w:sz w:val="22"/>
        </w:rPr>
        <w:t> Engineers</w:t>
      </w:r>
      <w:r>
        <w:rPr>
          <w:i/>
          <w:w w:val="110"/>
          <w:sz w:val="22"/>
        </w:rPr>
        <w:t> </w:t>
      </w:r>
      <w:r>
        <w:rPr>
          <w:i/>
          <w:w w:val="115"/>
          <w:sz w:val="22"/>
        </w:rPr>
        <w:t>(IEEE)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Conference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Games (COG)</w:t>
      </w:r>
      <w:r>
        <w:rPr>
          <w:w w:val="110"/>
          <w:sz w:val="22"/>
        </w:rPr>
        <w:t>, pages 1037–1044, August 2019.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header="0" w:footer="792" w:top="1360" w:bottom="980" w:left="1417" w:right="1275"/>
        </w:sectPr>
      </w:pPr>
    </w:p>
    <w:p>
      <w:pPr>
        <w:spacing w:line="242" w:lineRule="auto" w:before="42"/>
        <w:ind w:left="1452" w:right="161" w:firstLine="5"/>
        <w:jc w:val="both"/>
        <w:rPr>
          <w:sz w:val="22"/>
        </w:rPr>
      </w:pPr>
      <w:r>
        <w:rPr>
          <w:w w:val="110"/>
          <w:sz w:val="22"/>
        </w:rPr>
        <w:t>John S. Heywood and </w:t>
      </w:r>
      <w:r>
        <w:rPr>
          <w:b/>
          <w:w w:val="110"/>
          <w:sz w:val="22"/>
        </w:rPr>
        <w:t>Bryan</w:t>
      </w:r>
      <w:r>
        <w:rPr>
          <w:b/>
          <w:w w:val="110"/>
          <w:sz w:val="22"/>
        </w:rPr>
        <w:t> S. Weber</w:t>
      </w:r>
      <w:r>
        <w:rPr>
          <w:w w:val="110"/>
          <w:sz w:val="22"/>
        </w:rPr>
        <w:t>.</w:t>
      </w:r>
      <w:r>
        <w:rPr>
          <w:w w:val="110"/>
          <w:sz w:val="22"/>
        </w:rPr>
        <w:t> University-provided transit and crime 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urban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neighborhood.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Annals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Regional</w:t>
      </w:r>
      <w:r>
        <w:rPr>
          <w:i/>
          <w:w w:val="110"/>
          <w:sz w:val="22"/>
        </w:rPr>
        <w:t> Science</w:t>
      </w:r>
      <w:r>
        <w:rPr>
          <w:w w:val="110"/>
          <w:sz w:val="22"/>
        </w:rPr>
        <w:t>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62:467–495,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June </w:t>
      </w:r>
      <w:r>
        <w:rPr>
          <w:spacing w:val="-4"/>
          <w:w w:val="110"/>
          <w:sz w:val="22"/>
        </w:rPr>
        <w:t>2019.</w:t>
      </w:r>
    </w:p>
    <w:p>
      <w:pPr>
        <w:spacing w:line="242" w:lineRule="auto" w:before="134"/>
        <w:ind w:left="1430" w:right="131" w:hanging="589"/>
        <w:jc w:val="both"/>
        <w:rPr>
          <w:sz w:val="22"/>
        </w:rPr>
      </w:pPr>
      <w:r>
        <w:rPr>
          <w:w w:val="110"/>
          <w:sz w:val="22"/>
        </w:rPr>
        <w:t>2018</w:t>
      </w:r>
      <w:r>
        <w:rPr>
          <w:spacing w:val="-7"/>
          <w:w w:val="110"/>
          <w:sz w:val="22"/>
        </w:rPr>
        <w:t> </w:t>
      </w:r>
      <w:r>
        <w:rPr>
          <w:b/>
          <w:w w:val="110"/>
          <w:sz w:val="22"/>
        </w:rPr>
        <w:t>Bryan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S.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Weber</w:t>
      </w:r>
      <w:r>
        <w:rPr>
          <w:w w:val="110"/>
          <w:sz w:val="22"/>
        </w:rPr>
        <w:t>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nonstandard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settings–StarCraft: Brood</w:t>
      </w:r>
      <w:r>
        <w:rPr>
          <w:w w:val="110"/>
          <w:sz w:val="22"/>
        </w:rPr>
        <w:t> War.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w w:val="110"/>
          <w:sz w:val="22"/>
        </w:rPr>
        <w:t> </w:t>
      </w:r>
      <w:r>
        <w:rPr>
          <w:i/>
          <w:w w:val="115"/>
          <w:sz w:val="22"/>
        </w:rPr>
        <w:t>IEEE</w:t>
      </w:r>
      <w:r>
        <w:rPr>
          <w:i/>
          <w:w w:val="115"/>
          <w:sz w:val="22"/>
        </w:rPr>
        <w:t> </w:t>
      </w:r>
      <w:r>
        <w:rPr>
          <w:i/>
          <w:w w:val="110"/>
          <w:sz w:val="22"/>
        </w:rPr>
        <w:t>Conference</w:t>
      </w:r>
      <w:r>
        <w:rPr>
          <w:i/>
          <w:w w:val="110"/>
          <w:sz w:val="22"/>
        </w:rPr>
        <w:t> on</w:t>
      </w:r>
      <w:r>
        <w:rPr>
          <w:i/>
          <w:w w:val="110"/>
          <w:sz w:val="22"/>
        </w:rPr>
        <w:t> Computational</w:t>
      </w:r>
      <w:r>
        <w:rPr>
          <w:i/>
          <w:w w:val="110"/>
          <w:sz w:val="22"/>
        </w:rPr>
        <w:t> Intelligence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Games (CIG)</w:t>
      </w:r>
      <w:r>
        <w:rPr>
          <w:w w:val="110"/>
          <w:sz w:val="22"/>
        </w:rPr>
        <w:t>, pages 417–424, August 2018.</w:t>
      </w:r>
    </w:p>
    <w:p>
      <w:pPr>
        <w:spacing w:line="242" w:lineRule="auto" w:before="133"/>
        <w:ind w:left="1440" w:right="162" w:hanging="599"/>
        <w:jc w:val="both"/>
        <w:rPr>
          <w:sz w:val="22"/>
        </w:rPr>
      </w:pPr>
      <w:r>
        <w:rPr>
          <w:w w:val="105"/>
          <w:sz w:val="22"/>
        </w:rPr>
        <w:t>2014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</w:t>
      </w:r>
      <w:r>
        <w:rPr>
          <w:w w:val="105"/>
          <w:sz w:val="22"/>
        </w:rPr>
        <w:t>.</w:t>
      </w:r>
      <w:r>
        <w:rPr>
          <w:w w:val="105"/>
          <w:sz w:val="22"/>
        </w:rPr>
        <w:t> Can safe ride programs reduce urban crime?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Regional Science and</w:t>
      </w:r>
      <w:r>
        <w:rPr>
          <w:i/>
          <w:w w:val="105"/>
          <w:sz w:val="22"/>
        </w:rPr>
        <w:t> Urban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48:1–11, September 2014.</w:t>
      </w:r>
    </w:p>
    <w:p>
      <w:pPr>
        <w:pStyle w:val="Heading2"/>
        <w:spacing w:before="154"/>
      </w:pPr>
      <w:bookmarkStart w:name="In Progress (5)" w:id="8"/>
      <w:bookmarkEnd w:id="8"/>
      <w:r>
        <w:rPr/>
      </w:r>
      <w:r>
        <w:rPr>
          <w:color w:val="D86720"/>
          <w:w w:val="105"/>
        </w:rPr>
        <w:t>In</w:t>
      </w:r>
      <w:r>
        <w:rPr>
          <w:color w:val="D86720"/>
          <w:spacing w:val="20"/>
          <w:w w:val="105"/>
        </w:rPr>
        <w:t> </w:t>
      </w:r>
      <w:r>
        <w:rPr>
          <w:color w:val="D86720"/>
          <w:w w:val="105"/>
        </w:rPr>
        <w:t>Progress</w:t>
      </w:r>
      <w:r>
        <w:rPr>
          <w:color w:val="D86720"/>
          <w:spacing w:val="20"/>
          <w:w w:val="105"/>
        </w:rPr>
        <w:t> </w:t>
      </w:r>
      <w:r>
        <w:rPr>
          <w:color w:val="D86720"/>
          <w:spacing w:val="-5"/>
          <w:w w:val="105"/>
        </w:rPr>
        <w:t>(5)</w:t>
      </w:r>
    </w:p>
    <w:p>
      <w:pPr>
        <w:pStyle w:val="BodyText"/>
        <w:spacing w:before="64"/>
        <w:ind w:left="841"/>
      </w:pPr>
      <w:r>
        <w:rPr>
          <w:w w:val="110"/>
        </w:rPr>
        <w:t>2024</w:t>
      </w:r>
      <w:r>
        <w:rPr>
          <w:spacing w:val="70"/>
          <w:w w:val="150"/>
        </w:rPr>
        <w:t> </w:t>
      </w:r>
      <w:r>
        <w:rPr>
          <w:w w:val="110"/>
        </w:rPr>
        <w:t>Zoga</w:t>
      </w:r>
      <w:r>
        <w:rPr>
          <w:spacing w:val="5"/>
          <w:w w:val="110"/>
        </w:rPr>
        <w:t> </w:t>
      </w:r>
      <w:r>
        <w:rPr>
          <w:w w:val="110"/>
        </w:rPr>
        <w:t>Duka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b/>
          <w:w w:val="110"/>
        </w:rPr>
        <w:t>Bryan</w:t>
      </w:r>
      <w:r>
        <w:rPr>
          <w:b/>
          <w:spacing w:val="12"/>
          <w:w w:val="110"/>
        </w:rPr>
        <w:t> </w:t>
      </w:r>
      <w:r>
        <w:rPr>
          <w:b/>
          <w:w w:val="110"/>
        </w:rPr>
        <w:t>S.</w:t>
      </w:r>
      <w:r>
        <w:rPr>
          <w:b/>
          <w:spacing w:val="5"/>
          <w:w w:val="110"/>
        </w:rPr>
        <w:t> </w:t>
      </w:r>
      <w:r>
        <w:rPr>
          <w:b/>
          <w:w w:val="110"/>
        </w:rPr>
        <w:t>Weber</w:t>
      </w:r>
      <w:r>
        <w:rPr>
          <w:w w:val="110"/>
        </w:rPr>
        <w:t>.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transparency</w:t>
      </w:r>
      <w:r>
        <w:rPr>
          <w:spacing w:val="4"/>
          <w:w w:val="110"/>
        </w:rPr>
        <w:t> </w:t>
      </w:r>
      <w:r>
        <w:rPr>
          <w:w w:val="110"/>
        </w:rPr>
        <w:t>indeed</w:t>
      </w:r>
      <w:r>
        <w:rPr>
          <w:spacing w:val="4"/>
          <w:w w:val="110"/>
        </w:rPr>
        <w:t> </w:t>
      </w:r>
      <w:r>
        <w:rPr>
          <w:w w:val="110"/>
        </w:rPr>
        <w:t>good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job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seekers?</w:t>
      </w:r>
    </w:p>
    <w:p>
      <w:pPr>
        <w:spacing w:before="3"/>
        <w:ind w:left="1445" w:right="0" w:firstLine="0"/>
        <w:jc w:val="left"/>
        <w:rPr>
          <w:sz w:val="22"/>
        </w:rPr>
      </w:pPr>
      <w:r>
        <w:rPr>
          <w:i/>
          <w:w w:val="110"/>
          <w:sz w:val="22"/>
        </w:rPr>
        <w:t>Economic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Letters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Sept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2024.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(Under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Review).</w:t>
      </w:r>
    </w:p>
    <w:p>
      <w:pPr>
        <w:spacing w:line="242" w:lineRule="auto" w:before="136"/>
        <w:ind w:left="1452" w:right="132" w:firstLine="5"/>
        <w:jc w:val="both"/>
        <w:rPr>
          <w:sz w:val="22"/>
        </w:rPr>
      </w:pP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</w:t>
      </w:r>
      <w:r>
        <w:rPr>
          <w:w w:val="105"/>
          <w:sz w:val="22"/>
        </w:rPr>
        <w:t>, Paolo Cappellari, and Ali Moghtaderi.</w:t>
      </w:r>
      <w:r>
        <w:rPr>
          <w:w w:val="105"/>
          <w:sz w:val="22"/>
        </w:rPr>
        <w:t> Effects of congestion </w:t>
      </w:r>
      <w:r>
        <w:rPr>
          <w:spacing w:val="-2"/>
          <w:w w:val="105"/>
          <w:sz w:val="22"/>
        </w:rPr>
        <w:t>surcharges: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from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ridership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competition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safety. </w:t>
      </w:r>
      <w:r>
        <w:rPr>
          <w:i/>
          <w:spacing w:val="-2"/>
          <w:w w:val="105"/>
          <w:sz w:val="22"/>
        </w:rPr>
        <w:t>Economics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of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Transportation</w:t>
      </w:r>
      <w:r>
        <w:rPr>
          <w:spacing w:val="-2"/>
          <w:w w:val="105"/>
          <w:sz w:val="22"/>
        </w:rPr>
        <w:t>, </w:t>
      </w:r>
      <w:r>
        <w:rPr>
          <w:w w:val="105"/>
          <w:sz w:val="22"/>
        </w:rPr>
        <w:t>2024.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(Under Review).</w:t>
      </w:r>
    </w:p>
    <w:p>
      <w:pPr>
        <w:pStyle w:val="BodyText"/>
        <w:spacing w:line="242" w:lineRule="auto" w:before="134"/>
        <w:ind w:left="1432" w:right="119" w:firstLine="25"/>
        <w:jc w:val="both"/>
      </w:pPr>
      <w:r>
        <w:rPr>
          <w:w w:val="110"/>
        </w:rPr>
        <w:t>Abel</w:t>
      </w:r>
      <w:r>
        <w:rPr>
          <w:w w:val="110"/>
        </w:rPr>
        <w:t> Brodeur,</w:t>
      </w:r>
      <w:r>
        <w:rPr>
          <w:w w:val="110"/>
        </w:rPr>
        <w:t> Derek</w:t>
      </w:r>
      <w:r>
        <w:rPr>
          <w:w w:val="110"/>
        </w:rPr>
        <w:t> Mikola,</w:t>
      </w:r>
      <w:r>
        <w:rPr>
          <w:w w:val="110"/>
        </w:rPr>
        <w:t> Nikolai</w:t>
      </w:r>
      <w:r>
        <w:rPr>
          <w:w w:val="110"/>
        </w:rPr>
        <w:t> Cook,</w:t>
      </w:r>
      <w:r>
        <w:rPr>
          <w:w w:val="110"/>
        </w:rPr>
        <w:t> Thomas</w:t>
      </w:r>
      <w:r>
        <w:rPr>
          <w:w w:val="110"/>
        </w:rPr>
        <w:t> Brailey,</w:t>
      </w:r>
      <w:r>
        <w:rPr>
          <w:w w:val="110"/>
        </w:rPr>
        <w:t> Ryan</w:t>
      </w:r>
      <w:r>
        <w:rPr>
          <w:w w:val="110"/>
        </w:rPr>
        <w:t> Briggs, Alexandra</w:t>
      </w:r>
      <w:r>
        <w:rPr>
          <w:w w:val="110"/>
        </w:rPr>
        <w:t> de</w:t>
      </w:r>
      <w:r>
        <w:rPr>
          <w:w w:val="110"/>
        </w:rPr>
        <w:t> Gendre,</w:t>
      </w:r>
      <w:r>
        <w:rPr>
          <w:w w:val="110"/>
        </w:rPr>
        <w:t> Yannick</w:t>
      </w:r>
      <w:r>
        <w:rPr>
          <w:w w:val="110"/>
        </w:rPr>
        <w:t> Dupraz,</w:t>
      </w:r>
      <w:r>
        <w:rPr>
          <w:w w:val="110"/>
        </w:rPr>
        <w:t> Lenka</w:t>
      </w:r>
      <w:r>
        <w:rPr>
          <w:w w:val="110"/>
        </w:rPr>
        <w:t> Fiala,</w:t>
      </w:r>
      <w:r>
        <w:rPr>
          <w:w w:val="110"/>
        </w:rPr>
        <w:t> Jacopo</w:t>
      </w:r>
      <w:r>
        <w:rPr>
          <w:w w:val="110"/>
        </w:rPr>
        <w:t> Gabani,</w:t>
      </w:r>
      <w:r>
        <w:rPr>
          <w:w w:val="110"/>
        </w:rPr>
        <w:t> Romain Gauriot, Joanne Haddad, and Gustav Kjellsson et al.</w:t>
      </w:r>
      <w:r>
        <w:rPr>
          <w:w w:val="110"/>
        </w:rPr>
        <w:t> Mass Reproducibility and Replicability:</w:t>
      </w:r>
      <w:r>
        <w:rPr>
          <w:w w:val="110"/>
        </w:rPr>
        <w:t> A</w:t>
      </w:r>
      <w:r>
        <w:rPr>
          <w:w w:val="110"/>
        </w:rPr>
        <w:t> New</w:t>
      </w:r>
      <w:r>
        <w:rPr>
          <w:w w:val="110"/>
        </w:rPr>
        <w:t> Hope.</w:t>
      </w:r>
      <w:r>
        <w:rPr>
          <w:spacing w:val="40"/>
          <w:w w:val="110"/>
        </w:rPr>
        <w:t> </w:t>
      </w:r>
      <w:r>
        <w:rPr>
          <w:i/>
          <w:w w:val="110"/>
        </w:rPr>
        <w:t>IZA</w:t>
      </w:r>
      <w:r>
        <w:rPr>
          <w:i/>
          <w:w w:val="110"/>
        </w:rPr>
        <w:t> Discussion</w:t>
      </w:r>
      <w:r>
        <w:rPr>
          <w:i/>
          <w:w w:val="110"/>
        </w:rPr>
        <w:t> Paper</w:t>
      </w:r>
      <w:r>
        <w:rPr>
          <w:i/>
          <w:w w:val="110"/>
        </w:rPr>
        <w:t> Series</w:t>
      </w:r>
      <w:r>
        <w:rPr>
          <w:w w:val="110"/>
        </w:rPr>
        <w:t>,</w:t>
      </w:r>
      <w:r>
        <w:rPr>
          <w:w w:val="110"/>
        </w:rPr>
        <w:t> pages</w:t>
      </w:r>
      <w:r>
        <w:rPr>
          <w:w w:val="110"/>
        </w:rPr>
        <w:t> 1–244,</w:t>
      </w:r>
      <w:r>
        <w:rPr>
          <w:w w:val="110"/>
        </w:rPr>
        <w:t> 2024. (Under Review at the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Public</w:t>
      </w:r>
      <w:r>
        <w:rPr>
          <w:i/>
          <w:w w:val="110"/>
        </w:rPr>
        <w:t> Economics</w:t>
      </w:r>
      <w:r>
        <w:rPr>
          <w:w w:val="110"/>
        </w:rPr>
        <w:t>, one of</w:t>
      </w:r>
      <w:r>
        <w:rPr>
          <w:spacing w:val="31"/>
          <w:w w:val="110"/>
        </w:rPr>
        <w:t> </w:t>
      </w:r>
      <w:r>
        <w:rPr>
          <w:b/>
          <w:w w:val="110"/>
        </w:rPr>
        <w:t>347 </w:t>
      </w:r>
      <w:r>
        <w:rPr>
          <w:w w:val="110"/>
        </w:rPr>
        <w:t>authors)</w:t>
      </w:r>
    </w:p>
    <w:p>
      <w:pPr>
        <w:spacing w:line="242" w:lineRule="auto" w:before="133"/>
        <w:ind w:left="1457" w:right="161" w:firstLine="0"/>
        <w:jc w:val="both"/>
        <w:rPr>
          <w:sz w:val="22"/>
        </w:rPr>
      </w:pP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</w:t>
      </w:r>
      <w:r>
        <w:rPr>
          <w:w w:val="105"/>
          <w:sz w:val="22"/>
        </w:rPr>
        <w:t>, Toan Luu Duc Huynh, and Phillipp Chapkovski.</w:t>
      </w:r>
      <w:r>
        <w:rPr>
          <w:w w:val="105"/>
          <w:sz w:val="22"/>
        </w:rPr>
        <w:t> Savings and investment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preparation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Black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Swan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events.</w:t>
      </w:r>
      <w:r>
        <w:rPr>
          <w:w w:val="105"/>
          <w:sz w:val="22"/>
        </w:rPr>
        <w:t> Intended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Submission Date: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2024.</w:t>
      </w:r>
    </w:p>
    <w:p>
      <w:pPr>
        <w:spacing w:line="242" w:lineRule="auto" w:before="133"/>
        <w:ind w:left="1449" w:right="132" w:firstLine="8"/>
        <w:jc w:val="both"/>
        <w:rPr>
          <w:sz w:val="22"/>
        </w:rPr>
      </w:pPr>
      <w:r>
        <w:rPr>
          <w:w w:val="105"/>
          <w:sz w:val="22"/>
        </w:rPr>
        <w:t>Fredrick Bedsworth, </w:t>
      </w:r>
      <w:r>
        <w:rPr>
          <w:b/>
          <w:w w:val="105"/>
          <w:sz w:val="22"/>
        </w:rPr>
        <w:t>Bryan</w:t>
      </w:r>
      <w:r>
        <w:rPr>
          <w:b/>
          <w:w w:val="105"/>
          <w:sz w:val="22"/>
        </w:rPr>
        <w:t> S. Weber</w:t>
      </w:r>
      <w:r>
        <w:rPr>
          <w:w w:val="105"/>
          <w:sz w:val="22"/>
        </w:rPr>
        <w:t>, and Kevin Willardsen.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Toothless tickets: Are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speed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cameras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public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safety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tool?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Intended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Submission Date: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Transportation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Research,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Part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Practice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2024.</w:t>
      </w:r>
    </w:p>
    <w:p>
      <w:pPr>
        <w:pStyle w:val="Heading1"/>
        <w:spacing w:before="2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260170</wp:posOffset>
                </wp:positionV>
                <wp:extent cx="797560" cy="571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0.485836pt;width:62.766pt;height:4.462pt;mso-position-horizontal-relative:page;mso-position-vertical-relative:paragraph;z-index:15730176" id="docshape5" filled="true" fillcolor="#d86720" stroked="false">
                <v:fill type="solid"/>
                <w10:wrap type="none"/>
              </v:rect>
            </w:pict>
          </mc:Fallback>
        </mc:AlternateContent>
      </w:r>
      <w:bookmarkStart w:name="Selected Grants Awarded or Participated " w:id="9"/>
      <w:bookmarkEnd w:id="9"/>
      <w:r>
        <w:rPr/>
      </w:r>
      <w:r>
        <w:rPr>
          <w:color w:val="D86720"/>
          <w:w w:val="110"/>
        </w:rPr>
        <w:t>Selected</w:t>
      </w:r>
      <w:r>
        <w:rPr>
          <w:color w:val="D86720"/>
          <w:spacing w:val="-8"/>
          <w:w w:val="110"/>
        </w:rPr>
        <w:t> </w:t>
      </w:r>
      <w:r>
        <w:rPr>
          <w:color w:val="D86720"/>
          <w:w w:val="110"/>
        </w:rPr>
        <w:t>Grants</w:t>
      </w:r>
      <w:r>
        <w:rPr>
          <w:color w:val="D86720"/>
          <w:spacing w:val="-7"/>
          <w:w w:val="110"/>
        </w:rPr>
        <w:t> </w:t>
      </w:r>
      <w:r>
        <w:rPr>
          <w:color w:val="D86720"/>
          <w:w w:val="110"/>
        </w:rPr>
        <w:t>Awarded</w:t>
      </w:r>
      <w:r>
        <w:rPr>
          <w:color w:val="D86720"/>
          <w:spacing w:val="-7"/>
          <w:w w:val="110"/>
        </w:rPr>
        <w:t> </w:t>
      </w:r>
      <w:r>
        <w:rPr>
          <w:color w:val="D86720"/>
          <w:w w:val="110"/>
        </w:rPr>
        <w:t>or</w:t>
      </w:r>
      <w:r>
        <w:rPr>
          <w:color w:val="D86720"/>
          <w:spacing w:val="-8"/>
          <w:w w:val="110"/>
        </w:rPr>
        <w:t> </w:t>
      </w:r>
      <w:r>
        <w:rPr>
          <w:color w:val="D86720"/>
          <w:w w:val="110"/>
        </w:rPr>
        <w:t>Participated</w:t>
      </w:r>
      <w:r>
        <w:rPr>
          <w:color w:val="D86720"/>
          <w:spacing w:val="-7"/>
          <w:w w:val="110"/>
        </w:rPr>
        <w:t> </w:t>
      </w:r>
      <w:r>
        <w:rPr>
          <w:color w:val="D86720"/>
          <w:spacing w:val="-5"/>
          <w:w w:val="110"/>
        </w:rPr>
        <w:t>In</w:t>
      </w:r>
    </w:p>
    <w:p>
      <w:pPr>
        <w:pStyle w:val="Heading2"/>
        <w:jc w:val="both"/>
      </w:pPr>
      <w:bookmarkStart w:name="Peer-Reviewed (9)" w:id="10"/>
      <w:bookmarkEnd w:id="10"/>
      <w:r>
        <w:rPr/>
      </w:r>
      <w:r>
        <w:rPr>
          <w:color w:val="D86720"/>
        </w:rPr>
        <w:t>Peer-Reviewed</w:t>
      </w:r>
      <w:r>
        <w:rPr>
          <w:color w:val="D86720"/>
          <w:spacing w:val="43"/>
        </w:rPr>
        <w:t> </w:t>
      </w:r>
      <w:r>
        <w:rPr>
          <w:color w:val="D86720"/>
          <w:spacing w:val="-5"/>
        </w:rPr>
        <w:t>(9)</w:t>
      </w:r>
    </w:p>
    <w:p>
      <w:pPr>
        <w:pStyle w:val="BodyText"/>
        <w:spacing w:line="242" w:lineRule="auto" w:before="64"/>
        <w:ind w:left="1451" w:right="160" w:hanging="610"/>
        <w:jc w:val="both"/>
      </w:pPr>
      <w:r>
        <w:rPr>
          <w:w w:val="110"/>
        </w:rPr>
        <w:t>2024</w:t>
      </w:r>
      <w:r>
        <w:rPr>
          <w:spacing w:val="40"/>
          <w:w w:val="110"/>
        </w:rPr>
        <w:t> </w:t>
      </w: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.</w:t>
      </w:r>
      <w:r>
        <w:rPr>
          <w:w w:val="110"/>
        </w:rPr>
        <w:t> (Principal) “The Effect of Mandatory Salary Revelations on Job Postings,” Lucille and Jay Chazanoff School of Business,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2,500.</w:t>
      </w:r>
    </w:p>
    <w:p>
      <w:pPr>
        <w:pStyle w:val="BodyText"/>
        <w:spacing w:line="242" w:lineRule="auto"/>
        <w:ind w:left="1449" w:right="161" w:hanging="608"/>
        <w:jc w:val="both"/>
      </w:pPr>
      <w:r>
        <w:rPr>
          <w:w w:val="115"/>
        </w:rPr>
        <w:t>2023</w:t>
      </w:r>
      <w:r>
        <w:rPr>
          <w:spacing w:val="40"/>
          <w:w w:val="115"/>
        </w:rPr>
        <w:t> </w:t>
      </w:r>
      <w:r>
        <w:rPr>
          <w:b/>
          <w:w w:val="115"/>
        </w:rPr>
        <w:t>Bryan</w:t>
      </w:r>
      <w:r>
        <w:rPr>
          <w:b/>
          <w:w w:val="115"/>
        </w:rPr>
        <w:t> S.</w:t>
      </w:r>
      <w:r>
        <w:rPr>
          <w:b/>
          <w:w w:val="115"/>
        </w:rPr>
        <w:t> Weber</w:t>
      </w:r>
      <w:r>
        <w:rPr>
          <w:w w:val="115"/>
        </w:rPr>
        <w:t>.</w:t>
      </w:r>
      <w:r>
        <w:rPr>
          <w:w w:val="115"/>
        </w:rPr>
        <w:t> (Principal)</w:t>
      </w:r>
      <w:r>
        <w:rPr>
          <w:w w:val="115"/>
        </w:rPr>
        <w:t> “Property Ownership</w:t>
      </w:r>
      <w:r>
        <w:rPr>
          <w:w w:val="115"/>
        </w:rPr>
        <w:t> and Crime,</w:t>
      </w:r>
      <w:r>
        <w:rPr>
          <w:w w:val="115"/>
        </w:rPr>
        <w:t> The</w:t>
      </w:r>
      <w:r>
        <w:rPr>
          <w:w w:val="115"/>
        </w:rPr>
        <w:t> Case</w:t>
      </w:r>
      <w:r>
        <w:rPr>
          <w:w w:val="115"/>
        </w:rPr>
        <w:t> of AirBnB,” Research Foundation-CUNY, </w:t>
      </w:r>
      <w:r>
        <w:rPr>
          <w:rFonts w:ascii="Times New Roman" w:hAnsi="Times New Roman"/>
          <w:w w:val="115"/>
        </w:rPr>
        <w:t>$</w:t>
      </w:r>
      <w:r>
        <w:rPr>
          <w:w w:val="115"/>
        </w:rPr>
        <w:t>6,000.</w:t>
      </w:r>
    </w:p>
    <w:p>
      <w:pPr>
        <w:pStyle w:val="BodyText"/>
        <w:spacing w:line="242" w:lineRule="auto"/>
        <w:ind w:right="156"/>
        <w:jc w:val="both"/>
      </w:pP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, Paolo Cappellari.</w:t>
      </w:r>
      <w:r>
        <w:rPr>
          <w:w w:val="110"/>
        </w:rPr>
        <w:t> (Principal) “A Framework for the Analysis of</w:t>
      </w:r>
      <w:r>
        <w:rPr>
          <w:w w:val="110"/>
        </w:rPr>
        <w:t> the</w:t>
      </w:r>
      <w:r>
        <w:rPr>
          <w:w w:val="110"/>
        </w:rPr>
        <w:t> Social</w:t>
      </w:r>
      <w:r>
        <w:rPr>
          <w:w w:val="110"/>
        </w:rPr>
        <w:t> Impact</w:t>
      </w:r>
      <w:r>
        <w:rPr>
          <w:w w:val="110"/>
        </w:rPr>
        <w:t> of</w:t>
      </w:r>
      <w:r>
        <w:rPr>
          <w:w w:val="110"/>
        </w:rPr>
        <w:t> Law</w:t>
      </w:r>
      <w:r>
        <w:rPr>
          <w:w w:val="110"/>
        </w:rPr>
        <w:t> Enforcement</w:t>
      </w:r>
      <w:r>
        <w:rPr>
          <w:w w:val="110"/>
        </w:rPr>
        <w:t> Behavior,”</w:t>
      </w:r>
      <w:r>
        <w:rPr>
          <w:w w:val="110"/>
        </w:rPr>
        <w:t> The</w:t>
      </w:r>
      <w:r>
        <w:rPr>
          <w:w w:val="110"/>
        </w:rPr>
        <w:t> Lucille</w:t>
      </w:r>
      <w:r>
        <w:rPr>
          <w:w w:val="110"/>
        </w:rPr>
        <w:t> and</w:t>
      </w:r>
      <w:r>
        <w:rPr>
          <w:w w:val="110"/>
        </w:rPr>
        <w:t> Jay Chazanoff School of Business,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2,500.</w:t>
      </w:r>
    </w:p>
    <w:p>
      <w:pPr>
        <w:pStyle w:val="BodyText"/>
        <w:spacing w:line="242" w:lineRule="auto"/>
        <w:ind w:right="157" w:hanging="616"/>
        <w:jc w:val="both"/>
      </w:pPr>
      <w:r>
        <w:rPr>
          <w:w w:val="115"/>
        </w:rPr>
        <w:t>2022</w:t>
      </w:r>
      <w:r>
        <w:rPr>
          <w:spacing w:val="40"/>
          <w:w w:val="115"/>
        </w:rPr>
        <w:t> </w:t>
      </w:r>
      <w:r>
        <w:rPr>
          <w:b/>
          <w:w w:val="115"/>
        </w:rPr>
        <w:t>Bryan</w:t>
      </w:r>
      <w:r>
        <w:rPr>
          <w:b/>
          <w:w w:val="115"/>
        </w:rPr>
        <w:t> S. Weber</w:t>
      </w:r>
      <w:r>
        <w:rPr>
          <w:w w:val="115"/>
        </w:rPr>
        <w:t>.</w:t>
      </w:r>
      <w:r>
        <w:rPr>
          <w:w w:val="115"/>
        </w:rPr>
        <w:t> (Principal)</w:t>
      </w:r>
      <w:r>
        <w:rPr>
          <w:w w:val="115"/>
        </w:rPr>
        <w:t> “Savings</w:t>
      </w:r>
      <w:r>
        <w:rPr>
          <w:w w:val="115"/>
        </w:rPr>
        <w:t> And</w:t>
      </w:r>
      <w:r>
        <w:rPr>
          <w:w w:val="115"/>
        </w:rPr>
        <w:t> Investment</w:t>
      </w:r>
      <w:r>
        <w:rPr>
          <w:w w:val="115"/>
        </w:rPr>
        <w:t> Preparation</w:t>
      </w:r>
      <w:r>
        <w:rPr>
          <w:w w:val="115"/>
        </w:rPr>
        <w:t> Under </w:t>
      </w:r>
      <w:r>
        <w:rPr>
          <w:spacing w:val="-2"/>
          <w:w w:val="115"/>
        </w:rPr>
        <w:t>Black Swan Events,” Research Foundation-CUNY, </w:t>
      </w:r>
      <w:r>
        <w:rPr>
          <w:rFonts w:ascii="Times New Roman" w:hAnsi="Times New Roman"/>
          <w:spacing w:val="-2"/>
          <w:w w:val="115"/>
        </w:rPr>
        <w:t>$</w:t>
      </w:r>
      <w:r>
        <w:rPr>
          <w:spacing w:val="-2"/>
          <w:w w:val="115"/>
        </w:rPr>
        <w:t>3,500.</w:t>
      </w:r>
    </w:p>
    <w:p>
      <w:pPr>
        <w:pStyle w:val="BodyText"/>
        <w:spacing w:line="242" w:lineRule="auto"/>
        <w:ind w:right="132"/>
        <w:jc w:val="both"/>
      </w:pPr>
      <w:r>
        <w:rPr>
          <w:w w:val="110"/>
        </w:rPr>
        <w:t>Jonathan</w:t>
      </w:r>
      <w:r>
        <w:rPr>
          <w:w w:val="110"/>
        </w:rPr>
        <w:t> Peters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(Principal)</w:t>
      </w:r>
      <w:r>
        <w:rPr>
          <w:w w:val="110"/>
        </w:rPr>
        <w:t> “Utilizing</w:t>
      </w:r>
      <w:r>
        <w:rPr>
          <w:w w:val="110"/>
        </w:rPr>
        <w:t> Web-Scraped Spatial</w:t>
      </w:r>
      <w:r>
        <w:rPr>
          <w:spacing w:val="-12"/>
          <w:w w:val="110"/>
        </w:rPr>
        <w:t> </w:t>
      </w:r>
      <w:r>
        <w:rPr>
          <w:w w:val="110"/>
        </w:rPr>
        <w:t>Hospitality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Teaching:</w:t>
      </w:r>
      <w:r>
        <w:rPr>
          <w:spacing w:val="6"/>
          <w:w w:val="110"/>
        </w:rPr>
        <w:t> </w:t>
      </w:r>
      <w:r>
        <w:rPr>
          <w:w w:val="110"/>
        </w:rPr>
        <w:t>Examining</w:t>
      </w:r>
      <w:r>
        <w:rPr>
          <w:spacing w:val="-12"/>
          <w:w w:val="110"/>
        </w:rPr>
        <w:t> </w:t>
      </w:r>
      <w:r>
        <w:rPr>
          <w:w w:val="110"/>
        </w:rPr>
        <w:t>Detailed</w:t>
      </w:r>
      <w:r>
        <w:rPr>
          <w:spacing w:val="-12"/>
          <w:w w:val="110"/>
        </w:rPr>
        <w:t> </w:t>
      </w:r>
      <w:r>
        <w:rPr>
          <w:w w:val="110"/>
        </w:rPr>
        <w:t>AirBnB Data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Issues,”</w:t>
      </w:r>
      <w:r>
        <w:rPr>
          <w:spacing w:val="-2"/>
          <w:w w:val="110"/>
        </w:rPr>
        <w:t> </w:t>
      </w:r>
      <w:r>
        <w:rPr>
          <w:w w:val="110"/>
        </w:rPr>
        <w:t>Teaching</w:t>
      </w:r>
      <w:r>
        <w:rPr>
          <w:spacing w:val="-2"/>
          <w:w w:val="110"/>
        </w:rPr>
        <w:t> </w:t>
      </w:r>
      <w:r>
        <w:rPr>
          <w:w w:val="110"/>
        </w:rPr>
        <w:t>Innovation</w:t>
      </w:r>
      <w:r>
        <w:rPr>
          <w:spacing w:val="-2"/>
          <w:w w:val="110"/>
        </w:rPr>
        <w:t> </w:t>
      </w:r>
      <w:r>
        <w:rPr>
          <w:w w:val="110"/>
        </w:rPr>
        <w:t>Initiative, Lucille and Jay Chazanoff School of Business,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4,500.</w:t>
      </w:r>
    </w:p>
    <w:p>
      <w:pPr>
        <w:pStyle w:val="BodyText"/>
        <w:spacing w:line="242" w:lineRule="auto" w:before="73"/>
        <w:ind w:right="131" w:hanging="616"/>
        <w:jc w:val="both"/>
      </w:pPr>
      <w:r>
        <w:rPr>
          <w:w w:val="110"/>
        </w:rPr>
        <w:t>2020</w:t>
      </w:r>
      <w:r>
        <w:rPr>
          <w:spacing w:val="80"/>
          <w:w w:val="110"/>
        </w:rPr>
        <w:t> </w:t>
      </w:r>
      <w:r>
        <w:rPr>
          <w:b/>
          <w:w w:val="110"/>
        </w:rPr>
        <w:t>Bryan</w:t>
      </w:r>
      <w:r>
        <w:rPr>
          <w:b/>
          <w:spacing w:val="-4"/>
          <w:w w:val="110"/>
        </w:rPr>
        <w:t> </w:t>
      </w:r>
      <w:r>
        <w:rPr>
          <w:b/>
          <w:w w:val="110"/>
        </w:rPr>
        <w:t>S.</w:t>
      </w:r>
      <w:r>
        <w:rPr>
          <w:b/>
          <w:spacing w:val="-4"/>
          <w:w w:val="110"/>
        </w:rPr>
        <w:t> </w:t>
      </w:r>
      <w:r>
        <w:rPr>
          <w:b/>
          <w:w w:val="110"/>
        </w:rPr>
        <w:t>Weber</w:t>
      </w:r>
      <w:r>
        <w:rPr>
          <w:w w:val="110"/>
        </w:rPr>
        <w:t>.</w:t>
      </w:r>
      <w:r>
        <w:rPr>
          <w:w w:val="110"/>
        </w:rPr>
        <w:t> (Principal),</w:t>
      </w:r>
      <w:r>
        <w:rPr>
          <w:spacing w:val="-7"/>
          <w:w w:val="110"/>
        </w:rPr>
        <w:t> </w:t>
      </w:r>
      <w:r>
        <w:rPr>
          <w:w w:val="110"/>
        </w:rPr>
        <w:t>“STATA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Students,”</w:t>
      </w:r>
      <w:r>
        <w:rPr>
          <w:spacing w:val="-7"/>
          <w:w w:val="110"/>
        </w:rPr>
        <w:t> </w:t>
      </w:r>
      <w:r>
        <w:rPr>
          <w:w w:val="110"/>
        </w:rPr>
        <w:t>Department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Economics, CSI - CUNY,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3,145.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792" w:top="1360" w:bottom="980" w:left="1417" w:right="1275"/>
        </w:sectPr>
      </w:pPr>
    </w:p>
    <w:p>
      <w:pPr>
        <w:pStyle w:val="BodyText"/>
        <w:spacing w:line="242" w:lineRule="auto" w:before="42"/>
        <w:ind w:right="97" w:hanging="616"/>
        <w:jc w:val="both"/>
      </w:pPr>
      <w:r>
        <w:rPr>
          <w:w w:val="110"/>
        </w:rPr>
        <w:t>2018</w:t>
      </w:r>
      <w:r>
        <w:rPr>
          <w:spacing w:val="40"/>
          <w:w w:val="110"/>
        </w:rPr>
        <w:t> </w:t>
      </w: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.</w:t>
      </w:r>
      <w:r>
        <w:rPr>
          <w:w w:val="110"/>
        </w:rPr>
        <w:t> (Non-PI, Supporting Personnel), “Deterrence, International Criminal History, Soft Targets and Horizon Scanning for Threats to Aviation,” Sponsored by Transport Security Administration.</w:t>
      </w:r>
      <w:r>
        <w:rPr>
          <w:spacing w:val="25"/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376,981.</w:t>
      </w:r>
    </w:p>
    <w:p>
      <w:pPr>
        <w:pStyle w:val="BodyText"/>
        <w:spacing w:line="242" w:lineRule="auto"/>
        <w:ind w:left="1449" w:right="155" w:hanging="1299"/>
        <w:jc w:val="both"/>
      </w:pPr>
      <w:r>
        <w:rPr>
          <w:w w:val="110"/>
        </w:rPr>
        <w:t>2017 – 2018</w:t>
      </w:r>
      <w:r>
        <w:rPr>
          <w:spacing w:val="80"/>
          <w:w w:val="110"/>
        </w:rPr>
        <w:t> </w:t>
      </w:r>
      <w:r>
        <w:rPr>
          <w:b/>
          <w:w w:val="110"/>
        </w:rPr>
        <w:t>Bryan</w:t>
      </w:r>
      <w:r>
        <w:rPr>
          <w:b/>
          <w:spacing w:val="31"/>
          <w:w w:val="110"/>
        </w:rPr>
        <w:t> </w:t>
      </w:r>
      <w:r>
        <w:rPr>
          <w:b/>
          <w:w w:val="110"/>
        </w:rPr>
        <w:t>S.</w:t>
      </w:r>
      <w:r>
        <w:rPr>
          <w:b/>
          <w:spacing w:val="31"/>
          <w:w w:val="110"/>
        </w:rPr>
        <w:t> </w:t>
      </w:r>
      <w:r>
        <w:rPr>
          <w:b/>
          <w:w w:val="110"/>
        </w:rPr>
        <w:t>Weber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(Principal, one of 6), “Proposal for Implementing OER at the</w:t>
      </w:r>
      <w:r>
        <w:rPr>
          <w:spacing w:val="-4"/>
          <w:w w:val="110"/>
        </w:rPr>
        <w:t> </w:t>
      </w:r>
      <w:r>
        <w:rPr>
          <w:w w:val="110"/>
        </w:rPr>
        <w:t>College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Staten</w:t>
      </w:r>
      <w:r>
        <w:rPr>
          <w:spacing w:val="-4"/>
          <w:w w:val="110"/>
        </w:rPr>
        <w:t> </w:t>
      </w:r>
      <w:r>
        <w:rPr>
          <w:w w:val="110"/>
        </w:rPr>
        <w:t>Island</w:t>
      </w:r>
      <w:r>
        <w:rPr>
          <w:spacing w:val="-4"/>
          <w:w w:val="110"/>
        </w:rPr>
        <w:t> </w:t>
      </w:r>
      <w:r>
        <w:rPr>
          <w:w w:val="110"/>
        </w:rPr>
        <w:t>–</w:t>
      </w:r>
      <w:r>
        <w:rPr>
          <w:spacing w:val="-4"/>
          <w:w w:val="110"/>
        </w:rPr>
        <w:t> </w:t>
      </w:r>
      <w:r>
        <w:rPr>
          <w:w w:val="110"/>
        </w:rPr>
        <w:t>CUNY,”</w:t>
      </w:r>
      <w:r>
        <w:rPr>
          <w:spacing w:val="-4"/>
          <w:w w:val="110"/>
        </w:rPr>
        <w:t> </w:t>
      </w:r>
      <w:r>
        <w:rPr>
          <w:w w:val="110"/>
        </w:rPr>
        <w:t>Sponsored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CUNY:</w:t>
      </w:r>
      <w:r>
        <w:rPr>
          <w:spacing w:val="-4"/>
          <w:w w:val="110"/>
        </w:rPr>
        <w:t> </w:t>
      </w:r>
      <w:r>
        <w:rPr>
          <w:w w:val="110"/>
        </w:rPr>
        <w:t>Office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Academic Affairs, CSI - CUNY,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126,325.</w:t>
      </w:r>
    </w:p>
    <w:p>
      <w:pPr>
        <w:pStyle w:val="BodyText"/>
        <w:spacing w:line="242" w:lineRule="auto"/>
        <w:ind w:left="1449" w:right="161" w:hanging="1299"/>
        <w:jc w:val="both"/>
      </w:pPr>
      <w:r>
        <w:rPr>
          <w:w w:val="110"/>
        </w:rPr>
        <w:t>2015 – 2018</w:t>
      </w:r>
      <w:r>
        <w:rPr>
          <w:spacing w:val="40"/>
          <w:w w:val="110"/>
        </w:rPr>
        <w:t> </w:t>
      </w: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(Non-PI,</w:t>
      </w:r>
      <w:r>
        <w:rPr>
          <w:w w:val="110"/>
        </w:rPr>
        <w:t> Supporting</w:t>
      </w:r>
      <w:r>
        <w:rPr>
          <w:w w:val="110"/>
        </w:rPr>
        <w:t> Personnel),</w:t>
      </w:r>
      <w:r>
        <w:rPr>
          <w:w w:val="110"/>
        </w:rPr>
        <w:t> “ARI-MA:</w:t>
      </w:r>
      <w:r>
        <w:rPr>
          <w:w w:val="110"/>
        </w:rPr>
        <w:t> Dissuading </w:t>
      </w:r>
      <w:r>
        <w:rPr/>
        <w:t>Adversaries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their</w:t>
      </w:r>
      <w:r>
        <w:rPr>
          <w:spacing w:val="36"/>
        </w:rPr>
        <w:t> </w:t>
      </w:r>
      <w:r>
        <w:rPr/>
        <w:t>RN</w:t>
      </w:r>
      <w:r>
        <w:rPr>
          <w:spacing w:val="36"/>
        </w:rPr>
        <w:t> </w:t>
      </w:r>
      <w:r>
        <w:rPr/>
        <w:t>Pathways:</w:t>
      </w:r>
      <w:r>
        <w:rPr>
          <w:spacing w:val="80"/>
        </w:rPr>
        <w:t> </w:t>
      </w:r>
      <w:r>
        <w:rPr/>
        <w:t>Integrating</w:t>
      </w:r>
      <w:r>
        <w:rPr>
          <w:spacing w:val="36"/>
        </w:rPr>
        <w:t> </w:t>
      </w:r>
      <w:r>
        <w:rPr/>
        <w:t>Deterrence</w:t>
      </w:r>
      <w:r>
        <w:rPr>
          <w:spacing w:val="36"/>
        </w:rPr>
        <w:t> </w:t>
      </w:r>
      <w:r>
        <w:rPr/>
        <w:t>Theory</w:t>
      </w:r>
      <w:r>
        <w:rPr>
          <w:spacing w:val="38"/>
        </w:rPr>
        <w:t> </w:t>
      </w:r>
      <w:r>
        <w:rPr/>
        <w:t>and</w:t>
      </w:r>
      <w:r>
        <w:rPr>
          <w:spacing w:val="36"/>
        </w:rPr>
        <w:t> </w:t>
      </w:r>
      <w:r>
        <w:rPr/>
        <w:t>Analytics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GNDA,”</w:t>
      </w:r>
      <w:r>
        <w:rPr>
          <w:spacing w:val="-2"/>
          <w:w w:val="110"/>
        </w:rPr>
        <w:t> </w:t>
      </w:r>
      <w:r>
        <w:rPr>
          <w:w w:val="110"/>
        </w:rPr>
        <w:t>Sponsored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1"/>
          <w:w w:val="110"/>
        </w:rPr>
        <w:t> </w:t>
      </w:r>
      <w:r>
        <w:rPr>
          <w:w w:val="110"/>
        </w:rPr>
        <w:t>Foundation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Department</w:t>
      </w:r>
      <w:r>
        <w:rPr>
          <w:spacing w:val="-1"/>
          <w:w w:val="110"/>
        </w:rPr>
        <w:t> </w:t>
      </w:r>
      <w:r>
        <w:rPr>
          <w:w w:val="110"/>
        </w:rPr>
        <w:t>of Homeland Security (DHS),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351,839.</w:t>
      </w:r>
    </w:p>
    <w:p>
      <w:pPr>
        <w:pStyle w:val="BodyText"/>
        <w:spacing w:line="242" w:lineRule="auto" w:before="73"/>
        <w:ind w:left="1446" w:right="162" w:hanging="605"/>
        <w:jc w:val="both"/>
      </w:pPr>
      <w:r>
        <w:rPr>
          <w:w w:val="110"/>
        </w:rPr>
        <w:t>2016</w:t>
      </w:r>
      <w:r>
        <w:rPr>
          <w:spacing w:val="40"/>
          <w:w w:val="110"/>
        </w:rPr>
        <w:t> </w:t>
      </w:r>
      <w:r>
        <w:rPr>
          <w:b/>
          <w:w w:val="110"/>
        </w:rPr>
        <w:t>Bryan</w:t>
      </w:r>
      <w:r>
        <w:rPr>
          <w:b/>
          <w:w w:val="110"/>
        </w:rPr>
        <w:t> S.</w:t>
      </w:r>
      <w:r>
        <w:rPr>
          <w:b/>
          <w:w w:val="110"/>
        </w:rPr>
        <w:t> Weber</w:t>
      </w:r>
      <w:r>
        <w:rPr>
          <w:w w:val="110"/>
        </w:rPr>
        <w:t>.</w:t>
      </w:r>
      <w:r>
        <w:rPr>
          <w:w w:val="110"/>
        </w:rPr>
        <w:t> (Principal), “OER Pilot Project,” Sponsored by College of William &amp; Mary,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2,000.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220241</wp:posOffset>
                </wp:positionV>
                <wp:extent cx="797560" cy="571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4186pt;width:62.766pt;height:4.462pt;mso-position-horizontal-relative:page;mso-position-vertical-relative:paragraph;z-index:15730688" id="docshape6" filled="true" fillcolor="#d86720" stroked="false">
                <v:fill type="solid"/>
                <w10:wrap type="none"/>
              </v:rect>
            </w:pict>
          </mc:Fallback>
        </mc:AlternateContent>
      </w:r>
      <w:bookmarkStart w:name="Presentations" w:id="11"/>
      <w:bookmarkEnd w:id="11"/>
      <w:r>
        <w:rPr/>
      </w:r>
      <w:r>
        <w:rPr>
          <w:color w:val="D86720"/>
          <w:spacing w:val="-2"/>
          <w:w w:val="105"/>
        </w:rPr>
        <w:t>Presentations</w:t>
      </w:r>
    </w:p>
    <w:p>
      <w:pPr>
        <w:tabs>
          <w:tab w:pos="3213" w:val="left" w:leader="none"/>
        </w:tabs>
        <w:spacing w:line="263" w:lineRule="exact" w:before="101"/>
        <w:ind w:left="0" w:right="135" w:firstLine="0"/>
        <w:jc w:val="right"/>
        <w:rPr>
          <w:i/>
          <w:sz w:val="20"/>
        </w:rPr>
      </w:pPr>
      <w:r>
        <w:rPr>
          <w:w w:val="105"/>
          <w:sz w:val="22"/>
        </w:rPr>
        <w:t>2013–Present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Academic</w:t>
      </w:r>
      <w:r>
        <w:rPr>
          <w:spacing w:val="6"/>
          <w:w w:val="105"/>
          <w:sz w:val="22"/>
        </w:rPr>
        <w:t> </w:t>
      </w:r>
      <w:r>
        <w:rPr>
          <w:spacing w:val="-4"/>
          <w:w w:val="105"/>
          <w:sz w:val="22"/>
        </w:rPr>
        <w:t>(41)</w:t>
      </w:r>
      <w:r>
        <w:rPr>
          <w:sz w:val="22"/>
        </w:rPr>
        <w:tab/>
      </w:r>
      <w:r>
        <w:rPr>
          <w:b/>
          <w:i/>
          <w:w w:val="105"/>
          <w:sz w:val="20"/>
        </w:rPr>
        <w:t>Venues:</w:t>
      </w:r>
      <w:r>
        <w:rPr>
          <w:b/>
          <w:i/>
          <w:spacing w:val="57"/>
          <w:w w:val="105"/>
          <w:sz w:val="20"/>
        </w:rPr>
        <w:t> </w:t>
      </w:r>
      <w:r>
        <w:rPr>
          <w:i/>
          <w:w w:val="105"/>
          <w:sz w:val="20"/>
        </w:rPr>
        <w:t>Vision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Zero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Road</w:t>
      </w:r>
      <w:r>
        <w:rPr>
          <w:i/>
          <w:spacing w:val="57"/>
          <w:w w:val="105"/>
          <w:sz w:val="20"/>
        </w:rPr>
        <w:t> </w:t>
      </w:r>
      <w:r>
        <w:rPr>
          <w:w w:val="105"/>
          <w:sz w:val="20"/>
        </w:rPr>
        <w:t>(Honorable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Mention)</w:t>
      </w:r>
      <w:r>
        <w:rPr>
          <w:i/>
          <w:spacing w:val="-2"/>
          <w:w w:val="105"/>
          <w:sz w:val="20"/>
        </w:rPr>
        <w:t>,</w:t>
      </w:r>
    </w:p>
    <w:p>
      <w:pPr>
        <w:spacing w:line="235" w:lineRule="auto" w:before="0"/>
        <w:ind w:left="3009" w:right="133" w:firstLine="60"/>
        <w:jc w:val="right"/>
        <w:rPr>
          <w:i/>
          <w:sz w:val="20"/>
        </w:rPr>
      </w:pPr>
      <w:r>
        <w:rPr>
          <w:i/>
          <w:w w:val="110"/>
          <w:sz w:val="20"/>
        </w:rPr>
        <w:t>CUNY</w:t>
      </w:r>
      <w:r>
        <w:rPr>
          <w:i/>
          <w:w w:val="110"/>
          <w:sz w:val="20"/>
        </w:rPr>
        <w:t> Graduate</w:t>
      </w:r>
      <w:r>
        <w:rPr>
          <w:i/>
          <w:w w:val="110"/>
          <w:sz w:val="20"/>
        </w:rPr>
        <w:t> Center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Brown</w:t>
      </w:r>
      <w:r>
        <w:rPr>
          <w:i/>
          <w:w w:val="110"/>
          <w:sz w:val="20"/>
        </w:rPr>
        <w:t> Bag</w:t>
      </w:r>
      <w:r>
        <w:rPr>
          <w:i/>
          <w:w w:val="110"/>
          <w:sz w:val="20"/>
        </w:rPr>
        <w:t> Seminar,</w:t>
      </w:r>
      <w:r>
        <w:rPr>
          <w:i/>
          <w:w w:val="110"/>
          <w:sz w:val="20"/>
        </w:rPr>
        <w:t> University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Ho</w:t>
      </w:r>
      <w:r>
        <w:rPr>
          <w:i/>
          <w:w w:val="110"/>
          <w:sz w:val="20"/>
        </w:rPr>
        <w:t> Chi</w:t>
      </w:r>
      <w:r>
        <w:rPr>
          <w:i/>
          <w:w w:val="110"/>
          <w:sz w:val="20"/>
        </w:rPr>
        <w:t> Minh</w:t>
      </w:r>
      <w:r>
        <w:rPr>
          <w:i/>
          <w:w w:val="110"/>
          <w:sz w:val="20"/>
        </w:rPr>
        <w:t> City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Seminar, American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TPUG,</w:t>
      </w:r>
      <w:r>
        <w:rPr>
          <w:i/>
          <w:w w:val="110"/>
          <w:sz w:val="20"/>
        </w:rPr>
        <w:t> Southern</w:t>
      </w:r>
      <w:r>
        <w:rPr>
          <w:i/>
          <w:w w:val="110"/>
          <w:sz w:val="20"/>
        </w:rPr>
        <w:t> Economics Conference,</w:t>
      </w:r>
      <w:r>
        <w:rPr>
          <w:i/>
          <w:w w:val="110"/>
          <w:sz w:val="20"/>
        </w:rPr>
        <w:t> Asia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Business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Studies, North</w:t>
      </w:r>
      <w:r>
        <w:rPr>
          <w:i/>
          <w:w w:val="110"/>
          <w:sz w:val="20"/>
        </w:rPr>
        <w:t> Carolina</w:t>
      </w:r>
      <w:r>
        <w:rPr>
          <w:i/>
          <w:w w:val="110"/>
          <w:sz w:val="20"/>
        </w:rPr>
        <w:t> State</w:t>
      </w:r>
      <w:r>
        <w:rPr>
          <w:i/>
          <w:w w:val="110"/>
          <w:sz w:val="20"/>
        </w:rPr>
        <w:t> University</w:t>
      </w:r>
      <w:r>
        <w:rPr>
          <w:i/>
          <w:w w:val="110"/>
          <w:sz w:val="20"/>
        </w:rPr>
        <w:t> –</w:t>
      </w:r>
      <w:r>
        <w:rPr>
          <w:i/>
          <w:w w:val="110"/>
          <w:sz w:val="20"/>
        </w:rPr>
        <w:t> Laboratory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Analytic</w:t>
      </w:r>
      <w:r>
        <w:rPr>
          <w:i/>
          <w:w w:val="110"/>
          <w:sz w:val="20"/>
        </w:rPr>
        <w:t> Sciences: Wednesday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Meetings,</w:t>
      </w:r>
      <w:r>
        <w:rPr>
          <w:i/>
          <w:w w:val="110"/>
          <w:sz w:val="20"/>
        </w:rPr>
        <w:t> Western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Association International,</w:t>
      </w:r>
      <w:r>
        <w:rPr>
          <w:i/>
          <w:w w:val="110"/>
          <w:sz w:val="20"/>
        </w:rPr>
        <w:t> Columbus</w:t>
      </w:r>
      <w:r>
        <w:rPr>
          <w:i/>
          <w:w w:val="110"/>
          <w:sz w:val="20"/>
        </w:rPr>
        <w:t> Safe</w:t>
      </w:r>
      <w:r>
        <w:rPr>
          <w:i/>
          <w:w w:val="110"/>
          <w:sz w:val="20"/>
        </w:rPr>
        <w:t> Rides</w:t>
      </w:r>
      <w:r>
        <w:rPr>
          <w:i/>
          <w:w w:val="110"/>
          <w:sz w:val="20"/>
        </w:rPr>
        <w:t> Convening,</w:t>
      </w:r>
      <w:r>
        <w:rPr>
          <w:i/>
          <w:w w:val="110"/>
          <w:sz w:val="20"/>
        </w:rPr>
        <w:t> Eastern</w:t>
      </w:r>
      <w:r>
        <w:rPr>
          <w:i/>
          <w:w w:val="110"/>
          <w:sz w:val="20"/>
        </w:rPr>
        <w:t> Economics Association: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Urban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CUNY</w:t>
      </w:r>
      <w:r>
        <w:rPr>
          <w:i/>
          <w:w w:val="110"/>
          <w:sz w:val="20"/>
        </w:rPr>
        <w:t> Games</w:t>
      </w:r>
      <w:r>
        <w:rPr>
          <w:i/>
          <w:w w:val="110"/>
          <w:sz w:val="20"/>
        </w:rPr>
        <w:t> Conference,</w:t>
      </w:r>
      <w:r>
        <w:rPr>
          <w:i/>
          <w:w w:val="110"/>
          <w:sz w:val="20"/>
        </w:rPr>
        <w:t> IEEE:CIG Poster</w:t>
      </w:r>
      <w:r>
        <w:rPr>
          <w:i/>
          <w:w w:val="110"/>
          <w:sz w:val="20"/>
        </w:rPr>
        <w:t> Session,</w:t>
      </w:r>
      <w:r>
        <w:rPr>
          <w:i/>
          <w:w w:val="110"/>
          <w:sz w:val="20"/>
        </w:rPr>
        <w:t> Rutgers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Department</w:t>
      </w:r>
      <w:r>
        <w:rPr>
          <w:i/>
          <w:w w:val="110"/>
          <w:sz w:val="20"/>
        </w:rPr>
        <w:t> Seminar,</w:t>
      </w:r>
      <w:r>
        <w:rPr>
          <w:i/>
          <w:w w:val="110"/>
          <w:sz w:val="20"/>
        </w:rPr>
        <w:t> Eastern Economics</w:t>
      </w:r>
      <w:r>
        <w:rPr>
          <w:i/>
          <w:w w:val="110"/>
          <w:sz w:val="20"/>
        </w:rPr>
        <w:t> Association: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Transportation</w:t>
      </w:r>
      <w:r>
        <w:rPr>
          <w:i/>
          <w:w w:val="110"/>
          <w:sz w:val="20"/>
        </w:rPr>
        <w:t> –</w:t>
      </w:r>
      <w:r>
        <w:rPr>
          <w:i/>
          <w:w w:val="110"/>
          <w:sz w:val="20"/>
        </w:rPr>
        <w:t> Costs,</w:t>
      </w:r>
      <w:r>
        <w:rPr>
          <w:i/>
          <w:w w:val="110"/>
          <w:sz w:val="20"/>
        </w:rPr>
        <w:t> Pricing,</w:t>
      </w:r>
      <w:r>
        <w:rPr>
          <w:i/>
          <w:w w:val="110"/>
          <w:sz w:val="20"/>
        </w:rPr>
        <w:t> and Innovations</w:t>
      </w:r>
      <w:r>
        <w:rPr>
          <w:i/>
          <w:w w:val="110"/>
          <w:sz w:val="20"/>
        </w:rPr>
        <w:t> Session,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Consortium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Study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Terrorism and</w:t>
      </w:r>
      <w:r>
        <w:rPr>
          <w:i/>
          <w:w w:val="110"/>
          <w:sz w:val="20"/>
        </w:rPr>
        <w:t> Responses</w:t>
      </w:r>
      <w:r>
        <w:rPr>
          <w:i/>
          <w:w w:val="110"/>
          <w:sz w:val="20"/>
        </w:rPr>
        <w:t> to</w:t>
      </w:r>
      <w:r>
        <w:rPr>
          <w:i/>
          <w:w w:val="110"/>
          <w:sz w:val="20"/>
        </w:rPr>
        <w:t> Terrorism,</w:t>
      </w:r>
      <w:r>
        <w:rPr>
          <w:i/>
          <w:w w:val="110"/>
          <w:sz w:val="20"/>
        </w:rPr>
        <w:t> CSI</w:t>
      </w:r>
      <w:r>
        <w:rPr>
          <w:i/>
          <w:w w:val="110"/>
          <w:sz w:val="20"/>
        </w:rPr>
        <w:t> Lucille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Jay</w:t>
      </w:r>
      <w:r>
        <w:rPr>
          <w:i/>
          <w:w w:val="110"/>
          <w:sz w:val="20"/>
        </w:rPr>
        <w:t> Chazanoff</w:t>
      </w:r>
      <w:r>
        <w:rPr>
          <w:i/>
          <w:w w:val="110"/>
          <w:sz w:val="20"/>
        </w:rPr>
        <w:t> School</w:t>
      </w:r>
      <w:r>
        <w:rPr>
          <w:i/>
          <w:w w:val="110"/>
          <w:sz w:val="20"/>
        </w:rPr>
        <w:t> of Business</w:t>
      </w:r>
      <w:r>
        <w:rPr>
          <w:i/>
          <w:w w:val="110"/>
          <w:sz w:val="20"/>
        </w:rPr>
        <w:t> Seminar,</w:t>
      </w:r>
      <w:r>
        <w:rPr>
          <w:i/>
          <w:w w:val="110"/>
          <w:sz w:val="20"/>
        </w:rPr>
        <w:t> Academic</w:t>
      </w:r>
      <w:r>
        <w:rPr>
          <w:i/>
          <w:w w:val="110"/>
          <w:sz w:val="20"/>
        </w:rPr>
        <w:t> Research</w:t>
      </w:r>
      <w:r>
        <w:rPr>
          <w:i/>
          <w:w w:val="110"/>
          <w:sz w:val="20"/>
        </w:rPr>
        <w:t> Initiative: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Department</w:t>
      </w:r>
      <w:r>
        <w:rPr>
          <w:i/>
          <w:w w:val="110"/>
          <w:sz w:val="20"/>
        </w:rPr>
        <w:t> of Homeland</w:t>
      </w:r>
      <w:r>
        <w:rPr>
          <w:i/>
          <w:w w:val="110"/>
          <w:sz w:val="20"/>
        </w:rPr>
        <w:t> Security,</w:t>
      </w:r>
      <w:r>
        <w:rPr>
          <w:i/>
          <w:w w:val="110"/>
          <w:sz w:val="20"/>
        </w:rPr>
        <w:t> Domestic</w:t>
      </w:r>
      <w:r>
        <w:rPr>
          <w:i/>
          <w:w w:val="110"/>
          <w:sz w:val="20"/>
        </w:rPr>
        <w:t> Nuclear</w:t>
      </w:r>
      <w:r>
        <w:rPr>
          <w:i/>
          <w:w w:val="110"/>
          <w:sz w:val="20"/>
        </w:rPr>
        <w:t> Detection</w:t>
      </w:r>
      <w:r>
        <w:rPr>
          <w:i/>
          <w:w w:val="110"/>
          <w:sz w:val="20"/>
        </w:rPr>
        <w:t> Office,</w:t>
      </w:r>
      <w:r>
        <w:rPr>
          <w:i/>
          <w:w w:val="110"/>
          <w:sz w:val="20"/>
        </w:rPr>
        <w:t> Annual Potsdam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Empirical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UW-Milwaukee</w:t>
      </w:r>
      <w:r>
        <w:rPr>
          <w:i/>
          <w:w w:val="110"/>
          <w:sz w:val="20"/>
        </w:rPr>
        <w:t> Labor</w:t>
      </w:r>
    </w:p>
    <w:p>
      <w:pPr>
        <w:spacing w:line="238" w:lineRule="exact" w:before="0"/>
        <w:ind w:left="0" w:right="165" w:firstLine="0"/>
        <w:jc w:val="right"/>
        <w:rPr>
          <w:i/>
          <w:sz w:val="20"/>
        </w:rPr>
      </w:pPr>
      <w:r>
        <w:rPr>
          <w:i/>
          <w:w w:val="110"/>
          <w:sz w:val="20"/>
        </w:rPr>
        <w:t>Economics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Seminar</w:t>
      </w:r>
    </w:p>
    <w:p>
      <w:pPr>
        <w:tabs>
          <w:tab w:pos="4458" w:val="left" w:leader="none"/>
        </w:tabs>
        <w:spacing w:line="263" w:lineRule="exact" w:before="0"/>
        <w:ind w:left="0" w:right="161" w:firstLine="0"/>
        <w:jc w:val="right"/>
        <w:rPr>
          <w:i/>
          <w:sz w:val="20"/>
        </w:rPr>
      </w:pPr>
      <w:r>
        <w:rPr>
          <w:w w:val="105"/>
          <w:sz w:val="22"/>
        </w:rPr>
        <w:t>2019–Present</w:t>
      </w:r>
      <w:r>
        <w:rPr>
          <w:spacing w:val="60"/>
          <w:w w:val="150"/>
          <w:sz w:val="22"/>
        </w:rPr>
        <w:t> </w:t>
      </w:r>
      <w:r>
        <w:rPr>
          <w:w w:val="105"/>
          <w:sz w:val="22"/>
        </w:rPr>
        <w:t>Workshops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Outreach</w:t>
      </w:r>
      <w:r>
        <w:rPr>
          <w:spacing w:val="6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  <w:r>
        <w:rPr>
          <w:sz w:val="22"/>
        </w:rPr>
        <w:tab/>
      </w:r>
      <w:r>
        <w:rPr>
          <w:b/>
          <w:i/>
          <w:w w:val="110"/>
          <w:sz w:val="20"/>
        </w:rPr>
        <w:t>Venues:</w:t>
      </w:r>
      <w:r>
        <w:rPr>
          <w:b/>
          <w:i/>
          <w:spacing w:val="4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Asian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Business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spacing w:line="235" w:lineRule="auto" w:before="0"/>
        <w:ind w:left="4235" w:right="162" w:hanging="1"/>
        <w:jc w:val="right"/>
        <w:rPr>
          <w:i/>
          <w:sz w:val="20"/>
        </w:rPr>
      </w:pPr>
      <w:r>
        <w:rPr>
          <w:i/>
          <w:w w:val="110"/>
          <w:sz w:val="20"/>
        </w:rPr>
        <w:t>Studies</w:t>
      </w:r>
      <w:r>
        <w:rPr>
          <w:i/>
          <w:w w:val="110"/>
          <w:sz w:val="20"/>
        </w:rPr>
        <w:t> Seminar</w:t>
      </w:r>
      <w:r>
        <w:rPr>
          <w:i/>
          <w:w w:val="110"/>
          <w:sz w:val="20"/>
        </w:rPr>
        <w:t> Talks,</w:t>
      </w:r>
      <w:r>
        <w:rPr>
          <w:i/>
          <w:w w:val="110"/>
          <w:sz w:val="20"/>
        </w:rPr>
        <w:t> Faculty</w:t>
      </w:r>
      <w:r>
        <w:rPr>
          <w:i/>
          <w:w w:val="110"/>
          <w:sz w:val="20"/>
        </w:rPr>
        <w:t> Center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Professional Development</w:t>
      </w:r>
      <w:r>
        <w:rPr>
          <w:i/>
          <w:spacing w:val="14"/>
          <w:w w:val="110"/>
          <w:sz w:val="20"/>
        </w:rPr>
        <w:t> </w:t>
      </w:r>
      <w:r>
        <w:rPr>
          <w:w w:val="110"/>
          <w:sz w:val="20"/>
        </w:rPr>
        <w:t>(Keynote)</w:t>
      </w:r>
      <w:r>
        <w:rPr>
          <w:i/>
          <w:w w:val="110"/>
          <w:sz w:val="20"/>
        </w:rPr>
        <w:t>,</w:t>
      </w:r>
      <w:r>
        <w:rPr>
          <w:i/>
          <w:w w:val="110"/>
          <w:sz w:val="20"/>
        </w:rPr>
        <w:t> Bronx</w:t>
      </w:r>
      <w:r>
        <w:rPr>
          <w:i/>
          <w:w w:val="110"/>
          <w:sz w:val="20"/>
        </w:rPr>
        <w:t> High</w:t>
      </w:r>
      <w:r>
        <w:rPr>
          <w:i/>
          <w:w w:val="110"/>
          <w:sz w:val="20"/>
        </w:rPr>
        <w:t> School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Science Seminar,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Foundation: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New</w:t>
      </w:r>
      <w:r>
        <w:rPr>
          <w:i/>
          <w:w w:val="110"/>
          <w:sz w:val="20"/>
        </w:rPr>
        <w:t> York</w:t>
      </w:r>
      <w:r>
        <w:rPr>
          <w:i/>
          <w:w w:val="110"/>
          <w:sz w:val="20"/>
        </w:rPr>
        <w:t> City Louis</w:t>
      </w:r>
      <w:r>
        <w:rPr>
          <w:i/>
          <w:w w:val="110"/>
          <w:sz w:val="20"/>
        </w:rPr>
        <w:t> Stokes</w:t>
      </w:r>
      <w:r>
        <w:rPr>
          <w:i/>
          <w:w w:val="110"/>
          <w:sz w:val="20"/>
        </w:rPr>
        <w:t> Alliance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Minority</w:t>
      </w:r>
      <w:r>
        <w:rPr>
          <w:i/>
          <w:w w:val="110"/>
          <w:sz w:val="20"/>
        </w:rPr>
        <w:t> Participation</w:t>
      </w:r>
    </w:p>
    <w:p>
      <w:pPr>
        <w:pStyle w:val="Heading1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199561</wp:posOffset>
                </wp:positionV>
                <wp:extent cx="797560" cy="571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713498pt;width:62.766pt;height:4.462pt;mso-position-horizontal-relative:page;mso-position-vertical-relative:paragraph;z-index:15731200" id="docshape7" filled="true" fillcolor="#d86720" stroked="false">
                <v:fill type="solid"/>
                <w10:wrap type="none"/>
              </v:rect>
            </w:pict>
          </mc:Fallback>
        </mc:AlternateContent>
      </w:r>
      <w:bookmarkStart w:name="Editorships &amp; Refereeing" w:id="12"/>
      <w:bookmarkEnd w:id="12"/>
      <w:r>
        <w:rPr/>
      </w:r>
      <w:r>
        <w:rPr>
          <w:color w:val="D86720"/>
          <w:w w:val="110"/>
        </w:rPr>
        <w:t>Editorships</w:t>
      </w:r>
      <w:r>
        <w:rPr>
          <w:color w:val="D86720"/>
          <w:spacing w:val="27"/>
          <w:w w:val="110"/>
        </w:rPr>
        <w:t> </w:t>
      </w:r>
      <w:r>
        <w:rPr>
          <w:color w:val="D86720"/>
          <w:w w:val="110"/>
        </w:rPr>
        <w:t>&amp;</w:t>
      </w:r>
      <w:r>
        <w:rPr>
          <w:color w:val="D86720"/>
          <w:spacing w:val="27"/>
          <w:w w:val="110"/>
        </w:rPr>
        <w:t> </w:t>
      </w:r>
      <w:r>
        <w:rPr>
          <w:color w:val="D86720"/>
          <w:spacing w:val="-2"/>
          <w:w w:val="110"/>
        </w:rPr>
        <w:t>Refereeing</w:t>
      </w:r>
    </w:p>
    <w:p>
      <w:pPr>
        <w:spacing w:line="263" w:lineRule="exact" w:before="100"/>
        <w:ind w:left="0" w:right="162" w:firstLine="0"/>
        <w:jc w:val="right"/>
        <w:rPr>
          <w:i/>
          <w:sz w:val="20"/>
        </w:rPr>
      </w:pPr>
      <w:r>
        <w:rPr>
          <w:w w:val="110"/>
          <w:sz w:val="22"/>
        </w:rPr>
        <w:t>2024</w:t>
      </w:r>
      <w:r>
        <w:rPr>
          <w:spacing w:val="23"/>
          <w:w w:val="110"/>
          <w:sz w:val="22"/>
        </w:rPr>
        <w:t>  </w:t>
      </w:r>
      <w:r>
        <w:rPr>
          <w:w w:val="110"/>
          <w:sz w:val="22"/>
        </w:rPr>
        <w:t>Guest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Editor</w:t>
      </w:r>
      <w:r>
        <w:rPr>
          <w:spacing w:val="72"/>
          <w:w w:val="150"/>
          <w:sz w:val="22"/>
        </w:rPr>
        <w:t> </w:t>
      </w:r>
      <w:r>
        <w:rPr>
          <w:i/>
          <w:w w:val="110"/>
          <w:sz w:val="20"/>
        </w:rPr>
        <w:t>Special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Issue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Financial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Policy,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Digital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Finance</w:t>
      </w:r>
    </w:p>
    <w:p>
      <w:pPr>
        <w:spacing w:line="239" w:lineRule="exact" w:before="0"/>
        <w:ind w:left="0" w:right="161" w:firstLine="0"/>
        <w:jc w:val="right"/>
        <w:rPr>
          <w:i/>
          <w:sz w:val="20"/>
        </w:rPr>
      </w:pP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Economy:</w:t>
      </w:r>
      <w:r>
        <w:rPr>
          <w:i/>
          <w:spacing w:val="57"/>
          <w:w w:val="105"/>
          <w:sz w:val="20"/>
        </w:rPr>
        <w:t> </w:t>
      </w:r>
      <w:r>
        <w:rPr>
          <w:i/>
          <w:w w:val="105"/>
          <w:sz w:val="20"/>
        </w:rPr>
        <w:t>Policies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Impacts</w:t>
      </w:r>
    </w:p>
    <w:p>
      <w:pPr>
        <w:tabs>
          <w:tab w:pos="4749" w:val="left" w:leader="none"/>
          <w:tab w:pos="5190" w:val="left" w:leader="none"/>
          <w:tab w:pos="5743" w:val="left" w:leader="none"/>
          <w:tab w:pos="7441" w:val="left" w:leader="none"/>
        </w:tabs>
        <w:spacing w:line="297" w:lineRule="auto" w:before="40"/>
        <w:ind w:left="23" w:right="162" w:firstLine="0"/>
        <w:jc w:val="both"/>
        <w:rPr>
          <w:i/>
          <w:sz w:val="20"/>
        </w:rPr>
      </w:pPr>
      <w:r>
        <w:rPr>
          <w:w w:val="105"/>
          <w:sz w:val="22"/>
        </w:rPr>
        <w:t>2022–Present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Associate Editor</w:t>
      </w:r>
      <w:r>
        <w:rPr>
          <w:sz w:val="22"/>
        </w:rPr>
        <w:tab/>
        <w:tab/>
        <w:tab/>
        <w:tab/>
      </w:r>
      <w:r>
        <w:rPr>
          <w:i/>
          <w:w w:val="105"/>
          <w:sz w:val="20"/>
        </w:rPr>
        <w:t>Evaluation</w:t>
      </w:r>
      <w:r>
        <w:rPr>
          <w:i/>
          <w:w w:val="105"/>
          <w:sz w:val="20"/>
        </w:rPr>
        <w:t> </w:t>
      </w:r>
      <w:r>
        <w:rPr>
          <w:i/>
          <w:w w:val="105"/>
          <w:sz w:val="20"/>
        </w:rPr>
        <w:t>Review </w:t>
      </w:r>
      <w:r>
        <w:rPr>
          <w:w w:val="105"/>
          <w:sz w:val="22"/>
        </w:rPr>
        <w:t>2021–Present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Associate Editor</w:t>
      </w:r>
      <w:r>
        <w:rPr>
          <w:sz w:val="22"/>
        </w:rPr>
        <w:tab/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Asian</w:t>
      </w:r>
      <w:r>
        <w:rPr>
          <w:i/>
          <w:w w:val="105"/>
          <w:sz w:val="20"/>
        </w:rPr>
        <w:t> Business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Studies </w:t>
      </w:r>
      <w:r>
        <w:rPr>
          <w:w w:val="105"/>
          <w:sz w:val="22"/>
        </w:rPr>
        <w:t>2021–Present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Referee, Grants</w:t>
      </w:r>
      <w:r>
        <w:rPr>
          <w:sz w:val="22"/>
        </w:rPr>
        <w:tab/>
        <w:tab/>
        <w:tab/>
      </w:r>
      <w:r>
        <w:rPr>
          <w:i/>
          <w:w w:val="105"/>
          <w:sz w:val="20"/>
        </w:rPr>
        <w:t>PSC-CUNY</w:t>
      </w:r>
      <w:r>
        <w:rPr>
          <w:i/>
          <w:w w:val="105"/>
          <w:sz w:val="20"/>
        </w:rPr>
        <w:t> Research</w:t>
      </w:r>
      <w:r>
        <w:rPr>
          <w:i/>
          <w:w w:val="105"/>
          <w:sz w:val="20"/>
        </w:rPr>
        <w:t> Award</w:t>
      </w:r>
      <w:r>
        <w:rPr>
          <w:i/>
          <w:w w:val="105"/>
          <w:sz w:val="20"/>
        </w:rPr>
        <w:t> Program </w:t>
      </w:r>
      <w:r>
        <w:rPr>
          <w:w w:val="105"/>
          <w:sz w:val="22"/>
        </w:rPr>
        <w:t>2015–Present</w:t>
      </w:r>
      <w:r>
        <w:rPr>
          <w:spacing w:val="78"/>
          <w:w w:val="150"/>
          <w:sz w:val="22"/>
        </w:rPr>
        <w:t> </w:t>
      </w:r>
      <w:r>
        <w:rPr>
          <w:w w:val="105"/>
          <w:sz w:val="22"/>
        </w:rPr>
        <w:t>Referee,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Journals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Conferences</w:t>
      </w:r>
      <w:r>
        <w:rPr>
          <w:sz w:val="22"/>
        </w:rPr>
        <w:tab/>
        <w:tab/>
      </w:r>
      <w:r>
        <w:rPr>
          <w:b/>
          <w:i/>
          <w:w w:val="105"/>
          <w:sz w:val="20"/>
        </w:rPr>
        <w:t>Outlets:</w:t>
      </w:r>
      <w:r>
        <w:rPr>
          <w:b/>
          <w:i/>
          <w:spacing w:val="7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5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51"/>
          <w:w w:val="105"/>
          <w:sz w:val="20"/>
        </w:rPr>
        <w:t> </w:t>
      </w:r>
      <w:r>
        <w:rPr>
          <w:i/>
          <w:w w:val="105"/>
          <w:sz w:val="20"/>
        </w:rPr>
        <w:t>Asian</w:t>
      </w:r>
      <w:r>
        <w:rPr>
          <w:i/>
          <w:spacing w:val="51"/>
          <w:w w:val="105"/>
          <w:sz w:val="20"/>
        </w:rPr>
        <w:t> </w:t>
      </w:r>
      <w:r>
        <w:rPr>
          <w:i/>
          <w:w w:val="105"/>
          <w:sz w:val="20"/>
        </w:rPr>
        <w:t>Architecture</w:t>
      </w:r>
      <w:r>
        <w:rPr>
          <w:i/>
          <w:spacing w:val="50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and</w:t>
      </w:r>
    </w:p>
    <w:p>
      <w:pPr>
        <w:spacing w:line="164" w:lineRule="exact" w:before="0"/>
        <w:ind w:left="0" w:right="135" w:firstLine="0"/>
        <w:jc w:val="right"/>
        <w:rPr>
          <w:i/>
          <w:sz w:val="20"/>
        </w:rPr>
      </w:pPr>
      <w:r>
        <w:rPr>
          <w:i/>
          <w:w w:val="110"/>
          <w:sz w:val="20"/>
        </w:rPr>
        <w:t>Building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Engineering,</w:t>
      </w:r>
      <w:r>
        <w:rPr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Traffic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Injury</w:t>
      </w:r>
      <w:r>
        <w:rPr>
          <w:i/>
          <w:spacing w:val="2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Prevention,</w:t>
      </w:r>
    </w:p>
    <w:p>
      <w:pPr>
        <w:spacing w:line="235" w:lineRule="auto" w:before="1"/>
        <w:ind w:left="4753" w:right="134" w:firstLine="135"/>
        <w:jc w:val="right"/>
        <w:rPr>
          <w:i/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&amp;</w:t>
      </w:r>
      <w:r>
        <w:rPr>
          <w:i/>
          <w:w w:val="110"/>
          <w:sz w:val="20"/>
        </w:rPr>
        <w:t> Organization,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Urban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IEEE</w:t>
      </w:r>
      <w:r>
        <w:rPr>
          <w:i/>
          <w:w w:val="110"/>
          <w:sz w:val="20"/>
        </w:rPr>
        <w:t> Transactions on</w:t>
      </w:r>
      <w:r>
        <w:rPr>
          <w:i/>
          <w:w w:val="110"/>
          <w:sz w:val="20"/>
        </w:rPr>
        <w:t> Games,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Games,</w:t>
      </w:r>
      <w:r>
        <w:rPr>
          <w:i/>
          <w:w w:val="110"/>
          <w:sz w:val="20"/>
        </w:rPr>
        <w:t> Regional Science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Urban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Urban</w:t>
      </w:r>
      <w:r>
        <w:rPr>
          <w:i/>
          <w:w w:val="110"/>
          <w:sz w:val="20"/>
        </w:rPr>
        <w:t> Affairs Review,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Behavioral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Experimental Economics,</w:t>
      </w:r>
      <w:r>
        <w:rPr>
          <w:i/>
          <w:w w:val="110"/>
          <w:sz w:val="20"/>
        </w:rPr>
        <w:t> Conference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Artificial</w:t>
      </w:r>
      <w:r>
        <w:rPr>
          <w:i/>
          <w:w w:val="110"/>
          <w:sz w:val="20"/>
        </w:rPr>
        <w:t> Intelligence and</w:t>
      </w:r>
      <w:r>
        <w:rPr>
          <w:i/>
          <w:w w:val="110"/>
          <w:sz w:val="20"/>
        </w:rPr>
        <w:t> Interactive</w:t>
      </w:r>
      <w:r>
        <w:rPr>
          <w:i/>
          <w:w w:val="110"/>
          <w:sz w:val="20"/>
        </w:rPr>
        <w:t> Digital</w:t>
      </w:r>
      <w:r>
        <w:rPr>
          <w:i/>
          <w:w w:val="110"/>
          <w:sz w:val="20"/>
        </w:rPr>
        <w:t> Entertainment</w:t>
      </w:r>
    </w:p>
    <w:p>
      <w:pPr>
        <w:spacing w:after="0" w:line="235" w:lineRule="auto"/>
        <w:jc w:val="right"/>
        <w:rPr>
          <w:i/>
          <w:sz w:val="20"/>
        </w:rPr>
        <w:sectPr>
          <w:pgSz w:w="11910" w:h="16840"/>
          <w:pgMar w:header="0" w:footer="792" w:top="1360" w:bottom="980" w:left="1417" w:right="1275"/>
        </w:sect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103047</wp:posOffset>
                </wp:positionV>
                <wp:extent cx="797560" cy="571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.114000pt;width:62.766pt;height:4.462pt;mso-position-horizontal-relative:page;mso-position-vertical-relative:paragraph;z-index:15731712" id="docshape8" filled="true" fillcolor="#d86720" stroked="false">
                <v:fill type="solid"/>
                <w10:wrap type="none"/>
              </v:rect>
            </w:pict>
          </mc:Fallback>
        </mc:AlternateContent>
      </w:r>
      <w:bookmarkStart w:name="Courses Taught" w:id="13"/>
      <w:bookmarkEnd w:id="13"/>
      <w:r>
        <w:rPr/>
      </w:r>
      <w:r>
        <w:rPr>
          <w:color w:val="D86720"/>
          <w:w w:val="105"/>
        </w:rPr>
        <w:t>Courses</w:t>
      </w:r>
      <w:r>
        <w:rPr>
          <w:color w:val="D86720"/>
          <w:spacing w:val="32"/>
          <w:w w:val="110"/>
        </w:rPr>
        <w:t> </w:t>
      </w:r>
      <w:r>
        <w:rPr>
          <w:color w:val="D86720"/>
          <w:spacing w:val="-2"/>
          <w:w w:val="110"/>
        </w:rPr>
        <w:t>Taught</w:t>
      </w:r>
    </w:p>
    <w:p>
      <w:pPr>
        <w:tabs>
          <w:tab w:pos="3038" w:val="left" w:leader="none"/>
        </w:tabs>
        <w:spacing w:line="263" w:lineRule="exact" w:before="100"/>
        <w:ind w:left="0" w:right="165" w:firstLine="0"/>
        <w:jc w:val="right"/>
        <w:rPr>
          <w:i/>
          <w:sz w:val="20"/>
        </w:rPr>
      </w:pPr>
      <w:r>
        <w:rPr>
          <w:w w:val="110"/>
          <w:sz w:val="22"/>
        </w:rPr>
        <w:t>2016–Present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CSI-</w:t>
      </w:r>
      <w:r>
        <w:rPr>
          <w:spacing w:val="-4"/>
          <w:w w:val="110"/>
          <w:sz w:val="22"/>
        </w:rPr>
        <w:t>CUNY</w:t>
      </w:r>
      <w:r>
        <w:rPr>
          <w:sz w:val="22"/>
        </w:rPr>
        <w:tab/>
      </w:r>
      <w:r>
        <w:rPr>
          <w:i/>
          <w:w w:val="110"/>
          <w:sz w:val="20"/>
        </w:rPr>
        <w:t>Urban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(2x),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Introductory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(14x),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Behavioral</w:t>
      </w:r>
    </w:p>
    <w:p>
      <w:pPr>
        <w:spacing w:line="235" w:lineRule="auto" w:before="0"/>
        <w:ind w:left="4098" w:right="133" w:hanging="1153"/>
        <w:jc w:val="right"/>
        <w:rPr>
          <w:i/>
          <w:sz w:val="20"/>
        </w:rPr>
      </w:pP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(3x),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Managerial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(2x),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Introductory Microeconomics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(6x),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Introductory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Macroeconomics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(1x),</w:t>
      </w:r>
    </w:p>
    <w:p>
      <w:pPr>
        <w:spacing w:line="238" w:lineRule="exact" w:before="0"/>
        <w:ind w:left="0" w:right="134" w:firstLine="0"/>
        <w:jc w:val="right"/>
        <w:rPr>
          <w:i/>
          <w:sz w:val="20"/>
        </w:rPr>
      </w:pPr>
      <w:r>
        <w:rPr>
          <w:i/>
          <w:w w:val="110"/>
          <w:sz w:val="20"/>
        </w:rPr>
        <w:t>Graduate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Seminar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Big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Data: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Current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Topics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(1x),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Business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Data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(2x),</w:t>
      </w:r>
    </w:p>
    <w:p>
      <w:pPr>
        <w:spacing w:line="242" w:lineRule="exact" w:before="0"/>
        <w:ind w:left="0" w:right="158" w:firstLine="0"/>
        <w:jc w:val="right"/>
        <w:rPr>
          <w:i/>
          <w:sz w:val="20"/>
        </w:rPr>
      </w:pPr>
      <w:r>
        <w:rPr>
          <w:i/>
          <w:w w:val="105"/>
          <w:sz w:val="20"/>
        </w:rPr>
        <w:t>Independent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Study</w:t>
      </w:r>
      <w:r>
        <w:rPr>
          <w:i/>
          <w:spacing w:val="1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(7x)</w:t>
      </w:r>
    </w:p>
    <w:p>
      <w:pPr>
        <w:tabs>
          <w:tab w:pos="3308" w:val="left" w:leader="none"/>
        </w:tabs>
        <w:spacing w:before="49"/>
        <w:ind w:left="0" w:right="132" w:firstLine="0"/>
        <w:jc w:val="right"/>
        <w:rPr>
          <w:i/>
          <w:sz w:val="20"/>
        </w:rPr>
      </w:pPr>
      <w:r>
        <w:rPr>
          <w:w w:val="110"/>
          <w:sz w:val="22"/>
        </w:rPr>
        <w:t>2019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Graduate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Center-</w:t>
      </w:r>
      <w:r>
        <w:rPr>
          <w:spacing w:val="-4"/>
          <w:w w:val="110"/>
          <w:sz w:val="22"/>
        </w:rPr>
        <w:t>CUNY</w:t>
      </w:r>
      <w:r>
        <w:rPr>
          <w:sz w:val="22"/>
        </w:rPr>
        <w:tab/>
      </w:r>
      <w:r>
        <w:rPr>
          <w:i/>
          <w:w w:val="110"/>
          <w:sz w:val="20"/>
        </w:rPr>
        <w:t>Capstone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Independent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Study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(In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Science,</w:t>
      </w:r>
      <w:r>
        <w:rPr>
          <w:i/>
          <w:spacing w:val="-4"/>
          <w:w w:val="110"/>
          <w:sz w:val="20"/>
        </w:rPr>
        <w:t> 2x).</w:t>
      </w:r>
    </w:p>
    <w:p>
      <w:pPr>
        <w:tabs>
          <w:tab w:pos="4821" w:val="left" w:leader="none"/>
        </w:tabs>
        <w:spacing w:line="230" w:lineRule="auto" w:before="86"/>
        <w:ind w:left="6075" w:right="130" w:hanging="5780"/>
        <w:jc w:val="right"/>
        <w:rPr>
          <w:i/>
          <w:sz w:val="20"/>
        </w:rPr>
      </w:pPr>
      <w:r>
        <w:rPr>
          <w:w w:val="105"/>
          <w:sz w:val="22"/>
        </w:rPr>
        <w:t>2015–2016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William &amp; Mary</w:t>
      </w:r>
      <w:r>
        <w:rPr>
          <w:sz w:val="22"/>
        </w:rPr>
        <w:tab/>
      </w:r>
      <w:r>
        <w:rPr>
          <w:i/>
          <w:w w:val="105"/>
          <w:sz w:val="20"/>
        </w:rPr>
        <w:t>Econometrics</w:t>
      </w:r>
      <w:r>
        <w:rPr>
          <w:i/>
          <w:w w:val="105"/>
          <w:sz w:val="20"/>
        </w:rPr>
        <w:t> (1x),</w:t>
      </w:r>
      <w:r>
        <w:rPr>
          <w:i/>
          <w:w w:val="105"/>
          <w:sz w:val="20"/>
        </w:rPr>
        <w:t> Industrial</w:t>
      </w:r>
      <w:r>
        <w:rPr>
          <w:i/>
          <w:w w:val="105"/>
          <w:sz w:val="20"/>
        </w:rPr>
        <w:t> Organization</w:t>
      </w:r>
      <w:r>
        <w:rPr>
          <w:i/>
          <w:w w:val="105"/>
          <w:sz w:val="20"/>
        </w:rPr>
        <w:t> (1x),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Introductory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(2x).</w:t>
      </w:r>
    </w:p>
    <w:p>
      <w:pPr>
        <w:tabs>
          <w:tab w:pos="3533" w:val="left" w:leader="none"/>
        </w:tabs>
        <w:spacing w:line="263" w:lineRule="exact" w:before="52"/>
        <w:ind w:left="0" w:right="133" w:firstLine="0"/>
        <w:jc w:val="right"/>
        <w:rPr>
          <w:i/>
          <w:sz w:val="20"/>
        </w:rPr>
      </w:pPr>
      <w:r>
        <w:rPr>
          <w:w w:val="105"/>
          <w:sz w:val="22"/>
        </w:rPr>
        <w:t>2012–2015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UW-</w:t>
      </w:r>
      <w:r>
        <w:rPr>
          <w:spacing w:val="-2"/>
          <w:w w:val="105"/>
          <w:sz w:val="22"/>
        </w:rPr>
        <w:t>Milwaukee</w:t>
      </w:r>
      <w:r>
        <w:rPr>
          <w:sz w:val="22"/>
        </w:rPr>
        <w:tab/>
      </w:r>
      <w:r>
        <w:rPr>
          <w:i/>
          <w:spacing w:val="-2"/>
          <w:w w:val="110"/>
          <w:sz w:val="20"/>
        </w:rPr>
        <w:t>Introductory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Microeconomics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(Independently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1x,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As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TA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2x),</w:t>
      </w:r>
    </w:p>
    <w:p>
      <w:pPr>
        <w:spacing w:line="239" w:lineRule="exact" w:before="0"/>
        <w:ind w:left="0" w:right="130" w:firstLine="0"/>
        <w:jc w:val="right"/>
        <w:rPr>
          <w:i/>
          <w:sz w:val="20"/>
        </w:rPr>
      </w:pPr>
      <w:r>
        <w:rPr>
          <w:i/>
          <w:w w:val="110"/>
          <w:sz w:val="20"/>
        </w:rPr>
        <w:t>Introductory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Macroeconomics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(As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TA</w:t>
      </w:r>
      <w:r>
        <w:rPr>
          <w:i/>
          <w:spacing w:val="-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1x).</w:t>
      </w:r>
    </w:p>
    <w:p>
      <w:pPr>
        <w:pStyle w:val="Heading1"/>
        <w:spacing w:before="1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207744</wp:posOffset>
                </wp:positionV>
                <wp:extent cx="797560" cy="571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357801pt;width:62.766pt;height:4.462pt;mso-position-horizontal-relative:page;mso-position-vertical-relative:paragraph;z-index:15732224" id="docshape9" filled="true" fillcolor="#d86720" stroked="false">
                <v:fill type="solid"/>
                <w10:wrap type="none"/>
              </v:rect>
            </w:pict>
          </mc:Fallback>
        </mc:AlternateContent>
      </w:r>
      <w:bookmarkStart w:name="New Courses &amp; Curricula Developed" w:id="14"/>
      <w:bookmarkEnd w:id="14"/>
      <w:r>
        <w:rPr/>
      </w:r>
      <w:r>
        <w:rPr>
          <w:color w:val="D86720"/>
          <w:w w:val="105"/>
        </w:rPr>
        <w:t>New</w:t>
      </w:r>
      <w:r>
        <w:rPr>
          <w:color w:val="D86720"/>
          <w:spacing w:val="51"/>
          <w:w w:val="105"/>
        </w:rPr>
        <w:t> </w:t>
      </w:r>
      <w:r>
        <w:rPr>
          <w:color w:val="D86720"/>
          <w:w w:val="105"/>
        </w:rPr>
        <w:t>Courses</w:t>
      </w:r>
      <w:r>
        <w:rPr>
          <w:color w:val="D86720"/>
          <w:spacing w:val="51"/>
          <w:w w:val="105"/>
        </w:rPr>
        <w:t> </w:t>
      </w:r>
      <w:r>
        <w:rPr>
          <w:color w:val="D86720"/>
          <w:w w:val="105"/>
        </w:rPr>
        <w:t>&amp;</w:t>
      </w:r>
      <w:r>
        <w:rPr>
          <w:color w:val="D86720"/>
          <w:spacing w:val="51"/>
          <w:w w:val="105"/>
        </w:rPr>
        <w:t> </w:t>
      </w:r>
      <w:r>
        <w:rPr>
          <w:color w:val="D86720"/>
          <w:w w:val="105"/>
        </w:rPr>
        <w:t>Curricula</w:t>
      </w:r>
      <w:r>
        <w:rPr>
          <w:color w:val="D86720"/>
          <w:spacing w:val="51"/>
          <w:w w:val="105"/>
        </w:rPr>
        <w:t> </w:t>
      </w:r>
      <w:r>
        <w:rPr>
          <w:color w:val="D86720"/>
          <w:spacing w:val="-2"/>
          <w:w w:val="105"/>
        </w:rPr>
        <w:t>Developed</w:t>
      </w:r>
    </w:p>
    <w:p>
      <w:pPr>
        <w:pStyle w:val="BodyText"/>
        <w:spacing w:line="242" w:lineRule="auto" w:before="100"/>
        <w:ind w:hanging="1162"/>
      </w:pPr>
      <w:r>
        <w:rPr>
          <w:w w:val="105"/>
        </w:rPr>
        <w:t>2023–2024</w:t>
      </w:r>
      <w:r>
        <w:rPr>
          <w:spacing w:val="80"/>
          <w:w w:val="150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Calabria</w:t>
      </w:r>
      <w:r>
        <w:rPr>
          <w:spacing w:val="27"/>
          <w:w w:val="105"/>
        </w:rPr>
        <w:t> </w:t>
      </w:r>
      <w:r>
        <w:rPr>
          <w:w w:val="105"/>
        </w:rPr>
        <w:t>Summer</w:t>
      </w:r>
      <w:r>
        <w:rPr>
          <w:spacing w:val="28"/>
          <w:w w:val="105"/>
        </w:rPr>
        <w:t> </w:t>
      </w:r>
      <w:r>
        <w:rPr>
          <w:w w:val="105"/>
        </w:rPr>
        <w:t>Exchange</w:t>
      </w:r>
      <w:r>
        <w:rPr>
          <w:spacing w:val="28"/>
          <w:w w:val="105"/>
        </w:rPr>
        <w:t> </w:t>
      </w:r>
      <w:r>
        <w:rPr>
          <w:w w:val="105"/>
        </w:rPr>
        <w:t>Program.</w:t>
      </w:r>
      <w:r>
        <w:rPr>
          <w:spacing w:val="40"/>
          <w:w w:val="105"/>
        </w:rPr>
        <w:t> </w:t>
      </w:r>
      <w:r>
        <w:rPr>
          <w:w w:val="105"/>
        </w:rPr>
        <w:t>Taught</w:t>
      </w:r>
      <w:r>
        <w:rPr>
          <w:spacing w:val="28"/>
          <w:w w:val="105"/>
        </w:rPr>
        <w:t> </w:t>
      </w:r>
      <w:r>
        <w:rPr>
          <w:w w:val="105"/>
        </w:rPr>
        <w:t>lessons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applied statistics to students at the Masters level.</w:t>
      </w:r>
    </w:p>
    <w:p>
      <w:pPr>
        <w:pStyle w:val="BodyText"/>
        <w:spacing w:line="309" w:lineRule="auto"/>
        <w:ind w:left="841" w:right="132"/>
      </w:pPr>
      <w:r>
        <w:rPr>
          <w:w w:val="105"/>
        </w:rPr>
        <w:t>2020</w:t>
      </w:r>
      <w:r>
        <w:rPr>
          <w:spacing w:val="80"/>
          <w:w w:val="150"/>
        </w:rPr>
        <w:t> </w:t>
      </w:r>
      <w:r>
        <w:rPr>
          <w:w w:val="105"/>
        </w:rPr>
        <w:t>Urban</w:t>
      </w:r>
      <w:r>
        <w:rPr>
          <w:spacing w:val="27"/>
          <w:w w:val="105"/>
        </w:rPr>
        <w:t> </w:t>
      </w:r>
      <w:r>
        <w:rPr>
          <w:w w:val="105"/>
        </w:rPr>
        <w:t>Economics.</w:t>
      </w:r>
      <w:r>
        <w:rPr>
          <w:spacing w:val="40"/>
          <w:w w:val="105"/>
        </w:rPr>
        <w:t> </w:t>
      </w:r>
      <w:r>
        <w:rPr>
          <w:w w:val="105"/>
        </w:rPr>
        <w:t>Revised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taught</w:t>
      </w:r>
      <w:r>
        <w:rPr>
          <w:spacing w:val="27"/>
          <w:w w:val="105"/>
        </w:rPr>
        <w:t> </w:t>
      </w:r>
      <w:r>
        <w:rPr>
          <w:w w:val="105"/>
        </w:rPr>
        <w:t>course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first</w:t>
      </w:r>
      <w:r>
        <w:rPr>
          <w:spacing w:val="27"/>
          <w:w w:val="105"/>
        </w:rPr>
        <w:t> </w:t>
      </w:r>
      <w:r>
        <w:rPr>
          <w:w w:val="105"/>
        </w:rPr>
        <w:t>time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20</w:t>
      </w:r>
      <w:r>
        <w:rPr>
          <w:spacing w:val="27"/>
          <w:w w:val="105"/>
        </w:rPr>
        <w:t> </w:t>
      </w:r>
      <w:r>
        <w:rPr>
          <w:w w:val="105"/>
        </w:rPr>
        <w:t>years. 2018</w:t>
      </w:r>
      <w:r>
        <w:rPr>
          <w:spacing w:val="40"/>
          <w:w w:val="105"/>
        </w:rPr>
        <w:t>  </w:t>
      </w:r>
      <w:r>
        <w:rPr>
          <w:w w:val="105"/>
        </w:rPr>
        <w:t>Introduction</w:t>
      </w:r>
      <w:r>
        <w:rPr>
          <w:spacing w:val="63"/>
          <w:w w:val="105"/>
        </w:rPr>
        <w:t> </w:t>
      </w:r>
      <w:r>
        <w:rPr>
          <w:w w:val="105"/>
        </w:rPr>
        <w:t>to</w:t>
      </w:r>
      <w:r>
        <w:rPr>
          <w:spacing w:val="63"/>
          <w:w w:val="105"/>
        </w:rPr>
        <w:t> </w:t>
      </w:r>
      <w:r>
        <w:rPr>
          <w:w w:val="105"/>
        </w:rPr>
        <w:t>Economic</w:t>
      </w:r>
      <w:r>
        <w:rPr>
          <w:spacing w:val="63"/>
          <w:w w:val="105"/>
        </w:rPr>
        <w:t> </w:t>
      </w:r>
      <w:r>
        <w:rPr>
          <w:w w:val="105"/>
        </w:rPr>
        <w:t>and</w:t>
      </w:r>
      <w:r>
        <w:rPr>
          <w:spacing w:val="63"/>
          <w:w w:val="105"/>
        </w:rPr>
        <w:t> </w:t>
      </w:r>
      <w:r>
        <w:rPr>
          <w:w w:val="105"/>
        </w:rPr>
        <w:t>Managerial</w:t>
      </w:r>
      <w:r>
        <w:rPr>
          <w:spacing w:val="63"/>
          <w:w w:val="105"/>
        </w:rPr>
        <w:t> </w:t>
      </w:r>
      <w:r>
        <w:rPr>
          <w:w w:val="105"/>
        </w:rPr>
        <w:t>Statistics</w:t>
      </w:r>
      <w:r>
        <w:rPr>
          <w:spacing w:val="63"/>
          <w:w w:val="105"/>
        </w:rPr>
        <w:t> </w:t>
      </w:r>
      <w:r>
        <w:rPr>
          <w:w w:val="105"/>
        </w:rPr>
        <w:t>with</w:t>
      </w:r>
      <w:r>
        <w:rPr>
          <w:spacing w:val="63"/>
          <w:w w:val="105"/>
        </w:rPr>
        <w:t> </w:t>
      </w:r>
      <w:r>
        <w:rPr>
          <w:w w:val="105"/>
        </w:rPr>
        <w:t>Open</w:t>
      </w:r>
      <w:r>
        <w:rPr>
          <w:spacing w:val="63"/>
          <w:w w:val="105"/>
        </w:rPr>
        <w:t> </w:t>
      </w:r>
      <w:r>
        <w:rPr>
          <w:w w:val="105"/>
        </w:rPr>
        <w:t>Educational</w:t>
      </w:r>
    </w:p>
    <w:p>
      <w:pPr>
        <w:pStyle w:val="BodyText"/>
        <w:spacing w:line="192" w:lineRule="exact" w:before="0"/>
      </w:pPr>
      <w:r>
        <w:rPr>
          <w:w w:val="110"/>
        </w:rPr>
        <w:t>Resources</w:t>
      </w:r>
      <w:r>
        <w:rPr>
          <w:spacing w:val="15"/>
          <w:w w:val="110"/>
        </w:rPr>
        <w:t> </w:t>
      </w:r>
      <w:r>
        <w:rPr>
          <w:w w:val="110"/>
        </w:rPr>
        <w:t>(OER).</w:t>
      </w:r>
      <w:r>
        <w:rPr>
          <w:spacing w:val="16"/>
          <w:w w:val="110"/>
        </w:rPr>
        <w:t> </w:t>
      </w:r>
      <w:r>
        <w:rPr>
          <w:w w:val="110"/>
        </w:rPr>
        <w:t>Zero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Cost.</w:t>
      </w:r>
    </w:p>
    <w:p>
      <w:pPr>
        <w:pStyle w:val="BodyText"/>
        <w:spacing w:line="290" w:lineRule="auto" w:before="77"/>
        <w:ind w:right="2670"/>
      </w:pPr>
      <w:r>
        <w:rPr>
          <w:w w:val="110"/>
        </w:rPr>
        <w:t>Introductory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OER.</w:t>
      </w:r>
      <w:r>
        <w:rPr>
          <w:spacing w:val="-7"/>
          <w:w w:val="110"/>
        </w:rPr>
        <w:t> </w:t>
      </w:r>
      <w:r>
        <w:rPr>
          <w:w w:val="110"/>
        </w:rPr>
        <w:t>Zero</w:t>
      </w:r>
      <w:r>
        <w:rPr>
          <w:spacing w:val="-8"/>
          <w:w w:val="110"/>
        </w:rPr>
        <w:t> </w:t>
      </w:r>
      <w:r>
        <w:rPr>
          <w:w w:val="110"/>
        </w:rPr>
        <w:t>Cost. </w:t>
      </w:r>
      <w:r>
        <w:rPr/>
        <w:t>Introductory</w:t>
      </w:r>
      <w:r>
        <w:rPr>
          <w:spacing w:val="74"/>
        </w:rPr>
        <w:t> </w:t>
      </w:r>
      <w:r>
        <w:rPr/>
        <w:t>Microeconomics</w:t>
      </w:r>
      <w:r>
        <w:rPr>
          <w:spacing w:val="75"/>
        </w:rPr>
        <w:t> </w:t>
      </w:r>
      <w:r>
        <w:rPr/>
        <w:t>with</w:t>
      </w:r>
      <w:r>
        <w:rPr>
          <w:spacing w:val="75"/>
        </w:rPr>
        <w:t> </w:t>
      </w:r>
      <w:r>
        <w:rPr/>
        <w:t>OER.</w:t>
      </w:r>
      <w:r>
        <w:rPr>
          <w:spacing w:val="75"/>
        </w:rPr>
        <w:t> </w:t>
      </w:r>
      <w:r>
        <w:rPr/>
        <w:t>Zero</w:t>
      </w:r>
      <w:r>
        <w:rPr>
          <w:spacing w:val="73"/>
        </w:rPr>
        <w:t> </w:t>
      </w:r>
      <w:r>
        <w:rPr>
          <w:spacing w:val="-2"/>
        </w:rPr>
        <w:t>Cost.</w:t>
      </w:r>
    </w:p>
    <w:p>
      <w:pPr>
        <w:pStyle w:val="BodyText"/>
        <w:spacing w:before="1"/>
        <w:ind w:left="841"/>
      </w:pPr>
      <w:r>
        <w:rPr>
          <w:w w:val="105"/>
        </w:rPr>
        <w:t>2016</w:t>
      </w:r>
      <w:r>
        <w:rPr>
          <w:spacing w:val="38"/>
          <w:w w:val="105"/>
        </w:rPr>
        <w:t>  </w:t>
      </w:r>
      <w:r>
        <w:rPr>
          <w:w w:val="105"/>
        </w:rPr>
        <w:t>Introductory</w:t>
      </w:r>
      <w:r>
        <w:rPr>
          <w:spacing w:val="22"/>
          <w:w w:val="105"/>
        </w:rPr>
        <w:t> </w:t>
      </w:r>
      <w:r>
        <w:rPr>
          <w:w w:val="105"/>
        </w:rPr>
        <w:t>Microeconomics</w:t>
      </w:r>
      <w:r>
        <w:rPr>
          <w:spacing w:val="22"/>
          <w:w w:val="105"/>
        </w:rPr>
        <w:t> </w:t>
      </w:r>
      <w:r>
        <w:rPr>
          <w:w w:val="105"/>
        </w:rPr>
        <w:t>at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College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William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Mary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OER.</w:t>
      </w:r>
    </w:p>
    <w:p>
      <w:pPr>
        <w:pStyle w:val="Heading1"/>
        <w:spacing w:before="2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224146</wp:posOffset>
                </wp:positionV>
                <wp:extent cx="797560" cy="571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649326pt;width:62.766pt;height:4.462pt;mso-position-horizontal-relative:page;mso-position-vertical-relative:paragraph;z-index:15732736" id="docshape10" filled="true" fillcolor="#d86720" stroked="false">
                <v:fill type="solid"/>
                <w10:wrap type="none"/>
              </v:rect>
            </w:pict>
          </mc:Fallback>
        </mc:AlternateContent>
      </w:r>
      <w:bookmarkStart w:name="Student Mentoring" w:id="15"/>
      <w:bookmarkEnd w:id="15"/>
      <w:r>
        <w:rPr/>
      </w:r>
      <w:r>
        <w:rPr>
          <w:color w:val="D86720"/>
          <w:w w:val="105"/>
        </w:rPr>
        <w:t>Student</w:t>
      </w:r>
      <w:r>
        <w:rPr>
          <w:color w:val="D86720"/>
          <w:spacing w:val="37"/>
          <w:w w:val="105"/>
        </w:rPr>
        <w:t> </w:t>
      </w:r>
      <w:r>
        <w:rPr>
          <w:color w:val="D86720"/>
          <w:spacing w:val="-2"/>
          <w:w w:val="105"/>
        </w:rPr>
        <w:t>Mentoring</w:t>
      </w:r>
    </w:p>
    <w:p>
      <w:pPr>
        <w:pStyle w:val="Heading2"/>
        <w:jc w:val="both"/>
      </w:pPr>
      <w:bookmarkStart w:name="Supervision of Doctoral Dissertations" w:id="16"/>
      <w:bookmarkEnd w:id="16"/>
      <w:r>
        <w:rPr/>
      </w:r>
      <w:r>
        <w:rPr>
          <w:color w:val="D86720"/>
          <w:w w:val="105"/>
        </w:rPr>
        <w:t>Supervision</w:t>
      </w:r>
      <w:r>
        <w:rPr>
          <w:color w:val="D86720"/>
          <w:spacing w:val="9"/>
          <w:w w:val="105"/>
        </w:rPr>
        <w:t> </w:t>
      </w:r>
      <w:r>
        <w:rPr>
          <w:color w:val="D86720"/>
          <w:w w:val="105"/>
        </w:rPr>
        <w:t>of</w:t>
      </w:r>
      <w:r>
        <w:rPr>
          <w:color w:val="D86720"/>
          <w:spacing w:val="10"/>
          <w:w w:val="105"/>
        </w:rPr>
        <w:t> </w:t>
      </w:r>
      <w:r>
        <w:rPr>
          <w:color w:val="D86720"/>
          <w:w w:val="105"/>
        </w:rPr>
        <w:t>Doctoral</w:t>
      </w:r>
      <w:r>
        <w:rPr>
          <w:color w:val="D86720"/>
          <w:spacing w:val="10"/>
          <w:w w:val="105"/>
        </w:rPr>
        <w:t> </w:t>
      </w:r>
      <w:r>
        <w:rPr>
          <w:color w:val="D86720"/>
          <w:spacing w:val="-2"/>
          <w:w w:val="105"/>
        </w:rPr>
        <w:t>Dissertations</w:t>
      </w:r>
    </w:p>
    <w:p>
      <w:pPr>
        <w:pStyle w:val="BodyText"/>
        <w:spacing w:line="242" w:lineRule="auto" w:before="64"/>
        <w:ind w:left="1403" w:right="130" w:hanging="562"/>
        <w:jc w:val="both"/>
      </w:pPr>
      <w:r>
        <w:rPr>
          <w:w w:val="105"/>
        </w:rPr>
        <w:t>2024</w:t>
      </w:r>
      <w:r>
        <w:rPr>
          <w:spacing w:val="40"/>
          <w:w w:val="105"/>
        </w:rPr>
        <w:t> </w:t>
      </w:r>
      <w:r>
        <w:rPr>
          <w:w w:val="105"/>
        </w:rPr>
        <w:t>Mayya Makarycheva, PhD in Economics, The Graduate Center - CUNY. Topic: “Determinants of Alchohol Consumption in the United States.”</w:t>
      </w:r>
    </w:p>
    <w:p>
      <w:pPr>
        <w:pStyle w:val="BodyText"/>
        <w:spacing w:line="242" w:lineRule="auto"/>
        <w:ind w:right="160" w:hanging="616"/>
        <w:jc w:val="both"/>
      </w:pP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Rowan</w:t>
      </w:r>
      <w:r>
        <w:rPr>
          <w:w w:val="105"/>
        </w:rPr>
        <w:t> Issaks,</w:t>
      </w:r>
      <w:r>
        <w:rPr>
          <w:w w:val="105"/>
        </w:rPr>
        <w:t> PhD</w:t>
      </w:r>
      <w:r>
        <w:rPr>
          <w:w w:val="105"/>
        </w:rPr>
        <w:t> in</w:t>
      </w:r>
      <w:r>
        <w:rPr>
          <w:w w:val="105"/>
        </w:rPr>
        <w:t> Economics,</w:t>
      </w:r>
      <w:r>
        <w:rPr>
          <w:w w:val="105"/>
        </w:rPr>
        <w:t> Vanderbilt</w:t>
      </w:r>
      <w:r>
        <w:rPr>
          <w:w w:val="105"/>
        </w:rPr>
        <w:t> University</w:t>
      </w:r>
      <w:r>
        <w:rPr>
          <w:w w:val="105"/>
        </w:rPr>
        <w:t> (external</w:t>
      </w:r>
      <w:r>
        <w:rPr>
          <w:w w:val="105"/>
        </w:rPr>
        <w:t> committee member).</w:t>
      </w:r>
      <w:r>
        <w:rPr>
          <w:spacing w:val="40"/>
          <w:w w:val="105"/>
        </w:rPr>
        <w:t> </w:t>
      </w:r>
      <w:r>
        <w:rPr>
          <w:w w:val="105"/>
        </w:rPr>
        <w:t>Topic:</w:t>
      </w:r>
      <w:r>
        <w:rPr>
          <w:spacing w:val="40"/>
          <w:w w:val="105"/>
        </w:rPr>
        <w:t> </w:t>
      </w:r>
      <w:r>
        <w:rPr>
          <w:w w:val="105"/>
        </w:rPr>
        <w:t>“Three</w:t>
      </w:r>
      <w:r>
        <w:rPr>
          <w:spacing w:val="40"/>
          <w:w w:val="105"/>
        </w:rPr>
        <w:t> </w:t>
      </w:r>
      <w:r>
        <w:rPr>
          <w:w w:val="105"/>
        </w:rPr>
        <w:t>Papers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Economics.”</w:t>
      </w:r>
    </w:p>
    <w:p>
      <w:pPr>
        <w:pStyle w:val="Heading2"/>
        <w:spacing w:before="94"/>
        <w:jc w:val="both"/>
      </w:pPr>
      <w:bookmarkStart w:name="Supervision of Doctoral Dissertation Pro" w:id="17"/>
      <w:bookmarkEnd w:id="17"/>
      <w:r>
        <w:rPr/>
      </w:r>
      <w:r>
        <w:rPr>
          <w:color w:val="D86720"/>
          <w:w w:val="105"/>
        </w:rPr>
        <w:t>Supervision</w:t>
      </w:r>
      <w:r>
        <w:rPr>
          <w:color w:val="D86720"/>
          <w:spacing w:val="9"/>
          <w:w w:val="105"/>
        </w:rPr>
        <w:t> </w:t>
      </w:r>
      <w:r>
        <w:rPr>
          <w:color w:val="D86720"/>
          <w:w w:val="105"/>
        </w:rPr>
        <w:t>of</w:t>
      </w:r>
      <w:r>
        <w:rPr>
          <w:color w:val="D86720"/>
          <w:spacing w:val="9"/>
          <w:w w:val="105"/>
        </w:rPr>
        <w:t> </w:t>
      </w:r>
      <w:r>
        <w:rPr>
          <w:color w:val="D86720"/>
          <w:w w:val="105"/>
        </w:rPr>
        <w:t>Doctoral</w:t>
      </w:r>
      <w:r>
        <w:rPr>
          <w:color w:val="D86720"/>
          <w:spacing w:val="10"/>
          <w:w w:val="105"/>
        </w:rPr>
        <w:t> </w:t>
      </w:r>
      <w:r>
        <w:rPr>
          <w:color w:val="D86720"/>
          <w:w w:val="105"/>
        </w:rPr>
        <w:t>Dissertation</w:t>
      </w:r>
      <w:r>
        <w:rPr>
          <w:color w:val="D86720"/>
          <w:spacing w:val="9"/>
          <w:w w:val="105"/>
        </w:rPr>
        <w:t> </w:t>
      </w:r>
      <w:r>
        <w:rPr>
          <w:color w:val="D86720"/>
          <w:spacing w:val="-2"/>
          <w:w w:val="105"/>
        </w:rPr>
        <w:t>Proposals</w:t>
      </w:r>
    </w:p>
    <w:p>
      <w:pPr>
        <w:pStyle w:val="BodyText"/>
        <w:spacing w:line="242" w:lineRule="auto" w:before="64"/>
        <w:ind w:right="161" w:hanging="616"/>
        <w:jc w:val="both"/>
      </w:pPr>
      <w:r>
        <w:rPr>
          <w:w w:val="105"/>
        </w:rPr>
        <w:t>2024</w:t>
      </w:r>
      <w:r>
        <w:rPr>
          <w:spacing w:val="40"/>
          <w:w w:val="105"/>
        </w:rPr>
        <w:t> </w:t>
      </w:r>
      <w:r>
        <w:rPr>
          <w:w w:val="105"/>
        </w:rPr>
        <w:t>Hyun</w:t>
      </w:r>
      <w:r>
        <w:rPr>
          <w:w w:val="105"/>
        </w:rPr>
        <w:t> Ngoc</w:t>
      </w:r>
      <w:r>
        <w:rPr>
          <w:w w:val="105"/>
        </w:rPr>
        <w:t> Quang</w:t>
      </w:r>
      <w:r>
        <w:rPr>
          <w:w w:val="105"/>
        </w:rPr>
        <w:t> Anh,</w:t>
      </w:r>
      <w:r>
        <w:rPr>
          <w:w w:val="105"/>
        </w:rPr>
        <w:t> PhD</w:t>
      </w:r>
      <w:r>
        <w:rPr>
          <w:w w:val="105"/>
        </w:rPr>
        <w:t> Proposal</w:t>
      </w:r>
      <w:r>
        <w:rPr>
          <w:w w:val="105"/>
        </w:rPr>
        <w:t> Defense</w:t>
      </w:r>
      <w:r>
        <w:rPr>
          <w:w w:val="105"/>
        </w:rPr>
        <w:t> in</w:t>
      </w:r>
      <w:r>
        <w:rPr>
          <w:w w:val="105"/>
        </w:rPr>
        <w:t> Finance,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Economics Ho Chi Minh City (external committee member).</w:t>
      </w:r>
      <w:r>
        <w:rPr>
          <w:w w:val="105"/>
        </w:rPr>
        <w:t> Topic:</w:t>
      </w:r>
      <w:r>
        <w:rPr>
          <w:w w:val="105"/>
        </w:rPr>
        <w:t> “Innovation and</w:t>
      </w:r>
      <w:r>
        <w:rPr>
          <w:spacing w:val="40"/>
          <w:w w:val="105"/>
        </w:rPr>
        <w:t> </w:t>
      </w:r>
      <w:r>
        <w:rPr>
          <w:w w:val="105"/>
        </w:rPr>
        <w:t>Firm</w:t>
      </w:r>
      <w:r>
        <w:rPr>
          <w:spacing w:val="40"/>
          <w:w w:val="105"/>
        </w:rPr>
        <w:t> </w:t>
      </w:r>
      <w:r>
        <w:rPr>
          <w:w w:val="105"/>
        </w:rPr>
        <w:t>Outcomes: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Case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Vietnam.”</w:t>
      </w:r>
    </w:p>
    <w:p>
      <w:pPr>
        <w:pStyle w:val="Heading2"/>
        <w:spacing w:before="94"/>
        <w:jc w:val="both"/>
      </w:pPr>
      <w:bookmarkStart w:name="Supervision of Master's Theses and Proje" w:id="18"/>
      <w:bookmarkEnd w:id="18"/>
      <w:r>
        <w:rPr/>
      </w:r>
      <w:r>
        <w:rPr>
          <w:color w:val="D86720"/>
        </w:rPr>
        <w:t>Supervision</w:t>
      </w:r>
      <w:r>
        <w:rPr>
          <w:color w:val="D86720"/>
          <w:spacing w:val="37"/>
        </w:rPr>
        <w:t> </w:t>
      </w:r>
      <w:r>
        <w:rPr>
          <w:color w:val="D86720"/>
        </w:rPr>
        <w:t>of</w:t>
      </w:r>
      <w:r>
        <w:rPr>
          <w:color w:val="D86720"/>
          <w:spacing w:val="37"/>
        </w:rPr>
        <w:t> </w:t>
      </w:r>
      <w:r>
        <w:rPr>
          <w:color w:val="D86720"/>
        </w:rPr>
        <w:t>Master’s</w:t>
      </w:r>
      <w:r>
        <w:rPr>
          <w:color w:val="D86720"/>
          <w:spacing w:val="37"/>
        </w:rPr>
        <w:t> </w:t>
      </w:r>
      <w:r>
        <w:rPr>
          <w:color w:val="D86720"/>
        </w:rPr>
        <w:t>Theses</w:t>
      </w:r>
      <w:r>
        <w:rPr>
          <w:color w:val="D86720"/>
          <w:spacing w:val="37"/>
        </w:rPr>
        <w:t> </w:t>
      </w:r>
      <w:r>
        <w:rPr>
          <w:color w:val="D86720"/>
        </w:rPr>
        <w:t>and</w:t>
      </w:r>
      <w:r>
        <w:rPr>
          <w:color w:val="D86720"/>
          <w:spacing w:val="38"/>
        </w:rPr>
        <w:t> </w:t>
      </w:r>
      <w:r>
        <w:rPr>
          <w:color w:val="D86720"/>
          <w:spacing w:val="-2"/>
        </w:rPr>
        <w:t>Projects</w:t>
      </w:r>
    </w:p>
    <w:p>
      <w:pPr>
        <w:pStyle w:val="BodyText"/>
        <w:spacing w:line="242" w:lineRule="auto" w:before="64"/>
        <w:ind w:right="157" w:hanging="1162"/>
        <w:jc w:val="both"/>
      </w:pPr>
      <w:r>
        <w:rPr>
          <w:w w:val="105"/>
        </w:rPr>
        <w:t>2019–2020</w:t>
      </w:r>
      <w:r>
        <w:rPr>
          <w:spacing w:val="80"/>
          <w:w w:val="105"/>
        </w:rPr>
        <w:t> </w:t>
      </w:r>
      <w:r>
        <w:rPr>
          <w:w w:val="105"/>
        </w:rPr>
        <w:t>Kiwook</w:t>
      </w:r>
      <w:r>
        <w:rPr>
          <w:spacing w:val="-8"/>
          <w:w w:val="105"/>
        </w:rPr>
        <w:t> </w:t>
      </w:r>
      <w:r>
        <w:rPr>
          <w:w w:val="105"/>
        </w:rPr>
        <w:t>Kwoon,</w:t>
      </w:r>
      <w:r>
        <w:rPr>
          <w:spacing w:val="-5"/>
          <w:w w:val="105"/>
        </w:rPr>
        <w:t> </w:t>
      </w:r>
      <w:r>
        <w:rPr>
          <w:w w:val="105"/>
        </w:rPr>
        <w:t>Independent</w:t>
      </w:r>
      <w:r>
        <w:rPr>
          <w:spacing w:val="-8"/>
          <w:w w:val="105"/>
        </w:rPr>
        <w:t> </w:t>
      </w:r>
      <w:r>
        <w:rPr>
          <w:w w:val="105"/>
        </w:rPr>
        <w:t>Study</w:t>
      </w:r>
      <w:r>
        <w:rPr>
          <w:spacing w:val="-8"/>
          <w:w w:val="105"/>
        </w:rPr>
        <w:t> </w:t>
      </w:r>
      <w:r>
        <w:rPr>
          <w:w w:val="105"/>
        </w:rPr>
        <w:t>(with</w:t>
      </w:r>
      <w:r>
        <w:rPr>
          <w:spacing w:val="-8"/>
          <w:w w:val="105"/>
        </w:rPr>
        <w:t> </w:t>
      </w:r>
      <w:r>
        <w:rPr>
          <w:w w:val="105"/>
        </w:rPr>
        <w:t>Dr.</w:t>
      </w:r>
      <w:r>
        <w:rPr>
          <w:w w:val="105"/>
        </w:rPr>
        <w:t> Feng</w:t>
      </w:r>
      <w:r>
        <w:rPr>
          <w:spacing w:val="-8"/>
          <w:w w:val="105"/>
        </w:rPr>
        <w:t> </w:t>
      </w:r>
      <w:r>
        <w:rPr>
          <w:w w:val="105"/>
        </w:rPr>
        <w:t>Gu),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Computer Science.</w:t>
      </w:r>
      <w:r>
        <w:rPr>
          <w:spacing w:val="40"/>
          <w:w w:val="105"/>
        </w:rPr>
        <w:t> </w:t>
      </w:r>
      <w:r>
        <w:rPr>
          <w:w w:val="105"/>
        </w:rPr>
        <w:t>Topic:</w:t>
      </w:r>
      <w:r>
        <w:rPr>
          <w:w w:val="105"/>
        </w:rPr>
        <w:t> “Using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Cobb-Douglass</w:t>
      </w:r>
      <w:r>
        <w:rPr>
          <w:w w:val="105"/>
        </w:rPr>
        <w:t> Model</w:t>
      </w:r>
      <w:r>
        <w:rPr>
          <w:w w:val="105"/>
        </w:rPr>
        <w:t> in </w:t>
      </w:r>
      <w:r>
        <w:rPr>
          <w:spacing w:val="-2"/>
          <w:w w:val="105"/>
        </w:rPr>
        <w:t>CUNYBot.”</w:t>
      </w:r>
    </w:p>
    <w:p>
      <w:pPr>
        <w:pStyle w:val="Heading2"/>
        <w:spacing w:before="94"/>
      </w:pPr>
      <w:bookmarkStart w:name="Supervision of Bachelors Students" w:id="19"/>
      <w:bookmarkEnd w:id="19"/>
      <w:r>
        <w:rPr/>
      </w:r>
      <w:r>
        <w:rPr>
          <w:color w:val="D86720"/>
        </w:rPr>
        <w:t>Supervision</w:t>
      </w:r>
      <w:r>
        <w:rPr>
          <w:color w:val="D86720"/>
          <w:spacing w:val="42"/>
        </w:rPr>
        <w:t> </w:t>
      </w:r>
      <w:r>
        <w:rPr>
          <w:color w:val="D86720"/>
        </w:rPr>
        <w:t>of</w:t>
      </w:r>
      <w:r>
        <w:rPr>
          <w:color w:val="D86720"/>
          <w:spacing w:val="43"/>
        </w:rPr>
        <w:t> </w:t>
      </w:r>
      <w:r>
        <w:rPr>
          <w:color w:val="D86720"/>
        </w:rPr>
        <w:t>Bachelors</w:t>
      </w:r>
      <w:r>
        <w:rPr>
          <w:color w:val="D86720"/>
          <w:spacing w:val="43"/>
        </w:rPr>
        <w:t> </w:t>
      </w:r>
      <w:r>
        <w:rPr>
          <w:color w:val="D86720"/>
          <w:spacing w:val="-2"/>
        </w:rPr>
        <w:t>Students</w:t>
      </w:r>
    </w:p>
    <w:p>
      <w:pPr>
        <w:pStyle w:val="BodyText"/>
        <w:spacing w:line="242" w:lineRule="auto" w:before="64"/>
        <w:ind w:right="132" w:hanging="616"/>
      </w:pPr>
      <w:r>
        <w:rPr>
          <w:w w:val="105"/>
        </w:rPr>
        <w:t>2023</w:t>
      </w:r>
      <w:r>
        <w:rPr>
          <w:spacing w:val="80"/>
          <w:w w:val="105"/>
        </w:rPr>
        <w:t> </w:t>
      </w:r>
      <w:r>
        <w:rPr>
          <w:w w:val="105"/>
        </w:rPr>
        <w:t>Samuel</w:t>
      </w:r>
      <w:r>
        <w:rPr>
          <w:spacing w:val="21"/>
          <w:w w:val="105"/>
        </w:rPr>
        <w:t> </w:t>
      </w:r>
      <w:r>
        <w:rPr>
          <w:w w:val="105"/>
        </w:rPr>
        <w:t>Rozenfeld,</w:t>
      </w:r>
      <w:r>
        <w:rPr>
          <w:spacing w:val="21"/>
          <w:w w:val="105"/>
        </w:rPr>
        <w:t> </w:t>
      </w:r>
      <w:r>
        <w:rPr>
          <w:w w:val="105"/>
        </w:rPr>
        <w:t>Bachelor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Arts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Finance</w:t>
      </w:r>
      <w:r>
        <w:rPr>
          <w:spacing w:val="20"/>
          <w:w w:val="105"/>
        </w:rPr>
        <w:t> </w:t>
      </w:r>
      <w:r>
        <w:rPr>
          <w:w w:val="105"/>
        </w:rPr>
        <w:t>(Honors</w:t>
      </w:r>
      <w:r>
        <w:rPr>
          <w:spacing w:val="20"/>
          <w:w w:val="105"/>
        </w:rPr>
        <w:t> </w:t>
      </w:r>
      <w:r>
        <w:rPr>
          <w:w w:val="105"/>
        </w:rPr>
        <w:t>Thesis).</w:t>
      </w:r>
      <w:r>
        <w:rPr>
          <w:spacing w:val="40"/>
          <w:w w:val="105"/>
        </w:rPr>
        <w:t> </w:t>
      </w:r>
      <w:r>
        <w:rPr>
          <w:w w:val="105"/>
        </w:rPr>
        <w:t>Topic:</w:t>
      </w:r>
      <w:r>
        <w:rPr>
          <w:spacing w:val="40"/>
          <w:w w:val="105"/>
        </w:rPr>
        <w:t> </w:t>
      </w:r>
      <w:r>
        <w:rPr>
          <w:w w:val="105"/>
        </w:rPr>
        <w:t>“Impact of</w:t>
      </w:r>
      <w:r>
        <w:rPr>
          <w:spacing w:val="40"/>
          <w:w w:val="105"/>
        </w:rPr>
        <w:t> </w:t>
      </w:r>
      <w:r>
        <w:rPr>
          <w:w w:val="105"/>
        </w:rPr>
        <w:t>Stream</w:t>
      </w:r>
      <w:r>
        <w:rPr>
          <w:spacing w:val="40"/>
          <w:w w:val="105"/>
        </w:rPr>
        <w:t> </w:t>
      </w:r>
      <w:r>
        <w:rPr>
          <w:w w:val="105"/>
        </w:rPr>
        <w:t>Viewership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Digital</w:t>
      </w:r>
      <w:r>
        <w:rPr>
          <w:spacing w:val="40"/>
          <w:w w:val="105"/>
        </w:rPr>
        <w:t> </w:t>
      </w:r>
      <w:r>
        <w:rPr>
          <w:w w:val="105"/>
        </w:rPr>
        <w:t>Entertainment</w:t>
      </w:r>
      <w:r>
        <w:rPr>
          <w:spacing w:val="40"/>
          <w:w w:val="105"/>
        </w:rPr>
        <w:t> </w:t>
      </w:r>
      <w:r>
        <w:rPr>
          <w:w w:val="105"/>
        </w:rPr>
        <w:t>Stock</w:t>
      </w:r>
      <w:r>
        <w:rPr>
          <w:spacing w:val="40"/>
          <w:w w:val="105"/>
        </w:rPr>
        <w:t> </w:t>
      </w:r>
      <w:r>
        <w:rPr>
          <w:w w:val="105"/>
        </w:rPr>
        <w:t>Values.”</w:t>
      </w:r>
    </w:p>
    <w:p>
      <w:pPr>
        <w:pStyle w:val="BodyText"/>
        <w:spacing w:line="242" w:lineRule="auto"/>
        <w:ind w:left="1403" w:firstLine="54"/>
      </w:pPr>
      <w:r>
        <w:rPr>
          <w:w w:val="105"/>
        </w:rPr>
        <w:t>Marwan</w:t>
      </w:r>
      <w:r>
        <w:rPr>
          <w:spacing w:val="40"/>
          <w:w w:val="105"/>
        </w:rPr>
        <w:t> </w:t>
      </w:r>
      <w:r>
        <w:rPr>
          <w:w w:val="105"/>
        </w:rPr>
        <w:t>Mahmoud,</w:t>
      </w:r>
      <w:r>
        <w:rPr>
          <w:spacing w:val="73"/>
          <w:w w:val="105"/>
        </w:rPr>
        <w:t> </w:t>
      </w:r>
      <w:r>
        <w:rPr>
          <w:w w:val="105"/>
        </w:rPr>
        <w:t>Bachelor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Arts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(Honors</w:t>
      </w:r>
      <w:r>
        <w:rPr>
          <w:spacing w:val="40"/>
          <w:w w:val="105"/>
        </w:rPr>
        <w:t> </w:t>
      </w:r>
      <w:r>
        <w:rPr>
          <w:w w:val="105"/>
        </w:rPr>
        <w:t>Thesis).</w:t>
      </w:r>
      <w:r>
        <w:rPr>
          <w:spacing w:val="40"/>
          <w:w w:val="105"/>
        </w:rPr>
        <w:t>  </w:t>
      </w:r>
      <w:r>
        <w:rPr>
          <w:w w:val="105"/>
        </w:rPr>
        <w:t>Topic:</w:t>
      </w:r>
      <w:r>
        <w:rPr>
          <w:spacing w:val="40"/>
          <w:w w:val="105"/>
        </w:rPr>
        <w:t> </w:t>
      </w:r>
      <w:r>
        <w:rPr>
          <w:w w:val="105"/>
        </w:rPr>
        <w:t>“Economic and Medical Effects of Interventionist Health Policies.”</w:t>
      </w:r>
    </w:p>
    <w:p>
      <w:pPr>
        <w:pStyle w:val="BodyText"/>
        <w:spacing w:line="242" w:lineRule="auto"/>
        <w:ind w:hanging="616"/>
      </w:pPr>
      <w:r>
        <w:rPr>
          <w:w w:val="110"/>
        </w:rPr>
        <w:t>2018</w:t>
      </w:r>
      <w:r>
        <w:rPr>
          <w:spacing w:val="80"/>
          <w:w w:val="150"/>
        </w:rPr>
        <w:t> </w:t>
      </w:r>
      <w:r>
        <w:rPr>
          <w:w w:val="110"/>
        </w:rPr>
        <w:t>Jacyln</w:t>
      </w:r>
      <w:r>
        <w:rPr>
          <w:spacing w:val="25"/>
          <w:w w:val="110"/>
        </w:rPr>
        <w:t> </w:t>
      </w:r>
      <w:r>
        <w:rPr>
          <w:w w:val="110"/>
        </w:rPr>
        <w:t>LaLima,</w:t>
      </w:r>
      <w:r>
        <w:rPr>
          <w:spacing w:val="27"/>
          <w:w w:val="110"/>
        </w:rPr>
        <w:t> </w:t>
      </w:r>
      <w:r>
        <w:rPr>
          <w:w w:val="110"/>
        </w:rPr>
        <w:t>Bachelor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Arts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Economics</w:t>
      </w:r>
      <w:r>
        <w:rPr>
          <w:spacing w:val="25"/>
          <w:w w:val="110"/>
        </w:rPr>
        <w:t> </w:t>
      </w:r>
      <w:r>
        <w:rPr>
          <w:w w:val="110"/>
        </w:rPr>
        <w:t>(Honors</w:t>
      </w:r>
      <w:r>
        <w:rPr>
          <w:spacing w:val="25"/>
          <w:w w:val="110"/>
        </w:rPr>
        <w:t> </w:t>
      </w:r>
      <w:r>
        <w:rPr>
          <w:w w:val="110"/>
        </w:rPr>
        <w:t>Thesis).</w:t>
      </w:r>
      <w:r>
        <w:rPr>
          <w:spacing w:val="40"/>
          <w:w w:val="110"/>
        </w:rPr>
        <w:t> </w:t>
      </w:r>
      <w:r>
        <w:rPr>
          <w:w w:val="110"/>
        </w:rPr>
        <w:t>Topic:</w:t>
      </w:r>
      <w:r>
        <w:rPr>
          <w:spacing w:val="40"/>
          <w:w w:val="110"/>
        </w:rPr>
        <w:t> </w:t>
      </w:r>
      <w:r>
        <w:rPr>
          <w:w w:val="110"/>
        </w:rPr>
        <w:t>“The Effects of Raising the Minimum Wage.”</w:t>
      </w:r>
    </w:p>
    <w:p>
      <w:pPr>
        <w:pStyle w:val="BodyText"/>
        <w:spacing w:line="242" w:lineRule="auto"/>
        <w:ind w:left="1449" w:firstLine="7"/>
      </w:pPr>
      <w:r>
        <w:rPr>
          <w:w w:val="105"/>
        </w:rPr>
        <w:t>Tatiana Anderson and Maaz Syed, Bachelor of Arts in Computer Science (Honors Thesis).</w:t>
      </w:r>
      <w:r>
        <w:rPr>
          <w:spacing w:val="40"/>
          <w:w w:val="105"/>
        </w:rPr>
        <w:t> </w:t>
      </w:r>
      <w:r>
        <w:rPr>
          <w:w w:val="105"/>
        </w:rPr>
        <w:t>Topic:</w:t>
      </w:r>
      <w:r>
        <w:rPr>
          <w:spacing w:val="40"/>
          <w:w w:val="105"/>
        </w:rPr>
        <w:t> </w:t>
      </w:r>
      <w:r>
        <w:rPr>
          <w:w w:val="105"/>
        </w:rPr>
        <w:t>“Predictive</w:t>
      </w:r>
      <w:r>
        <w:rPr>
          <w:spacing w:val="40"/>
          <w:w w:val="105"/>
        </w:rPr>
        <w:t> </w:t>
      </w:r>
      <w:r>
        <w:rPr>
          <w:w w:val="105"/>
        </w:rPr>
        <w:t>Policing.”</w:t>
      </w:r>
    </w:p>
    <w:p>
      <w:pPr>
        <w:pStyle w:val="BodyText"/>
        <w:spacing w:after="0" w:line="242" w:lineRule="auto"/>
        <w:sectPr>
          <w:pgSz w:w="11910" w:h="16840"/>
          <w:pgMar w:header="0" w:footer="792" w:top="1360" w:bottom="980" w:left="1417" w:right="1275"/>
        </w:sectPr>
      </w:pPr>
    </w:p>
    <w:p>
      <w:pPr>
        <w:pStyle w:val="BodyText"/>
        <w:tabs>
          <w:tab w:pos="8479" w:val="left" w:leader="none"/>
        </w:tabs>
        <w:spacing w:line="242" w:lineRule="auto" w:before="42"/>
        <w:ind w:left="1403" w:right="132" w:hanging="562"/>
      </w:pPr>
      <w:bookmarkStart w:name="CUNYBot Tournaments and Educational Usag" w:id="20"/>
      <w:bookmarkEnd w:id="20"/>
      <w:r>
        <w:rPr/>
      </w:r>
      <w:bookmarkStart w:name="_bookmark0" w:id="21"/>
      <w:bookmarkEnd w:id="21"/>
      <w:r>
        <w:rPr/>
      </w:r>
      <w:r>
        <w:rPr>
          <w:w w:val="105"/>
        </w:rPr>
        <w:t>2017</w:t>
      </w:r>
      <w:r>
        <w:rPr>
          <w:spacing w:val="80"/>
          <w:w w:val="105"/>
        </w:rPr>
        <w:t> </w:t>
      </w:r>
      <w:r>
        <w:rPr>
          <w:w w:val="105"/>
        </w:rPr>
        <w:t>Jasmine</w:t>
      </w:r>
      <w:r>
        <w:rPr>
          <w:spacing w:val="40"/>
          <w:w w:val="105"/>
        </w:rPr>
        <w:t> </w:t>
      </w:r>
      <w:r>
        <w:rPr>
          <w:w w:val="105"/>
        </w:rPr>
        <w:t>Boone,</w:t>
      </w:r>
      <w:r>
        <w:rPr>
          <w:spacing w:val="80"/>
          <w:w w:val="105"/>
        </w:rPr>
        <w:t> </w:t>
      </w:r>
      <w:r>
        <w:rPr>
          <w:w w:val="105"/>
        </w:rPr>
        <w:t>Bachelor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Arts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(Honors</w:t>
      </w:r>
      <w:r>
        <w:rPr>
          <w:spacing w:val="40"/>
          <w:w w:val="105"/>
        </w:rPr>
        <w:t> </w:t>
      </w:r>
      <w:r>
        <w:rPr>
          <w:w w:val="105"/>
        </w:rPr>
        <w:t>Thesis).</w:t>
      </w:r>
      <w:r>
        <w:rPr/>
        <w:tab/>
      </w:r>
      <w:r>
        <w:rPr>
          <w:spacing w:val="-2"/>
          <w:w w:val="105"/>
        </w:rPr>
        <w:t>Topic: </w:t>
      </w:r>
      <w:r>
        <w:rPr>
          <w:w w:val="105"/>
        </w:rPr>
        <w:t>“Evaluating</w:t>
      </w:r>
      <w:r>
        <w:rPr>
          <w:spacing w:val="40"/>
          <w:w w:val="105"/>
        </w:rPr>
        <w:t> </w:t>
      </w:r>
      <w:r>
        <w:rPr>
          <w:w w:val="105"/>
        </w:rPr>
        <w:t>Racial</w:t>
      </w:r>
      <w:r>
        <w:rPr>
          <w:spacing w:val="40"/>
          <w:w w:val="105"/>
        </w:rPr>
        <w:t> </w:t>
      </w:r>
      <w:r>
        <w:rPr>
          <w:w w:val="105"/>
        </w:rPr>
        <w:t>Biases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Policing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Crime</w:t>
      </w:r>
      <w:r>
        <w:rPr>
          <w:spacing w:val="40"/>
          <w:w w:val="105"/>
        </w:rPr>
        <w:t> </w:t>
      </w:r>
      <w:r>
        <w:rPr>
          <w:w w:val="105"/>
        </w:rPr>
        <w:t>Clearance.”</w:t>
      </w:r>
    </w:p>
    <w:p>
      <w:pPr>
        <w:pStyle w:val="Heading2"/>
        <w:spacing w:before="94"/>
      </w:pPr>
      <w:bookmarkStart w:name="Supervision of Independent Studies" w:id="22"/>
      <w:bookmarkEnd w:id="22"/>
      <w:r>
        <w:rPr/>
      </w:r>
      <w:r>
        <w:rPr>
          <w:color w:val="D86720"/>
        </w:rPr>
        <w:t>Supervision</w:t>
      </w:r>
      <w:r>
        <w:rPr>
          <w:color w:val="D86720"/>
          <w:spacing w:val="35"/>
        </w:rPr>
        <w:t> </w:t>
      </w:r>
      <w:r>
        <w:rPr>
          <w:color w:val="D86720"/>
        </w:rPr>
        <w:t>of</w:t>
      </w:r>
      <w:r>
        <w:rPr>
          <w:color w:val="D86720"/>
          <w:spacing w:val="35"/>
        </w:rPr>
        <w:t> </w:t>
      </w:r>
      <w:r>
        <w:rPr>
          <w:color w:val="D86720"/>
        </w:rPr>
        <w:t>Independent</w:t>
      </w:r>
      <w:r>
        <w:rPr>
          <w:color w:val="D86720"/>
          <w:spacing w:val="35"/>
        </w:rPr>
        <w:t> </w:t>
      </w:r>
      <w:r>
        <w:rPr>
          <w:color w:val="D86720"/>
          <w:spacing w:val="-2"/>
        </w:rPr>
        <w:t>Studies</w:t>
      </w:r>
    </w:p>
    <w:p>
      <w:pPr>
        <w:pStyle w:val="BodyText"/>
        <w:spacing w:line="242" w:lineRule="auto" w:before="64"/>
        <w:ind w:left="1403" w:hanging="562"/>
      </w:pPr>
      <w:r>
        <w:rPr>
          <w:w w:val="110"/>
        </w:rPr>
        <w:t>2018</w:t>
      </w:r>
      <w:r>
        <w:rPr>
          <w:spacing w:val="80"/>
          <w:w w:val="110"/>
        </w:rPr>
        <w:t> </w:t>
      </w:r>
      <w:r>
        <w:rPr>
          <w:w w:val="110"/>
        </w:rPr>
        <w:t>John</w:t>
      </w:r>
      <w:r>
        <w:rPr>
          <w:w w:val="110"/>
        </w:rPr>
        <w:t> J.</w:t>
      </w:r>
      <w:r>
        <w:rPr>
          <w:w w:val="110"/>
        </w:rPr>
        <w:t> Jackson</w:t>
      </w:r>
      <w:r>
        <w:rPr>
          <w:w w:val="110"/>
        </w:rPr>
        <w:t> and</w:t>
      </w:r>
      <w:r>
        <w:rPr>
          <w:w w:val="110"/>
        </w:rPr>
        <w:t> Ali</w:t>
      </w:r>
      <w:r>
        <w:rPr>
          <w:w w:val="110"/>
        </w:rPr>
        <w:t> Mohamed,</w:t>
      </w:r>
      <w:r>
        <w:rPr>
          <w:w w:val="110"/>
        </w:rPr>
        <w:t> Department</w:t>
      </w:r>
      <w:r>
        <w:rPr>
          <w:w w:val="110"/>
        </w:rPr>
        <w:t> of</w:t>
      </w:r>
      <w:r>
        <w:rPr>
          <w:w w:val="110"/>
        </w:rPr>
        <w:t> Computer</w:t>
      </w:r>
      <w:r>
        <w:rPr>
          <w:w w:val="110"/>
        </w:rPr>
        <w:t> Science.</w:t>
      </w:r>
      <w:r>
        <w:rPr>
          <w:spacing w:val="40"/>
          <w:w w:val="110"/>
        </w:rPr>
        <w:t> </w:t>
      </w:r>
      <w:r>
        <w:rPr>
          <w:w w:val="110"/>
        </w:rPr>
        <w:t>Topic: “Modifications on CUNYBot:</w:t>
      </w:r>
      <w:r>
        <w:rPr>
          <w:spacing w:val="40"/>
          <w:w w:val="110"/>
        </w:rPr>
        <w:t> </w:t>
      </w:r>
      <w:r>
        <w:rPr>
          <w:w w:val="110"/>
        </w:rPr>
        <w:t>DolphinBot.”</w:t>
      </w:r>
    </w:p>
    <w:p>
      <w:pPr>
        <w:pStyle w:val="BodyText"/>
        <w:spacing w:line="242" w:lineRule="auto"/>
      </w:pPr>
      <w:r>
        <w:rPr>
          <w:w w:val="110"/>
        </w:rPr>
        <w:t>Ali</w:t>
      </w:r>
      <w:r>
        <w:rPr>
          <w:spacing w:val="24"/>
          <w:w w:val="110"/>
        </w:rPr>
        <w:t> </w:t>
      </w:r>
      <w:r>
        <w:rPr>
          <w:w w:val="110"/>
        </w:rPr>
        <w:t>Mohamed,</w:t>
      </w:r>
      <w:r>
        <w:rPr>
          <w:spacing w:val="29"/>
          <w:w w:val="110"/>
        </w:rPr>
        <w:t> </w:t>
      </w:r>
      <w:r>
        <w:rPr>
          <w:w w:val="110"/>
        </w:rPr>
        <w:t>Department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Computer</w:t>
      </w:r>
      <w:r>
        <w:rPr>
          <w:spacing w:val="24"/>
          <w:w w:val="110"/>
        </w:rPr>
        <w:t> </w:t>
      </w:r>
      <w:r>
        <w:rPr>
          <w:w w:val="110"/>
        </w:rPr>
        <w:t>Science.</w:t>
      </w:r>
      <w:r>
        <w:rPr>
          <w:spacing w:val="80"/>
          <w:w w:val="110"/>
        </w:rPr>
        <w:t> </w:t>
      </w:r>
      <w:r>
        <w:rPr>
          <w:w w:val="110"/>
        </w:rPr>
        <w:t>Topic:</w:t>
      </w:r>
      <w:r>
        <w:rPr>
          <w:spacing w:val="63"/>
          <w:w w:val="110"/>
        </w:rPr>
        <w:t> </w:t>
      </w:r>
      <w:r>
        <w:rPr>
          <w:w w:val="110"/>
        </w:rPr>
        <w:t>“Modifications</w:t>
      </w:r>
      <w:r>
        <w:rPr>
          <w:spacing w:val="24"/>
          <w:w w:val="110"/>
        </w:rPr>
        <w:t> </w:t>
      </w:r>
      <w:r>
        <w:rPr>
          <w:w w:val="110"/>
        </w:rPr>
        <w:t>on </w:t>
      </w:r>
      <w:r>
        <w:rPr>
          <w:spacing w:val="-2"/>
          <w:w w:val="110"/>
        </w:rPr>
        <w:t>CUNYBot.”</w:t>
      </w:r>
    </w:p>
    <w:p>
      <w:pPr>
        <w:pStyle w:val="Heading1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220478</wp:posOffset>
                </wp:positionV>
                <wp:extent cx="797560" cy="571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60493pt;width:62.766pt;height:4.462pt;mso-position-horizontal-relative:page;mso-position-vertical-relative:paragraph;z-index:15733248" id="docshape11" filled="true" fillcolor="#d86720" stroked="false">
                <v:fill type="solid"/>
                <w10:wrap type="none"/>
              </v:rect>
            </w:pict>
          </mc:Fallback>
        </mc:AlternateContent>
      </w:r>
      <w:bookmarkStart w:name="Service" w:id="23"/>
      <w:bookmarkEnd w:id="23"/>
      <w:r>
        <w:rPr/>
      </w:r>
      <w:r>
        <w:rPr>
          <w:color w:val="D86720"/>
          <w:spacing w:val="-2"/>
          <w:w w:val="105"/>
        </w:rPr>
        <w:t>Service</w:t>
      </w:r>
    </w:p>
    <w:p>
      <w:pPr>
        <w:pStyle w:val="Heading2"/>
      </w:pPr>
      <w:bookmarkStart w:name="College of Staten Island" w:id="24"/>
      <w:bookmarkEnd w:id="24"/>
      <w:r>
        <w:rPr/>
      </w:r>
      <w:r>
        <w:rPr>
          <w:color w:val="D86720"/>
          <w:w w:val="105"/>
        </w:rPr>
        <w:t>College</w:t>
      </w:r>
      <w:r>
        <w:rPr>
          <w:color w:val="D86720"/>
          <w:spacing w:val="6"/>
          <w:w w:val="105"/>
        </w:rPr>
        <w:t> </w:t>
      </w:r>
      <w:r>
        <w:rPr>
          <w:color w:val="D86720"/>
          <w:w w:val="105"/>
        </w:rPr>
        <w:t>of</w:t>
      </w:r>
      <w:r>
        <w:rPr>
          <w:color w:val="D86720"/>
          <w:spacing w:val="6"/>
          <w:w w:val="105"/>
        </w:rPr>
        <w:t> </w:t>
      </w:r>
      <w:r>
        <w:rPr>
          <w:color w:val="D86720"/>
          <w:w w:val="105"/>
        </w:rPr>
        <w:t>Staten</w:t>
      </w:r>
      <w:r>
        <w:rPr>
          <w:color w:val="D86720"/>
          <w:spacing w:val="7"/>
          <w:w w:val="105"/>
        </w:rPr>
        <w:t> </w:t>
      </w:r>
      <w:r>
        <w:rPr>
          <w:color w:val="D86720"/>
          <w:spacing w:val="-2"/>
          <w:w w:val="105"/>
        </w:rPr>
        <w:t>Island</w:t>
      </w:r>
    </w:p>
    <w:p>
      <w:pPr>
        <w:pStyle w:val="BodyText"/>
        <w:spacing w:line="242" w:lineRule="auto" w:before="64"/>
        <w:ind w:left="1432" w:hanging="1136"/>
      </w:pPr>
      <w:r>
        <w:rPr>
          <w:w w:val="110"/>
        </w:rPr>
        <w:t>2023–2024</w:t>
      </w:r>
      <w:r>
        <w:rPr>
          <w:spacing w:val="65"/>
          <w:w w:val="110"/>
        </w:rPr>
        <w:t> </w:t>
      </w:r>
      <w:r>
        <w:rPr>
          <w:w w:val="110"/>
        </w:rPr>
        <w:t>Committee</w:t>
      </w:r>
      <w:r>
        <w:rPr>
          <w:spacing w:val="-5"/>
          <w:w w:val="110"/>
        </w:rPr>
        <w:t> </w:t>
      </w:r>
      <w:r>
        <w:rPr>
          <w:w w:val="110"/>
        </w:rPr>
        <w:t>Member,</w:t>
      </w:r>
      <w:r>
        <w:rPr>
          <w:spacing w:val="-4"/>
          <w:w w:val="110"/>
        </w:rPr>
        <w:t> </w:t>
      </w:r>
      <w:r>
        <w:rPr>
          <w:w w:val="110"/>
        </w:rPr>
        <w:t>Collaborative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Academic</w:t>
      </w:r>
      <w:r>
        <w:rPr>
          <w:spacing w:val="-5"/>
          <w:w w:val="110"/>
        </w:rPr>
        <w:t> </w:t>
      </w:r>
      <w:r>
        <w:rPr>
          <w:w w:val="110"/>
        </w:rPr>
        <w:t>Careers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Higher</w:t>
      </w:r>
      <w:r>
        <w:rPr>
          <w:spacing w:val="-5"/>
          <w:w w:val="110"/>
        </w:rPr>
        <w:t> </w:t>
      </w:r>
      <w:r>
        <w:rPr>
          <w:w w:val="110"/>
        </w:rPr>
        <w:t>Education (COACHE) Survey Analytics Group.</w:t>
      </w:r>
    </w:p>
    <w:p>
      <w:pPr>
        <w:pStyle w:val="BodyText"/>
        <w:spacing w:line="290" w:lineRule="auto"/>
        <w:ind w:left="23" w:right="2670"/>
      </w:pPr>
      <w:r>
        <w:rPr>
          <w:w w:val="105"/>
        </w:rPr>
        <w:t>2022–Present</w:t>
      </w:r>
      <w:r>
        <w:rPr>
          <w:spacing w:val="80"/>
          <w:w w:val="105"/>
        </w:rPr>
        <w:t> </w:t>
      </w:r>
      <w:r>
        <w:rPr>
          <w:w w:val="105"/>
        </w:rPr>
        <w:t>Member, Data Analytics Working Group. 2022–Present</w:t>
      </w:r>
      <w:r>
        <w:rPr>
          <w:spacing w:val="80"/>
          <w:w w:val="105"/>
        </w:rPr>
        <w:t> </w:t>
      </w:r>
      <w:r>
        <w:rPr>
          <w:w w:val="105"/>
        </w:rPr>
        <w:t>Committee Member, General Education Committee.</w:t>
      </w:r>
    </w:p>
    <w:p>
      <w:pPr>
        <w:pStyle w:val="BodyText"/>
        <w:spacing w:before="1"/>
        <w:ind w:left="23"/>
      </w:pPr>
      <w:r>
        <w:rPr>
          <w:w w:val="105"/>
        </w:rPr>
        <w:t>2019–Present</w:t>
      </w:r>
      <w:r>
        <w:rPr>
          <w:spacing w:val="65"/>
          <w:w w:val="150"/>
        </w:rPr>
        <w:t> </w:t>
      </w:r>
      <w:r>
        <w:rPr>
          <w:w w:val="105"/>
        </w:rPr>
        <w:t>Committee</w:t>
      </w:r>
      <w:r>
        <w:rPr>
          <w:spacing w:val="6"/>
          <w:w w:val="105"/>
        </w:rPr>
        <w:t> </w:t>
      </w:r>
      <w:r>
        <w:rPr>
          <w:w w:val="105"/>
        </w:rPr>
        <w:t>Member,</w:t>
      </w:r>
      <w:r>
        <w:rPr>
          <w:spacing w:val="5"/>
          <w:w w:val="105"/>
        </w:rPr>
        <w:t> </w:t>
      </w:r>
      <w:r>
        <w:rPr>
          <w:w w:val="105"/>
        </w:rPr>
        <w:t>Academic</w:t>
      </w:r>
      <w:r>
        <w:rPr>
          <w:spacing w:val="5"/>
          <w:w w:val="105"/>
        </w:rPr>
        <w:t> </w:t>
      </w:r>
      <w:r>
        <w:rPr>
          <w:w w:val="105"/>
        </w:rPr>
        <w:t>Technology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Committee.</w:t>
      </w:r>
    </w:p>
    <w:p>
      <w:pPr>
        <w:pStyle w:val="BodyText"/>
        <w:spacing w:before="57"/>
        <w:ind w:left="296"/>
      </w:pPr>
      <w:r>
        <w:rPr>
          <w:w w:val="105"/>
        </w:rPr>
        <w:t>2020–2021</w:t>
      </w:r>
      <w:r>
        <w:rPr>
          <w:spacing w:val="73"/>
          <w:w w:val="150"/>
        </w:rPr>
        <w:t> </w:t>
      </w:r>
      <w:r>
        <w:rPr>
          <w:w w:val="105"/>
        </w:rPr>
        <w:t>Member,</w:t>
      </w:r>
      <w:r>
        <w:rPr>
          <w:spacing w:val="8"/>
          <w:w w:val="105"/>
        </w:rPr>
        <w:t> </w:t>
      </w:r>
      <w:r>
        <w:rPr>
          <w:w w:val="105"/>
        </w:rPr>
        <w:t>Esports</w:t>
      </w:r>
      <w:r>
        <w:rPr>
          <w:spacing w:val="8"/>
          <w:w w:val="105"/>
        </w:rPr>
        <w:t> </w:t>
      </w:r>
      <w:r>
        <w:rPr>
          <w:w w:val="105"/>
        </w:rPr>
        <w:t>Working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Group.</w:t>
      </w:r>
    </w:p>
    <w:p>
      <w:pPr>
        <w:pStyle w:val="BodyText"/>
        <w:spacing w:before="57"/>
        <w:ind w:left="296"/>
      </w:pPr>
      <w:r>
        <w:rPr>
          <w:w w:val="105"/>
        </w:rPr>
        <w:t>2017–2021</w:t>
      </w:r>
      <w:r>
        <w:rPr>
          <w:spacing w:val="28"/>
          <w:w w:val="105"/>
        </w:rPr>
        <w:t>  </w:t>
      </w:r>
      <w:r>
        <w:rPr>
          <w:w w:val="105"/>
        </w:rPr>
        <w:t>Committee</w:t>
      </w:r>
      <w:r>
        <w:rPr>
          <w:spacing w:val="15"/>
          <w:w w:val="105"/>
        </w:rPr>
        <w:t> </w:t>
      </w:r>
      <w:r>
        <w:rPr>
          <w:w w:val="105"/>
        </w:rPr>
        <w:t>Member,</w:t>
      </w:r>
      <w:r>
        <w:rPr>
          <w:spacing w:val="13"/>
          <w:w w:val="105"/>
        </w:rPr>
        <w:t> </w:t>
      </w:r>
      <w:r>
        <w:rPr>
          <w:w w:val="105"/>
        </w:rPr>
        <w:t>Course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Standing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Committee</w:t>
      </w:r>
    </w:p>
    <w:p>
      <w:pPr>
        <w:pStyle w:val="Heading2"/>
        <w:spacing w:before="77"/>
      </w:pPr>
      <w:bookmarkStart w:name="Lucille and Jay Chazanoff School of Busi" w:id="25"/>
      <w:bookmarkEnd w:id="25"/>
      <w:r>
        <w:rPr/>
      </w:r>
      <w:r>
        <w:rPr>
          <w:color w:val="D86720"/>
          <w:w w:val="105"/>
        </w:rPr>
        <w:t>Lucille</w:t>
      </w:r>
      <w:r>
        <w:rPr>
          <w:color w:val="D86720"/>
          <w:spacing w:val="21"/>
          <w:w w:val="105"/>
        </w:rPr>
        <w:t> </w:t>
      </w:r>
      <w:r>
        <w:rPr>
          <w:color w:val="D86720"/>
          <w:w w:val="105"/>
        </w:rPr>
        <w:t>and</w:t>
      </w:r>
      <w:r>
        <w:rPr>
          <w:color w:val="D86720"/>
          <w:spacing w:val="22"/>
          <w:w w:val="105"/>
        </w:rPr>
        <w:t> </w:t>
      </w:r>
      <w:r>
        <w:rPr>
          <w:color w:val="D86720"/>
          <w:w w:val="105"/>
        </w:rPr>
        <w:t>Jay</w:t>
      </w:r>
      <w:r>
        <w:rPr>
          <w:color w:val="D86720"/>
          <w:spacing w:val="22"/>
          <w:w w:val="105"/>
        </w:rPr>
        <w:t> </w:t>
      </w:r>
      <w:r>
        <w:rPr>
          <w:color w:val="D86720"/>
          <w:w w:val="105"/>
        </w:rPr>
        <w:t>Chazanoff</w:t>
      </w:r>
      <w:r>
        <w:rPr>
          <w:color w:val="D86720"/>
          <w:spacing w:val="21"/>
          <w:w w:val="105"/>
        </w:rPr>
        <w:t> </w:t>
      </w:r>
      <w:r>
        <w:rPr>
          <w:color w:val="D86720"/>
          <w:w w:val="105"/>
        </w:rPr>
        <w:t>School</w:t>
      </w:r>
      <w:r>
        <w:rPr>
          <w:color w:val="D86720"/>
          <w:spacing w:val="21"/>
          <w:w w:val="105"/>
        </w:rPr>
        <w:t> </w:t>
      </w:r>
      <w:r>
        <w:rPr>
          <w:color w:val="D86720"/>
          <w:w w:val="105"/>
        </w:rPr>
        <w:t>of</w:t>
      </w:r>
      <w:r>
        <w:rPr>
          <w:color w:val="D86720"/>
          <w:spacing w:val="21"/>
          <w:w w:val="105"/>
        </w:rPr>
        <w:t> </w:t>
      </w:r>
      <w:r>
        <w:rPr>
          <w:color w:val="D86720"/>
          <w:spacing w:val="-2"/>
          <w:w w:val="105"/>
        </w:rPr>
        <w:t>Business</w:t>
      </w:r>
    </w:p>
    <w:p>
      <w:pPr>
        <w:pStyle w:val="BodyText"/>
        <w:spacing w:before="44"/>
        <w:ind w:left="23"/>
      </w:pPr>
      <w:r>
        <w:rPr>
          <w:w w:val="105"/>
        </w:rPr>
        <w:t>2021–Present</w:t>
      </w:r>
      <w:r>
        <w:rPr>
          <w:spacing w:val="31"/>
          <w:w w:val="105"/>
        </w:rPr>
        <w:t>  </w:t>
      </w:r>
      <w:r>
        <w:rPr>
          <w:w w:val="105"/>
        </w:rPr>
        <w:t>Committee</w:t>
      </w:r>
      <w:r>
        <w:rPr>
          <w:spacing w:val="16"/>
          <w:w w:val="105"/>
        </w:rPr>
        <w:t> </w:t>
      </w:r>
      <w:r>
        <w:rPr>
          <w:w w:val="105"/>
        </w:rPr>
        <w:t>Member,</w:t>
      </w:r>
      <w:r>
        <w:rPr>
          <w:spacing w:val="16"/>
          <w:w w:val="105"/>
        </w:rPr>
        <w:t> </w:t>
      </w:r>
      <w:r>
        <w:rPr>
          <w:w w:val="105"/>
        </w:rPr>
        <w:t>Quantitative</w:t>
      </w:r>
      <w:r>
        <w:rPr>
          <w:spacing w:val="16"/>
          <w:w w:val="105"/>
        </w:rPr>
        <w:t> </w:t>
      </w:r>
      <w:r>
        <w:rPr>
          <w:w w:val="105"/>
        </w:rPr>
        <w:t>Skills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Committee</w:t>
      </w:r>
    </w:p>
    <w:p>
      <w:pPr>
        <w:pStyle w:val="BodyText"/>
        <w:spacing w:before="57"/>
        <w:ind w:left="23"/>
      </w:pPr>
      <w:r>
        <w:rPr>
          <w:w w:val="105"/>
        </w:rPr>
        <w:t>2019–Present</w:t>
      </w:r>
      <w:r>
        <w:rPr>
          <w:spacing w:val="79"/>
          <w:w w:val="150"/>
        </w:rPr>
        <w:t> </w:t>
      </w:r>
      <w:r>
        <w:rPr>
          <w:w w:val="105"/>
        </w:rPr>
        <w:t>Committee</w:t>
      </w:r>
      <w:r>
        <w:rPr>
          <w:spacing w:val="11"/>
          <w:w w:val="105"/>
        </w:rPr>
        <w:t> </w:t>
      </w:r>
      <w:r>
        <w:rPr>
          <w:w w:val="105"/>
        </w:rPr>
        <w:t>Member,</w:t>
      </w:r>
      <w:r>
        <w:rPr>
          <w:spacing w:val="11"/>
          <w:w w:val="105"/>
        </w:rPr>
        <w:t> </w:t>
      </w:r>
      <w:r>
        <w:rPr>
          <w:w w:val="105"/>
        </w:rPr>
        <w:t>Assurance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Learning</w:t>
      </w:r>
      <w:r>
        <w:rPr>
          <w:spacing w:val="11"/>
          <w:w w:val="105"/>
        </w:rPr>
        <w:t> </w:t>
      </w:r>
      <w:r>
        <w:rPr>
          <w:w w:val="105"/>
        </w:rPr>
        <w:t>Committee: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Econometrics.</w:t>
      </w:r>
    </w:p>
    <w:p>
      <w:pPr>
        <w:pStyle w:val="BodyText"/>
        <w:spacing w:before="57"/>
        <w:ind w:left="841"/>
      </w:pPr>
      <w:r>
        <w:rPr/>
        <w:t>2018</w:t>
      </w:r>
      <w:r>
        <w:rPr>
          <w:spacing w:val="47"/>
        </w:rPr>
        <w:t>  </w:t>
      </w:r>
      <w:r>
        <w:rPr/>
        <w:t>Master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Ceremonies,</w:t>
      </w:r>
      <w:r>
        <w:rPr>
          <w:spacing w:val="29"/>
        </w:rPr>
        <w:t> </w:t>
      </w:r>
      <w:r>
        <w:rPr/>
        <w:t>Commencement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School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>
          <w:spacing w:val="-2"/>
        </w:rPr>
        <w:t>Business.</w:t>
      </w:r>
    </w:p>
    <w:p>
      <w:pPr>
        <w:pStyle w:val="Heading2"/>
        <w:spacing w:before="78"/>
      </w:pPr>
      <w:bookmarkStart w:name="Economics Department" w:id="26"/>
      <w:bookmarkEnd w:id="26"/>
      <w:r>
        <w:rPr/>
      </w:r>
      <w:r>
        <w:rPr>
          <w:color w:val="D86720"/>
          <w:w w:val="105"/>
        </w:rPr>
        <w:t>Economics</w:t>
      </w:r>
      <w:r>
        <w:rPr>
          <w:color w:val="D86720"/>
          <w:spacing w:val="9"/>
          <w:w w:val="105"/>
        </w:rPr>
        <w:t> </w:t>
      </w:r>
      <w:r>
        <w:rPr>
          <w:color w:val="D86720"/>
          <w:spacing w:val="-2"/>
          <w:w w:val="105"/>
        </w:rPr>
        <w:t>Department</w:t>
      </w:r>
    </w:p>
    <w:p>
      <w:pPr>
        <w:pStyle w:val="BodyText"/>
        <w:spacing w:before="44"/>
        <w:ind w:left="23"/>
      </w:pPr>
      <w:r>
        <w:rPr>
          <w:w w:val="105"/>
        </w:rPr>
        <w:t>2022–Present</w:t>
      </w:r>
      <w:r>
        <w:rPr>
          <w:spacing w:val="28"/>
          <w:w w:val="105"/>
        </w:rPr>
        <w:t>  </w:t>
      </w:r>
      <w:r>
        <w:rPr>
          <w:w w:val="105"/>
        </w:rPr>
        <w:t>Member,</w:t>
      </w:r>
      <w:r>
        <w:rPr>
          <w:spacing w:val="14"/>
          <w:w w:val="105"/>
        </w:rPr>
        <w:t> </w:t>
      </w:r>
      <w:r>
        <w:rPr>
          <w:w w:val="105"/>
        </w:rPr>
        <w:t>Curriculum</w:t>
      </w:r>
      <w:r>
        <w:rPr>
          <w:spacing w:val="13"/>
          <w:w w:val="105"/>
        </w:rPr>
        <w:t> </w:t>
      </w:r>
      <w:r>
        <w:rPr>
          <w:w w:val="105"/>
        </w:rPr>
        <w:t>Working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Group.</w:t>
      </w:r>
    </w:p>
    <w:p>
      <w:pPr>
        <w:pStyle w:val="BodyText"/>
        <w:spacing w:before="57"/>
        <w:ind w:left="841"/>
      </w:pPr>
      <w:r>
        <w:rPr>
          <w:w w:val="105"/>
        </w:rPr>
        <w:t>2018</w:t>
      </w:r>
      <w:r>
        <w:rPr>
          <w:spacing w:val="28"/>
          <w:w w:val="105"/>
        </w:rPr>
        <w:t>  </w:t>
      </w:r>
      <w:r>
        <w:rPr>
          <w:w w:val="105"/>
        </w:rPr>
        <w:t>Committee</w:t>
      </w:r>
      <w:r>
        <w:rPr>
          <w:spacing w:val="14"/>
          <w:w w:val="105"/>
        </w:rPr>
        <w:t> </w:t>
      </w:r>
      <w:r>
        <w:rPr>
          <w:w w:val="105"/>
        </w:rPr>
        <w:t>Member,</w:t>
      </w:r>
      <w:r>
        <w:rPr>
          <w:spacing w:val="14"/>
          <w:w w:val="105"/>
        </w:rPr>
        <w:t> </w:t>
      </w:r>
      <w:r>
        <w:rPr>
          <w:w w:val="105"/>
        </w:rPr>
        <w:t>Search</w:t>
      </w:r>
      <w:r>
        <w:rPr>
          <w:spacing w:val="13"/>
          <w:w w:val="105"/>
        </w:rPr>
        <w:t> </w:t>
      </w:r>
      <w:r>
        <w:rPr>
          <w:w w:val="105"/>
        </w:rPr>
        <w:t>Committee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Long-Term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Lecturer.</w:t>
      </w:r>
    </w:p>
    <w:p>
      <w:pPr>
        <w:pStyle w:val="Heading2"/>
        <w:spacing w:before="77"/>
      </w:pPr>
      <w:bookmarkStart w:name="Professional" w:id="27"/>
      <w:bookmarkEnd w:id="27"/>
      <w:r>
        <w:rPr/>
      </w:r>
      <w:r>
        <w:rPr>
          <w:color w:val="D86720"/>
          <w:spacing w:val="-2"/>
        </w:rPr>
        <w:t>Professional</w:t>
      </w:r>
    </w:p>
    <w:p>
      <w:pPr>
        <w:pStyle w:val="BodyText"/>
        <w:spacing w:line="290" w:lineRule="auto" w:before="44"/>
        <w:ind w:left="23" w:right="2726"/>
      </w:pPr>
      <w:r>
        <w:rPr>
          <w:w w:val="105"/>
        </w:rPr>
        <w:t>2017–Present</w:t>
      </w:r>
      <w:r>
        <w:rPr>
          <w:spacing w:val="80"/>
          <w:w w:val="105"/>
        </w:rPr>
        <w:t> </w:t>
      </w:r>
      <w:r>
        <w:rPr>
          <w:w w:val="105"/>
        </w:rPr>
        <w:t>Member, Urban Economics Association. 2015–Present</w:t>
      </w:r>
      <w:r>
        <w:rPr>
          <w:spacing w:val="80"/>
          <w:w w:val="105"/>
        </w:rPr>
        <w:t> </w:t>
      </w:r>
      <w:r>
        <w:rPr>
          <w:w w:val="105"/>
        </w:rPr>
        <w:t>Member, Transportation and Public Utilities Group. 2014–Present</w:t>
      </w:r>
      <w:r>
        <w:rPr>
          <w:spacing w:val="80"/>
          <w:w w:val="105"/>
        </w:rPr>
        <w:t> </w:t>
      </w:r>
      <w:r>
        <w:rPr>
          <w:w w:val="105"/>
        </w:rPr>
        <w:t>Member, American Economics Association.</w:t>
      </w:r>
    </w:p>
    <w:p>
      <w:pPr>
        <w:pStyle w:val="BodyText"/>
        <w:spacing w:line="290" w:lineRule="auto" w:before="2"/>
        <w:ind w:hanging="616"/>
      </w:pPr>
      <w:r>
        <w:rPr>
          <w:w w:val="105"/>
        </w:rPr>
        <w:t>2023</w:t>
      </w:r>
      <w:r>
        <w:rPr>
          <w:spacing w:val="80"/>
          <w:w w:val="105"/>
        </w:rPr>
        <w:t> </w:t>
      </w:r>
      <w:r>
        <w:rPr>
          <w:w w:val="105"/>
        </w:rPr>
        <w:t>Committee Chair, Southern Economics Conference:</w:t>
      </w:r>
      <w:r>
        <w:rPr>
          <w:spacing w:val="31"/>
          <w:w w:val="105"/>
        </w:rPr>
        <w:t> </w:t>
      </w:r>
      <w:r>
        <w:rPr>
          <w:w w:val="105"/>
        </w:rPr>
        <w:t>Topics in Urban Economics. Committee</w:t>
      </w:r>
      <w:r>
        <w:rPr>
          <w:spacing w:val="22"/>
          <w:w w:val="105"/>
        </w:rPr>
        <w:t> </w:t>
      </w:r>
      <w:r>
        <w:rPr>
          <w:w w:val="105"/>
        </w:rPr>
        <w:t>Chair,</w:t>
      </w:r>
      <w:r>
        <w:rPr>
          <w:spacing w:val="22"/>
          <w:w w:val="105"/>
        </w:rPr>
        <w:t> </w:t>
      </w:r>
      <w:r>
        <w:rPr>
          <w:w w:val="105"/>
        </w:rPr>
        <w:t>Southern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Conference:</w:t>
      </w:r>
      <w:r>
        <w:rPr>
          <w:spacing w:val="46"/>
          <w:w w:val="105"/>
        </w:rPr>
        <w:t> </w:t>
      </w:r>
      <w:r>
        <w:rPr>
          <w:w w:val="105"/>
        </w:rPr>
        <w:t>Topics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Transportation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I.</w:t>
      </w:r>
    </w:p>
    <w:p>
      <w:pPr>
        <w:pStyle w:val="BodyText"/>
        <w:spacing w:line="242" w:lineRule="auto" w:before="21"/>
      </w:pP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Intelligence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Interactive</w:t>
      </w:r>
      <w:r>
        <w:rPr>
          <w:spacing w:val="40"/>
        </w:rPr>
        <w:t> </w:t>
      </w:r>
      <w:r>
        <w:rPr/>
        <w:t>Digital </w:t>
      </w:r>
      <w:r>
        <w:rPr>
          <w:w w:val="110"/>
        </w:rPr>
        <w:t>Entertainment (AIIDE)</w:t>
      </w:r>
    </w:p>
    <w:p>
      <w:pPr>
        <w:pStyle w:val="BodyText"/>
        <w:ind w:left="296"/>
      </w:pPr>
      <w:r>
        <w:rPr>
          <w:w w:val="105"/>
        </w:rPr>
        <w:t>2019–2020</w:t>
      </w:r>
      <w:r>
        <w:rPr>
          <w:spacing w:val="76"/>
          <w:w w:val="105"/>
        </w:rPr>
        <w:t> </w:t>
      </w:r>
      <w:r>
        <w:rPr>
          <w:w w:val="105"/>
        </w:rPr>
        <w:t>Member, Southern Economics </w:t>
      </w:r>
      <w:r>
        <w:rPr>
          <w:spacing w:val="-2"/>
          <w:w w:val="105"/>
        </w:rPr>
        <w:t>Association.</w:t>
      </w:r>
    </w:p>
    <w:p>
      <w:pPr>
        <w:pStyle w:val="BodyText"/>
        <w:spacing w:line="242" w:lineRule="auto" w:before="77"/>
        <w:ind w:hanging="616"/>
      </w:pPr>
      <w:r>
        <w:rPr>
          <w:w w:val="105"/>
        </w:rPr>
        <w:t>2017</w:t>
      </w:r>
      <w:r>
        <w:rPr>
          <w:spacing w:val="80"/>
          <w:w w:val="105"/>
        </w:rPr>
        <w:t> </w:t>
      </w:r>
      <w:r>
        <w:rPr>
          <w:w w:val="105"/>
        </w:rPr>
        <w:t>Committee Chair, American Economics Association:</w:t>
      </w:r>
      <w:r>
        <w:rPr>
          <w:spacing w:val="40"/>
          <w:w w:val="105"/>
        </w:rPr>
        <w:t> </w:t>
      </w:r>
      <w:r>
        <w:rPr>
          <w:w w:val="105"/>
        </w:rPr>
        <w:t>Transportation and Public</w:t>
      </w:r>
      <w:r>
        <w:rPr>
          <w:spacing w:val="40"/>
          <w:w w:val="105"/>
        </w:rPr>
        <w:t> </w:t>
      </w:r>
      <w:r>
        <w:rPr>
          <w:w w:val="105"/>
        </w:rPr>
        <w:t>Utilities Group.</w:t>
      </w:r>
    </w:p>
    <w:p>
      <w:pPr>
        <w:pStyle w:val="Heading2"/>
        <w:spacing w:before="94"/>
      </w:pPr>
      <w:bookmarkStart w:name="Public" w:id="28"/>
      <w:bookmarkEnd w:id="28"/>
      <w:r>
        <w:rPr/>
      </w:r>
      <w:r>
        <w:rPr>
          <w:color w:val="D86720"/>
          <w:spacing w:val="-2"/>
          <w:w w:val="110"/>
        </w:rPr>
        <w:t>Public</w:t>
      </w:r>
    </w:p>
    <w:p>
      <w:pPr>
        <w:pStyle w:val="BodyText"/>
        <w:spacing w:before="44"/>
        <w:ind w:left="296"/>
      </w:pPr>
      <w:r>
        <w:rPr/>
        <w:t>2015–2023</w:t>
      </w:r>
      <w:r>
        <w:rPr>
          <w:spacing w:val="54"/>
        </w:rPr>
        <w:t>  </w:t>
      </w:r>
      <w:r>
        <w:rPr/>
        <w:t>Member,</w:t>
      </w:r>
      <w:r>
        <w:rPr>
          <w:spacing w:val="36"/>
        </w:rPr>
        <w:t> </w:t>
      </w:r>
      <w:r>
        <w:rPr/>
        <w:t>Economics</w:t>
      </w:r>
      <w:r>
        <w:rPr>
          <w:spacing w:val="35"/>
        </w:rPr>
        <w:t> </w:t>
      </w:r>
      <w:r>
        <w:rPr/>
        <w:t>Stack</w:t>
      </w:r>
      <w:r>
        <w:rPr>
          <w:spacing w:val="35"/>
        </w:rPr>
        <w:t> </w:t>
      </w:r>
      <w:r>
        <w:rPr/>
        <w:t>Exchange.</w:t>
      </w:r>
      <w:r>
        <w:rPr>
          <w:spacing w:val="62"/>
        </w:rPr>
        <w:t> </w:t>
      </w:r>
      <w:r>
        <w:rPr/>
        <w:t>157k</w:t>
      </w:r>
      <w:r>
        <w:rPr>
          <w:spacing w:val="35"/>
        </w:rPr>
        <w:t> </w:t>
      </w:r>
      <w:r>
        <w:rPr/>
        <w:t>people</w:t>
      </w:r>
      <w:r>
        <w:rPr>
          <w:spacing w:val="35"/>
        </w:rPr>
        <w:t> </w:t>
      </w:r>
      <w:r>
        <w:rPr/>
        <w:t>reached,</w:t>
      </w:r>
      <w:r>
        <w:rPr>
          <w:spacing w:val="36"/>
        </w:rPr>
        <w:t> </w:t>
      </w:r>
      <w:r>
        <w:rPr/>
        <w:t>top</w:t>
      </w:r>
      <w:r>
        <w:rPr>
          <w:spacing w:val="35"/>
        </w:rPr>
        <w:t> </w:t>
      </w:r>
      <w:r>
        <w:rPr/>
        <w:t>50</w:t>
      </w:r>
      <w:r>
        <w:rPr>
          <w:spacing w:val="34"/>
        </w:rPr>
        <w:t> </w:t>
      </w:r>
      <w:r>
        <w:rPr>
          <w:spacing w:val="-2"/>
        </w:rPr>
        <w:t>users.</w:t>
      </w:r>
    </w:p>
    <w:p>
      <w:pPr>
        <w:pStyle w:val="BodyText"/>
        <w:spacing w:line="242" w:lineRule="auto" w:before="77"/>
        <w:ind w:hanging="616"/>
      </w:pPr>
      <w:r>
        <w:rPr>
          <w:w w:val="105"/>
        </w:rPr>
        <w:t>2023</w:t>
      </w:r>
      <w:r>
        <w:rPr>
          <w:spacing w:val="80"/>
          <w:w w:val="150"/>
        </w:rPr>
        <w:t> </w:t>
      </w:r>
      <w:r>
        <w:rPr>
          <w:w w:val="105"/>
        </w:rPr>
        <w:t>Montreal</w:t>
      </w:r>
      <w:r>
        <w:rPr>
          <w:spacing w:val="40"/>
          <w:w w:val="105"/>
        </w:rPr>
        <w:t> </w:t>
      </w:r>
      <w:r>
        <w:rPr>
          <w:w w:val="105"/>
        </w:rPr>
        <w:t>Replication</w:t>
      </w:r>
      <w:r>
        <w:rPr>
          <w:spacing w:val="40"/>
          <w:w w:val="105"/>
        </w:rPr>
        <w:t> </w:t>
      </w:r>
      <w:r>
        <w:rPr>
          <w:w w:val="105"/>
        </w:rPr>
        <w:t>Games.</w:t>
      </w:r>
      <w:r>
        <w:rPr>
          <w:spacing w:val="80"/>
          <w:w w:val="150"/>
        </w:rPr>
        <w:t> </w:t>
      </w:r>
      <w:r>
        <w:rPr>
          <w:w w:val="105"/>
        </w:rPr>
        <w:t>Replicated</w:t>
      </w:r>
      <w:r>
        <w:rPr>
          <w:spacing w:val="40"/>
          <w:w w:val="105"/>
        </w:rPr>
        <w:t> </w:t>
      </w:r>
      <w:r>
        <w:rPr>
          <w:w w:val="105"/>
        </w:rPr>
        <w:t>recent</w:t>
      </w:r>
      <w:r>
        <w:rPr>
          <w:spacing w:val="40"/>
          <w:w w:val="105"/>
        </w:rPr>
        <w:t> </w:t>
      </w:r>
      <w:r>
        <w:rPr>
          <w:w w:val="105"/>
        </w:rPr>
        <w:t>major</w:t>
      </w:r>
      <w:r>
        <w:rPr>
          <w:spacing w:val="40"/>
          <w:w w:val="105"/>
        </w:rPr>
        <w:t> </w:t>
      </w:r>
      <w:r>
        <w:rPr>
          <w:w w:val="105"/>
        </w:rPr>
        <w:t>papers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 confirmed results aligned with claims.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220194</wp:posOffset>
                </wp:positionV>
                <wp:extent cx="797560" cy="571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975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7150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6667"/>
                              </a:lnTo>
                              <a:lnTo>
                                <a:pt x="797128" y="56667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67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38114pt;width:62.766pt;height:4.462pt;mso-position-horizontal-relative:page;mso-position-vertical-relative:paragraph;z-index:15733760" id="docshape12" filled="true" fillcolor="#d86720" stroked="false">
                <v:fill type="solid"/>
                <w10:wrap type="none"/>
              </v:rect>
            </w:pict>
          </mc:Fallback>
        </mc:AlternateContent>
      </w:r>
      <w:bookmarkStart w:name="Programming" w:id="29"/>
      <w:bookmarkEnd w:id="29"/>
      <w:r>
        <w:rPr/>
      </w:r>
      <w:r>
        <w:rPr>
          <w:color w:val="D86720"/>
          <w:spacing w:val="-2"/>
          <w:w w:val="110"/>
        </w:rPr>
        <w:t>Programming</w:t>
      </w:r>
    </w:p>
    <w:p>
      <w:pPr>
        <w:pStyle w:val="Heading2"/>
        <w:spacing w:before="82"/>
      </w:pPr>
      <w:bookmarkStart w:name="Software" w:id="30"/>
      <w:bookmarkEnd w:id="30"/>
      <w:r>
        <w:rPr/>
      </w:r>
      <w:r>
        <w:rPr>
          <w:color w:val="D86720"/>
          <w:spacing w:val="-2"/>
        </w:rPr>
        <w:t>Software</w:t>
      </w:r>
    </w:p>
    <w:p>
      <w:pPr>
        <w:pStyle w:val="BodyText"/>
        <w:tabs>
          <w:tab w:pos="7643" w:val="left" w:leader="none"/>
        </w:tabs>
        <w:spacing w:before="44"/>
        <w:ind w:left="296"/>
      </w:pPr>
      <w:r>
        <w:rPr/>
        <w:t>2017–2021</w:t>
      </w:r>
      <w:r>
        <w:rPr>
          <w:spacing w:val="22"/>
          <w:w w:val="115"/>
        </w:rPr>
        <w:t>  </w:t>
      </w:r>
      <w:r>
        <w:rPr>
          <w:spacing w:val="-2"/>
          <w:w w:val="115"/>
        </w:rPr>
        <w:t>CUNYBot</w:t>
      </w:r>
      <w:r>
        <w:rPr/>
        <w:tab/>
      </w:r>
      <w:r>
        <w:rPr>
          <w:spacing w:val="4"/>
          <w:w w:val="120"/>
        </w:rPr>
        <w:t>C++,</w:t>
      </w:r>
      <w:r>
        <w:rPr>
          <w:spacing w:val="68"/>
          <w:w w:val="150"/>
        </w:rPr>
        <w:t> </w:t>
      </w:r>
      <w:r>
        <w:rPr>
          <w:spacing w:val="-2"/>
          <w:w w:val="115"/>
        </w:rPr>
        <w:t>BWAPI</w:t>
      </w:r>
    </w:p>
    <w:p>
      <w:pPr>
        <w:pStyle w:val="BodyText"/>
        <w:spacing w:after="0"/>
        <w:sectPr>
          <w:pgSz w:w="11910" w:h="16840"/>
          <w:pgMar w:header="0" w:footer="792" w:top="1360" w:bottom="980" w:left="1417" w:right="1275"/>
        </w:sectPr>
      </w:pPr>
    </w:p>
    <w:p>
      <w:pPr>
        <w:pStyle w:val="Heading2"/>
        <w:spacing w:before="32"/>
      </w:pPr>
      <w:r>
        <w:rPr>
          <w:color w:val="D86720"/>
          <w:w w:val="105"/>
        </w:rPr>
        <w:t>CUNYBot</w:t>
      </w:r>
      <w:r>
        <w:rPr>
          <w:color w:val="D86720"/>
          <w:spacing w:val="41"/>
          <w:w w:val="105"/>
        </w:rPr>
        <w:t> </w:t>
      </w:r>
      <w:r>
        <w:rPr>
          <w:color w:val="D86720"/>
          <w:w w:val="105"/>
        </w:rPr>
        <w:t>Tournaments</w:t>
      </w:r>
      <w:r>
        <w:rPr>
          <w:color w:val="D86720"/>
          <w:spacing w:val="41"/>
          <w:w w:val="105"/>
        </w:rPr>
        <w:t> </w:t>
      </w:r>
      <w:r>
        <w:rPr>
          <w:color w:val="D86720"/>
          <w:w w:val="105"/>
        </w:rPr>
        <w:t>and</w:t>
      </w:r>
      <w:r>
        <w:rPr>
          <w:color w:val="D86720"/>
          <w:spacing w:val="41"/>
          <w:w w:val="105"/>
        </w:rPr>
        <w:t> </w:t>
      </w:r>
      <w:r>
        <w:rPr>
          <w:color w:val="D86720"/>
          <w:w w:val="105"/>
        </w:rPr>
        <w:t>Educational</w:t>
      </w:r>
      <w:r>
        <w:rPr>
          <w:color w:val="D86720"/>
          <w:spacing w:val="41"/>
          <w:w w:val="105"/>
        </w:rPr>
        <w:t> </w:t>
      </w:r>
      <w:r>
        <w:rPr>
          <w:color w:val="D86720"/>
          <w:spacing w:val="-4"/>
          <w:w w:val="105"/>
        </w:rPr>
        <w:t>Usage</w:t>
      </w:r>
    </w:p>
    <w:p>
      <w:pPr>
        <w:pStyle w:val="BodyText"/>
        <w:spacing w:before="44"/>
        <w:ind w:left="23"/>
      </w:pPr>
      <w:r>
        <w:rPr>
          <w:spacing w:val="-2"/>
          <w:w w:val="110"/>
        </w:rPr>
        <w:t>2017–Present</w:t>
      </w:r>
      <w:r>
        <w:rPr>
          <w:spacing w:val="61"/>
          <w:w w:val="150"/>
        </w:rPr>
        <w:t> </w:t>
      </w:r>
      <w:r>
        <w:rPr>
          <w:spacing w:val="-2"/>
          <w:w w:val="110"/>
        </w:rPr>
        <w:t>Student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Starcraft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AI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Tournament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(SSCAIT)</w:t>
      </w:r>
    </w:p>
    <w:p>
      <w:pPr>
        <w:pStyle w:val="BodyText"/>
        <w:spacing w:line="290" w:lineRule="auto" w:before="57"/>
        <w:ind w:left="841" w:right="829"/>
      </w:pPr>
      <w:r>
        <w:rPr>
          <w:w w:val="110"/>
        </w:rPr>
        <w:t>2022</w:t>
      </w:r>
      <w:r>
        <w:rPr>
          <w:spacing w:val="80"/>
          <w:w w:val="110"/>
        </w:rPr>
        <w:t> </w:t>
      </w:r>
      <w:r>
        <w:rPr>
          <w:w w:val="110"/>
        </w:rPr>
        <w:t>Artificial Intelligence and Interactive Digital Entertainment (AIIDE) 2020</w:t>
      </w:r>
      <w:r>
        <w:rPr>
          <w:spacing w:val="78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Notre</w:t>
      </w:r>
      <w:r>
        <w:rPr>
          <w:spacing w:val="-1"/>
          <w:w w:val="110"/>
        </w:rPr>
        <w:t> </w:t>
      </w:r>
      <w:r>
        <w:rPr>
          <w:w w:val="110"/>
        </w:rPr>
        <w:t>Dame’s</w:t>
      </w:r>
      <w:r>
        <w:rPr>
          <w:spacing w:val="-1"/>
          <w:w w:val="110"/>
        </w:rPr>
        <w:t> </w:t>
      </w:r>
      <w:r>
        <w:rPr>
          <w:w w:val="110"/>
        </w:rPr>
        <w:t>Computer</w:t>
      </w:r>
      <w:r>
        <w:rPr>
          <w:spacing w:val="-1"/>
          <w:w w:val="110"/>
        </w:rPr>
        <w:t> </w:t>
      </w:r>
      <w:r>
        <w:rPr>
          <w:w w:val="110"/>
        </w:rPr>
        <w:t>Science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Engineering</w:t>
      </w:r>
      <w:r>
        <w:rPr>
          <w:spacing w:val="-2"/>
          <w:w w:val="110"/>
        </w:rPr>
        <w:t> </w:t>
      </w:r>
      <w:r>
        <w:rPr>
          <w:w w:val="110"/>
        </w:rPr>
        <w:t>40971.</w:t>
      </w:r>
    </w:p>
    <w:p>
      <w:pPr>
        <w:pStyle w:val="BodyText"/>
        <w:spacing w:line="242" w:lineRule="auto" w:before="21"/>
        <w:ind w:hanging="1162"/>
      </w:pPr>
      <w:r>
        <w:rPr>
          <w:w w:val="110"/>
        </w:rPr>
        <w:t>2018–2019</w:t>
      </w:r>
      <w:r>
        <w:rPr>
          <w:spacing w:val="80"/>
          <w:w w:val="110"/>
        </w:rPr>
        <w:t> </w:t>
      </w:r>
      <w:r>
        <w:rPr>
          <w:w w:val="110"/>
        </w:rPr>
        <w:t>Institute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Electrical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Electronics</w:t>
      </w:r>
      <w:r>
        <w:rPr>
          <w:spacing w:val="80"/>
          <w:w w:val="110"/>
        </w:rPr>
        <w:t> </w:t>
      </w:r>
      <w:r>
        <w:rPr>
          <w:w w:val="110"/>
        </w:rPr>
        <w:t>Engineers</w:t>
      </w:r>
      <w:r>
        <w:rPr>
          <w:spacing w:val="79"/>
          <w:w w:val="115"/>
        </w:rPr>
        <w:t> </w:t>
      </w:r>
      <w:r>
        <w:rPr>
          <w:w w:val="115"/>
        </w:rPr>
        <w:t>(IEEE):</w:t>
      </w:r>
      <w:r>
        <w:rPr>
          <w:spacing w:val="79"/>
          <w:w w:val="115"/>
        </w:rPr>
        <w:t> </w:t>
      </w:r>
      <w:r>
        <w:rPr>
          <w:w w:val="110"/>
        </w:rPr>
        <w:t>Conference</w:t>
      </w:r>
      <w:r>
        <w:rPr>
          <w:spacing w:val="80"/>
          <w:w w:val="110"/>
        </w:rPr>
        <w:t> </w:t>
      </w:r>
      <w:r>
        <w:rPr>
          <w:w w:val="110"/>
        </w:rPr>
        <w:t>on Computational Intelligence and Games </w:t>
      </w:r>
      <w:r>
        <w:rPr>
          <w:w w:val="115"/>
        </w:rPr>
        <w:t>(CIG), </w:t>
      </w:r>
      <w:r>
        <w:rPr>
          <w:w w:val="110"/>
        </w:rPr>
        <w:t>placed 18th out of 27th.</w:t>
      </w:r>
    </w:p>
    <w:p>
      <w:pPr>
        <w:pStyle w:val="BodyText"/>
        <w:ind w:left="841"/>
      </w:pPr>
      <w:r>
        <w:rPr>
          <w:w w:val="110"/>
        </w:rPr>
        <w:t>2018</w:t>
      </w:r>
      <w:r>
        <w:rPr>
          <w:spacing w:val="62"/>
          <w:w w:val="110"/>
        </w:rPr>
        <w:t> </w:t>
      </w:r>
      <w:r>
        <w:rPr>
          <w:w w:val="110"/>
        </w:rPr>
        <w:t>Artificial</w:t>
      </w:r>
      <w:r>
        <w:rPr>
          <w:spacing w:val="-6"/>
          <w:w w:val="110"/>
        </w:rPr>
        <w:t> </w:t>
      </w:r>
      <w:r>
        <w:rPr>
          <w:w w:val="110"/>
        </w:rPr>
        <w:t>Intelligence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Interactive</w:t>
      </w:r>
      <w:r>
        <w:rPr>
          <w:spacing w:val="-7"/>
          <w:w w:val="110"/>
        </w:rPr>
        <w:t> </w:t>
      </w:r>
      <w:r>
        <w:rPr>
          <w:w w:val="110"/>
        </w:rPr>
        <w:t>Digital</w:t>
      </w:r>
      <w:r>
        <w:rPr>
          <w:spacing w:val="-7"/>
          <w:w w:val="110"/>
        </w:rPr>
        <w:t> </w:t>
      </w:r>
      <w:r>
        <w:rPr>
          <w:w w:val="110"/>
        </w:rPr>
        <w:t>Entertainment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(AIIDE)</w:t>
      </w:r>
    </w:p>
    <w:sectPr>
      <w:pgSz w:w="11910" w:h="16840"/>
      <w:pgMar w:header="0" w:footer="792" w:top="1380" w:bottom="9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6413500</wp:posOffset>
              </wp:positionH>
              <wp:positionV relativeFrom="page">
                <wp:posOffset>10049587</wp:posOffset>
              </wp:positionV>
              <wp:extent cx="2413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D86720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D86720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D86720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D86720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color w:val="D86720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  <w:hyperlink w:history="true" w:anchor="_bookmark0">
                            <w:r>
                              <w:rPr>
                                <w:i/>
                                <w:color w:val="D86720"/>
                                <w:spacing w:val="-5"/>
                                <w:w w:val="105"/>
                                <w:sz w:val="20"/>
                              </w:rPr>
                              <w:t>/7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5pt;margin-top:791.306091pt;width:19pt;height:12pt;mso-position-horizontal-relative:page;mso-position-vertical-relative:page;z-index:-1585664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D86720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i/>
                        <w:color w:val="D86720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i/>
                        <w:color w:val="D86720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color w:val="D86720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i/>
                        <w:color w:val="D86720"/>
                        <w:spacing w:val="-5"/>
                        <w:w w:val="105"/>
                        <w:sz w:val="20"/>
                      </w:rPr>
                      <w:fldChar w:fldCharType="end"/>
                    </w:r>
                    <w:hyperlink w:history="true" w:anchor="_bookmark0">
                      <w:r>
                        <w:rPr>
                          <w:i/>
                          <w:color w:val="D86720"/>
                          <w:spacing w:val="-5"/>
                          <w:w w:val="105"/>
                          <w:sz w:val="20"/>
                        </w:rPr>
                        <w:t>/7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4"/>
      <w:ind w:left="145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457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1457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bryan.s.weber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bryansweber.com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BryanSWeber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orcid.org/0000-0003-1806-4451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S. Weber, PhD</dc:creator>
  <cp:keywords>Bryan S. Weber, PhD, curriculum vitæ, résumé</cp:keywords>
  <dc:subject>Résumé of Bryan S. Weber, PhD</dc:subject>
  <dc:title>Bryan S. Weber, PhD – </dc:title>
  <dcterms:created xsi:type="dcterms:W3CDTF">2025-12-06T05:46:11Z</dcterms:created>
  <dcterms:modified xsi:type="dcterms:W3CDTF">2025-12-06T05:46:11Z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