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8"/>
          <w:w w:val="105"/>
        </w:rPr>
        <w:t>Yangwei</w:t>
      </w:r>
      <w:r>
        <w:rPr>
          <w:spacing w:val="39"/>
          <w:w w:val="105"/>
        </w:rPr>
        <w:t> </w:t>
      </w:r>
      <w:r>
        <w:rPr>
          <w:spacing w:val="-4"/>
          <w:w w:val="105"/>
        </w:rPr>
        <w:t>Song</w:t>
      </w:r>
    </w:p>
    <w:p>
      <w:pPr>
        <w:pStyle w:val="BodyText"/>
        <w:spacing w:before="143"/>
        <w:rPr>
          <w:b/>
          <w:sz w:val="20"/>
        </w:rPr>
      </w:pPr>
    </w:p>
    <w:p>
      <w:pPr>
        <w:pStyle w:val="BodyText"/>
        <w:spacing w:line="20" w:lineRule="exact"/>
        <w:ind w:left="33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72810" cy="12700"/>
                <wp:effectExtent l="9525" t="0" r="0" b="635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72810" cy="12700"/>
                          <a:chExt cx="597281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24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 h="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3pt;height:1pt;mso-position-horizontal-relative:char;mso-position-vertical-relative:line" id="docshapegroup1" coordorigin="0,0" coordsize="9406,20">
                <v:line style="position:absolute" from="0,10" to="9405,10" stroked="true" strokeweight=".99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2240" w:h="15840"/>
          <w:pgMar w:top="1520" w:bottom="280" w:left="1080" w:right="360"/>
        </w:sectPr>
      </w:pPr>
    </w:p>
    <w:p>
      <w:pPr>
        <w:pStyle w:val="BodyText"/>
        <w:spacing w:line="328" w:lineRule="auto" w:before="76"/>
        <w:ind w:left="337" w:right="38"/>
      </w:pPr>
      <w:r>
        <w:rPr/>
        <w:t>Department of Economics University of Colorado </w:t>
      </w:r>
      <w:r>
        <w:rPr/>
        <w:t>Boulder Boulder, CO 80309, USA</w:t>
      </w:r>
    </w:p>
    <w:p>
      <w:pPr>
        <w:pStyle w:val="BodyText"/>
        <w:spacing w:before="71"/>
        <w:ind w:left="337"/>
      </w:pPr>
      <w:r>
        <w:rPr/>
        <w:br w:type="column"/>
      </w:r>
      <w:r>
        <w:rPr/>
        <w:t>E-mail:</w:t>
      </w:r>
      <w:r>
        <w:rPr>
          <w:spacing w:val="34"/>
        </w:rPr>
        <w:t> </w:t>
      </w:r>
      <w:hyperlink r:id="rId5">
        <w:r>
          <w:rPr>
            <w:spacing w:val="-2"/>
          </w:rPr>
          <w:t>yangwei.song@colorado.edu</w:t>
        </w:r>
      </w:hyperlink>
    </w:p>
    <w:p>
      <w:pPr>
        <w:pStyle w:val="BodyText"/>
        <w:spacing w:before="95"/>
        <w:ind w:left="337"/>
      </w:pPr>
      <w:r>
        <w:rPr/>
        <w:t>Homepage:</w:t>
      </w:r>
      <w:r>
        <w:rPr>
          <w:spacing w:val="35"/>
          <w:w w:val="110"/>
        </w:rPr>
        <w:t> </w:t>
      </w:r>
      <w:hyperlink r:id="rId6">
        <w:r>
          <w:rPr>
            <w:spacing w:val="-2"/>
            <w:w w:val="110"/>
          </w:rPr>
          <w:t>https://sites.google.com/site/songyangwei/home</w:t>
        </w:r>
      </w:hyperlink>
    </w:p>
    <w:p>
      <w:pPr>
        <w:pStyle w:val="BodyText"/>
        <w:spacing w:before="94"/>
        <w:ind w:left="337"/>
      </w:pPr>
      <w:r>
        <w:rPr>
          <w:spacing w:val="-2"/>
          <w:w w:val="105"/>
        </w:rPr>
        <w:t>Citizenship: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P.R.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China</w:t>
      </w:r>
    </w:p>
    <w:p>
      <w:pPr>
        <w:pStyle w:val="BodyText"/>
        <w:spacing w:after="0"/>
        <w:sectPr>
          <w:type w:val="continuous"/>
          <w:pgSz w:w="12240" w:h="15840"/>
          <w:pgMar w:top="1520" w:bottom="280" w:left="1080" w:right="360"/>
          <w:cols w:num="2" w:equalWidth="0">
            <w:col w:w="3330" w:space="493"/>
            <w:col w:w="6977"/>
          </w:cols>
        </w:sectPr>
      </w:pPr>
    </w:p>
    <w:p>
      <w:pPr>
        <w:pStyle w:val="BodyText"/>
        <w:spacing w:before="8"/>
        <w:rPr>
          <w:sz w:val="5"/>
        </w:rPr>
      </w:pPr>
    </w:p>
    <w:p>
      <w:pPr>
        <w:pStyle w:val="BodyText"/>
        <w:spacing w:line="20" w:lineRule="exact"/>
        <w:ind w:left="33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72810" cy="12700"/>
                <wp:effectExtent l="9525" t="0" r="0" b="635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72810" cy="12700"/>
                          <a:chExt cx="597281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24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 h="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3pt;height:1pt;mso-position-horizontal-relative:char;mso-position-vertical-relative:line" id="docshapegroup2" coordorigin="0,0" coordsize="9406,20">
                <v:line style="position:absolute" from="0,10" to="9405,10" stroked="true" strokeweight=".99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248"/>
      </w:pPr>
      <w:r>
        <w:rPr>
          <w:spacing w:val="-2"/>
        </w:rPr>
        <w:t>Employment</w:t>
      </w:r>
    </w:p>
    <w:p>
      <w:pPr>
        <w:pStyle w:val="BodyText"/>
        <w:spacing w:line="328" w:lineRule="auto" w:before="138"/>
        <w:ind w:left="676" w:right="1256"/>
      </w:pPr>
      <w:r>
        <w:rPr/>
        <w:t>Associate Professor, Department of Economics, University of Colorado Boulder, 2025- Assistant Professor, Department of Economics, University of Colorado Boulder, 2020-</w:t>
      </w:r>
      <w:r>
        <w:rPr/>
        <w:t>2025 Postdoctoral Research Fellow, Humboldt University Berlin, 2017-2020</w:t>
      </w:r>
    </w:p>
    <w:p>
      <w:pPr>
        <w:pStyle w:val="Heading1"/>
        <w:spacing w:before="179"/>
      </w:pPr>
      <w:r>
        <w:rPr>
          <w:spacing w:val="-2"/>
          <w:w w:val="105"/>
        </w:rPr>
        <w:t>Education</w:t>
      </w:r>
    </w:p>
    <w:p>
      <w:pPr>
        <w:pStyle w:val="BodyText"/>
        <w:spacing w:before="137"/>
        <w:ind w:left="676"/>
      </w:pPr>
      <w:r>
        <w:rPr/>
        <w:t>Ph.D.</w:t>
      </w:r>
      <w:r>
        <w:rPr>
          <w:spacing w:val="10"/>
        </w:rPr>
        <w:t> </w:t>
      </w:r>
      <w:r>
        <w:rPr/>
        <w:t>Economics,</w:t>
      </w:r>
      <w:r>
        <w:rPr>
          <w:spacing w:val="11"/>
        </w:rPr>
        <w:t> </w:t>
      </w:r>
      <w:r>
        <w:rPr/>
        <w:t>University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Rochester,</w:t>
      </w:r>
      <w:r>
        <w:rPr>
          <w:spacing w:val="10"/>
        </w:rPr>
        <w:t> </w:t>
      </w:r>
      <w:r>
        <w:rPr>
          <w:spacing w:val="-4"/>
        </w:rPr>
        <w:t>2017</w:t>
      </w:r>
    </w:p>
    <w:p>
      <w:pPr>
        <w:pStyle w:val="BodyText"/>
        <w:spacing w:before="95"/>
        <w:ind w:left="676"/>
      </w:pPr>
      <w:r>
        <w:rPr/>
        <w:t>M.A.</w:t>
      </w:r>
      <w:r>
        <w:rPr>
          <w:spacing w:val="13"/>
        </w:rPr>
        <w:t> </w:t>
      </w:r>
      <w:r>
        <w:rPr/>
        <w:t>Economics,</w:t>
      </w:r>
      <w:r>
        <w:rPr>
          <w:spacing w:val="13"/>
        </w:rPr>
        <w:t> </w:t>
      </w:r>
      <w:r>
        <w:rPr/>
        <w:t>University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Rochester,</w:t>
      </w:r>
      <w:r>
        <w:rPr>
          <w:spacing w:val="13"/>
        </w:rPr>
        <w:t> </w:t>
      </w:r>
      <w:r>
        <w:rPr>
          <w:spacing w:val="-4"/>
        </w:rPr>
        <w:t>2014</w:t>
      </w:r>
    </w:p>
    <w:p>
      <w:pPr>
        <w:pStyle w:val="BodyText"/>
        <w:spacing w:before="94"/>
        <w:ind w:left="676"/>
      </w:pPr>
      <w:r>
        <w:rPr/>
        <w:t>M.A.</w:t>
      </w:r>
      <w:r>
        <w:rPr>
          <w:spacing w:val="8"/>
        </w:rPr>
        <w:t> </w:t>
      </w:r>
      <w:r>
        <w:rPr/>
        <w:t>Economics,</w:t>
      </w:r>
      <w:r>
        <w:rPr>
          <w:spacing w:val="8"/>
        </w:rPr>
        <w:t> </w:t>
      </w:r>
      <w:r>
        <w:rPr/>
        <w:t>York</w:t>
      </w:r>
      <w:r>
        <w:rPr>
          <w:spacing w:val="8"/>
        </w:rPr>
        <w:t> </w:t>
      </w:r>
      <w:r>
        <w:rPr/>
        <w:t>University,</w:t>
      </w:r>
      <w:r>
        <w:rPr>
          <w:spacing w:val="8"/>
        </w:rPr>
        <w:t> </w:t>
      </w:r>
      <w:r>
        <w:rPr>
          <w:spacing w:val="-4"/>
        </w:rPr>
        <w:t>2011</w:t>
      </w:r>
    </w:p>
    <w:p>
      <w:pPr>
        <w:pStyle w:val="BodyText"/>
        <w:spacing w:before="94"/>
        <w:ind w:left="676"/>
      </w:pPr>
      <w:r>
        <w:rPr/>
        <w:t>B.S.</w:t>
      </w:r>
      <w:r>
        <w:rPr>
          <w:spacing w:val="20"/>
        </w:rPr>
        <w:t> </w:t>
      </w:r>
      <w:r>
        <w:rPr/>
        <w:t>Economics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Finance,</w:t>
      </w:r>
      <w:r>
        <w:rPr>
          <w:spacing w:val="20"/>
        </w:rPr>
        <w:t> </w:t>
      </w:r>
      <w:r>
        <w:rPr/>
        <w:t>Xi’an</w:t>
      </w:r>
      <w:r>
        <w:rPr>
          <w:spacing w:val="20"/>
        </w:rPr>
        <w:t> </w:t>
      </w:r>
      <w:r>
        <w:rPr/>
        <w:t>Jiaotong</w:t>
      </w:r>
      <w:r>
        <w:rPr>
          <w:spacing w:val="21"/>
        </w:rPr>
        <w:t> </w:t>
      </w:r>
      <w:r>
        <w:rPr/>
        <w:t>University,</w:t>
      </w:r>
      <w:r>
        <w:rPr>
          <w:spacing w:val="20"/>
        </w:rPr>
        <w:t> </w:t>
      </w:r>
      <w:r>
        <w:rPr>
          <w:spacing w:val="-4"/>
        </w:rPr>
        <w:t>2010</w:t>
      </w:r>
    </w:p>
    <w:p>
      <w:pPr>
        <w:pStyle w:val="BodyText"/>
        <w:spacing w:before="19"/>
      </w:pPr>
    </w:p>
    <w:p>
      <w:pPr>
        <w:pStyle w:val="Heading1"/>
      </w:pPr>
      <w:r>
        <w:rPr/>
        <w:t>Research</w:t>
      </w:r>
      <w:r>
        <w:rPr>
          <w:spacing w:val="25"/>
        </w:rPr>
        <w:t> </w:t>
      </w:r>
      <w:r>
        <w:rPr>
          <w:spacing w:val="-2"/>
        </w:rPr>
        <w:t>Fields</w:t>
      </w:r>
    </w:p>
    <w:p>
      <w:pPr>
        <w:pStyle w:val="BodyText"/>
        <w:spacing w:before="138"/>
        <w:ind w:left="676"/>
      </w:pPr>
      <w:r>
        <w:rPr/>
        <w:t>Information</w:t>
      </w:r>
      <w:r>
        <w:rPr>
          <w:spacing w:val="10"/>
        </w:rPr>
        <w:t> </w:t>
      </w:r>
      <w:r>
        <w:rPr/>
        <w:t>Economics,</w:t>
      </w:r>
      <w:r>
        <w:rPr>
          <w:spacing w:val="11"/>
        </w:rPr>
        <w:t> </w:t>
      </w:r>
      <w:r>
        <w:rPr/>
        <w:t>Game</w:t>
      </w:r>
      <w:r>
        <w:rPr>
          <w:spacing w:val="10"/>
        </w:rPr>
        <w:t> </w:t>
      </w:r>
      <w:r>
        <w:rPr/>
        <w:t>Theory,</w:t>
      </w:r>
      <w:r>
        <w:rPr>
          <w:spacing w:val="11"/>
        </w:rPr>
        <w:t> </w:t>
      </w:r>
      <w:r>
        <w:rPr/>
        <w:t>Behavioral</w:t>
      </w:r>
      <w:r>
        <w:rPr>
          <w:spacing w:val="10"/>
        </w:rPr>
        <w:t> </w:t>
      </w:r>
      <w:r>
        <w:rPr>
          <w:spacing w:val="-2"/>
        </w:rPr>
        <w:t>Economics.</w:t>
      </w:r>
    </w:p>
    <w:p>
      <w:pPr>
        <w:pStyle w:val="BodyText"/>
        <w:spacing w:before="18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BodyText"/>
        <w:spacing w:before="49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328" w:lineRule="auto" w:before="0" w:after="0"/>
        <w:ind w:left="882" w:right="1055" w:hanging="238"/>
        <w:jc w:val="left"/>
        <w:rPr>
          <w:sz w:val="22"/>
        </w:rPr>
      </w:pPr>
      <w:r>
        <w:rPr>
          <w:sz w:val="22"/>
        </w:rPr>
        <w:t>“Robust</w:t>
      </w:r>
      <w:r>
        <w:rPr>
          <w:spacing w:val="38"/>
          <w:sz w:val="22"/>
        </w:rPr>
        <w:t> </w:t>
      </w:r>
      <w:r>
        <w:rPr>
          <w:sz w:val="22"/>
        </w:rPr>
        <w:t>Auctions</w:t>
      </w:r>
      <w:r>
        <w:rPr>
          <w:spacing w:val="37"/>
          <w:sz w:val="22"/>
        </w:rPr>
        <w:t> </w:t>
      </w:r>
      <w:r>
        <w:rPr>
          <w:sz w:val="22"/>
        </w:rPr>
        <w:t>with</w:t>
      </w:r>
      <w:r>
        <w:rPr>
          <w:spacing w:val="38"/>
          <w:sz w:val="22"/>
        </w:rPr>
        <w:t> </w:t>
      </w:r>
      <w:r>
        <w:rPr>
          <w:sz w:val="22"/>
        </w:rPr>
        <w:t>Affiliated</w:t>
      </w:r>
      <w:r>
        <w:rPr>
          <w:spacing w:val="38"/>
          <w:sz w:val="22"/>
        </w:rPr>
        <w:t> </w:t>
      </w:r>
      <w:r>
        <w:rPr>
          <w:sz w:val="22"/>
        </w:rPr>
        <w:t>Private</w:t>
      </w:r>
      <w:r>
        <w:rPr>
          <w:spacing w:val="37"/>
          <w:sz w:val="22"/>
        </w:rPr>
        <w:t> </w:t>
      </w:r>
      <w:r>
        <w:rPr>
          <w:sz w:val="22"/>
        </w:rPr>
        <w:t>Values”,</w:t>
      </w:r>
      <w:r>
        <w:rPr>
          <w:spacing w:val="40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3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38"/>
          <w:sz w:val="22"/>
        </w:rPr>
        <w:t> </w:t>
      </w:r>
      <w:r>
        <w:rPr>
          <w:i/>
          <w:sz w:val="22"/>
        </w:rPr>
        <w:t>Design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29,</w:t>
      </w:r>
      <w:r>
        <w:rPr>
          <w:spacing w:val="40"/>
          <w:sz w:val="22"/>
        </w:rPr>
        <w:t> </w:t>
      </w:r>
      <w:r>
        <w:rPr>
          <w:sz w:val="22"/>
        </w:rPr>
        <w:t>245–279, </w:t>
      </w:r>
      <w:r>
        <w:rPr>
          <w:spacing w:val="-2"/>
          <w:sz w:val="22"/>
        </w:rPr>
        <w:t>2025.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328" w:lineRule="auto" w:before="177" w:after="0"/>
        <w:ind w:left="882" w:right="1055" w:hanging="238"/>
        <w:jc w:val="left"/>
        <w:rPr>
          <w:sz w:val="22"/>
        </w:rPr>
      </w:pPr>
      <w:r>
        <w:rPr>
          <w:sz w:val="22"/>
        </w:rPr>
        <w:t>“Intertemporal</w:t>
      </w:r>
      <w:r>
        <w:rPr>
          <w:spacing w:val="40"/>
          <w:sz w:val="22"/>
        </w:rPr>
        <w:t> </w:t>
      </w:r>
      <w:r>
        <w:rPr>
          <w:sz w:val="22"/>
        </w:rPr>
        <w:t>Hedging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Trade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Repeated</w:t>
      </w:r>
      <w:r>
        <w:rPr>
          <w:spacing w:val="40"/>
          <w:sz w:val="22"/>
        </w:rPr>
        <w:t> </w:t>
      </w:r>
      <w:r>
        <w:rPr>
          <w:sz w:val="22"/>
        </w:rPr>
        <w:t>Games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Recursive</w:t>
      </w:r>
      <w:r>
        <w:rPr>
          <w:spacing w:val="40"/>
          <w:sz w:val="22"/>
        </w:rPr>
        <w:t> </w:t>
      </w:r>
      <w:r>
        <w:rPr>
          <w:sz w:val="22"/>
        </w:rPr>
        <w:t>Utility”,</w:t>
      </w:r>
      <w:r>
        <w:rPr>
          <w:spacing w:val="40"/>
          <w:sz w:val="22"/>
        </w:rPr>
        <w:t> </w:t>
      </w:r>
      <w:r>
        <w:rPr>
          <w:sz w:val="22"/>
        </w:rPr>
        <w:t>(joint</w:t>
      </w:r>
      <w:r>
        <w:rPr>
          <w:spacing w:val="40"/>
          <w:sz w:val="22"/>
        </w:rPr>
        <w:t> </w:t>
      </w:r>
      <w:r>
        <w:rPr>
          <w:sz w:val="22"/>
        </w:rPr>
        <w:t>with Asen Kochov)</w:t>
      </w:r>
      <w:r>
        <w:rPr>
          <w:spacing w:val="40"/>
          <w:sz w:val="22"/>
        </w:rPr>
        <w:t> </w:t>
      </w:r>
      <w:r>
        <w:rPr>
          <w:i/>
          <w:sz w:val="22"/>
        </w:rPr>
        <w:t>Econometrica</w:t>
      </w:r>
      <w:r>
        <w:rPr>
          <w:sz w:val="22"/>
        </w:rPr>
        <w:t>, 91, 2333–2369, 2023.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40" w:lineRule="auto" w:before="177" w:after="0"/>
        <w:ind w:left="881" w:right="0" w:hanging="237"/>
        <w:jc w:val="left"/>
        <w:rPr>
          <w:sz w:val="22"/>
        </w:rPr>
      </w:pPr>
      <w:r>
        <w:rPr>
          <w:sz w:val="22"/>
        </w:rPr>
        <w:t>“Approximate</w:t>
      </w:r>
      <w:r>
        <w:rPr>
          <w:spacing w:val="-2"/>
          <w:sz w:val="22"/>
        </w:rPr>
        <w:t> </w:t>
      </w:r>
      <w:r>
        <w:rPr>
          <w:sz w:val="22"/>
        </w:rPr>
        <w:t>Bayesian</w:t>
      </w:r>
      <w:r>
        <w:rPr>
          <w:spacing w:val="-1"/>
          <w:sz w:val="22"/>
        </w:rPr>
        <w:t> </w:t>
      </w:r>
      <w:r>
        <w:rPr>
          <w:sz w:val="22"/>
        </w:rPr>
        <w:t>Implementation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Exact</w:t>
      </w:r>
      <w:r>
        <w:rPr>
          <w:spacing w:val="-2"/>
          <w:sz w:val="22"/>
        </w:rPr>
        <w:t> </w:t>
      </w:r>
      <w:r>
        <w:rPr>
          <w:sz w:val="22"/>
        </w:rPr>
        <w:t>Maxmin</w:t>
      </w:r>
      <w:r>
        <w:rPr>
          <w:spacing w:val="-1"/>
          <w:sz w:val="22"/>
        </w:rPr>
        <w:t> </w:t>
      </w:r>
      <w:r>
        <w:rPr>
          <w:sz w:val="22"/>
        </w:rPr>
        <w:t>Implementation:</w:t>
      </w:r>
      <w:r>
        <w:rPr>
          <w:spacing w:val="17"/>
          <w:sz w:val="22"/>
        </w:rPr>
        <w:t> </w:t>
      </w:r>
      <w:r>
        <w:rPr>
          <w:sz w:val="22"/>
        </w:rPr>
        <w:t>An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Equivalence”,</w:t>
      </w:r>
    </w:p>
    <w:p>
      <w:pPr>
        <w:spacing w:before="95"/>
        <w:ind w:left="882" w:right="0" w:firstLine="0"/>
        <w:jc w:val="left"/>
        <w:rPr>
          <w:sz w:val="22"/>
        </w:rPr>
      </w:pPr>
      <w:r>
        <w:rPr>
          <w:i/>
          <w:sz w:val="22"/>
        </w:rPr>
        <w:t>Games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Behavior</w:t>
      </w:r>
      <w:r>
        <w:rPr>
          <w:sz w:val="22"/>
        </w:rPr>
        <w:t>,</w:t>
      </w:r>
      <w:r>
        <w:rPr>
          <w:spacing w:val="11"/>
          <w:sz w:val="22"/>
        </w:rPr>
        <w:t> </w:t>
      </w:r>
      <w:r>
        <w:rPr>
          <w:sz w:val="22"/>
        </w:rPr>
        <w:t>139,</w:t>
      </w:r>
      <w:r>
        <w:rPr>
          <w:spacing w:val="10"/>
          <w:sz w:val="22"/>
        </w:rPr>
        <w:t> </w:t>
      </w:r>
      <w:r>
        <w:rPr>
          <w:sz w:val="22"/>
        </w:rPr>
        <w:t>56–87,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2023.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328" w:lineRule="auto" w:before="0" w:after="0"/>
        <w:ind w:left="882" w:right="1055" w:hanging="238"/>
        <w:jc w:val="left"/>
        <w:rPr>
          <w:sz w:val="22"/>
        </w:rPr>
      </w:pPr>
      <w:r>
        <w:rPr>
          <w:sz w:val="22"/>
        </w:rPr>
        <w:t>“Public Goods with Ambiguity in Large Economies”, (joint with Narayana Kocherlakota) </w:t>
      </w:r>
      <w:r>
        <w:rPr>
          <w:i/>
          <w:sz w:val="22"/>
        </w:rPr>
        <w:t>Jour- nal of Economic Theory</w:t>
      </w:r>
      <w:r>
        <w:rPr>
          <w:sz w:val="22"/>
        </w:rPr>
        <w:t>, 182, 218–246, 2019.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328" w:lineRule="auto" w:before="178" w:after="0"/>
        <w:ind w:left="882" w:right="1055" w:hanging="238"/>
        <w:jc w:val="left"/>
        <w:rPr>
          <w:sz w:val="22"/>
        </w:rPr>
      </w:pPr>
      <w:r>
        <w:rPr>
          <w:sz w:val="22"/>
        </w:rPr>
        <w:t>“Efficient</w:t>
      </w:r>
      <w:r>
        <w:rPr>
          <w:spacing w:val="40"/>
          <w:sz w:val="22"/>
        </w:rPr>
        <w:t> </w:t>
      </w:r>
      <w:r>
        <w:rPr>
          <w:sz w:val="22"/>
        </w:rPr>
        <w:t>Implementation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Interdependent</w:t>
      </w:r>
      <w:r>
        <w:rPr>
          <w:spacing w:val="40"/>
          <w:sz w:val="22"/>
        </w:rPr>
        <w:t> </w:t>
      </w:r>
      <w:r>
        <w:rPr>
          <w:sz w:val="22"/>
        </w:rPr>
        <w:t>Valuations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Maxmin</w:t>
      </w:r>
      <w:r>
        <w:rPr>
          <w:spacing w:val="40"/>
          <w:sz w:val="22"/>
        </w:rPr>
        <w:t> </w:t>
      </w:r>
      <w:r>
        <w:rPr>
          <w:sz w:val="22"/>
        </w:rPr>
        <w:t>Agents”,</w:t>
      </w:r>
      <w:r>
        <w:rPr>
          <w:spacing w:val="4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of Economic Theory</w:t>
      </w:r>
      <w:r>
        <w:rPr>
          <w:sz w:val="22"/>
        </w:rPr>
        <w:t>, 176, 693–726, 2018.</w:t>
      </w:r>
    </w:p>
    <w:p>
      <w:pPr>
        <w:pStyle w:val="ListParagraph"/>
        <w:spacing w:after="0" w:line="328" w:lineRule="auto"/>
        <w:jc w:val="left"/>
        <w:rPr>
          <w:sz w:val="22"/>
        </w:rPr>
        <w:sectPr>
          <w:type w:val="continuous"/>
          <w:pgSz w:w="12240" w:h="15840"/>
          <w:pgMar w:top="1520" w:bottom="280" w:left="1080" w:right="360"/>
        </w:sectPr>
      </w:pPr>
    </w:p>
    <w:p>
      <w:pPr>
        <w:pStyle w:val="Heading1"/>
        <w:spacing w:before="134"/>
      </w:pPr>
      <w:r>
        <w:rPr/>
        <w:t>Working</w:t>
      </w:r>
      <w:r>
        <w:rPr>
          <w:spacing w:val="-1"/>
        </w:rPr>
        <w:t> </w:t>
      </w:r>
      <w:r>
        <w:rPr>
          <w:spacing w:val="-2"/>
        </w:rPr>
        <w:t>Papers</w:t>
      </w:r>
    </w:p>
    <w:p>
      <w:pPr>
        <w:pStyle w:val="BodyText"/>
        <w:spacing w:before="23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328" w:lineRule="auto" w:before="0" w:after="0"/>
        <w:ind w:left="882" w:right="1055" w:hanging="238"/>
        <w:jc w:val="left"/>
        <w:rPr>
          <w:sz w:val="22"/>
        </w:rPr>
      </w:pPr>
      <w:r>
        <w:rPr>
          <w:sz w:val="22"/>
        </w:rPr>
        <w:t>“A Folk Theorem with Unobservable Mixtures and Endogenous Discounting”, (joint with </w:t>
      </w:r>
      <w:r>
        <w:rPr>
          <w:sz w:val="22"/>
        </w:rPr>
        <w:t>Asen Kochov), 2025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328" w:lineRule="auto" w:before="168" w:after="0"/>
        <w:ind w:left="882" w:right="1055" w:hanging="238"/>
        <w:jc w:val="left"/>
        <w:rPr>
          <w:sz w:val="22"/>
        </w:rPr>
      </w:pPr>
      <w:r>
        <w:rPr>
          <w:sz w:val="22"/>
        </w:rPr>
        <w:t>“Risk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Monotone</w:t>
      </w:r>
      <w:r>
        <w:rPr>
          <w:spacing w:val="40"/>
          <w:sz w:val="22"/>
        </w:rPr>
        <w:t> </w:t>
      </w:r>
      <w:r>
        <w:rPr>
          <w:sz w:val="22"/>
        </w:rPr>
        <w:t>Comparative</w:t>
      </w:r>
      <w:r>
        <w:rPr>
          <w:spacing w:val="40"/>
          <w:sz w:val="22"/>
        </w:rPr>
        <w:t> </w:t>
      </w:r>
      <w:r>
        <w:rPr>
          <w:sz w:val="22"/>
        </w:rPr>
        <w:t>Statics</w:t>
      </w:r>
      <w:r>
        <w:rPr>
          <w:spacing w:val="40"/>
          <w:sz w:val="22"/>
        </w:rPr>
        <w:t> </w:t>
      </w:r>
      <w:r>
        <w:rPr>
          <w:sz w:val="22"/>
        </w:rPr>
        <w:t>without</w:t>
      </w:r>
      <w:r>
        <w:rPr>
          <w:spacing w:val="40"/>
          <w:sz w:val="22"/>
        </w:rPr>
        <w:t> </w:t>
      </w:r>
      <w:r>
        <w:rPr>
          <w:sz w:val="22"/>
        </w:rPr>
        <w:t>Independence”,</w:t>
      </w:r>
      <w:r>
        <w:rPr>
          <w:spacing w:val="40"/>
          <w:sz w:val="22"/>
        </w:rPr>
        <w:t> </w:t>
      </w:r>
      <w:r>
        <w:rPr>
          <w:sz w:val="22"/>
        </w:rPr>
        <w:t>(joint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Collin</w:t>
      </w:r>
      <w:r>
        <w:rPr>
          <w:spacing w:val="40"/>
          <w:sz w:val="22"/>
        </w:rPr>
        <w:t> </w:t>
      </w:r>
      <w:r>
        <w:rPr>
          <w:sz w:val="22"/>
        </w:rPr>
        <w:t>Ray-</w:t>
      </w:r>
      <w:r>
        <w:rPr>
          <w:spacing w:val="40"/>
          <w:sz w:val="22"/>
        </w:rPr>
        <w:t> </w:t>
      </w:r>
      <w:r>
        <w:rPr>
          <w:sz w:val="22"/>
        </w:rPr>
        <w:t>mond), 2025.</w:t>
      </w:r>
    </w:p>
    <w:p>
      <w:pPr>
        <w:pStyle w:val="BodyText"/>
        <w:spacing w:before="8"/>
      </w:pPr>
    </w:p>
    <w:p>
      <w:pPr>
        <w:pStyle w:val="Heading1"/>
      </w:pPr>
      <w:r>
        <w:rPr/>
        <w:t>Teaching</w:t>
      </w:r>
      <w:r>
        <w:rPr>
          <w:spacing w:val="12"/>
        </w:rPr>
        <w:t> </w:t>
      </w:r>
      <w:r>
        <w:rPr>
          <w:spacing w:val="-2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40" w:lineRule="auto" w:before="296" w:after="0"/>
        <w:ind w:left="881" w:right="0" w:hanging="237"/>
        <w:jc w:val="left"/>
        <w:rPr>
          <w:sz w:val="22"/>
        </w:rPr>
      </w:pPr>
      <w:r>
        <w:rPr>
          <w:sz w:val="22"/>
        </w:rPr>
        <w:t>Instructor</w:t>
      </w:r>
      <w:r>
        <w:rPr>
          <w:spacing w:val="4"/>
          <w:sz w:val="22"/>
        </w:rPr>
        <w:t> </w:t>
      </w:r>
      <w:r>
        <w:rPr>
          <w:sz w:val="22"/>
        </w:rPr>
        <w:t>at</w:t>
      </w:r>
      <w:r>
        <w:rPr>
          <w:spacing w:val="5"/>
          <w:sz w:val="22"/>
        </w:rPr>
        <w:t> </w:t>
      </w:r>
      <w:r>
        <w:rPr>
          <w:sz w:val="22"/>
        </w:rPr>
        <w:t>University</w:t>
      </w:r>
      <w:r>
        <w:rPr>
          <w:spacing w:val="5"/>
          <w:sz w:val="22"/>
        </w:rPr>
        <w:t> </w:t>
      </w:r>
      <w:r>
        <w:rPr>
          <w:sz w:val="22"/>
        </w:rPr>
        <w:t>of</w:t>
      </w:r>
      <w:r>
        <w:rPr>
          <w:spacing w:val="5"/>
          <w:sz w:val="22"/>
        </w:rPr>
        <w:t> </w:t>
      </w:r>
      <w:r>
        <w:rPr>
          <w:sz w:val="22"/>
        </w:rPr>
        <w:t>Colorado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Boulder</w:t>
      </w:r>
    </w:p>
    <w:p>
      <w:pPr>
        <w:pStyle w:val="ListParagraph"/>
        <w:numPr>
          <w:ilvl w:val="1"/>
          <w:numId w:val="1"/>
        </w:numPr>
        <w:tabs>
          <w:tab w:pos="1194" w:val="left" w:leader="none"/>
        </w:tabs>
        <w:spacing w:line="240" w:lineRule="auto" w:before="180" w:after="0"/>
        <w:ind w:left="1194" w:right="0" w:hanging="130"/>
        <w:jc w:val="left"/>
        <w:rPr>
          <w:sz w:val="22"/>
        </w:rPr>
      </w:pPr>
      <w:r>
        <w:rPr>
          <w:sz w:val="22"/>
        </w:rPr>
        <w:t>Microeconomics</w:t>
      </w:r>
      <w:r>
        <w:rPr>
          <w:spacing w:val="11"/>
          <w:sz w:val="22"/>
        </w:rPr>
        <w:t> </w:t>
      </w:r>
      <w:r>
        <w:rPr>
          <w:sz w:val="22"/>
        </w:rPr>
        <w:t>I,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2021–2025.</w:t>
      </w:r>
    </w:p>
    <w:p>
      <w:pPr>
        <w:pStyle w:val="ListParagraph"/>
        <w:numPr>
          <w:ilvl w:val="1"/>
          <w:numId w:val="1"/>
        </w:numPr>
        <w:tabs>
          <w:tab w:pos="1194" w:val="left" w:leader="none"/>
        </w:tabs>
        <w:spacing w:line="240" w:lineRule="auto" w:before="180" w:after="0"/>
        <w:ind w:left="1194" w:right="0" w:hanging="130"/>
        <w:jc w:val="left"/>
        <w:rPr>
          <w:sz w:val="22"/>
        </w:rPr>
      </w:pPr>
      <w:r>
        <w:rPr>
          <w:sz w:val="22"/>
        </w:rPr>
        <w:t>Economics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Organizations,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2021–2025.</w:t>
      </w:r>
    </w:p>
    <w:p>
      <w:pPr>
        <w:pStyle w:val="ListParagraph"/>
        <w:numPr>
          <w:ilvl w:val="1"/>
          <w:numId w:val="1"/>
        </w:numPr>
        <w:tabs>
          <w:tab w:pos="1194" w:val="left" w:leader="none"/>
        </w:tabs>
        <w:spacing w:line="240" w:lineRule="auto" w:before="179" w:after="0"/>
        <w:ind w:left="1194" w:right="0" w:hanging="130"/>
        <w:jc w:val="left"/>
        <w:rPr>
          <w:sz w:val="22"/>
        </w:rPr>
      </w:pPr>
      <w:r>
        <w:rPr>
          <w:sz w:val="22"/>
        </w:rPr>
        <w:t>Choice</w:t>
      </w:r>
      <w:r>
        <w:rPr>
          <w:spacing w:val="6"/>
          <w:sz w:val="22"/>
        </w:rPr>
        <w:t> </w:t>
      </w:r>
      <w:r>
        <w:rPr>
          <w:sz w:val="22"/>
        </w:rPr>
        <w:t>Theory,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2021–2025.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40" w:lineRule="auto" w:before="1" w:after="0"/>
        <w:ind w:left="881" w:right="0" w:hanging="237"/>
        <w:jc w:val="left"/>
        <w:rPr>
          <w:sz w:val="22"/>
        </w:rPr>
      </w:pPr>
      <w:r>
        <w:rPr>
          <w:sz w:val="22"/>
        </w:rPr>
        <w:t>Instructor</w:t>
      </w:r>
      <w:r>
        <w:rPr>
          <w:spacing w:val="2"/>
          <w:sz w:val="22"/>
        </w:rPr>
        <w:t> </w:t>
      </w:r>
      <w:r>
        <w:rPr>
          <w:sz w:val="22"/>
        </w:rPr>
        <w:t>at</w:t>
      </w:r>
      <w:r>
        <w:rPr>
          <w:spacing w:val="2"/>
          <w:sz w:val="22"/>
        </w:rPr>
        <w:t> </w:t>
      </w:r>
      <w:r>
        <w:rPr>
          <w:sz w:val="22"/>
        </w:rPr>
        <w:t>Humboldt</w:t>
      </w:r>
      <w:r>
        <w:rPr>
          <w:spacing w:val="2"/>
          <w:sz w:val="22"/>
        </w:rPr>
        <w:t> </w:t>
      </w:r>
      <w:r>
        <w:rPr>
          <w:sz w:val="22"/>
        </w:rPr>
        <w:t>University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Berlin</w:t>
      </w:r>
    </w:p>
    <w:p>
      <w:pPr>
        <w:pStyle w:val="ListParagraph"/>
        <w:numPr>
          <w:ilvl w:val="1"/>
          <w:numId w:val="1"/>
        </w:numPr>
        <w:tabs>
          <w:tab w:pos="1194" w:val="left" w:leader="none"/>
        </w:tabs>
        <w:spacing w:line="240" w:lineRule="auto" w:before="179" w:after="0"/>
        <w:ind w:left="1194" w:right="0" w:hanging="130"/>
        <w:jc w:val="left"/>
        <w:rPr>
          <w:sz w:val="22"/>
        </w:rPr>
      </w:pPr>
      <w:r>
        <w:rPr>
          <w:sz w:val="22"/>
        </w:rPr>
        <w:t>Decision</w:t>
      </w:r>
      <w:r>
        <w:rPr>
          <w:spacing w:val="11"/>
          <w:sz w:val="22"/>
        </w:rPr>
        <w:t> </w:t>
      </w:r>
      <w:r>
        <w:rPr>
          <w:sz w:val="22"/>
        </w:rPr>
        <w:t>Making</w:t>
      </w:r>
      <w:r>
        <w:rPr>
          <w:spacing w:val="11"/>
          <w:sz w:val="22"/>
        </w:rPr>
        <w:t> </w:t>
      </w:r>
      <w:r>
        <w:rPr>
          <w:sz w:val="22"/>
        </w:rPr>
        <w:t>Under</w:t>
      </w:r>
      <w:r>
        <w:rPr>
          <w:spacing w:val="11"/>
          <w:sz w:val="22"/>
        </w:rPr>
        <w:t> </w:t>
      </w:r>
      <w:r>
        <w:rPr>
          <w:sz w:val="22"/>
        </w:rPr>
        <w:t>Uncertainty,</w:t>
      </w:r>
      <w:r>
        <w:rPr>
          <w:spacing w:val="11"/>
          <w:sz w:val="22"/>
        </w:rPr>
        <w:t> </w:t>
      </w:r>
      <w:r>
        <w:rPr>
          <w:sz w:val="22"/>
        </w:rPr>
        <w:t>spring</w:t>
      </w:r>
      <w:r>
        <w:rPr>
          <w:spacing w:val="11"/>
          <w:sz w:val="22"/>
        </w:rPr>
        <w:t> </w:t>
      </w:r>
      <w:r>
        <w:rPr>
          <w:sz w:val="22"/>
        </w:rPr>
        <w:t>2018,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2019.</w:t>
      </w:r>
    </w:p>
    <w:p>
      <w:pPr>
        <w:pStyle w:val="ListParagraph"/>
        <w:numPr>
          <w:ilvl w:val="1"/>
          <w:numId w:val="1"/>
        </w:numPr>
        <w:tabs>
          <w:tab w:pos="1194" w:val="left" w:leader="none"/>
        </w:tabs>
        <w:spacing w:line="240" w:lineRule="auto" w:before="180" w:after="0"/>
        <w:ind w:left="1194" w:right="0" w:hanging="130"/>
        <w:jc w:val="left"/>
        <w:rPr>
          <w:sz w:val="22"/>
        </w:rPr>
      </w:pPr>
      <w:r>
        <w:rPr>
          <w:sz w:val="22"/>
        </w:rPr>
        <w:t>Organization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7"/>
          <w:sz w:val="22"/>
        </w:rPr>
        <w:t> </w:t>
      </w:r>
      <w:r>
        <w:rPr>
          <w:sz w:val="22"/>
        </w:rPr>
        <w:t>Management,</w:t>
      </w:r>
      <w:r>
        <w:rPr>
          <w:spacing w:val="26"/>
          <w:sz w:val="22"/>
        </w:rPr>
        <w:t> </w:t>
      </w:r>
      <w:r>
        <w:rPr>
          <w:sz w:val="22"/>
        </w:rPr>
        <w:t>fall</w:t>
      </w:r>
      <w:r>
        <w:rPr>
          <w:spacing w:val="27"/>
          <w:sz w:val="22"/>
        </w:rPr>
        <w:t> </w:t>
      </w:r>
      <w:r>
        <w:rPr>
          <w:sz w:val="22"/>
        </w:rPr>
        <w:t>2017,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2019.</w:t>
      </w:r>
    </w:p>
    <w:p>
      <w:pPr>
        <w:pStyle w:val="ListParagraph"/>
        <w:numPr>
          <w:ilvl w:val="1"/>
          <w:numId w:val="1"/>
        </w:numPr>
        <w:tabs>
          <w:tab w:pos="1194" w:val="left" w:leader="none"/>
        </w:tabs>
        <w:spacing w:line="240" w:lineRule="auto" w:before="180" w:after="0"/>
        <w:ind w:left="1194" w:right="0" w:hanging="130"/>
        <w:jc w:val="left"/>
        <w:rPr>
          <w:sz w:val="22"/>
        </w:rPr>
      </w:pPr>
      <w:r>
        <w:rPr>
          <w:sz w:val="22"/>
        </w:rPr>
        <w:t>Personnel Economics, spring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2018.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40" w:lineRule="auto" w:before="0" w:after="0"/>
        <w:ind w:left="881" w:right="0" w:hanging="237"/>
        <w:jc w:val="left"/>
        <w:rPr>
          <w:sz w:val="22"/>
        </w:rPr>
      </w:pPr>
      <w:r>
        <w:rPr>
          <w:sz w:val="22"/>
        </w:rPr>
        <w:t>Teaching Assistant at University of </w:t>
      </w:r>
      <w:r>
        <w:rPr>
          <w:spacing w:val="-2"/>
          <w:sz w:val="22"/>
        </w:rPr>
        <w:t>Rochester</w:t>
      </w:r>
    </w:p>
    <w:p>
      <w:pPr>
        <w:pStyle w:val="ListParagraph"/>
        <w:numPr>
          <w:ilvl w:val="1"/>
          <w:numId w:val="1"/>
        </w:numPr>
        <w:tabs>
          <w:tab w:pos="1194" w:val="left" w:leader="none"/>
        </w:tabs>
        <w:spacing w:line="240" w:lineRule="auto" w:before="180" w:after="0"/>
        <w:ind w:left="1194" w:right="0" w:hanging="130"/>
        <w:jc w:val="left"/>
        <w:rPr>
          <w:sz w:val="22"/>
        </w:rPr>
      </w:pPr>
      <w:r>
        <w:rPr>
          <w:sz w:val="22"/>
        </w:rPr>
        <w:t>Game</w:t>
      </w:r>
      <w:r>
        <w:rPr>
          <w:spacing w:val="16"/>
          <w:sz w:val="22"/>
        </w:rPr>
        <w:t> </w:t>
      </w:r>
      <w:r>
        <w:rPr>
          <w:sz w:val="22"/>
        </w:rPr>
        <w:t>Theory</w:t>
      </w:r>
      <w:r>
        <w:rPr>
          <w:spacing w:val="17"/>
          <w:sz w:val="22"/>
        </w:rPr>
        <w:t> </w:t>
      </w:r>
      <w:r>
        <w:rPr>
          <w:sz w:val="22"/>
        </w:rPr>
        <w:t>for</w:t>
      </w:r>
      <w:r>
        <w:rPr>
          <w:spacing w:val="17"/>
          <w:sz w:val="22"/>
        </w:rPr>
        <w:t> </w:t>
      </w:r>
      <w:r>
        <w:rPr>
          <w:sz w:val="22"/>
        </w:rPr>
        <w:t>Managers</w:t>
      </w:r>
      <w:r>
        <w:rPr>
          <w:spacing w:val="16"/>
          <w:sz w:val="22"/>
        </w:rPr>
        <w:t> </w:t>
      </w:r>
      <w:r>
        <w:rPr>
          <w:sz w:val="22"/>
        </w:rPr>
        <w:t>(Graduate),</w:t>
      </w:r>
      <w:r>
        <w:rPr>
          <w:spacing w:val="17"/>
          <w:sz w:val="22"/>
        </w:rPr>
        <w:t> </w:t>
      </w:r>
      <w:r>
        <w:rPr>
          <w:sz w:val="22"/>
        </w:rPr>
        <w:t>spring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2017.</w:t>
      </w:r>
    </w:p>
    <w:p>
      <w:pPr>
        <w:pStyle w:val="ListParagraph"/>
        <w:numPr>
          <w:ilvl w:val="1"/>
          <w:numId w:val="1"/>
        </w:numPr>
        <w:tabs>
          <w:tab w:pos="1194" w:val="left" w:leader="none"/>
        </w:tabs>
        <w:spacing w:line="240" w:lineRule="auto" w:before="180" w:after="0"/>
        <w:ind w:left="1194" w:right="0" w:hanging="130"/>
        <w:jc w:val="left"/>
        <w:rPr>
          <w:sz w:val="22"/>
        </w:rPr>
      </w:pPr>
      <w:r>
        <w:rPr>
          <w:sz w:val="22"/>
        </w:rPr>
        <w:t>Principles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Economics</w:t>
      </w:r>
      <w:r>
        <w:rPr>
          <w:spacing w:val="13"/>
          <w:sz w:val="22"/>
        </w:rPr>
        <w:t> </w:t>
      </w:r>
      <w:r>
        <w:rPr>
          <w:sz w:val="22"/>
        </w:rPr>
        <w:t>(Undergraduate),</w:t>
      </w:r>
      <w:r>
        <w:rPr>
          <w:spacing w:val="13"/>
          <w:sz w:val="22"/>
        </w:rPr>
        <w:t> </w:t>
      </w:r>
      <w:r>
        <w:rPr>
          <w:sz w:val="22"/>
        </w:rPr>
        <w:t>spring</w:t>
      </w:r>
      <w:r>
        <w:rPr>
          <w:spacing w:val="13"/>
          <w:sz w:val="22"/>
        </w:rPr>
        <w:t> </w:t>
      </w:r>
      <w:r>
        <w:rPr>
          <w:sz w:val="22"/>
        </w:rPr>
        <w:t>2014,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2016.</w:t>
      </w:r>
    </w:p>
    <w:p>
      <w:pPr>
        <w:pStyle w:val="ListParagraph"/>
        <w:numPr>
          <w:ilvl w:val="1"/>
          <w:numId w:val="1"/>
        </w:numPr>
        <w:tabs>
          <w:tab w:pos="1194" w:val="left" w:leader="none"/>
        </w:tabs>
        <w:spacing w:line="240" w:lineRule="auto" w:before="180" w:after="0"/>
        <w:ind w:left="1194" w:right="0" w:hanging="130"/>
        <w:jc w:val="left"/>
        <w:rPr>
          <w:sz w:val="22"/>
        </w:rPr>
      </w:pPr>
      <w:r>
        <w:rPr>
          <w:sz w:val="22"/>
        </w:rPr>
        <w:t>Econometrics</w:t>
      </w:r>
      <w:r>
        <w:rPr>
          <w:spacing w:val="20"/>
          <w:sz w:val="22"/>
        </w:rPr>
        <w:t> </w:t>
      </w:r>
      <w:r>
        <w:rPr>
          <w:sz w:val="22"/>
        </w:rPr>
        <w:t>(Graduate),</w:t>
      </w:r>
      <w:r>
        <w:rPr>
          <w:spacing w:val="21"/>
          <w:sz w:val="22"/>
        </w:rPr>
        <w:t> </w:t>
      </w:r>
      <w:r>
        <w:rPr>
          <w:sz w:val="22"/>
        </w:rPr>
        <w:t>fall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2015.</w:t>
      </w:r>
    </w:p>
    <w:p>
      <w:pPr>
        <w:pStyle w:val="ListParagraph"/>
        <w:numPr>
          <w:ilvl w:val="1"/>
          <w:numId w:val="1"/>
        </w:numPr>
        <w:tabs>
          <w:tab w:pos="1194" w:val="left" w:leader="none"/>
        </w:tabs>
        <w:spacing w:line="240" w:lineRule="auto" w:before="179" w:after="0"/>
        <w:ind w:left="1194" w:right="0" w:hanging="130"/>
        <w:jc w:val="left"/>
        <w:rPr>
          <w:sz w:val="22"/>
        </w:rPr>
      </w:pPr>
      <w:r>
        <w:rPr>
          <w:sz w:val="22"/>
        </w:rPr>
        <w:t>Introduction</w:t>
      </w:r>
      <w:r>
        <w:rPr>
          <w:spacing w:val="10"/>
          <w:sz w:val="22"/>
        </w:rPr>
        <w:t> </w:t>
      </w:r>
      <w:r>
        <w:rPr>
          <w:sz w:val="22"/>
        </w:rPr>
        <w:t>to</w:t>
      </w:r>
      <w:r>
        <w:rPr>
          <w:spacing w:val="11"/>
          <w:sz w:val="22"/>
        </w:rPr>
        <w:t> </w:t>
      </w:r>
      <w:r>
        <w:rPr>
          <w:sz w:val="22"/>
        </w:rPr>
        <w:t>Econometrics</w:t>
      </w:r>
      <w:r>
        <w:rPr>
          <w:spacing w:val="10"/>
          <w:sz w:val="22"/>
        </w:rPr>
        <w:t> </w:t>
      </w:r>
      <w:r>
        <w:rPr>
          <w:sz w:val="22"/>
        </w:rPr>
        <w:t>(Undergraduate),</w:t>
      </w:r>
      <w:r>
        <w:rPr>
          <w:spacing w:val="11"/>
          <w:sz w:val="22"/>
        </w:rPr>
        <w:t> </w:t>
      </w:r>
      <w:r>
        <w:rPr>
          <w:sz w:val="22"/>
        </w:rPr>
        <w:t>spring</w:t>
      </w:r>
      <w:r>
        <w:rPr>
          <w:spacing w:val="11"/>
          <w:sz w:val="22"/>
        </w:rPr>
        <w:t> </w:t>
      </w:r>
      <w:r>
        <w:rPr>
          <w:sz w:val="22"/>
        </w:rPr>
        <w:t>2015,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2017.</w:t>
      </w:r>
    </w:p>
    <w:p>
      <w:pPr>
        <w:pStyle w:val="ListParagraph"/>
        <w:numPr>
          <w:ilvl w:val="1"/>
          <w:numId w:val="1"/>
        </w:numPr>
        <w:tabs>
          <w:tab w:pos="1194" w:val="left" w:leader="none"/>
        </w:tabs>
        <w:spacing w:line="240" w:lineRule="auto" w:before="180" w:after="0"/>
        <w:ind w:left="1194" w:right="0" w:hanging="130"/>
        <w:jc w:val="left"/>
        <w:rPr>
          <w:sz w:val="22"/>
        </w:rPr>
      </w:pPr>
      <w:r>
        <w:rPr>
          <w:sz w:val="22"/>
        </w:rPr>
        <w:t>Economics,</w:t>
      </w:r>
      <w:r>
        <w:rPr>
          <w:spacing w:val="17"/>
          <w:sz w:val="22"/>
        </w:rPr>
        <w:t> </w:t>
      </w:r>
      <w:r>
        <w:rPr>
          <w:sz w:val="22"/>
        </w:rPr>
        <w:t>Marketing,</w:t>
      </w:r>
      <w:r>
        <w:rPr>
          <w:spacing w:val="18"/>
          <w:sz w:val="22"/>
        </w:rPr>
        <w:t> </w:t>
      </w:r>
      <w:r>
        <w:rPr>
          <w:sz w:val="22"/>
        </w:rPr>
        <w:t>and</w:t>
      </w:r>
      <w:r>
        <w:rPr>
          <w:spacing w:val="17"/>
          <w:sz w:val="22"/>
        </w:rPr>
        <w:t> </w:t>
      </w:r>
      <w:r>
        <w:rPr>
          <w:sz w:val="22"/>
        </w:rPr>
        <w:t>Strategy</w:t>
      </w:r>
      <w:r>
        <w:rPr>
          <w:spacing w:val="18"/>
          <w:sz w:val="22"/>
        </w:rPr>
        <w:t> </w:t>
      </w:r>
      <w:r>
        <w:rPr>
          <w:sz w:val="22"/>
        </w:rPr>
        <w:t>for</w:t>
      </w:r>
      <w:r>
        <w:rPr>
          <w:spacing w:val="17"/>
          <w:sz w:val="22"/>
        </w:rPr>
        <w:t> </w:t>
      </w:r>
      <w:r>
        <w:rPr>
          <w:sz w:val="22"/>
        </w:rPr>
        <w:t>Entrepreneurs</w:t>
      </w:r>
      <w:r>
        <w:rPr>
          <w:spacing w:val="18"/>
          <w:sz w:val="22"/>
        </w:rPr>
        <w:t> </w:t>
      </w:r>
      <w:r>
        <w:rPr>
          <w:sz w:val="22"/>
        </w:rPr>
        <w:t>(Graduate),</w:t>
      </w:r>
      <w:r>
        <w:rPr>
          <w:spacing w:val="17"/>
          <w:sz w:val="22"/>
        </w:rPr>
        <w:t> </w:t>
      </w:r>
      <w:r>
        <w:rPr>
          <w:sz w:val="22"/>
        </w:rPr>
        <w:t>fall</w:t>
      </w:r>
      <w:r>
        <w:rPr>
          <w:spacing w:val="18"/>
          <w:sz w:val="22"/>
        </w:rPr>
        <w:t> </w:t>
      </w:r>
      <w:r>
        <w:rPr>
          <w:sz w:val="22"/>
        </w:rPr>
        <w:t>2014,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2015,2016.</w:t>
      </w:r>
    </w:p>
    <w:p>
      <w:pPr>
        <w:pStyle w:val="ListParagraph"/>
        <w:numPr>
          <w:ilvl w:val="1"/>
          <w:numId w:val="1"/>
        </w:numPr>
        <w:tabs>
          <w:tab w:pos="1194" w:val="left" w:leader="none"/>
        </w:tabs>
        <w:spacing w:line="240" w:lineRule="auto" w:before="180" w:after="0"/>
        <w:ind w:left="1194" w:right="0" w:hanging="130"/>
        <w:jc w:val="left"/>
        <w:rPr>
          <w:sz w:val="22"/>
        </w:rPr>
      </w:pPr>
      <w:r>
        <w:rPr>
          <w:sz w:val="22"/>
        </w:rPr>
        <w:t>Topics</w:t>
      </w:r>
      <w:r>
        <w:rPr>
          <w:spacing w:val="10"/>
          <w:sz w:val="22"/>
        </w:rPr>
        <w:t> </w:t>
      </w:r>
      <w:r>
        <w:rPr>
          <w:sz w:val="22"/>
        </w:rPr>
        <w:t>in</w:t>
      </w:r>
      <w:r>
        <w:rPr>
          <w:spacing w:val="11"/>
          <w:sz w:val="22"/>
        </w:rPr>
        <w:t> </w:t>
      </w:r>
      <w:r>
        <w:rPr>
          <w:sz w:val="22"/>
        </w:rPr>
        <w:t>Microeconomic</w:t>
      </w:r>
      <w:r>
        <w:rPr>
          <w:spacing w:val="11"/>
          <w:sz w:val="22"/>
        </w:rPr>
        <w:t> </w:t>
      </w:r>
      <w:r>
        <w:rPr>
          <w:sz w:val="22"/>
        </w:rPr>
        <w:t>Theory</w:t>
      </w:r>
      <w:r>
        <w:rPr>
          <w:spacing w:val="11"/>
          <w:sz w:val="22"/>
        </w:rPr>
        <w:t> </w:t>
      </w:r>
      <w:r>
        <w:rPr>
          <w:sz w:val="22"/>
        </w:rPr>
        <w:t>(Undergraduate),</w:t>
      </w:r>
      <w:r>
        <w:rPr>
          <w:spacing w:val="11"/>
          <w:sz w:val="22"/>
        </w:rPr>
        <w:t> </w:t>
      </w:r>
      <w:r>
        <w:rPr>
          <w:sz w:val="22"/>
        </w:rPr>
        <w:t>fall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2014.</w:t>
      </w:r>
    </w:p>
    <w:p>
      <w:pPr>
        <w:pStyle w:val="ListParagraph"/>
        <w:numPr>
          <w:ilvl w:val="1"/>
          <w:numId w:val="1"/>
        </w:numPr>
        <w:tabs>
          <w:tab w:pos="1194" w:val="left" w:leader="none"/>
        </w:tabs>
        <w:spacing w:line="240" w:lineRule="auto" w:before="180" w:after="0"/>
        <w:ind w:left="1194" w:right="0" w:hanging="130"/>
        <w:jc w:val="left"/>
        <w:rPr>
          <w:sz w:val="22"/>
        </w:rPr>
      </w:pPr>
      <w:r>
        <w:rPr>
          <w:sz w:val="22"/>
        </w:rPr>
        <w:t>Economic</w:t>
      </w:r>
      <w:r>
        <w:rPr>
          <w:spacing w:val="20"/>
          <w:sz w:val="22"/>
        </w:rPr>
        <w:t> </w:t>
      </w:r>
      <w:r>
        <w:rPr>
          <w:sz w:val="22"/>
        </w:rPr>
        <w:t>Statistics</w:t>
      </w:r>
      <w:r>
        <w:rPr>
          <w:spacing w:val="21"/>
          <w:sz w:val="22"/>
        </w:rPr>
        <w:t> </w:t>
      </w:r>
      <w:r>
        <w:rPr>
          <w:sz w:val="22"/>
        </w:rPr>
        <w:t>(Undergraduate),</w:t>
      </w:r>
      <w:r>
        <w:rPr>
          <w:spacing w:val="21"/>
          <w:sz w:val="22"/>
        </w:rPr>
        <w:t> </w:t>
      </w:r>
      <w:r>
        <w:rPr>
          <w:sz w:val="22"/>
        </w:rPr>
        <w:t>fall</w:t>
      </w:r>
      <w:r>
        <w:rPr>
          <w:spacing w:val="21"/>
          <w:sz w:val="22"/>
        </w:rPr>
        <w:t> </w:t>
      </w:r>
      <w:r>
        <w:rPr>
          <w:sz w:val="22"/>
        </w:rPr>
        <w:t>2013,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2016.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Heading1"/>
        <w:spacing w:before="1"/>
      </w:pPr>
      <w:r>
        <w:rPr/>
        <w:t>Conference</w:t>
      </w:r>
      <w:r>
        <w:rPr>
          <w:spacing w:val="47"/>
        </w:rPr>
        <w:t> </w:t>
      </w:r>
      <w:r>
        <w:rPr/>
        <w:t>and</w:t>
      </w:r>
      <w:r>
        <w:rPr>
          <w:spacing w:val="48"/>
        </w:rPr>
        <w:t> </w:t>
      </w:r>
      <w:r>
        <w:rPr/>
        <w:t>Seminar</w:t>
      </w:r>
      <w:r>
        <w:rPr>
          <w:spacing w:val="47"/>
        </w:rPr>
        <w:t> </w:t>
      </w:r>
      <w:r>
        <w:rPr>
          <w:spacing w:val="-2"/>
        </w:rPr>
        <w:t>Presentations</w:t>
      </w:r>
    </w:p>
    <w:p>
      <w:pPr>
        <w:pStyle w:val="BodyText"/>
        <w:spacing w:before="22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328" w:lineRule="auto" w:before="1" w:after="0"/>
        <w:ind w:left="882" w:right="1055" w:hanging="238"/>
        <w:jc w:val="left"/>
        <w:rPr>
          <w:sz w:val="22"/>
        </w:rPr>
      </w:pPr>
      <w:r>
        <w:rPr>
          <w:sz w:val="22"/>
        </w:rPr>
        <w:t>2025:</w:t>
      </w:r>
      <w:r>
        <w:rPr>
          <w:spacing w:val="40"/>
          <w:sz w:val="22"/>
        </w:rPr>
        <w:t> </w:t>
      </w:r>
      <w:r>
        <w:rPr>
          <w:sz w:val="22"/>
        </w:rPr>
        <w:t>University</w:t>
      </w:r>
      <w:r>
        <w:rPr>
          <w:spacing w:val="28"/>
          <w:sz w:val="22"/>
        </w:rPr>
        <w:t> </w:t>
      </w:r>
      <w:r>
        <w:rPr>
          <w:sz w:val="22"/>
        </w:rPr>
        <w:t>of</w:t>
      </w:r>
      <w:r>
        <w:rPr>
          <w:spacing w:val="28"/>
          <w:sz w:val="22"/>
        </w:rPr>
        <w:t> </w:t>
      </w:r>
      <w:r>
        <w:rPr>
          <w:sz w:val="22"/>
        </w:rPr>
        <w:t>Pennsylvania,</w:t>
      </w:r>
      <w:r>
        <w:rPr>
          <w:spacing w:val="33"/>
          <w:sz w:val="22"/>
        </w:rPr>
        <w:t> </w:t>
      </w:r>
      <w:r>
        <w:rPr>
          <w:sz w:val="22"/>
        </w:rPr>
        <w:t>Lingnan</w:t>
      </w:r>
      <w:r>
        <w:rPr>
          <w:spacing w:val="28"/>
          <w:sz w:val="22"/>
        </w:rPr>
        <w:t> </w:t>
      </w:r>
      <w:r>
        <w:rPr>
          <w:sz w:val="22"/>
        </w:rPr>
        <w:t>University,</w:t>
      </w:r>
      <w:r>
        <w:rPr>
          <w:spacing w:val="33"/>
          <w:sz w:val="22"/>
        </w:rPr>
        <w:t> </w:t>
      </w:r>
      <w:r>
        <w:rPr>
          <w:sz w:val="22"/>
        </w:rPr>
        <w:t>Society</w:t>
      </w:r>
      <w:r>
        <w:rPr>
          <w:spacing w:val="28"/>
          <w:sz w:val="22"/>
        </w:rPr>
        <w:t> </w:t>
      </w:r>
      <w:r>
        <w:rPr>
          <w:sz w:val="22"/>
        </w:rPr>
        <w:t>for</w:t>
      </w:r>
      <w:r>
        <w:rPr>
          <w:spacing w:val="28"/>
          <w:sz w:val="22"/>
        </w:rPr>
        <w:t> </w:t>
      </w:r>
      <w:r>
        <w:rPr>
          <w:sz w:val="22"/>
        </w:rPr>
        <w:t>the</w:t>
      </w:r>
      <w:r>
        <w:rPr>
          <w:spacing w:val="28"/>
          <w:sz w:val="22"/>
        </w:rPr>
        <w:t> </w:t>
      </w:r>
      <w:r>
        <w:rPr>
          <w:sz w:val="22"/>
        </w:rPr>
        <w:t>Advancement</w:t>
      </w:r>
      <w:r>
        <w:rPr>
          <w:spacing w:val="28"/>
          <w:sz w:val="22"/>
        </w:rPr>
        <w:t> </w:t>
      </w:r>
      <w:r>
        <w:rPr>
          <w:sz w:val="22"/>
        </w:rPr>
        <w:t>of</w:t>
      </w:r>
      <w:r>
        <w:rPr>
          <w:spacing w:val="28"/>
          <w:sz w:val="22"/>
        </w:rPr>
        <w:t> </w:t>
      </w:r>
      <w:r>
        <w:rPr>
          <w:sz w:val="22"/>
        </w:rPr>
        <w:t>Eco- nomic Theory (Ischia, Italy)</w:t>
      </w:r>
    </w:p>
    <w:p>
      <w:pPr>
        <w:pStyle w:val="ListParagraph"/>
        <w:spacing w:after="0" w:line="328" w:lineRule="auto"/>
        <w:jc w:val="left"/>
        <w:rPr>
          <w:sz w:val="22"/>
        </w:rPr>
        <w:sectPr>
          <w:headerReference w:type="default" r:id="rId7"/>
          <w:pgSz w:w="12240" w:h="15840"/>
          <w:pgMar w:header="943" w:footer="0" w:top="1520" w:bottom="280" w:left="1080" w:right="360"/>
        </w:sectPr>
      </w:pP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328" w:lineRule="auto" w:before="191" w:after="0"/>
        <w:ind w:left="882" w:right="1055" w:hanging="238"/>
        <w:jc w:val="both"/>
        <w:rPr>
          <w:sz w:val="22"/>
        </w:rPr>
      </w:pPr>
      <w:r>
        <w:rPr>
          <w:sz w:val="22"/>
        </w:rPr>
        <w:t>2024:</w:t>
      </w:r>
      <w:r>
        <w:rPr>
          <w:spacing w:val="40"/>
          <w:sz w:val="22"/>
        </w:rPr>
        <w:t> </w:t>
      </w:r>
      <w:r>
        <w:rPr>
          <w:sz w:val="22"/>
        </w:rPr>
        <w:t>Duke University, Midwest Theory Conference, University of Rochester, University of Navarra,</w:t>
      </w:r>
      <w:r>
        <w:rPr>
          <w:spacing w:val="40"/>
          <w:sz w:val="22"/>
        </w:rPr>
        <w:t> </w:t>
      </w:r>
      <w:r>
        <w:rPr>
          <w:sz w:val="22"/>
        </w:rPr>
        <w:t>Asian</w:t>
      </w:r>
      <w:r>
        <w:rPr>
          <w:spacing w:val="40"/>
          <w:sz w:val="22"/>
        </w:rPr>
        <w:t> </w:t>
      </w:r>
      <w:r>
        <w:rPr>
          <w:sz w:val="22"/>
        </w:rPr>
        <w:t>Meeting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Econometric</w:t>
      </w:r>
      <w:r>
        <w:rPr>
          <w:spacing w:val="40"/>
          <w:sz w:val="22"/>
        </w:rPr>
        <w:t> </w:t>
      </w:r>
      <w:r>
        <w:rPr>
          <w:sz w:val="22"/>
        </w:rPr>
        <w:t>Society</w:t>
      </w:r>
      <w:r>
        <w:rPr>
          <w:spacing w:val="40"/>
          <w:sz w:val="22"/>
        </w:rPr>
        <w:t> </w:t>
      </w:r>
      <w:r>
        <w:rPr>
          <w:sz w:val="22"/>
        </w:rPr>
        <w:t>(Hangzhou,</w:t>
      </w:r>
      <w:r>
        <w:rPr>
          <w:spacing w:val="40"/>
          <w:sz w:val="22"/>
        </w:rPr>
        <w:t> </w:t>
      </w:r>
      <w:r>
        <w:rPr>
          <w:sz w:val="22"/>
        </w:rPr>
        <w:t>China)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328" w:lineRule="auto" w:before="166" w:after="0"/>
        <w:ind w:left="882" w:right="1055" w:hanging="238"/>
        <w:jc w:val="both"/>
        <w:rPr>
          <w:sz w:val="22"/>
        </w:rPr>
      </w:pPr>
      <w:r>
        <w:rPr>
          <w:sz w:val="22"/>
        </w:rPr>
        <w:t>2023: Risk, Uncertainty, and Decision (Kyoto, Japan), Asian Meeting of the Econometric </w:t>
      </w:r>
      <w:r>
        <w:rPr>
          <w:sz w:val="22"/>
        </w:rPr>
        <w:t>So- ciety (Beijing, China), Society for the Advancement of Economic Theory (Paris, France), 93rd Annual Meeting of the Southern Economic Association (New Orleans, LA), Time, Uncertain-</w:t>
      </w:r>
      <w:r>
        <w:rPr>
          <w:spacing w:val="40"/>
          <w:sz w:val="22"/>
        </w:rPr>
        <w:t> </w:t>
      </w:r>
      <w:r>
        <w:rPr>
          <w:sz w:val="22"/>
        </w:rPr>
        <w:t>ties &amp; Strategies IX (Paris, France)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40" w:lineRule="auto" w:before="165" w:after="0"/>
        <w:ind w:left="881" w:right="0" w:hanging="237"/>
        <w:jc w:val="left"/>
        <w:rPr>
          <w:sz w:val="22"/>
        </w:rPr>
      </w:pPr>
      <w:r>
        <w:rPr>
          <w:sz w:val="22"/>
        </w:rPr>
        <w:t>2022:</w:t>
      </w:r>
      <w:r>
        <w:rPr>
          <w:spacing w:val="31"/>
          <w:sz w:val="22"/>
        </w:rPr>
        <w:t> </w:t>
      </w:r>
      <w:r>
        <w:rPr>
          <w:spacing w:val="-4"/>
          <w:sz w:val="22"/>
        </w:rPr>
        <w:t>ITAM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40" w:lineRule="auto" w:before="0" w:after="0"/>
        <w:ind w:left="881" w:right="0" w:hanging="237"/>
        <w:jc w:val="left"/>
        <w:rPr>
          <w:sz w:val="22"/>
        </w:rPr>
      </w:pPr>
      <w:r>
        <w:rPr>
          <w:sz w:val="22"/>
        </w:rPr>
        <w:t>2021:</w:t>
      </w:r>
      <w:r>
        <w:rPr>
          <w:spacing w:val="31"/>
          <w:sz w:val="22"/>
        </w:rPr>
        <w:t> </w:t>
      </w:r>
      <w:r>
        <w:rPr>
          <w:sz w:val="22"/>
        </w:rPr>
        <w:t>Society</w:t>
      </w:r>
      <w:r>
        <w:rPr>
          <w:spacing w:val="17"/>
          <w:sz w:val="22"/>
        </w:rPr>
        <w:t> </w:t>
      </w:r>
      <w:r>
        <w:rPr>
          <w:sz w:val="22"/>
        </w:rPr>
        <w:t>for</w:t>
      </w:r>
      <w:r>
        <w:rPr>
          <w:spacing w:val="17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Advancement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sz w:val="22"/>
        </w:rPr>
        <w:t>Economic</w:t>
      </w:r>
      <w:r>
        <w:rPr>
          <w:spacing w:val="17"/>
          <w:sz w:val="22"/>
        </w:rPr>
        <w:t> </w:t>
      </w:r>
      <w:r>
        <w:rPr>
          <w:sz w:val="22"/>
        </w:rPr>
        <w:t>Theory</w:t>
      </w:r>
      <w:r>
        <w:rPr>
          <w:spacing w:val="17"/>
          <w:sz w:val="22"/>
        </w:rPr>
        <w:t> </w:t>
      </w:r>
      <w:r>
        <w:rPr>
          <w:sz w:val="22"/>
        </w:rPr>
        <w:t>Conference</w:t>
      </w:r>
      <w:r>
        <w:rPr>
          <w:spacing w:val="17"/>
          <w:sz w:val="22"/>
        </w:rPr>
        <w:t> </w:t>
      </w:r>
      <w:r>
        <w:rPr>
          <w:sz w:val="22"/>
        </w:rPr>
        <w:t>(Seoul,</w:t>
      </w:r>
      <w:r>
        <w:rPr>
          <w:spacing w:val="17"/>
          <w:sz w:val="22"/>
        </w:rPr>
        <w:t> </w:t>
      </w:r>
      <w:r>
        <w:rPr>
          <w:sz w:val="22"/>
        </w:rPr>
        <w:t>South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Korea)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328" w:lineRule="auto" w:before="1" w:after="0"/>
        <w:ind w:left="882" w:right="1055" w:hanging="238"/>
        <w:jc w:val="both"/>
        <w:rPr>
          <w:sz w:val="22"/>
        </w:rPr>
      </w:pPr>
      <w:r>
        <w:rPr>
          <w:sz w:val="22"/>
        </w:rPr>
        <w:t>2020:</w:t>
      </w:r>
      <w:r>
        <w:rPr>
          <w:spacing w:val="29"/>
          <w:sz w:val="22"/>
        </w:rPr>
        <w:t> </w:t>
      </w:r>
      <w:r>
        <w:rPr>
          <w:sz w:val="22"/>
        </w:rPr>
        <w:t>Peking University HSBC Business School, Chinese University of Hong Kong (Shenzhen), City University of Hong Kong, University of Kansas, University of Colorado Boulder, Chinese University of Hong Kong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328" w:lineRule="auto" w:before="165" w:after="0"/>
        <w:ind w:left="882" w:right="1055" w:hanging="238"/>
        <w:jc w:val="both"/>
        <w:rPr>
          <w:sz w:val="22"/>
        </w:rPr>
      </w:pPr>
      <w:r>
        <w:rPr>
          <w:sz w:val="22"/>
        </w:rPr>
        <w:t>2019:</w:t>
      </w:r>
      <w:r>
        <w:rPr>
          <w:spacing w:val="40"/>
          <w:sz w:val="22"/>
        </w:rPr>
        <w:t> </w:t>
      </w:r>
      <w:r>
        <w:rPr>
          <w:sz w:val="22"/>
        </w:rPr>
        <w:t>University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Bonn,</w:t>
      </w:r>
      <w:r>
        <w:rPr>
          <w:spacing w:val="40"/>
          <w:sz w:val="22"/>
        </w:rPr>
        <w:t> </w:t>
      </w:r>
      <w:r>
        <w:rPr>
          <w:sz w:val="22"/>
        </w:rPr>
        <w:t>International</w:t>
      </w:r>
      <w:r>
        <w:rPr>
          <w:spacing w:val="40"/>
          <w:sz w:val="22"/>
        </w:rPr>
        <w:t> </w:t>
      </w:r>
      <w:r>
        <w:rPr>
          <w:sz w:val="22"/>
        </w:rPr>
        <w:t>Conference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Game</w:t>
      </w:r>
      <w:r>
        <w:rPr>
          <w:spacing w:val="40"/>
          <w:sz w:val="22"/>
        </w:rPr>
        <w:t> </w:t>
      </w:r>
      <w:r>
        <w:rPr>
          <w:sz w:val="22"/>
        </w:rPr>
        <w:t>Theory</w:t>
      </w:r>
      <w:r>
        <w:rPr>
          <w:spacing w:val="40"/>
          <w:sz w:val="22"/>
        </w:rPr>
        <w:t> </w:t>
      </w:r>
      <w:r>
        <w:rPr>
          <w:sz w:val="22"/>
        </w:rPr>
        <w:t>(Stony</w:t>
      </w:r>
      <w:r>
        <w:rPr>
          <w:spacing w:val="40"/>
          <w:sz w:val="22"/>
        </w:rPr>
        <w:t> </w:t>
      </w:r>
      <w:r>
        <w:rPr>
          <w:sz w:val="22"/>
        </w:rPr>
        <w:t>Brook,</w:t>
      </w:r>
      <w:r>
        <w:rPr>
          <w:spacing w:val="40"/>
          <w:sz w:val="22"/>
        </w:rPr>
        <w:t> </w:t>
      </w:r>
      <w:r>
        <w:rPr>
          <w:sz w:val="22"/>
        </w:rPr>
        <w:t>NY), Time, Uncertainties &amp; Strategies VI (Paris, France)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328" w:lineRule="auto" w:before="167" w:after="0"/>
        <w:ind w:left="882" w:right="1055" w:hanging="238"/>
        <w:jc w:val="both"/>
        <w:rPr>
          <w:sz w:val="22"/>
        </w:rPr>
      </w:pPr>
      <w:r>
        <w:rPr>
          <w:sz w:val="22"/>
        </w:rPr>
        <w:t>2018: Mathematics of Behavioral Economics and Knightian Uncertainty in Financial </w:t>
      </w:r>
      <w:r>
        <w:rPr>
          <w:sz w:val="22"/>
        </w:rPr>
        <w:t>Markets (Bielefeld, Germany), China Meeting of the Econometric Society (Shanghai, China), European Meeting of the Econometric Society (Cologne, Germany),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328" w:lineRule="auto" w:before="166" w:after="0"/>
        <w:ind w:left="882" w:right="1055" w:hanging="238"/>
        <w:jc w:val="both"/>
        <w:rPr>
          <w:sz w:val="22"/>
        </w:rPr>
      </w:pPr>
      <w:r>
        <w:rPr>
          <w:sz w:val="22"/>
        </w:rPr>
        <w:t>2017: Humboldt University of Berlin, University of Essex, University of Queensland, Second CRC Retreat, Rationality </w:t>
      </w:r>
      <w:r>
        <w:rPr>
          <w:rFonts w:ascii="Times New Roman" w:hAnsi="Times New Roman"/>
          <w:sz w:val="22"/>
        </w:rPr>
        <w:t>&amp; </w:t>
      </w:r>
      <w:r>
        <w:rPr>
          <w:sz w:val="22"/>
        </w:rPr>
        <w:t>Competition workshop (Tutzing, Germany), Fourth CRC </w:t>
      </w:r>
      <w:r>
        <w:rPr>
          <w:sz w:val="22"/>
        </w:rPr>
        <w:t>Retreat, Rationality </w:t>
      </w:r>
      <w:r>
        <w:rPr>
          <w:rFonts w:ascii="Times New Roman" w:hAnsi="Times New Roman"/>
          <w:sz w:val="22"/>
        </w:rPr>
        <w:t>&amp; </w:t>
      </w:r>
      <w:r>
        <w:rPr>
          <w:sz w:val="22"/>
        </w:rPr>
        <w:t>Competition workshop (Ohlstadt, Germany),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328" w:lineRule="auto" w:before="165" w:after="0"/>
        <w:ind w:left="882" w:right="1055" w:hanging="238"/>
        <w:jc w:val="both"/>
        <w:rPr>
          <w:sz w:val="22"/>
        </w:rPr>
      </w:pPr>
      <w:r>
        <w:rPr>
          <w:sz w:val="22"/>
        </w:rPr>
        <w:t>2016:</w:t>
      </w:r>
      <w:r>
        <w:rPr>
          <w:spacing w:val="40"/>
          <w:sz w:val="22"/>
        </w:rPr>
        <w:t> </w:t>
      </w:r>
      <w:r>
        <w:rPr>
          <w:sz w:val="22"/>
        </w:rPr>
        <w:t>Midwest Economic Theory Conference (Rochester, NY), International Conference </w:t>
      </w:r>
      <w:r>
        <w:rPr>
          <w:sz w:val="22"/>
        </w:rPr>
        <w:t>on Game Theory (Stony Brook, NY)</w:t>
      </w: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328" w:lineRule="auto" w:before="167" w:after="0"/>
        <w:ind w:left="882" w:right="1055" w:hanging="238"/>
        <w:jc w:val="both"/>
        <w:rPr>
          <w:sz w:val="22"/>
        </w:rPr>
      </w:pPr>
      <w:r>
        <w:rPr>
          <w:sz w:val="22"/>
        </w:rPr>
        <w:t>2014: International Workshop on Game Theory and Economic Applications of the Game </w:t>
      </w:r>
      <w:r>
        <w:rPr>
          <w:sz w:val="22"/>
        </w:rPr>
        <w:t>The- ory</w:t>
      </w:r>
      <w:r>
        <w:rPr>
          <w:spacing w:val="37"/>
          <w:sz w:val="22"/>
        </w:rPr>
        <w:t> </w:t>
      </w:r>
      <w:r>
        <w:rPr>
          <w:sz w:val="22"/>
        </w:rPr>
        <w:t>Society</w:t>
      </w:r>
      <w:r>
        <w:rPr>
          <w:spacing w:val="37"/>
          <w:sz w:val="22"/>
        </w:rPr>
        <w:t> </w:t>
      </w:r>
      <w:r>
        <w:rPr>
          <w:sz w:val="22"/>
        </w:rPr>
        <w:t>(Sao</w:t>
      </w:r>
      <w:r>
        <w:rPr>
          <w:spacing w:val="37"/>
          <w:sz w:val="22"/>
        </w:rPr>
        <w:t> </w:t>
      </w:r>
      <w:r>
        <w:rPr>
          <w:sz w:val="22"/>
        </w:rPr>
        <w:t>Paulo,</w:t>
      </w:r>
      <w:r>
        <w:rPr>
          <w:spacing w:val="37"/>
          <w:sz w:val="22"/>
        </w:rPr>
        <w:t> </w:t>
      </w:r>
      <w:r>
        <w:rPr>
          <w:sz w:val="22"/>
        </w:rPr>
        <w:t>Brazil),</w:t>
      </w:r>
      <w:r>
        <w:rPr>
          <w:spacing w:val="37"/>
          <w:sz w:val="22"/>
        </w:rPr>
        <w:t> </w:t>
      </w:r>
      <w:r>
        <w:rPr>
          <w:sz w:val="22"/>
        </w:rPr>
        <w:t>Midwest</w:t>
      </w:r>
      <w:r>
        <w:rPr>
          <w:spacing w:val="37"/>
          <w:sz w:val="22"/>
        </w:rPr>
        <w:t> </w:t>
      </w:r>
      <w:r>
        <w:rPr>
          <w:sz w:val="22"/>
        </w:rPr>
        <w:t>Economic</w:t>
      </w:r>
      <w:r>
        <w:rPr>
          <w:spacing w:val="37"/>
          <w:sz w:val="22"/>
        </w:rPr>
        <w:t> </w:t>
      </w:r>
      <w:r>
        <w:rPr>
          <w:sz w:val="22"/>
        </w:rPr>
        <w:t>Theory</w:t>
      </w:r>
      <w:r>
        <w:rPr>
          <w:spacing w:val="37"/>
          <w:sz w:val="22"/>
        </w:rPr>
        <w:t> </w:t>
      </w:r>
      <w:r>
        <w:rPr>
          <w:sz w:val="22"/>
        </w:rPr>
        <w:t>Conference</w:t>
      </w:r>
      <w:r>
        <w:rPr>
          <w:spacing w:val="37"/>
          <w:sz w:val="22"/>
        </w:rPr>
        <w:t> </w:t>
      </w:r>
      <w:r>
        <w:rPr>
          <w:sz w:val="22"/>
        </w:rPr>
        <w:t>(Kansas,</w:t>
      </w:r>
      <w:r>
        <w:rPr>
          <w:spacing w:val="37"/>
          <w:sz w:val="22"/>
        </w:rPr>
        <w:t> </w:t>
      </w:r>
      <w:r>
        <w:rPr>
          <w:sz w:val="22"/>
        </w:rPr>
        <w:t>KS),</w:t>
      </w:r>
    </w:p>
    <w:p>
      <w:pPr>
        <w:pStyle w:val="BodyText"/>
        <w:spacing w:before="223"/>
      </w:pPr>
    </w:p>
    <w:p>
      <w:pPr>
        <w:pStyle w:val="Heading1"/>
      </w:pPr>
      <w:r>
        <w:rPr/>
        <w:t>Fellowships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>
          <w:spacing w:val="-2"/>
        </w:rPr>
        <w:t>Awards</w:t>
      </w:r>
    </w:p>
    <w:p>
      <w:pPr>
        <w:pStyle w:val="BodyText"/>
        <w:spacing w:before="17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328" w:lineRule="auto" w:before="0" w:after="0"/>
        <w:ind w:left="882" w:right="1055" w:hanging="238"/>
        <w:jc w:val="both"/>
        <w:rPr>
          <w:sz w:val="22"/>
        </w:rPr>
      </w:pPr>
      <w:r>
        <w:rPr>
          <w:sz w:val="22"/>
        </w:rPr>
        <w:t>Department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Economics</w:t>
      </w:r>
      <w:r>
        <w:rPr>
          <w:spacing w:val="-1"/>
          <w:sz w:val="22"/>
        </w:rPr>
        <w:t> </w:t>
      </w:r>
      <w:r>
        <w:rPr>
          <w:sz w:val="22"/>
        </w:rPr>
        <w:t>Assistant</w:t>
      </w:r>
      <w:r>
        <w:rPr>
          <w:spacing w:val="-1"/>
          <w:sz w:val="22"/>
        </w:rPr>
        <w:t> </w:t>
      </w:r>
      <w:r>
        <w:rPr>
          <w:sz w:val="22"/>
        </w:rPr>
        <w:t>Professor</w:t>
      </w:r>
      <w:r>
        <w:rPr>
          <w:spacing w:val="-1"/>
          <w:sz w:val="22"/>
        </w:rPr>
        <w:t> </w:t>
      </w:r>
      <w:r>
        <w:rPr>
          <w:sz w:val="22"/>
        </w:rPr>
        <w:t>Research</w:t>
      </w:r>
      <w:r>
        <w:rPr>
          <w:spacing w:val="-1"/>
          <w:sz w:val="22"/>
        </w:rPr>
        <w:t> </w:t>
      </w:r>
      <w:r>
        <w:rPr>
          <w:sz w:val="22"/>
        </w:rPr>
        <w:t>Award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University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Colorado</w:t>
      </w:r>
      <w:r>
        <w:rPr>
          <w:spacing w:val="-1"/>
          <w:sz w:val="22"/>
        </w:rPr>
        <w:t> </w:t>
      </w:r>
      <w:r>
        <w:rPr>
          <w:sz w:val="22"/>
        </w:rPr>
        <w:t>Boul- der, 2024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40" w:lineRule="auto" w:before="167" w:after="0"/>
        <w:ind w:left="881" w:right="0" w:hanging="237"/>
        <w:jc w:val="left"/>
        <w:rPr>
          <w:sz w:val="22"/>
        </w:rPr>
      </w:pPr>
      <w:r>
        <w:rPr>
          <w:sz w:val="22"/>
        </w:rPr>
        <w:t>Research</w:t>
      </w:r>
      <w:r>
        <w:rPr>
          <w:spacing w:val="8"/>
          <w:sz w:val="22"/>
        </w:rPr>
        <w:t> </w:t>
      </w:r>
      <w:r>
        <w:rPr>
          <w:sz w:val="22"/>
        </w:rPr>
        <w:t>Prize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8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School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8"/>
          <w:sz w:val="22"/>
        </w:rPr>
        <w:t> </w:t>
      </w:r>
      <w:r>
        <w:rPr>
          <w:sz w:val="22"/>
        </w:rPr>
        <w:t>Business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8"/>
          <w:sz w:val="22"/>
        </w:rPr>
        <w:t> </w:t>
      </w:r>
      <w:r>
        <w:rPr>
          <w:sz w:val="22"/>
        </w:rPr>
        <w:t>Economics</w:t>
      </w:r>
      <w:r>
        <w:rPr>
          <w:spacing w:val="8"/>
          <w:sz w:val="22"/>
        </w:rPr>
        <w:t> </w:t>
      </w:r>
      <w:r>
        <w:rPr>
          <w:sz w:val="22"/>
        </w:rPr>
        <w:t>at</w:t>
      </w:r>
      <w:r>
        <w:rPr>
          <w:spacing w:val="9"/>
          <w:sz w:val="22"/>
        </w:rPr>
        <w:t> </w:t>
      </w:r>
      <w:r>
        <w:rPr>
          <w:sz w:val="22"/>
        </w:rPr>
        <w:t>Humboldt</w:t>
      </w:r>
      <w:r>
        <w:rPr>
          <w:spacing w:val="8"/>
          <w:sz w:val="22"/>
        </w:rPr>
        <w:t> </w:t>
      </w:r>
      <w:r>
        <w:rPr>
          <w:sz w:val="22"/>
        </w:rPr>
        <w:t>University</w:t>
      </w:r>
      <w:r>
        <w:rPr>
          <w:spacing w:val="8"/>
          <w:sz w:val="22"/>
        </w:rPr>
        <w:t> </w:t>
      </w:r>
      <w:r>
        <w:rPr>
          <w:sz w:val="22"/>
        </w:rPr>
        <w:t>Berlin,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2020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943" w:footer="0" w:top="1520" w:bottom="280" w:left="1080" w:right="360"/>
        </w:sectPr>
      </w:pPr>
    </w:p>
    <w:p>
      <w:pPr>
        <w:pStyle w:val="ListParagraph"/>
        <w:numPr>
          <w:ilvl w:val="0"/>
          <w:numId w:val="1"/>
        </w:numPr>
        <w:tabs>
          <w:tab w:pos="882" w:val="left" w:leader="none"/>
        </w:tabs>
        <w:spacing w:line="328" w:lineRule="auto" w:before="191" w:after="0"/>
        <w:ind w:left="882" w:right="1411" w:hanging="238"/>
        <w:jc w:val="left"/>
        <w:rPr>
          <w:sz w:val="22"/>
        </w:rPr>
      </w:pPr>
      <w:r>
        <w:rPr>
          <w:sz w:val="22"/>
        </w:rPr>
        <w:t>Tapan Mitra Theory Prize, 2016, University of Rochester, shared with Andrew </w:t>
      </w:r>
      <w:r>
        <w:rPr>
          <w:sz w:val="22"/>
        </w:rPr>
        <w:t>Mackenzie, “Best 5th-Year Paper in Theoretical Economics”.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40" w:lineRule="auto" w:before="177" w:after="0"/>
        <w:ind w:left="881" w:right="0" w:hanging="237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6"/>
          <w:sz w:val="22"/>
        </w:rPr>
        <w:t> </w:t>
      </w:r>
      <w:r>
        <w:rPr>
          <w:sz w:val="22"/>
        </w:rPr>
        <w:t>of</w:t>
      </w:r>
      <w:r>
        <w:rPr>
          <w:spacing w:val="7"/>
          <w:sz w:val="22"/>
        </w:rPr>
        <w:t> </w:t>
      </w:r>
      <w:r>
        <w:rPr>
          <w:sz w:val="22"/>
        </w:rPr>
        <w:t>Rochester</w:t>
      </w:r>
      <w:r>
        <w:rPr>
          <w:spacing w:val="7"/>
          <w:sz w:val="22"/>
        </w:rPr>
        <w:t> </w:t>
      </w:r>
      <w:r>
        <w:rPr>
          <w:sz w:val="22"/>
        </w:rPr>
        <w:t>Graduate</w:t>
      </w:r>
      <w:r>
        <w:rPr>
          <w:spacing w:val="7"/>
          <w:sz w:val="22"/>
        </w:rPr>
        <w:t> </w:t>
      </w:r>
      <w:r>
        <w:rPr>
          <w:sz w:val="22"/>
        </w:rPr>
        <w:t>Fellowship,</w:t>
      </w:r>
      <w:r>
        <w:rPr>
          <w:spacing w:val="6"/>
          <w:sz w:val="22"/>
        </w:rPr>
        <w:t> </w:t>
      </w:r>
      <w:r>
        <w:rPr>
          <w:sz w:val="22"/>
        </w:rPr>
        <w:t>2011-</w:t>
      </w:r>
      <w:r>
        <w:rPr>
          <w:spacing w:val="-2"/>
          <w:sz w:val="22"/>
        </w:rPr>
        <w:t>2015.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spacing w:before="0"/>
        <w:ind w:left="0" w:right="1055" w:firstLine="0"/>
        <w:jc w:val="right"/>
        <w:rPr>
          <w:sz w:val="18"/>
        </w:rPr>
      </w:pPr>
      <w:r>
        <w:rPr>
          <w:sz w:val="18"/>
        </w:rPr>
        <w:t>Last</w:t>
      </w:r>
      <w:r>
        <w:rPr>
          <w:spacing w:val="13"/>
          <w:sz w:val="18"/>
        </w:rPr>
        <w:t> </w:t>
      </w:r>
      <w:r>
        <w:rPr>
          <w:sz w:val="18"/>
        </w:rPr>
        <w:t>updated:</w:t>
      </w:r>
      <w:r>
        <w:rPr>
          <w:spacing w:val="24"/>
          <w:sz w:val="18"/>
        </w:rPr>
        <w:t> </w:t>
      </w:r>
      <w:r>
        <w:rPr>
          <w:sz w:val="18"/>
        </w:rPr>
        <w:t>October</w:t>
      </w:r>
      <w:r>
        <w:rPr>
          <w:spacing w:val="14"/>
          <w:sz w:val="18"/>
        </w:rPr>
        <w:t> </w:t>
      </w:r>
      <w:r>
        <w:rPr>
          <w:spacing w:val="-4"/>
          <w:sz w:val="18"/>
        </w:rPr>
        <w:t>2024</w:t>
      </w:r>
    </w:p>
    <w:sectPr>
      <w:pgSz w:w="12240" w:h="15840"/>
      <w:pgMar w:header="943" w:footer="0" w:top="1520" w:bottom="28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744">
              <wp:simplePos x="0" y="0"/>
              <wp:positionH relativeFrom="page">
                <wp:posOffset>899998</wp:posOffset>
              </wp:positionH>
              <wp:positionV relativeFrom="page">
                <wp:posOffset>786460</wp:posOffset>
              </wp:positionV>
              <wp:extent cx="5972810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9728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2810" h="0">
                            <a:moveTo>
                              <a:pt x="0" y="0"/>
                            </a:moveTo>
                            <a:lnTo>
                              <a:pt x="59724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96736" from="70.865997pt,61.925999pt" to="541.133997pt,61.925999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256">
              <wp:simplePos x="0" y="0"/>
              <wp:positionH relativeFrom="page">
                <wp:posOffset>3439871</wp:posOffset>
              </wp:positionH>
              <wp:positionV relativeFrom="page">
                <wp:posOffset>586188</wp:posOffset>
              </wp:positionV>
              <wp:extent cx="892810" cy="1917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892810" cy="191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/>
                            <w:t>Yangwei</w:t>
                          </w:r>
                          <w:r>
                            <w:rPr>
                              <w:spacing w:val="2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Song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0.855988pt;margin-top:46.156536pt;width:70.3pt;height:15.1pt;mso-position-horizontal-relative:page;mso-position-vertical-relative:page;z-index:-1579622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/>
                      <w:t>Yangwei</w:t>
                    </w:r>
                    <w:r>
                      <w:rPr>
                        <w:spacing w:val="29"/>
                      </w:rPr>
                      <w:t> </w:t>
                    </w:r>
                    <w:r>
                      <w:rPr>
                        <w:spacing w:val="-4"/>
                      </w:rPr>
                      <w:t>Song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882" w:hanging="23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1195" w:hanging="13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6" w:hanging="1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1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1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1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1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0" w:hanging="1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6" w:hanging="13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7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8"/>
      <w:ind w:left="337"/>
    </w:pPr>
    <w:rPr>
      <w:rFonts w:ascii="Cambria" w:hAnsi="Cambria" w:eastAsia="Cambria" w:cs="Cambria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0"/>
      <w:ind w:left="882" w:hanging="238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%20yangwei.song@colorado.edu" TargetMode="External"/><Relationship Id="rId6" Type="http://schemas.openxmlformats.org/officeDocument/2006/relationships/hyperlink" Target="https://sites.google.com/site/songyangwei/home" TargetMode="External"/><Relationship Id="rId7" Type="http://schemas.openxmlformats.org/officeDocument/2006/relationships/header" Target="header1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2026-01-29T04:39:45Z</dcterms:created>
  <dcterms:modified xsi:type="dcterms:W3CDTF">2026-01-29T04:39:45Z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