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3"/>
      </w:pPr>
      <w:r>
        <w:rPr>
          <w:w w:val="145"/>
        </w:rPr>
        <w:t>CURRICULUM</w:t>
      </w:r>
      <w:r>
        <w:rPr>
          <w:spacing w:val="-1"/>
          <w:w w:val="145"/>
        </w:rPr>
        <w:t> </w:t>
      </w:r>
      <w:r>
        <w:rPr>
          <w:spacing w:val="-4"/>
          <w:w w:val="145"/>
        </w:rPr>
        <w:t>VITÆ</w:t>
      </w:r>
    </w:p>
    <w:p>
      <w:pPr>
        <w:pStyle w:val="BodyText"/>
        <w:spacing w:line="242" w:lineRule="exact" w:before="234"/>
        <w:ind w:right="0"/>
      </w:pPr>
      <w:r>
        <w:rPr>
          <w:w w:val="110"/>
        </w:rPr>
        <w:t>Carlos</w:t>
      </w:r>
      <w:r>
        <w:rPr>
          <w:spacing w:val="13"/>
          <w:w w:val="110"/>
        </w:rPr>
        <w:t> </w:t>
      </w:r>
      <w:r>
        <w:rPr>
          <w:w w:val="110"/>
        </w:rPr>
        <w:t>Brunet</w:t>
      </w:r>
      <w:r>
        <w:rPr>
          <w:spacing w:val="14"/>
          <w:w w:val="110"/>
        </w:rPr>
        <w:t> </w:t>
      </w:r>
      <w:r>
        <w:rPr>
          <w:w w:val="110"/>
        </w:rPr>
        <w:t>Martins-</w:t>
      </w:r>
      <w:r>
        <w:rPr>
          <w:spacing w:val="-2"/>
          <w:w w:val="110"/>
        </w:rPr>
        <w:t>Filho</w:t>
      </w:r>
    </w:p>
    <w:p>
      <w:pPr>
        <w:pStyle w:val="BodyText"/>
        <w:spacing w:line="211" w:lineRule="auto" w:before="20"/>
        <w:ind w:right="1172"/>
      </w:pPr>
      <w:r>
        <w:rPr>
          <w:w w:val="105"/>
        </w:rPr>
        <w:t>Department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Economics</w:t>
      </w:r>
      <w:r>
        <w:rPr>
          <w:spacing w:val="28"/>
          <w:w w:val="105"/>
        </w:rPr>
        <w:t> </w:t>
      </w:r>
      <w:r>
        <w:rPr>
          <w:w w:val="105"/>
        </w:rPr>
        <w:t>-</w:t>
      </w:r>
      <w:r>
        <w:rPr>
          <w:spacing w:val="28"/>
          <w:w w:val="105"/>
        </w:rPr>
        <w:t> </w:t>
      </w:r>
      <w:r>
        <w:rPr>
          <w:w w:val="105"/>
        </w:rPr>
        <w:t>UCB</w:t>
      </w:r>
      <w:r>
        <w:rPr>
          <w:spacing w:val="28"/>
          <w:w w:val="105"/>
        </w:rPr>
        <w:t> </w:t>
      </w:r>
      <w:r>
        <w:rPr>
          <w:w w:val="105"/>
        </w:rPr>
        <w:t>256,</w:t>
      </w:r>
      <w:r>
        <w:rPr>
          <w:spacing w:val="28"/>
          <w:w w:val="105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Colorado,</w:t>
      </w:r>
      <w:r>
        <w:rPr>
          <w:spacing w:val="28"/>
          <w:w w:val="105"/>
        </w:rPr>
        <w:t> </w:t>
      </w:r>
      <w:r>
        <w:rPr>
          <w:w w:val="105"/>
        </w:rPr>
        <w:t>Boulder,</w:t>
      </w:r>
      <w:r>
        <w:rPr>
          <w:spacing w:val="28"/>
          <w:w w:val="105"/>
        </w:rPr>
        <w:t> </w:t>
      </w:r>
      <w:r>
        <w:rPr>
          <w:w w:val="105"/>
        </w:rPr>
        <w:t>CO</w:t>
      </w:r>
      <w:r>
        <w:rPr>
          <w:spacing w:val="28"/>
          <w:w w:val="105"/>
        </w:rPr>
        <w:t> </w:t>
      </w:r>
      <w:r>
        <w:rPr>
          <w:w w:val="105"/>
        </w:rPr>
        <w:t>80309-0256</w:t>
      </w:r>
      <w:r>
        <w:rPr>
          <w:spacing w:val="28"/>
          <w:w w:val="105"/>
        </w:rPr>
        <w:t> </w:t>
      </w:r>
      <w:r>
        <w:rPr>
          <w:w w:val="105"/>
        </w:rPr>
        <w:t>USA Email:</w:t>
      </w:r>
      <w:r>
        <w:rPr>
          <w:spacing w:val="40"/>
          <w:w w:val="105"/>
        </w:rPr>
        <w:t> </w:t>
      </w:r>
      <w:hyperlink r:id="rId5">
        <w:r>
          <w:rPr>
            <w:color w:val="EC008C"/>
            <w:w w:val="105"/>
          </w:rPr>
          <w:t>carlos.martins@colorado.edu</w:t>
        </w:r>
      </w:hyperlink>
      <w:r>
        <w:rPr>
          <w:w w:val="105"/>
        </w:rPr>
        <w:t>; Web:</w:t>
      </w:r>
      <w:r>
        <w:rPr>
          <w:spacing w:val="40"/>
          <w:w w:val="105"/>
        </w:rPr>
        <w:t> </w:t>
      </w:r>
      <w:hyperlink r:id="rId6">
        <w:r>
          <w:rPr>
            <w:color w:val="EC008C"/>
            <w:w w:val="105"/>
          </w:rPr>
          <w:t>http://spot.colorado.edu/</w:t>
        </w:r>
        <w:r>
          <w:rPr>
            <w:rFonts w:ascii="Lucida Sans Unicode" w:hAnsi="Lucida Sans Unicode"/>
            <w:color w:val="EC008C"/>
            <w:w w:val="105"/>
          </w:rPr>
          <w:t>∼</w:t>
        </w:r>
        <w:r>
          <w:rPr>
            <w:color w:val="EC008C"/>
            <w:w w:val="105"/>
          </w:rPr>
          <w:t>martinsc/index.html</w:t>
        </w:r>
      </w:hyperlink>
    </w:p>
    <w:p>
      <w:pPr>
        <w:pStyle w:val="BodyText"/>
        <w:spacing w:line="235" w:lineRule="auto" w:before="213"/>
        <w:ind w:right="0"/>
      </w:pPr>
      <w:r>
        <w:rPr>
          <w:b/>
          <w:w w:val="110"/>
        </w:rPr>
        <w:t>Degrees:</w:t>
      </w:r>
      <w:r>
        <w:rPr>
          <w:b/>
          <w:spacing w:val="40"/>
          <w:w w:val="110"/>
        </w:rPr>
        <w:t> </w:t>
      </w:r>
      <w:r>
        <w:rPr>
          <w:w w:val="110"/>
        </w:rPr>
        <w:t>Ph.D., University of Tennessee, USA, 1992; B.S., Universidade Federal do </w:t>
      </w:r>
      <w:r>
        <w:rPr>
          <w:spacing w:val="14"/>
          <w:w w:val="102"/>
        </w:rPr>
        <w:t>Cear</w:t>
      </w:r>
      <w:r>
        <w:rPr>
          <w:spacing w:val="-86"/>
          <w:w w:val="162"/>
        </w:rPr>
        <w:t>´</w:t>
      </w:r>
      <w:r>
        <w:rPr>
          <w:spacing w:val="14"/>
          <w:w w:val="95"/>
        </w:rPr>
        <w:t>a</w:t>
      </w:r>
      <w:r>
        <w:rPr>
          <w:spacing w:val="14"/>
          <w:w w:val="102"/>
        </w:rPr>
        <w:t>,</w:t>
      </w:r>
      <w:r>
        <w:rPr>
          <w:spacing w:val="-1"/>
          <w:w w:val="109"/>
        </w:rPr>
        <w:t> </w:t>
      </w:r>
      <w:r>
        <w:rPr>
          <w:w w:val="110"/>
        </w:rPr>
        <w:t>Brazil, 1988. </w:t>
      </w:r>
      <w:r>
        <w:rPr>
          <w:b/>
          <w:w w:val="110"/>
        </w:rPr>
        <w:t>Current</w:t>
      </w:r>
      <w:r>
        <w:rPr>
          <w:b/>
          <w:w w:val="110"/>
        </w:rPr>
        <w:t> positions:</w:t>
      </w:r>
      <w:r>
        <w:rPr>
          <w:b/>
          <w:spacing w:val="28"/>
          <w:w w:val="110"/>
        </w:rPr>
        <w:t> </w:t>
      </w:r>
      <w:r>
        <w:rPr>
          <w:w w:val="110"/>
        </w:rPr>
        <w:t>Professor, Department of Economics and Professor (affiliate), Department of Applied Mathematics, University of Colorado, Boulder, USA.</w:t>
      </w:r>
    </w:p>
    <w:p>
      <w:pPr>
        <w:pStyle w:val="BodyText"/>
        <w:spacing w:line="235" w:lineRule="auto"/>
        <w:ind w:right="356"/>
        <w:jc w:val="both"/>
      </w:pPr>
      <w:r>
        <w:rPr>
          <w:b/>
          <w:w w:val="115"/>
        </w:rPr>
        <w:t>Past</w:t>
      </w:r>
      <w:r>
        <w:rPr>
          <w:b/>
          <w:spacing w:val="-13"/>
          <w:w w:val="115"/>
        </w:rPr>
        <w:t> </w:t>
      </w:r>
      <w:r>
        <w:rPr>
          <w:b/>
          <w:w w:val="115"/>
        </w:rPr>
        <w:t>positions:</w:t>
      </w:r>
      <w:r>
        <w:rPr>
          <w:b/>
          <w:spacing w:val="-13"/>
          <w:w w:val="115"/>
        </w:rPr>
        <w:t> </w:t>
      </w:r>
      <w:r>
        <w:rPr>
          <w:w w:val="115"/>
        </w:rPr>
        <w:t>Assistant,</w:t>
      </w:r>
      <w:r>
        <w:rPr>
          <w:spacing w:val="-13"/>
          <w:w w:val="115"/>
        </w:rPr>
        <w:t> </w:t>
      </w:r>
      <w:r>
        <w:rPr>
          <w:w w:val="115"/>
        </w:rPr>
        <w:t>Associate,</w:t>
      </w:r>
      <w:r>
        <w:rPr>
          <w:spacing w:val="-13"/>
          <w:w w:val="115"/>
        </w:rPr>
        <w:t> </w:t>
      </w:r>
      <w:r>
        <w:rPr>
          <w:w w:val="115"/>
        </w:rPr>
        <w:t>Full</w:t>
      </w:r>
      <w:r>
        <w:rPr>
          <w:spacing w:val="-13"/>
          <w:w w:val="115"/>
        </w:rPr>
        <w:t> </w:t>
      </w:r>
      <w:r>
        <w:rPr>
          <w:w w:val="115"/>
        </w:rPr>
        <w:t>Professor</w:t>
      </w:r>
      <w:r>
        <w:rPr>
          <w:spacing w:val="-13"/>
          <w:w w:val="115"/>
        </w:rPr>
        <w:t> </w:t>
      </w:r>
      <w:r>
        <w:rPr>
          <w:w w:val="115"/>
        </w:rPr>
        <w:t>and</w:t>
      </w:r>
      <w:r>
        <w:rPr>
          <w:spacing w:val="-13"/>
          <w:w w:val="115"/>
        </w:rPr>
        <w:t> </w:t>
      </w:r>
      <w:r>
        <w:rPr>
          <w:w w:val="115"/>
        </w:rPr>
        <w:t>Chair,</w:t>
      </w:r>
      <w:r>
        <w:rPr>
          <w:spacing w:val="-13"/>
          <w:w w:val="115"/>
        </w:rPr>
        <w:t> </w:t>
      </w:r>
      <w:r>
        <w:rPr>
          <w:w w:val="115"/>
        </w:rPr>
        <w:t>Department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Economics,</w:t>
      </w:r>
      <w:r>
        <w:rPr>
          <w:spacing w:val="-13"/>
          <w:w w:val="115"/>
        </w:rPr>
        <w:t> </w:t>
      </w:r>
      <w:r>
        <w:rPr>
          <w:w w:val="115"/>
        </w:rPr>
        <w:t>Oregon</w:t>
      </w:r>
      <w:r>
        <w:rPr>
          <w:spacing w:val="-13"/>
          <w:w w:val="115"/>
        </w:rPr>
        <w:t> </w:t>
      </w:r>
      <w:r>
        <w:rPr>
          <w:w w:val="115"/>
        </w:rPr>
        <w:t>State </w:t>
      </w:r>
      <w:r>
        <w:rPr>
          <w:spacing w:val="-2"/>
          <w:w w:val="110"/>
        </w:rPr>
        <w:t>University, USA;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Senior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Research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Fellow, IFPRI,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USA;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Associate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Professor, EPGE,</w:t>
      </w:r>
      <w:r>
        <w:rPr>
          <w:spacing w:val="-3"/>
          <w:w w:val="110"/>
        </w:rPr>
        <w:t> </w:t>
      </w:r>
      <w:r>
        <w:rPr>
          <w:spacing w:val="1"/>
          <w:w w:val="139"/>
        </w:rPr>
        <w:t>F</w:t>
      </w:r>
      <w:r>
        <w:rPr>
          <w:spacing w:val="18"/>
          <w:w w:val="102"/>
        </w:rPr>
        <w:t>unda</w:t>
      </w:r>
      <w:r>
        <w:rPr>
          <w:spacing w:val="-71"/>
          <w:w w:val="142"/>
        </w:rPr>
        <w:t>¸</w:t>
      </w:r>
      <w:r>
        <w:rPr>
          <w:spacing w:val="18"/>
          <w:w w:val="102"/>
        </w:rPr>
        <w:t>c</w:t>
      </w:r>
      <w:r>
        <w:rPr>
          <w:spacing w:val="-82"/>
          <w:w w:val="108"/>
        </w:rPr>
        <w:t>˜</w:t>
      </w:r>
      <w:r>
        <w:rPr>
          <w:spacing w:val="18"/>
          <w:w w:val="101"/>
        </w:rPr>
        <w:t>a</w:t>
      </w:r>
      <w:r>
        <w:rPr>
          <w:spacing w:val="18"/>
          <w:w w:val="92"/>
        </w:rPr>
        <w:t>o</w:t>
      </w:r>
      <w:r>
        <w:rPr>
          <w:spacing w:val="-3"/>
          <w:w w:val="109"/>
        </w:rPr>
        <w:t> </w:t>
      </w:r>
      <w:r>
        <w:rPr>
          <w:spacing w:val="-2"/>
          <w:w w:val="110"/>
        </w:rPr>
        <w:t>Getulio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Vargas, </w:t>
      </w:r>
      <w:r>
        <w:rPr>
          <w:spacing w:val="-2"/>
          <w:w w:val="115"/>
        </w:rPr>
        <w:t>Brazil.</w:t>
      </w:r>
    </w:p>
    <w:p>
      <w:pPr>
        <w:pStyle w:val="Heading1"/>
        <w:spacing w:line="237" w:lineRule="exact"/>
      </w:pPr>
      <w:r>
        <w:rPr>
          <w:w w:val="115"/>
        </w:rPr>
        <w:t>Selected</w:t>
      </w:r>
      <w:r>
        <w:rPr>
          <w:spacing w:val="31"/>
          <w:w w:val="115"/>
        </w:rPr>
        <w:t> </w:t>
      </w:r>
      <w:r>
        <w:rPr>
          <w:spacing w:val="-2"/>
          <w:w w:val="115"/>
        </w:rPr>
        <w:t>papers:</w:t>
      </w:r>
    </w:p>
    <w:p>
      <w:pPr>
        <w:pStyle w:val="BodyText"/>
        <w:spacing w:line="239" w:lineRule="exact"/>
        <w:ind w:right="0"/>
      </w:pPr>
      <w:r>
        <w:rPr>
          <w:w w:val="110"/>
        </w:rPr>
        <w:t>Financial</w:t>
      </w:r>
      <w:r>
        <w:rPr>
          <w:spacing w:val="4"/>
          <w:w w:val="110"/>
        </w:rPr>
        <w:t> </w:t>
      </w:r>
      <w:r>
        <w:rPr>
          <w:w w:val="110"/>
        </w:rPr>
        <w:t>constraints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firm</w:t>
      </w:r>
      <w:r>
        <w:rPr>
          <w:spacing w:val="5"/>
          <w:w w:val="110"/>
        </w:rPr>
        <w:t> </w:t>
      </w:r>
      <w:r>
        <w:rPr>
          <w:w w:val="110"/>
        </w:rPr>
        <w:t>efficiency:</w:t>
      </w:r>
      <w:r>
        <w:rPr>
          <w:spacing w:val="26"/>
          <w:w w:val="110"/>
        </w:rPr>
        <w:t> </w:t>
      </w:r>
      <w:r>
        <w:rPr>
          <w:w w:val="110"/>
        </w:rPr>
        <w:t>further</w:t>
      </w:r>
      <w:r>
        <w:rPr>
          <w:spacing w:val="5"/>
          <w:w w:val="110"/>
        </w:rPr>
        <w:t> </w:t>
      </w:r>
      <w:r>
        <w:rPr>
          <w:w w:val="110"/>
        </w:rPr>
        <w:t>empirical</w:t>
      </w:r>
      <w:r>
        <w:rPr>
          <w:spacing w:val="5"/>
          <w:w w:val="110"/>
        </w:rPr>
        <w:t> </w:t>
      </w:r>
      <w:r>
        <w:rPr>
          <w:w w:val="110"/>
        </w:rPr>
        <w:t>evidence</w:t>
      </w:r>
      <w:r>
        <w:rPr>
          <w:spacing w:val="5"/>
          <w:w w:val="110"/>
        </w:rPr>
        <w:t> </w:t>
      </w:r>
      <w:r>
        <w:rPr>
          <w:w w:val="110"/>
        </w:rPr>
        <w:t>(with</w:t>
      </w:r>
      <w:r>
        <w:rPr>
          <w:spacing w:val="5"/>
          <w:w w:val="110"/>
        </w:rPr>
        <w:t> </w:t>
      </w:r>
      <w:r>
        <w:rPr>
          <w:w w:val="110"/>
        </w:rPr>
        <w:t>A.</w:t>
      </w:r>
      <w:r>
        <w:rPr>
          <w:spacing w:val="5"/>
          <w:w w:val="110"/>
        </w:rPr>
        <w:t> </w:t>
      </w:r>
      <w:r>
        <w:rPr>
          <w:w w:val="110"/>
        </w:rPr>
        <w:t>Kalatzis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A.</w:t>
      </w:r>
      <w:r>
        <w:rPr>
          <w:spacing w:val="5"/>
          <w:w w:val="110"/>
        </w:rPr>
        <w:t> </w:t>
      </w:r>
      <w:r>
        <w:rPr>
          <w:w w:val="110"/>
        </w:rPr>
        <w:t>Ribeiro,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Jr.)</w:t>
      </w:r>
    </w:p>
    <w:p>
      <w:pPr>
        <w:spacing w:line="239" w:lineRule="exact" w:before="0"/>
        <w:ind w:left="0" w:right="0" w:firstLine="0"/>
        <w:jc w:val="left"/>
        <w:rPr>
          <w:sz w:val="20"/>
        </w:rPr>
      </w:pPr>
      <w:r>
        <w:rPr>
          <w:i/>
          <w:w w:val="105"/>
          <w:sz w:val="20"/>
        </w:rPr>
        <w:t>Finance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Research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Letters</w:t>
      </w:r>
      <w:r>
        <w:rPr>
          <w:i/>
          <w:spacing w:val="17"/>
          <w:w w:val="105"/>
          <w:sz w:val="20"/>
        </w:rPr>
        <w:t> </w:t>
      </w:r>
      <w:r>
        <w:rPr>
          <w:w w:val="105"/>
          <w:sz w:val="20"/>
        </w:rPr>
        <w:t>72,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article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106524,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2025.</w:t>
      </w:r>
    </w:p>
    <w:p>
      <w:pPr>
        <w:pStyle w:val="BodyText"/>
        <w:spacing w:line="235" w:lineRule="auto" w:before="1"/>
        <w:ind w:right="0"/>
      </w:pPr>
      <w:r>
        <w:rPr>
          <w:w w:val="105"/>
        </w:rPr>
        <w:t>Nonparametric</w:t>
      </w:r>
      <w:r>
        <w:rPr>
          <w:spacing w:val="27"/>
          <w:w w:val="105"/>
        </w:rPr>
        <w:t> </w:t>
      </w:r>
      <w:r>
        <w:rPr>
          <w:w w:val="105"/>
        </w:rPr>
        <w:t>estimation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unrestricted</w:t>
      </w:r>
      <w:r>
        <w:rPr>
          <w:spacing w:val="27"/>
          <w:w w:val="105"/>
        </w:rPr>
        <w:t> </w:t>
      </w:r>
      <w:r>
        <w:rPr>
          <w:w w:val="105"/>
        </w:rPr>
        <w:t>distributions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their</w:t>
      </w:r>
      <w:r>
        <w:rPr>
          <w:spacing w:val="27"/>
          <w:w w:val="105"/>
        </w:rPr>
        <w:t> </w:t>
      </w:r>
      <w:r>
        <w:rPr>
          <w:w w:val="105"/>
        </w:rPr>
        <w:t>jumps</w:t>
      </w:r>
      <w:r>
        <w:rPr>
          <w:spacing w:val="27"/>
          <w:w w:val="105"/>
        </w:rPr>
        <w:t> </w:t>
      </w:r>
      <w:r>
        <w:rPr>
          <w:w w:val="105"/>
        </w:rPr>
        <w:t>(with</w:t>
      </w:r>
      <w:r>
        <w:rPr>
          <w:spacing w:val="27"/>
          <w:w w:val="105"/>
        </w:rPr>
        <w:t> </w:t>
      </w:r>
      <w:r>
        <w:rPr>
          <w:w w:val="105"/>
        </w:rPr>
        <w:t>K.</w:t>
      </w:r>
      <w:r>
        <w:rPr>
          <w:spacing w:val="27"/>
          <w:w w:val="105"/>
        </w:rPr>
        <w:t> </w:t>
      </w:r>
      <w:r>
        <w:rPr>
          <w:w w:val="105"/>
        </w:rPr>
        <w:t>Mynbaev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D.</w:t>
      </w:r>
      <w:r>
        <w:rPr>
          <w:spacing w:val="27"/>
          <w:w w:val="105"/>
        </w:rPr>
        <w:t> </w:t>
      </w:r>
      <w:r>
        <w:rPr>
          <w:w w:val="105"/>
        </w:rPr>
        <w:t>Hender- son), </w:t>
      </w:r>
      <w:r>
        <w:rPr>
          <w:i/>
          <w:w w:val="105"/>
        </w:rPr>
        <w:t>Canadian</w:t>
      </w:r>
      <w:r>
        <w:rPr>
          <w:i/>
          <w:w w:val="105"/>
        </w:rPr>
        <w:t> Journal</w:t>
      </w:r>
      <w:r>
        <w:rPr>
          <w:i/>
          <w:w w:val="105"/>
        </w:rPr>
        <w:t> of</w:t>
      </w:r>
      <w:r>
        <w:rPr>
          <w:i/>
          <w:w w:val="105"/>
        </w:rPr>
        <w:t> Statistics</w:t>
      </w:r>
      <w:r>
        <w:rPr>
          <w:i/>
          <w:w w:val="105"/>
        </w:rPr>
        <w:t> </w:t>
      </w:r>
      <w:r>
        <w:rPr>
          <w:w w:val="105"/>
        </w:rPr>
        <w:t>50, 638-662, 2022.</w:t>
      </w:r>
    </w:p>
    <w:p>
      <w:pPr>
        <w:spacing w:line="235" w:lineRule="auto" w:before="0"/>
        <w:ind w:left="0" w:right="357" w:firstLine="0"/>
        <w:jc w:val="left"/>
        <w:rPr>
          <w:sz w:val="20"/>
        </w:rPr>
      </w:pPr>
      <w:r>
        <w:rPr>
          <w:w w:val="110"/>
          <w:sz w:val="20"/>
        </w:rPr>
        <w:t>Robust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estimation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additive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boundaries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quantile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regression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shape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constraints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Y.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Fang,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L. Xue and L. Yang),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Business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Statistics</w:t>
      </w:r>
      <w:r>
        <w:rPr>
          <w:i/>
          <w:w w:val="110"/>
          <w:sz w:val="20"/>
        </w:rPr>
        <w:t> </w:t>
      </w:r>
      <w:r>
        <w:rPr>
          <w:w w:val="110"/>
          <w:sz w:val="20"/>
        </w:rPr>
        <w:t>40, 615-628, 2022.</w:t>
      </w:r>
    </w:p>
    <w:p>
      <w:pPr>
        <w:spacing w:line="235" w:lineRule="auto" w:before="0"/>
        <w:ind w:left="0" w:right="357" w:firstLine="0"/>
        <w:jc w:val="left"/>
        <w:rPr>
          <w:sz w:val="20"/>
        </w:rPr>
      </w:pPr>
      <w:r>
        <w:rPr>
          <w:w w:val="105"/>
          <w:sz w:val="20"/>
        </w:rPr>
        <w:t>Estimation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partially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linear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additive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generated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covariates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X.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Geng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F.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Yao),</w:t>
      </w:r>
      <w:r>
        <w:rPr>
          <w:spacing w:val="17"/>
          <w:w w:val="105"/>
          <w:sz w:val="20"/>
        </w:rPr>
        <w:t> </w:t>
      </w:r>
      <w:r>
        <w:rPr>
          <w:i/>
          <w:w w:val="105"/>
          <w:sz w:val="20"/>
        </w:rPr>
        <w:t>Journal of</w:t>
      </w:r>
      <w:r>
        <w:rPr>
          <w:i/>
          <w:w w:val="105"/>
          <w:sz w:val="20"/>
        </w:rPr>
        <w:t> Statistical</w:t>
      </w:r>
      <w:r>
        <w:rPr>
          <w:i/>
          <w:w w:val="105"/>
          <w:sz w:val="20"/>
        </w:rPr>
        <w:t> Planning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Inference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208, 94-118, 2020.</w:t>
      </w:r>
    </w:p>
    <w:p>
      <w:pPr>
        <w:spacing w:line="235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Unified</w:t>
      </w:r>
      <w:r>
        <w:rPr>
          <w:spacing w:val="72"/>
          <w:sz w:val="20"/>
        </w:rPr>
        <w:t> </w:t>
      </w:r>
      <w:r>
        <w:rPr>
          <w:sz w:val="20"/>
        </w:rPr>
        <w:t>estimation</w:t>
      </w:r>
      <w:r>
        <w:rPr>
          <w:spacing w:val="72"/>
          <w:sz w:val="20"/>
        </w:rPr>
        <w:t> </w:t>
      </w:r>
      <w:r>
        <w:rPr>
          <w:sz w:val="20"/>
        </w:rPr>
        <w:t>of</w:t>
      </w:r>
      <w:r>
        <w:rPr>
          <w:spacing w:val="72"/>
          <w:sz w:val="20"/>
        </w:rPr>
        <w:t> </w:t>
      </w:r>
      <w:r>
        <w:rPr>
          <w:sz w:val="20"/>
        </w:rPr>
        <w:t>densities</w:t>
      </w:r>
      <w:r>
        <w:rPr>
          <w:spacing w:val="72"/>
          <w:sz w:val="20"/>
        </w:rPr>
        <w:t> </w:t>
      </w:r>
      <w:r>
        <w:rPr>
          <w:sz w:val="20"/>
        </w:rPr>
        <w:t>on</w:t>
      </w:r>
      <w:r>
        <w:rPr>
          <w:spacing w:val="72"/>
          <w:sz w:val="20"/>
        </w:rPr>
        <w:t> </w:t>
      </w:r>
      <w:r>
        <w:rPr>
          <w:sz w:val="20"/>
        </w:rPr>
        <w:t>bounded</w:t>
      </w:r>
      <w:r>
        <w:rPr>
          <w:spacing w:val="72"/>
          <w:sz w:val="20"/>
        </w:rPr>
        <w:t> </w:t>
      </w:r>
      <w:r>
        <w:rPr>
          <w:sz w:val="20"/>
        </w:rPr>
        <w:t>and</w:t>
      </w:r>
      <w:r>
        <w:rPr>
          <w:spacing w:val="72"/>
          <w:sz w:val="20"/>
        </w:rPr>
        <w:t> </w:t>
      </w:r>
      <w:r>
        <w:rPr>
          <w:sz w:val="20"/>
        </w:rPr>
        <w:t>unbounded</w:t>
      </w:r>
      <w:r>
        <w:rPr>
          <w:spacing w:val="72"/>
          <w:sz w:val="20"/>
        </w:rPr>
        <w:t> </w:t>
      </w:r>
      <w:r>
        <w:rPr>
          <w:sz w:val="20"/>
        </w:rPr>
        <w:t>domains</w:t>
      </w:r>
      <w:r>
        <w:rPr>
          <w:spacing w:val="72"/>
          <w:sz w:val="20"/>
        </w:rPr>
        <w:t> </w:t>
      </w:r>
      <w:r>
        <w:rPr>
          <w:sz w:val="20"/>
        </w:rPr>
        <w:t>(with</w:t>
      </w:r>
      <w:r>
        <w:rPr>
          <w:spacing w:val="72"/>
          <w:sz w:val="20"/>
        </w:rPr>
        <w:t> </w:t>
      </w:r>
      <w:r>
        <w:rPr>
          <w:sz w:val="20"/>
        </w:rPr>
        <w:t>K.</w:t>
      </w:r>
      <w:r>
        <w:rPr>
          <w:spacing w:val="72"/>
          <w:sz w:val="20"/>
        </w:rPr>
        <w:t> </w:t>
      </w:r>
      <w:r>
        <w:rPr>
          <w:sz w:val="20"/>
        </w:rPr>
        <w:t>Mynbaev),</w:t>
      </w:r>
      <w:r>
        <w:rPr>
          <w:spacing w:val="80"/>
          <w:sz w:val="20"/>
        </w:rPr>
        <w:t> </w:t>
      </w:r>
      <w:r>
        <w:rPr>
          <w:i/>
          <w:sz w:val="20"/>
        </w:rPr>
        <w:t>Annals</w:t>
      </w:r>
      <w:r>
        <w:rPr>
          <w:i/>
          <w:spacing w:val="7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76"/>
          <w:sz w:val="20"/>
        </w:rPr>
        <w:t> </w:t>
      </w:r>
      <w:r>
        <w:rPr>
          <w:i/>
          <w:sz w:val="20"/>
        </w:rPr>
        <w:t>the Institute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Statistical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Mathematics</w:t>
      </w:r>
      <w:r>
        <w:rPr>
          <w:i/>
          <w:spacing w:val="40"/>
          <w:sz w:val="20"/>
        </w:rPr>
        <w:t> </w:t>
      </w:r>
      <w:r>
        <w:rPr>
          <w:sz w:val="20"/>
        </w:rPr>
        <w:t>71,</w:t>
      </w:r>
      <w:r>
        <w:rPr>
          <w:spacing w:val="40"/>
          <w:sz w:val="20"/>
        </w:rPr>
        <w:t> </w:t>
      </w:r>
      <w:r>
        <w:rPr>
          <w:sz w:val="20"/>
        </w:rPr>
        <w:t>853-887,</w:t>
      </w:r>
      <w:r>
        <w:rPr>
          <w:spacing w:val="40"/>
          <w:sz w:val="20"/>
        </w:rPr>
        <w:t> </w:t>
      </w:r>
      <w:r>
        <w:rPr>
          <w:sz w:val="20"/>
        </w:rPr>
        <w:t>2019.</w:t>
      </w:r>
    </w:p>
    <w:p>
      <w:pPr>
        <w:pStyle w:val="BodyText"/>
        <w:spacing w:line="235" w:lineRule="auto"/>
      </w:pPr>
      <w:r>
        <w:rPr>
          <w:w w:val="105"/>
        </w:rPr>
        <w:t>Nonparametric estimation of conditional value-at-risk and expected shortfall based on extreme value theory (with</w:t>
      </w:r>
      <w:r>
        <w:rPr>
          <w:spacing w:val="40"/>
          <w:w w:val="105"/>
        </w:rPr>
        <w:t> </w:t>
      </w:r>
      <w:r>
        <w:rPr>
          <w:w w:val="105"/>
        </w:rPr>
        <w:t>F.</w:t>
      </w:r>
      <w:r>
        <w:rPr>
          <w:spacing w:val="40"/>
          <w:w w:val="105"/>
        </w:rPr>
        <w:t> </w:t>
      </w:r>
      <w:r>
        <w:rPr>
          <w:w w:val="105"/>
        </w:rPr>
        <w:t>Yao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M.</w:t>
      </w:r>
      <w:r>
        <w:rPr>
          <w:spacing w:val="40"/>
          <w:w w:val="105"/>
        </w:rPr>
        <w:t> </w:t>
      </w:r>
      <w:r>
        <w:rPr>
          <w:w w:val="105"/>
        </w:rPr>
        <w:t>Torero),</w:t>
      </w:r>
      <w:r>
        <w:rPr>
          <w:spacing w:val="40"/>
          <w:w w:val="105"/>
        </w:rPr>
        <w:t> </w:t>
      </w:r>
      <w:r>
        <w:rPr>
          <w:i/>
          <w:w w:val="105"/>
        </w:rPr>
        <w:t>Econometric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Theory</w:t>
      </w:r>
      <w:r>
        <w:rPr>
          <w:i/>
          <w:spacing w:val="40"/>
          <w:w w:val="105"/>
        </w:rPr>
        <w:t> </w:t>
      </w:r>
      <w:r>
        <w:rPr>
          <w:w w:val="105"/>
        </w:rPr>
        <w:t>34,</w:t>
      </w:r>
      <w:r>
        <w:rPr>
          <w:spacing w:val="40"/>
          <w:w w:val="105"/>
        </w:rPr>
        <w:t> </w:t>
      </w:r>
      <w:r>
        <w:rPr>
          <w:w w:val="105"/>
        </w:rPr>
        <w:t>23-67,</w:t>
      </w:r>
      <w:r>
        <w:rPr>
          <w:spacing w:val="40"/>
          <w:w w:val="105"/>
        </w:rPr>
        <w:t> </w:t>
      </w:r>
      <w:r>
        <w:rPr>
          <w:w w:val="105"/>
        </w:rPr>
        <w:t>2018.</w:t>
      </w:r>
    </w:p>
    <w:p>
      <w:pPr>
        <w:spacing w:line="235" w:lineRule="auto" w:before="0"/>
        <w:ind w:left="0" w:right="0" w:firstLine="0"/>
        <w:jc w:val="left"/>
        <w:rPr>
          <w:sz w:val="20"/>
        </w:rPr>
      </w:pPr>
      <w:r>
        <w:rPr>
          <w:w w:val="105"/>
          <w:sz w:val="20"/>
        </w:rPr>
        <w:t>Reducing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bias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nonparametric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density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estimation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via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bandwidth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dependent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kernels:</w:t>
      </w:r>
      <w:r>
        <w:rPr>
          <w:spacing w:val="80"/>
          <w:w w:val="105"/>
          <w:sz w:val="20"/>
        </w:rPr>
        <w:t> </w:t>
      </w:r>
      <w:r>
        <w:rPr>
          <w:rFonts w:ascii="Georgia"/>
          <w:i/>
          <w:w w:val="105"/>
          <w:sz w:val="20"/>
        </w:rPr>
        <w:t>L</w:t>
      </w:r>
      <w:r>
        <w:rPr>
          <w:rFonts w:ascii="Roboto"/>
          <w:w w:val="105"/>
          <w:sz w:val="20"/>
          <w:vertAlign w:val="subscript"/>
        </w:rPr>
        <w:t>1</w:t>
      </w:r>
      <w:r>
        <w:rPr>
          <w:rFonts w:ascii="Roboto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view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(with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K. Mynbaev), </w:t>
      </w:r>
      <w:r>
        <w:rPr>
          <w:i/>
          <w:w w:val="105"/>
          <w:sz w:val="20"/>
          <w:vertAlign w:val="baseline"/>
        </w:rPr>
        <w:t>Statistics</w:t>
      </w:r>
      <w:r>
        <w:rPr>
          <w:i/>
          <w:w w:val="105"/>
          <w:sz w:val="20"/>
          <w:vertAlign w:val="baseline"/>
        </w:rPr>
        <w:t> and</w:t>
      </w:r>
      <w:r>
        <w:rPr>
          <w:i/>
          <w:w w:val="105"/>
          <w:sz w:val="20"/>
          <w:vertAlign w:val="baseline"/>
        </w:rPr>
        <w:t> Probability</w:t>
      </w:r>
      <w:r>
        <w:rPr>
          <w:i/>
          <w:w w:val="105"/>
          <w:sz w:val="20"/>
          <w:vertAlign w:val="baseline"/>
        </w:rPr>
        <w:t> Letters</w:t>
      </w:r>
      <w:r>
        <w:rPr>
          <w:i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123, 17-22, 2017.</w:t>
      </w:r>
    </w:p>
    <w:p>
      <w:pPr>
        <w:spacing w:line="235" w:lineRule="auto" w:before="0"/>
        <w:ind w:left="0" w:right="0" w:firstLine="0"/>
        <w:jc w:val="left"/>
        <w:rPr>
          <w:sz w:val="20"/>
        </w:rPr>
      </w:pPr>
      <w:r>
        <w:rPr>
          <w:w w:val="105"/>
          <w:sz w:val="20"/>
        </w:rPr>
        <w:t>Consistency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asymptotic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normality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nonparametric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prediction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under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measurement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errors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K. Mynbaev),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Multivariate</w:t>
      </w:r>
      <w:r>
        <w:rPr>
          <w:i/>
          <w:w w:val="105"/>
          <w:sz w:val="20"/>
        </w:rPr>
        <w:t> Analysis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139, 166-188, 2015.</w:t>
      </w:r>
    </w:p>
    <w:p>
      <w:pPr>
        <w:pStyle w:val="BodyText"/>
        <w:spacing w:line="235" w:lineRule="auto"/>
      </w:pPr>
      <w:r>
        <w:rPr>
          <w:w w:val="105"/>
        </w:rPr>
        <w:t>High</w:t>
      </w:r>
      <w:r>
        <w:rPr>
          <w:spacing w:val="22"/>
          <w:w w:val="105"/>
        </w:rPr>
        <w:t> </w:t>
      </w:r>
      <w:r>
        <w:rPr>
          <w:w w:val="105"/>
        </w:rPr>
        <w:t>order</w:t>
      </w:r>
      <w:r>
        <w:rPr>
          <w:spacing w:val="22"/>
          <w:w w:val="105"/>
        </w:rPr>
        <w:t> </w:t>
      </w:r>
      <w:r>
        <w:rPr>
          <w:w w:val="105"/>
        </w:rPr>
        <w:t>conditional</w:t>
      </w:r>
      <w:r>
        <w:rPr>
          <w:spacing w:val="22"/>
          <w:w w:val="105"/>
        </w:rPr>
        <w:t> </w:t>
      </w:r>
      <w:r>
        <w:rPr>
          <w:w w:val="105"/>
        </w:rPr>
        <w:t>quantile</w:t>
      </w:r>
      <w:r>
        <w:rPr>
          <w:spacing w:val="22"/>
          <w:w w:val="105"/>
        </w:rPr>
        <w:t> </w:t>
      </w:r>
      <w:r>
        <w:rPr>
          <w:w w:val="105"/>
        </w:rPr>
        <w:t>estimation</w:t>
      </w:r>
      <w:r>
        <w:rPr>
          <w:spacing w:val="22"/>
          <w:w w:val="105"/>
        </w:rPr>
        <w:t> </w:t>
      </w:r>
      <w:r>
        <w:rPr>
          <w:w w:val="105"/>
        </w:rPr>
        <w:t>based</w:t>
      </w:r>
      <w:r>
        <w:rPr>
          <w:spacing w:val="22"/>
          <w:w w:val="105"/>
        </w:rPr>
        <w:t> </w:t>
      </w:r>
      <w:r>
        <w:rPr>
          <w:w w:val="105"/>
        </w:rPr>
        <w:t>on</w:t>
      </w:r>
      <w:r>
        <w:rPr>
          <w:spacing w:val="22"/>
          <w:w w:val="105"/>
        </w:rPr>
        <w:t> </w:t>
      </w:r>
      <w:r>
        <w:rPr>
          <w:w w:val="105"/>
        </w:rPr>
        <w:t>nonparametric</w:t>
      </w:r>
      <w:r>
        <w:rPr>
          <w:spacing w:val="22"/>
          <w:w w:val="105"/>
        </w:rPr>
        <w:t> </w:t>
      </w:r>
      <w:r>
        <w:rPr>
          <w:w w:val="105"/>
        </w:rPr>
        <w:t>models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regression</w:t>
      </w:r>
      <w:r>
        <w:rPr>
          <w:spacing w:val="22"/>
          <w:w w:val="105"/>
        </w:rPr>
        <w:t> </w:t>
      </w:r>
      <w:r>
        <w:rPr>
          <w:w w:val="105"/>
        </w:rPr>
        <w:t>(with</w:t>
      </w:r>
      <w:r>
        <w:rPr>
          <w:spacing w:val="22"/>
          <w:w w:val="105"/>
        </w:rPr>
        <w:t> </w:t>
      </w:r>
      <w:r>
        <w:rPr>
          <w:w w:val="105"/>
        </w:rPr>
        <w:t>F.</w:t>
      </w:r>
      <w:r>
        <w:rPr>
          <w:spacing w:val="22"/>
          <w:w w:val="105"/>
        </w:rPr>
        <w:t> </w:t>
      </w:r>
      <w:r>
        <w:rPr>
          <w:w w:val="105"/>
        </w:rPr>
        <w:t>Yao</w:t>
      </w:r>
      <w:r>
        <w:rPr>
          <w:spacing w:val="22"/>
          <w:w w:val="105"/>
        </w:rPr>
        <w:t> </w:t>
      </w:r>
      <w:r>
        <w:rPr>
          <w:w w:val="105"/>
        </w:rPr>
        <w:t>and M. Torero), </w:t>
      </w:r>
      <w:r>
        <w:rPr>
          <w:i/>
          <w:w w:val="105"/>
        </w:rPr>
        <w:t>Econometric</w:t>
      </w:r>
      <w:r>
        <w:rPr>
          <w:i/>
          <w:w w:val="105"/>
        </w:rPr>
        <w:t> Reviews</w:t>
      </w:r>
      <w:r>
        <w:rPr>
          <w:i/>
          <w:w w:val="105"/>
        </w:rPr>
        <w:t> </w:t>
      </w:r>
      <w:r>
        <w:rPr>
          <w:w w:val="105"/>
        </w:rPr>
        <w:t>34, 906-957, 2015.</w:t>
      </w:r>
    </w:p>
    <w:p>
      <w:pPr>
        <w:pStyle w:val="BodyText"/>
        <w:spacing w:line="235" w:lineRule="auto"/>
      </w:pPr>
      <w:r>
        <w:rPr>
          <w:w w:val="105"/>
        </w:rPr>
        <w:t>Semiparametric</w:t>
      </w:r>
      <w:r>
        <w:rPr>
          <w:spacing w:val="24"/>
          <w:w w:val="105"/>
        </w:rPr>
        <w:t> </w:t>
      </w:r>
      <w:r>
        <w:rPr>
          <w:w w:val="105"/>
        </w:rPr>
        <w:t>stochastic</w:t>
      </w:r>
      <w:r>
        <w:rPr>
          <w:spacing w:val="24"/>
          <w:w w:val="105"/>
        </w:rPr>
        <w:t> </w:t>
      </w:r>
      <w:r>
        <w:rPr>
          <w:w w:val="105"/>
        </w:rPr>
        <w:t>frontier</w:t>
      </w:r>
      <w:r>
        <w:rPr>
          <w:spacing w:val="24"/>
          <w:w w:val="105"/>
        </w:rPr>
        <w:t> </w:t>
      </w:r>
      <w:r>
        <w:rPr>
          <w:w w:val="105"/>
        </w:rPr>
        <w:t>estimation</w:t>
      </w:r>
      <w:r>
        <w:rPr>
          <w:spacing w:val="24"/>
          <w:w w:val="105"/>
        </w:rPr>
        <w:t> </w:t>
      </w:r>
      <w:r>
        <w:rPr>
          <w:w w:val="105"/>
        </w:rPr>
        <w:t>via</w:t>
      </w:r>
      <w:r>
        <w:rPr>
          <w:spacing w:val="24"/>
          <w:w w:val="105"/>
        </w:rPr>
        <w:t> </w:t>
      </w:r>
      <w:r>
        <w:rPr>
          <w:w w:val="105"/>
        </w:rPr>
        <w:t>profile</w:t>
      </w:r>
      <w:r>
        <w:rPr>
          <w:spacing w:val="24"/>
          <w:w w:val="105"/>
        </w:rPr>
        <w:t> </w:t>
      </w:r>
      <w:r>
        <w:rPr>
          <w:w w:val="105"/>
        </w:rPr>
        <w:t>likelihood</w:t>
      </w:r>
      <w:r>
        <w:rPr>
          <w:spacing w:val="24"/>
          <w:w w:val="105"/>
        </w:rPr>
        <w:t> </w:t>
      </w:r>
      <w:r>
        <w:rPr>
          <w:w w:val="105"/>
        </w:rPr>
        <w:t>(with</w:t>
      </w:r>
      <w:r>
        <w:rPr>
          <w:spacing w:val="24"/>
          <w:w w:val="105"/>
        </w:rPr>
        <w:t> </w:t>
      </w:r>
      <w:r>
        <w:rPr>
          <w:w w:val="105"/>
        </w:rPr>
        <w:t>F.</w:t>
      </w:r>
      <w:r>
        <w:rPr>
          <w:spacing w:val="24"/>
          <w:w w:val="105"/>
        </w:rPr>
        <w:t> </w:t>
      </w:r>
      <w:r>
        <w:rPr>
          <w:w w:val="105"/>
        </w:rPr>
        <w:t>Yao),</w:t>
      </w:r>
      <w:r>
        <w:rPr>
          <w:spacing w:val="26"/>
          <w:w w:val="105"/>
        </w:rPr>
        <w:t> </w:t>
      </w:r>
      <w:r>
        <w:rPr>
          <w:i/>
          <w:w w:val="105"/>
        </w:rPr>
        <w:t>Econometric</w:t>
      </w:r>
      <w:r>
        <w:rPr>
          <w:i/>
          <w:spacing w:val="30"/>
          <w:w w:val="105"/>
        </w:rPr>
        <w:t> </w:t>
      </w:r>
      <w:r>
        <w:rPr>
          <w:i/>
          <w:w w:val="105"/>
        </w:rPr>
        <w:t>Reviews</w:t>
      </w:r>
      <w:r>
        <w:rPr>
          <w:i/>
          <w:spacing w:val="30"/>
          <w:w w:val="105"/>
        </w:rPr>
        <w:t> </w:t>
      </w:r>
      <w:r>
        <w:rPr>
          <w:w w:val="105"/>
        </w:rPr>
        <w:t>34, 413-451, 2015.</w:t>
      </w:r>
    </w:p>
    <w:p>
      <w:pPr>
        <w:spacing w:line="235" w:lineRule="auto" w:before="0"/>
        <w:ind w:left="0" w:right="0" w:firstLine="0"/>
        <w:jc w:val="left"/>
        <w:rPr>
          <w:sz w:val="20"/>
        </w:rPr>
      </w:pPr>
      <w:r>
        <w:rPr>
          <w:w w:val="105"/>
          <w:sz w:val="20"/>
        </w:rPr>
        <w:t>Bias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reduction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kernel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density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estimation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via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Lipschitz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conditions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Mynbaev),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Non- parametric</w:t>
      </w:r>
      <w:r>
        <w:rPr>
          <w:i/>
          <w:w w:val="105"/>
          <w:sz w:val="20"/>
        </w:rPr>
        <w:t> Statistics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22, 219-235, 2010.</w:t>
      </w:r>
    </w:p>
    <w:p>
      <w:pPr>
        <w:spacing w:line="235" w:lineRule="auto" w:before="0"/>
        <w:ind w:left="0" w:right="0" w:firstLine="0"/>
        <w:jc w:val="left"/>
        <w:rPr>
          <w:sz w:val="20"/>
        </w:rPr>
      </w:pPr>
      <w:r>
        <w:rPr>
          <w:w w:val="105"/>
          <w:sz w:val="20"/>
        </w:rPr>
        <w:t>Nonparametric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regression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estimation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general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parametric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error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covariance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Yao),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 Multivariate</w:t>
      </w:r>
      <w:r>
        <w:rPr>
          <w:i/>
          <w:w w:val="105"/>
          <w:sz w:val="20"/>
        </w:rPr>
        <w:t> Analysis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100, 309-333, 2009.</w:t>
      </w:r>
    </w:p>
    <w:p>
      <w:pPr>
        <w:pStyle w:val="BodyText"/>
        <w:spacing w:line="235" w:lineRule="auto"/>
      </w:pPr>
      <w:r>
        <w:rPr/>
        <w:t>A</w:t>
      </w:r>
      <w:r>
        <w:rPr>
          <w:spacing w:val="40"/>
        </w:rPr>
        <w:t> </w:t>
      </w:r>
      <w:r>
        <w:rPr/>
        <w:t>smooth</w:t>
      </w:r>
      <w:r>
        <w:rPr>
          <w:spacing w:val="40"/>
        </w:rPr>
        <w:t> </w:t>
      </w:r>
      <w:r>
        <w:rPr/>
        <w:t>nonparametric</w:t>
      </w:r>
      <w:r>
        <w:rPr>
          <w:spacing w:val="40"/>
        </w:rPr>
        <w:t> </w:t>
      </w:r>
      <w:r>
        <w:rPr/>
        <w:t>conditional</w:t>
      </w:r>
      <w:r>
        <w:rPr>
          <w:spacing w:val="40"/>
        </w:rPr>
        <w:t> </w:t>
      </w:r>
      <w:r>
        <w:rPr/>
        <w:t>quantile</w:t>
      </w:r>
      <w:r>
        <w:rPr>
          <w:spacing w:val="40"/>
        </w:rPr>
        <w:t> </w:t>
      </w:r>
      <w:r>
        <w:rPr/>
        <w:t>frontier</w:t>
      </w:r>
      <w:r>
        <w:rPr>
          <w:spacing w:val="40"/>
        </w:rPr>
        <w:t> </w:t>
      </w:r>
      <w:r>
        <w:rPr/>
        <w:t>estimator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F.</w:t>
      </w:r>
      <w:r>
        <w:rPr>
          <w:spacing w:val="40"/>
        </w:rPr>
        <w:t> </w:t>
      </w:r>
      <w:r>
        <w:rPr/>
        <w:t>Yao),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40"/>
        </w:rPr>
        <w:t> </w:t>
      </w:r>
      <w:r>
        <w:rPr>
          <w:i/>
        </w:rPr>
        <w:t>of</w:t>
      </w:r>
      <w:r>
        <w:rPr>
          <w:i/>
          <w:spacing w:val="40"/>
        </w:rPr>
        <w:t> </w:t>
      </w:r>
      <w:r>
        <w:rPr>
          <w:i/>
        </w:rPr>
        <w:t>Econometrics</w:t>
      </w:r>
      <w:r>
        <w:rPr>
          <w:i/>
          <w:spacing w:val="40"/>
        </w:rPr>
        <w:t> </w:t>
      </w:r>
      <w:r>
        <w:rPr/>
        <w:t>143, </w:t>
      </w:r>
      <w:r>
        <w:rPr>
          <w:w w:val="110"/>
        </w:rPr>
        <w:t>317-333, 2008.</w:t>
      </w:r>
    </w:p>
    <w:p>
      <w:pPr>
        <w:pStyle w:val="BodyText"/>
        <w:spacing w:line="238" w:lineRule="exact"/>
        <w:ind w:right="0"/>
      </w:pPr>
      <w:r>
        <w:rPr/>
        <w:t>A</w:t>
      </w:r>
      <w:r>
        <w:rPr>
          <w:spacing w:val="30"/>
        </w:rPr>
        <w:t> </w:t>
      </w:r>
      <w:r>
        <w:rPr/>
        <w:t>class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improved</w:t>
      </w:r>
      <w:r>
        <w:rPr>
          <w:spacing w:val="31"/>
        </w:rPr>
        <w:t> </w:t>
      </w:r>
      <w:r>
        <w:rPr/>
        <w:t>parametrically</w:t>
      </w:r>
      <w:r>
        <w:rPr>
          <w:spacing w:val="30"/>
        </w:rPr>
        <w:t> </w:t>
      </w:r>
      <w:r>
        <w:rPr/>
        <w:t>guided</w:t>
      </w:r>
      <w:r>
        <w:rPr>
          <w:spacing w:val="31"/>
        </w:rPr>
        <w:t> </w:t>
      </w:r>
      <w:r>
        <w:rPr/>
        <w:t>nonparametric</w:t>
      </w:r>
      <w:r>
        <w:rPr>
          <w:spacing w:val="31"/>
        </w:rPr>
        <w:t> </w:t>
      </w:r>
      <w:r>
        <w:rPr/>
        <w:t>regression</w:t>
      </w:r>
      <w:r>
        <w:rPr>
          <w:spacing w:val="31"/>
        </w:rPr>
        <w:t> </w:t>
      </w:r>
      <w:r>
        <w:rPr/>
        <w:t>estimators</w:t>
      </w:r>
      <w:r>
        <w:rPr>
          <w:spacing w:val="30"/>
        </w:rPr>
        <w:t> </w:t>
      </w:r>
      <w:r>
        <w:rPr/>
        <w:t>(with</w:t>
      </w:r>
      <w:r>
        <w:rPr>
          <w:spacing w:val="31"/>
        </w:rPr>
        <w:t> </w:t>
      </w:r>
      <w:r>
        <w:rPr/>
        <w:t>S.</w:t>
      </w:r>
      <w:r>
        <w:rPr>
          <w:spacing w:val="31"/>
        </w:rPr>
        <w:t> </w:t>
      </w:r>
      <w:r>
        <w:rPr/>
        <w:t>Mishra</w:t>
      </w:r>
      <w:r>
        <w:rPr>
          <w:spacing w:val="31"/>
        </w:rPr>
        <w:t> </w:t>
      </w:r>
      <w:r>
        <w:rPr/>
        <w:t>and</w:t>
      </w:r>
      <w:r>
        <w:rPr>
          <w:spacing w:val="30"/>
        </w:rPr>
        <w:t> </w:t>
      </w:r>
      <w:r>
        <w:rPr/>
        <w:t>A.</w:t>
      </w:r>
      <w:r>
        <w:rPr>
          <w:spacing w:val="31"/>
        </w:rPr>
        <w:t> </w:t>
      </w:r>
      <w:r>
        <w:rPr>
          <w:spacing w:val="-2"/>
        </w:rPr>
        <w:t>Ullah)</w:t>
      </w:r>
    </w:p>
    <w:p>
      <w:pPr>
        <w:spacing w:line="239" w:lineRule="exact" w:before="0"/>
        <w:ind w:left="0" w:right="0" w:firstLine="0"/>
        <w:jc w:val="left"/>
        <w:rPr>
          <w:sz w:val="20"/>
        </w:rPr>
      </w:pPr>
      <w:r>
        <w:rPr>
          <w:i/>
          <w:w w:val="105"/>
          <w:sz w:val="20"/>
        </w:rPr>
        <w:t>Econometric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Reviews</w:t>
      </w:r>
      <w:r>
        <w:rPr>
          <w:i/>
          <w:spacing w:val="15"/>
          <w:w w:val="105"/>
          <w:sz w:val="20"/>
        </w:rPr>
        <w:t> </w:t>
      </w:r>
      <w:r>
        <w:rPr>
          <w:w w:val="105"/>
          <w:sz w:val="20"/>
        </w:rPr>
        <w:t>27,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542-573,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2008.</w:t>
      </w:r>
    </w:p>
    <w:p>
      <w:pPr>
        <w:pStyle w:val="BodyText"/>
        <w:spacing w:line="235" w:lineRule="auto"/>
        <w:jc w:val="both"/>
      </w:pPr>
      <w:r>
        <w:rPr>
          <w:w w:val="105"/>
        </w:rPr>
        <w:t>Nonparametric</w:t>
      </w:r>
      <w:r>
        <w:rPr>
          <w:spacing w:val="37"/>
          <w:w w:val="105"/>
        </w:rPr>
        <w:t> </w:t>
      </w:r>
      <w:r>
        <w:rPr>
          <w:w w:val="105"/>
        </w:rPr>
        <w:t>frontier</w:t>
      </w:r>
      <w:r>
        <w:rPr>
          <w:spacing w:val="38"/>
          <w:w w:val="105"/>
        </w:rPr>
        <w:t> </w:t>
      </w:r>
      <w:r>
        <w:rPr>
          <w:w w:val="105"/>
        </w:rPr>
        <w:t>estimation</w:t>
      </w:r>
      <w:r>
        <w:rPr>
          <w:spacing w:val="38"/>
          <w:w w:val="105"/>
        </w:rPr>
        <w:t> </w:t>
      </w:r>
      <w:r>
        <w:rPr>
          <w:w w:val="105"/>
        </w:rPr>
        <w:t>via</w:t>
      </w:r>
      <w:r>
        <w:rPr>
          <w:spacing w:val="37"/>
          <w:w w:val="105"/>
        </w:rPr>
        <w:t> </w:t>
      </w:r>
      <w:r>
        <w:rPr>
          <w:w w:val="105"/>
        </w:rPr>
        <w:t>local</w:t>
      </w:r>
      <w:r>
        <w:rPr>
          <w:spacing w:val="38"/>
          <w:w w:val="105"/>
        </w:rPr>
        <w:t> </w:t>
      </w:r>
      <w:r>
        <w:rPr>
          <w:w w:val="105"/>
        </w:rPr>
        <w:t>linear</w:t>
      </w:r>
      <w:r>
        <w:rPr>
          <w:spacing w:val="38"/>
          <w:w w:val="105"/>
        </w:rPr>
        <w:t> </w:t>
      </w:r>
      <w:r>
        <w:rPr>
          <w:w w:val="105"/>
        </w:rPr>
        <w:t>regression</w:t>
      </w:r>
      <w:r>
        <w:rPr>
          <w:spacing w:val="38"/>
          <w:w w:val="105"/>
        </w:rPr>
        <w:t> </w:t>
      </w:r>
      <w:r>
        <w:rPr>
          <w:w w:val="105"/>
        </w:rPr>
        <w:t>(with</w:t>
      </w:r>
      <w:r>
        <w:rPr>
          <w:spacing w:val="38"/>
          <w:w w:val="105"/>
        </w:rPr>
        <w:t> </w:t>
      </w:r>
      <w:r>
        <w:rPr>
          <w:w w:val="105"/>
        </w:rPr>
        <w:t>F.</w:t>
      </w:r>
      <w:r>
        <w:rPr>
          <w:spacing w:val="38"/>
          <w:w w:val="105"/>
        </w:rPr>
        <w:t> </w:t>
      </w:r>
      <w:r>
        <w:rPr>
          <w:w w:val="105"/>
        </w:rPr>
        <w:t>Yao),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Econometrics</w:t>
      </w:r>
      <w:r>
        <w:rPr>
          <w:i/>
          <w:spacing w:val="40"/>
          <w:w w:val="105"/>
        </w:rPr>
        <w:t> </w:t>
      </w:r>
      <w:r>
        <w:rPr>
          <w:w w:val="105"/>
        </w:rPr>
        <w:t>141, 283-319, 2007.</w:t>
      </w:r>
    </w:p>
    <w:p>
      <w:pPr>
        <w:spacing w:line="235" w:lineRule="auto" w:before="0"/>
        <w:ind w:left="0" w:right="356" w:firstLine="0"/>
        <w:jc w:val="both"/>
        <w:rPr>
          <w:sz w:val="20"/>
        </w:rPr>
      </w:pPr>
      <w:r>
        <w:rPr>
          <w:w w:val="105"/>
          <w:sz w:val="20"/>
        </w:rPr>
        <w:t>Finite</w:t>
      </w:r>
      <w:r>
        <w:rPr>
          <w:w w:val="105"/>
          <w:sz w:val="20"/>
        </w:rPr>
        <w:t> sample</w:t>
      </w:r>
      <w:r>
        <w:rPr>
          <w:w w:val="105"/>
          <w:sz w:val="20"/>
        </w:rPr>
        <w:t> performance</w:t>
      </w:r>
      <w:r>
        <w:rPr>
          <w:w w:val="105"/>
          <w:sz w:val="20"/>
        </w:rPr>
        <w:t> of</w:t>
      </w:r>
      <w:r>
        <w:rPr>
          <w:w w:val="105"/>
          <w:sz w:val="20"/>
        </w:rPr>
        <w:t> kernel-based</w:t>
      </w:r>
      <w:r>
        <w:rPr>
          <w:w w:val="105"/>
          <w:sz w:val="20"/>
        </w:rPr>
        <w:t> regression</w:t>
      </w:r>
      <w:r>
        <w:rPr>
          <w:w w:val="105"/>
          <w:sz w:val="20"/>
        </w:rPr>
        <w:t> methods</w:t>
      </w:r>
      <w:r>
        <w:rPr>
          <w:w w:val="105"/>
          <w:sz w:val="20"/>
        </w:rPr>
        <w:t> for</w:t>
      </w:r>
      <w:r>
        <w:rPr>
          <w:w w:val="105"/>
          <w:sz w:val="20"/>
        </w:rPr>
        <w:t> nonparametric</w:t>
      </w:r>
      <w:r>
        <w:rPr>
          <w:w w:val="105"/>
          <w:sz w:val="20"/>
        </w:rPr>
        <w:t> additive</w:t>
      </w:r>
      <w:r>
        <w:rPr>
          <w:w w:val="105"/>
          <w:sz w:val="20"/>
        </w:rPr>
        <w:t> models</w:t>
      </w:r>
      <w:r>
        <w:rPr>
          <w:w w:val="105"/>
          <w:sz w:val="20"/>
        </w:rPr>
        <w:t> under common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bandwidth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selection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criterion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K.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Yang),</w:t>
      </w:r>
      <w:r>
        <w:rPr>
          <w:spacing w:val="19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Nonparametric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i/>
          <w:spacing w:val="24"/>
          <w:w w:val="105"/>
          <w:sz w:val="20"/>
        </w:rPr>
        <w:t> </w:t>
      </w:r>
      <w:r>
        <w:rPr>
          <w:w w:val="105"/>
          <w:sz w:val="20"/>
        </w:rPr>
        <w:t>19,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23-62,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2007. A Note on the use of V and U statistics in nonparametric models of regression (with F. Yao), </w:t>
      </w:r>
      <w:r>
        <w:rPr>
          <w:i/>
          <w:w w:val="105"/>
          <w:sz w:val="20"/>
        </w:rPr>
        <w:t>Annals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the Institute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Statistical</w:t>
      </w:r>
      <w:r>
        <w:rPr>
          <w:i/>
          <w:w w:val="105"/>
          <w:sz w:val="20"/>
        </w:rPr>
        <w:t> Mathematics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58, 389-406, 2006.</w:t>
      </w:r>
    </w:p>
    <w:p>
      <w:pPr>
        <w:pStyle w:val="BodyText"/>
        <w:spacing w:line="235" w:lineRule="auto"/>
        <w:jc w:val="both"/>
      </w:pPr>
      <w:r>
        <w:rPr>
          <w:w w:val="105"/>
        </w:rPr>
        <w:t>Relative</w:t>
      </w:r>
      <w:r>
        <w:rPr>
          <w:w w:val="105"/>
        </w:rPr>
        <w:t> efficiency</w:t>
      </w:r>
      <w:r>
        <w:rPr>
          <w:w w:val="105"/>
        </w:rPr>
        <w:t> with</w:t>
      </w:r>
      <w:r>
        <w:rPr>
          <w:w w:val="105"/>
        </w:rPr>
        <w:t> equivalence</w:t>
      </w:r>
      <w:r>
        <w:rPr>
          <w:w w:val="105"/>
        </w:rPr>
        <w:t> classes</w:t>
      </w:r>
      <w:r>
        <w:rPr>
          <w:w w:val="105"/>
        </w:rPr>
        <w:t> of</w:t>
      </w:r>
      <w:r>
        <w:rPr>
          <w:w w:val="105"/>
        </w:rPr>
        <w:t> asymptotic</w:t>
      </w:r>
      <w:r>
        <w:rPr>
          <w:w w:val="105"/>
        </w:rPr>
        <w:t> covariances</w:t>
      </w:r>
      <w:r>
        <w:rPr>
          <w:w w:val="105"/>
        </w:rPr>
        <w:t> (with</w:t>
      </w:r>
      <w:r>
        <w:rPr>
          <w:w w:val="105"/>
        </w:rPr>
        <w:t> D.</w:t>
      </w:r>
      <w:r>
        <w:rPr>
          <w:w w:val="105"/>
        </w:rPr>
        <w:t> Mandy),</w:t>
      </w:r>
      <w:r>
        <w:rPr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Econo- metrics</w:t>
      </w:r>
      <w:r>
        <w:rPr>
          <w:i/>
          <w:w w:val="105"/>
        </w:rPr>
        <w:t> </w:t>
      </w:r>
      <w:r>
        <w:rPr>
          <w:w w:val="105"/>
        </w:rPr>
        <w:t>88, 79-98, 1999.</w:t>
      </w:r>
    </w:p>
    <w:p>
      <w:pPr>
        <w:pStyle w:val="BodyText"/>
        <w:spacing w:line="235" w:lineRule="auto"/>
        <w:jc w:val="both"/>
      </w:pPr>
      <w:r>
        <w:rPr>
          <w:w w:val="105"/>
        </w:rPr>
        <w:t>A unified approach to asymptotic equivalence of Aitken and feasible Aitken instrumental variables estimators (with</w:t>
      </w:r>
      <w:r>
        <w:rPr>
          <w:spacing w:val="40"/>
          <w:w w:val="105"/>
        </w:rPr>
        <w:t> </w:t>
      </w:r>
      <w:r>
        <w:rPr>
          <w:w w:val="105"/>
        </w:rPr>
        <w:t>D.</w:t>
      </w:r>
      <w:r>
        <w:rPr>
          <w:spacing w:val="40"/>
          <w:w w:val="105"/>
        </w:rPr>
        <w:t> </w:t>
      </w:r>
      <w:r>
        <w:rPr>
          <w:w w:val="105"/>
        </w:rPr>
        <w:t>Mandy),</w:t>
      </w:r>
      <w:r>
        <w:rPr>
          <w:spacing w:val="40"/>
          <w:w w:val="105"/>
        </w:rPr>
        <w:t> </w:t>
      </w:r>
      <w:r>
        <w:rPr>
          <w:i/>
          <w:w w:val="105"/>
        </w:rPr>
        <w:t>International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Review</w:t>
      </w:r>
      <w:r>
        <w:rPr>
          <w:i/>
          <w:spacing w:val="40"/>
          <w:w w:val="105"/>
        </w:rPr>
        <w:t> </w:t>
      </w:r>
      <w:r>
        <w:rPr>
          <w:w w:val="105"/>
        </w:rPr>
        <w:t>35,</w:t>
      </w:r>
      <w:r>
        <w:rPr>
          <w:spacing w:val="40"/>
          <w:w w:val="105"/>
        </w:rPr>
        <w:t> </w:t>
      </w:r>
      <w:r>
        <w:rPr>
          <w:w w:val="105"/>
        </w:rPr>
        <w:t>957-979,</w:t>
      </w:r>
      <w:r>
        <w:rPr>
          <w:spacing w:val="40"/>
          <w:w w:val="105"/>
        </w:rPr>
        <w:t> </w:t>
      </w:r>
      <w:r>
        <w:rPr>
          <w:w w:val="105"/>
        </w:rPr>
        <w:t>1994.</w:t>
      </w:r>
    </w:p>
    <w:p>
      <w:pPr>
        <w:pStyle w:val="BodyText"/>
        <w:spacing w:line="235" w:lineRule="auto"/>
        <w:jc w:val="both"/>
      </w:pPr>
      <w:r>
        <w:rPr>
          <w:w w:val="105"/>
        </w:rPr>
        <w:t>Seemingly</w:t>
      </w:r>
      <w:r>
        <w:rPr>
          <w:w w:val="105"/>
        </w:rPr>
        <w:t> unrelated</w:t>
      </w:r>
      <w:r>
        <w:rPr>
          <w:w w:val="105"/>
        </w:rPr>
        <w:t> regressions</w:t>
      </w:r>
      <w:r>
        <w:rPr>
          <w:w w:val="105"/>
        </w:rPr>
        <w:t> under</w:t>
      </w:r>
      <w:r>
        <w:rPr>
          <w:w w:val="105"/>
        </w:rPr>
        <w:t> additive</w:t>
      </w:r>
      <w:r>
        <w:rPr>
          <w:w w:val="105"/>
        </w:rPr>
        <w:t> heteroscedasticity:</w:t>
      </w:r>
      <w:r>
        <w:rPr>
          <w:w w:val="105"/>
        </w:rPr>
        <w:t> theory</w:t>
      </w:r>
      <w:r>
        <w:rPr>
          <w:w w:val="105"/>
        </w:rPr>
        <w:t> and</w:t>
      </w:r>
      <w:r>
        <w:rPr>
          <w:w w:val="105"/>
        </w:rPr>
        <w:t> share</w:t>
      </w:r>
      <w:r>
        <w:rPr>
          <w:w w:val="105"/>
        </w:rPr>
        <w:t> equations</w:t>
      </w:r>
      <w:r>
        <w:rPr>
          <w:w w:val="105"/>
        </w:rPr>
        <w:t> applications (with</w:t>
      </w:r>
      <w:r>
        <w:rPr>
          <w:spacing w:val="40"/>
          <w:w w:val="105"/>
        </w:rPr>
        <w:t> </w:t>
      </w:r>
      <w:r>
        <w:rPr>
          <w:w w:val="105"/>
        </w:rPr>
        <w:t>D.</w:t>
      </w:r>
      <w:r>
        <w:rPr>
          <w:spacing w:val="40"/>
          <w:w w:val="105"/>
        </w:rPr>
        <w:t> </w:t>
      </w:r>
      <w:r>
        <w:rPr>
          <w:w w:val="105"/>
        </w:rPr>
        <w:t>Mandy),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Econometrics</w:t>
      </w:r>
      <w:r>
        <w:rPr>
          <w:i/>
          <w:spacing w:val="40"/>
          <w:w w:val="105"/>
        </w:rPr>
        <w:t> </w:t>
      </w:r>
      <w:r>
        <w:rPr>
          <w:w w:val="105"/>
        </w:rPr>
        <w:t>58,</w:t>
      </w:r>
      <w:r>
        <w:rPr>
          <w:spacing w:val="40"/>
          <w:w w:val="105"/>
        </w:rPr>
        <w:t> </w:t>
      </w:r>
      <w:r>
        <w:rPr>
          <w:w w:val="105"/>
        </w:rPr>
        <w:t>315-346,</w:t>
      </w:r>
      <w:r>
        <w:rPr>
          <w:spacing w:val="40"/>
          <w:w w:val="105"/>
        </w:rPr>
        <w:t> </w:t>
      </w:r>
      <w:r>
        <w:rPr>
          <w:w w:val="105"/>
        </w:rPr>
        <w:t>1993.</w:t>
      </w:r>
    </w:p>
    <w:p>
      <w:pPr>
        <w:spacing w:line="235" w:lineRule="auto" w:before="235"/>
        <w:ind w:left="0" w:right="355" w:firstLine="0"/>
        <w:jc w:val="both"/>
        <w:rPr>
          <w:i/>
          <w:sz w:val="20"/>
        </w:rPr>
      </w:pPr>
      <w:r>
        <w:rPr>
          <w:b/>
          <w:w w:val="110"/>
          <w:sz w:val="20"/>
        </w:rPr>
        <w:t>Referee:</w:t>
      </w:r>
      <w:r>
        <w:rPr>
          <w:b/>
          <w:spacing w:val="27"/>
          <w:w w:val="110"/>
          <w:sz w:val="20"/>
        </w:rPr>
        <w:t> </w:t>
      </w:r>
      <w:r>
        <w:rPr>
          <w:i/>
          <w:w w:val="110"/>
          <w:sz w:val="20"/>
        </w:rPr>
        <w:t>Annals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Statistics,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Statistical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Association,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Royal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Statisti- cal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Society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B,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Scandinavian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Statistics,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Multivariate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Analysis,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Econometrics, Quantitative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Econometric</w:t>
      </w:r>
      <w:r>
        <w:rPr>
          <w:i/>
          <w:w w:val="110"/>
          <w:sz w:val="20"/>
        </w:rPr>
        <w:t> Theory,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Business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Statistics,</w:t>
      </w:r>
      <w:r>
        <w:rPr>
          <w:i/>
          <w:w w:val="110"/>
          <w:sz w:val="20"/>
        </w:rPr>
        <w:t> etc.</w:t>
      </w:r>
    </w:p>
    <w:sectPr>
      <w:type w:val="continuous"/>
      <w:pgSz w:w="12240" w:h="15840"/>
      <w:pgMar w:top="8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right="357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arlos.martins@colorado.edu" TargetMode="External"/><Relationship Id="rId6" Type="http://schemas.openxmlformats.org/officeDocument/2006/relationships/hyperlink" Target="http://spot.colorado.edu/~martinsc/index.html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2026-01-29T04:42:54Z</dcterms:created>
  <dcterms:modified xsi:type="dcterms:W3CDTF">2026-01-29T04:42:54Z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3.14159265-2.6-1.40.17 (TeX Live 2016) kpathsea version 6.2.2</vt:lpwstr>
  </property>
  <property fmtid="{D5CDD505-2E9C-101B-9397-08002B2CF9AE}" pid="6" name="Producer">
    <vt:lpwstr>pdfTeX-1.40.17</vt:lpwstr>
  </property>
</Properties>
</file>