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47"/>
        <w:rPr>
          <w:rFonts w:ascii="Georgia"/>
        </w:rPr>
      </w:pPr>
      <w:r>
        <w:rPr>
          <w:rFonts w:ascii="Georgia"/>
          <w:w w:val="110"/>
        </w:rPr>
        <w:t>F</w:t>
      </w:r>
      <w:r>
        <w:rPr>
          <w:rFonts w:ascii="Georgia"/>
          <w:smallCaps/>
          <w:w w:val="110"/>
        </w:rPr>
        <w:t>lorian</w:t>
      </w:r>
      <w:r>
        <w:rPr>
          <w:rFonts w:ascii="Georgia"/>
          <w:smallCaps w:val="0"/>
          <w:spacing w:val="51"/>
          <w:w w:val="110"/>
        </w:rPr>
        <w:t> </w:t>
      </w:r>
      <w:r>
        <w:rPr>
          <w:rFonts w:ascii="Georgia"/>
          <w:smallCaps w:val="0"/>
          <w:spacing w:val="-2"/>
          <w:w w:val="110"/>
        </w:rPr>
        <w:t>G</w:t>
      </w:r>
      <w:r>
        <w:rPr>
          <w:rFonts w:ascii="Georgia"/>
          <w:smallCaps/>
          <w:spacing w:val="-2"/>
          <w:w w:val="110"/>
        </w:rPr>
        <w:t>unsilius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line="302" w:lineRule="auto"/>
        <w:ind w:right="5942"/>
      </w:pPr>
      <w:r>
        <w:rPr/>
        <w:t>Emory University </w:t>
      </w:r>
      <w:r>
        <w:rPr>
          <w:spacing w:val="-2"/>
        </w:rPr>
        <w:t>Department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5359" w:val="left" w:leader="none"/>
        </w:tabs>
        <w:spacing w:before="2"/>
      </w:pPr>
      <w:r>
        <w:rPr>
          <w:spacing w:val="-4"/>
        </w:rPr>
        <w:t>1602</w:t>
      </w:r>
      <w:r>
        <w:rPr>
          <w:spacing w:val="3"/>
        </w:rPr>
        <w:t> </w:t>
      </w:r>
      <w:r>
        <w:rPr>
          <w:spacing w:val="-4"/>
        </w:rPr>
        <w:t>Fishburne</w:t>
      </w:r>
      <w:r>
        <w:rPr>
          <w:spacing w:val="4"/>
        </w:rPr>
        <w:t> </w:t>
      </w:r>
      <w:r>
        <w:rPr>
          <w:spacing w:val="-5"/>
        </w:rPr>
        <w:t>Dr</w:t>
      </w:r>
      <w:r>
        <w:rPr/>
        <w:tab/>
        <w:t>Email:</w:t>
      </w:r>
      <w:r>
        <w:rPr>
          <w:spacing w:val="15"/>
        </w:rPr>
        <w:t> </w:t>
      </w:r>
      <w:hyperlink r:id="rId6">
        <w:r>
          <w:rPr>
            <w:color w:val="006794"/>
            <w:spacing w:val="-2"/>
          </w:rPr>
          <w:t>fgunsil@emory.edu</w:t>
        </w:r>
      </w:hyperlink>
    </w:p>
    <w:p>
      <w:pPr>
        <w:pStyle w:val="BodyText"/>
        <w:tabs>
          <w:tab w:pos="5363" w:val="left" w:leader="none"/>
        </w:tabs>
        <w:spacing w:before="59"/>
      </w:pPr>
      <w:r>
        <w:rPr/>
        <w:t>Atlanta,</w:t>
      </w:r>
      <w:r>
        <w:rPr>
          <w:spacing w:val="32"/>
        </w:rPr>
        <w:t> </w:t>
      </w:r>
      <w:r>
        <w:rPr/>
        <w:t>GA</w:t>
      </w:r>
      <w:r>
        <w:rPr>
          <w:spacing w:val="34"/>
        </w:rPr>
        <w:t> </w:t>
      </w:r>
      <w:r>
        <w:rPr>
          <w:spacing w:val="-2"/>
        </w:rPr>
        <w:t>30307</w:t>
      </w:r>
      <w:r>
        <w:rPr/>
        <w:tab/>
      </w:r>
      <w:r>
        <w:rPr>
          <w:smallCaps/>
        </w:rPr>
        <w:t>url</w:t>
      </w:r>
      <w:r>
        <w:rPr>
          <w:smallCaps w:val="0"/>
        </w:rPr>
        <w:t>:</w:t>
      </w:r>
      <w:r>
        <w:rPr>
          <w:smallCaps w:val="0"/>
          <w:spacing w:val="44"/>
        </w:rPr>
        <w:t> </w:t>
      </w:r>
      <w:hyperlink r:id="rId7">
        <w:r>
          <w:rPr>
            <w:smallCaps w:val="0"/>
            <w:color w:val="006794"/>
            <w:spacing w:val="-2"/>
          </w:rPr>
          <w:t>http://www.floriangunsilius.com</w:t>
        </w:r>
      </w:hyperlink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"/>
        <w:ind w:left="0"/>
      </w:pPr>
    </w:p>
    <w:p>
      <w:pPr>
        <w:pStyle w:val="Heading1"/>
        <w:spacing w:before="1"/>
      </w:pPr>
      <w:r>
        <w:rPr>
          <w:w w:val="105"/>
        </w:rPr>
        <w:t>Academic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positions</w:t>
      </w:r>
    </w:p>
    <w:p>
      <w:pPr>
        <w:pStyle w:val="BodyText"/>
        <w:spacing w:line="302" w:lineRule="auto" w:before="240"/>
        <w:ind w:right="290"/>
      </w:pPr>
      <w:r>
        <w:rPr/>
        <w:t>Associate Professor, Department of Economics, Emory University, 2024 – present Assistant</w:t>
      </w:r>
      <w:r>
        <w:rPr>
          <w:spacing w:val="-4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Michigan,</w:t>
      </w:r>
      <w:r>
        <w:rPr>
          <w:spacing w:val="-4"/>
        </w:rPr>
        <w:t> </w:t>
      </w:r>
      <w:r>
        <w:rPr/>
        <w:t>2020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2024 </w:t>
      </w:r>
      <w:r>
        <w:rPr>
          <w:spacing w:val="-2"/>
        </w:rPr>
        <w:t>Visiting</w:t>
      </w:r>
      <w:r>
        <w:rPr>
          <w:spacing w:val="-4"/>
        </w:rPr>
        <w:t> </w:t>
      </w:r>
      <w:r>
        <w:rPr>
          <w:spacing w:val="-2"/>
        </w:rPr>
        <w:t>Assistant</w:t>
      </w:r>
      <w:r>
        <w:rPr>
          <w:spacing w:val="-4"/>
        </w:rPr>
        <w:t> </w:t>
      </w:r>
      <w:r>
        <w:rPr>
          <w:spacing w:val="-2"/>
        </w:rPr>
        <w:t>Professor,</w:t>
      </w:r>
      <w:r>
        <w:rPr>
          <w:spacing w:val="-4"/>
        </w:rPr>
        <w:t> </w:t>
      </w:r>
      <w:r>
        <w:rPr>
          <w:spacing w:val="-2"/>
        </w:rPr>
        <w:t>Department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Economics,</w:t>
      </w:r>
      <w:r>
        <w:rPr>
          <w:spacing w:val="-4"/>
        </w:rPr>
        <w:t> </w:t>
      </w:r>
      <w:r>
        <w:rPr>
          <w:spacing w:val="-2"/>
        </w:rPr>
        <w:t>Princeton</w:t>
      </w:r>
      <w:r>
        <w:rPr>
          <w:spacing w:val="-4"/>
        </w:rPr>
        <w:t> </w:t>
      </w:r>
      <w:r>
        <w:rPr>
          <w:spacing w:val="-2"/>
        </w:rPr>
        <w:t>University,</w:t>
      </w:r>
      <w:r>
        <w:rPr>
          <w:spacing w:val="-4"/>
        </w:rPr>
        <w:t> </w:t>
      </w:r>
      <w:r>
        <w:rPr>
          <w:spacing w:val="-2"/>
        </w:rPr>
        <w:t>2023</w:t>
      </w:r>
      <w:r>
        <w:rPr>
          <w:spacing w:val="-4"/>
        </w:rPr>
        <w:t> </w:t>
      </w:r>
      <w:r>
        <w:rPr>
          <w:spacing w:val="-2"/>
        </w:rPr>
        <w:t>–</w:t>
      </w:r>
      <w:r>
        <w:rPr>
          <w:spacing w:val="-4"/>
        </w:rPr>
        <w:t> </w:t>
      </w:r>
      <w:r>
        <w:rPr>
          <w:spacing w:val="-2"/>
        </w:rPr>
        <w:t>2024 </w:t>
      </w:r>
      <w:r>
        <w:rPr/>
        <w:t>Visiting Postdoctoral Associate, Department of Economics, MIT, 2019 – 2020</w:t>
      </w:r>
    </w:p>
    <w:p>
      <w:pPr>
        <w:pStyle w:val="BodyText"/>
        <w:spacing w:before="132"/>
        <w:ind w:left="0"/>
      </w:pPr>
    </w:p>
    <w:p>
      <w:pPr>
        <w:pStyle w:val="Heading1"/>
      </w:pPr>
      <w:r>
        <w:rPr>
          <w:spacing w:val="-2"/>
          <w:w w:val="110"/>
        </w:rPr>
        <w:t>Education</w:t>
      </w:r>
    </w:p>
    <w:p>
      <w:pPr>
        <w:pStyle w:val="BodyText"/>
        <w:spacing w:line="302" w:lineRule="auto" w:before="240"/>
        <w:ind w:right="3671"/>
      </w:pPr>
      <w:r>
        <w:rPr>
          <w:spacing w:val="-2"/>
        </w:rPr>
        <w:t>PhD,</w:t>
      </w:r>
      <w:r>
        <w:rPr>
          <w:spacing w:val="-6"/>
        </w:rPr>
        <w:t> </w:t>
      </w:r>
      <w:r>
        <w:rPr>
          <w:spacing w:val="-2"/>
        </w:rPr>
        <w:t>Economics,</w:t>
      </w:r>
      <w:r>
        <w:rPr>
          <w:spacing w:val="-5"/>
        </w:rPr>
        <w:t> </w:t>
      </w:r>
      <w:r>
        <w:rPr>
          <w:spacing w:val="-2"/>
        </w:rPr>
        <w:t>Brown</w:t>
      </w:r>
      <w:r>
        <w:rPr>
          <w:spacing w:val="-6"/>
        </w:rPr>
        <w:t> </w:t>
      </w:r>
      <w:r>
        <w:rPr>
          <w:spacing w:val="-2"/>
        </w:rPr>
        <w:t>University,</w:t>
      </w:r>
      <w:r>
        <w:rPr>
          <w:spacing w:val="-6"/>
        </w:rPr>
        <w:t> </w:t>
      </w:r>
      <w:r>
        <w:rPr>
          <w:spacing w:val="-2"/>
        </w:rPr>
        <w:t>2013</w:t>
      </w:r>
      <w:r>
        <w:rPr>
          <w:spacing w:val="-5"/>
        </w:rPr>
        <w:t> </w:t>
      </w:r>
      <w:r>
        <w:rPr>
          <w:spacing w:val="-2"/>
        </w:rPr>
        <w:t>–</w:t>
      </w:r>
      <w:r>
        <w:rPr>
          <w:spacing w:val="-5"/>
        </w:rPr>
        <w:t> </w:t>
      </w:r>
      <w:r>
        <w:rPr>
          <w:spacing w:val="-2"/>
        </w:rPr>
        <w:t>2019 </w:t>
      </w:r>
      <w:r>
        <w:rPr/>
        <w:t>MA, Economics, Brown University, 2014</w:t>
      </w:r>
    </w:p>
    <w:p>
      <w:pPr>
        <w:pStyle w:val="BodyText"/>
        <w:spacing w:before="1"/>
      </w:pPr>
      <w:r>
        <w:rPr>
          <w:spacing w:val="-2"/>
        </w:rPr>
        <w:t>BSc,</w:t>
      </w:r>
      <w:r>
        <w:rPr>
          <w:spacing w:val="2"/>
        </w:rPr>
        <w:t> </w:t>
      </w:r>
      <w:r>
        <w:rPr>
          <w:spacing w:val="-2"/>
        </w:rPr>
        <w:t>MPE,</w:t>
      </w:r>
      <w:r>
        <w:rPr>
          <w:spacing w:val="2"/>
        </w:rPr>
        <w:t> </w:t>
      </w:r>
      <w:r>
        <w:rPr>
          <w:spacing w:val="-2"/>
        </w:rPr>
        <w:t>Frankfurt</w:t>
      </w:r>
      <w:r>
        <w:rPr>
          <w:spacing w:val="3"/>
        </w:rPr>
        <w:t> </w:t>
      </w:r>
      <w:r>
        <w:rPr>
          <w:spacing w:val="-2"/>
        </w:rPr>
        <w:t>School</w:t>
      </w:r>
      <w:r>
        <w:rPr>
          <w:spacing w:val="2"/>
        </w:rPr>
        <w:t> </w:t>
      </w:r>
      <w:r>
        <w:rPr>
          <w:spacing w:val="-2"/>
        </w:rPr>
        <w:t>of</w:t>
      </w:r>
      <w:r>
        <w:rPr>
          <w:spacing w:val="3"/>
        </w:rPr>
        <w:t> </w:t>
      </w:r>
      <w:r>
        <w:rPr>
          <w:spacing w:val="-2"/>
        </w:rPr>
        <w:t>Finance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3"/>
        </w:rPr>
        <w:t> </w:t>
      </w:r>
      <w:r>
        <w:rPr>
          <w:spacing w:val="-2"/>
        </w:rPr>
        <w:t>Management,</w:t>
      </w:r>
      <w:r>
        <w:rPr>
          <w:spacing w:val="2"/>
        </w:rPr>
        <w:t> </w:t>
      </w:r>
      <w:r>
        <w:rPr>
          <w:spacing w:val="-2"/>
        </w:rPr>
        <w:t>2008</w:t>
      </w:r>
      <w:r>
        <w:rPr>
          <w:spacing w:val="3"/>
        </w:rPr>
        <w:t> </w:t>
      </w:r>
      <w:r>
        <w:rPr>
          <w:spacing w:val="-2"/>
        </w:rPr>
        <w:t>–</w:t>
      </w:r>
      <w:r>
        <w:rPr>
          <w:spacing w:val="3"/>
        </w:rPr>
        <w:t> </w:t>
      </w:r>
      <w:r>
        <w:rPr>
          <w:spacing w:val="-4"/>
        </w:rPr>
        <w:t>2012</w:t>
      </w:r>
    </w:p>
    <w:p>
      <w:pPr>
        <w:pStyle w:val="BodyText"/>
        <w:spacing w:before="189"/>
        <w:ind w:left="0"/>
      </w:pPr>
    </w:p>
    <w:p>
      <w:pPr>
        <w:pStyle w:val="Heading1"/>
      </w:pPr>
      <w:r>
        <w:rPr>
          <w:spacing w:val="-2"/>
          <w:w w:val="110"/>
        </w:rPr>
        <w:t>Papers</w:t>
      </w:r>
    </w:p>
    <w:p>
      <w:pPr>
        <w:spacing w:before="241"/>
        <w:ind w:left="1144" w:right="0" w:firstLine="0"/>
        <w:jc w:val="both"/>
        <w:rPr>
          <w:sz w:val="20"/>
        </w:rPr>
      </w:pPr>
      <w:r>
        <w:rPr>
          <w:spacing w:val="-2"/>
          <w:sz w:val="20"/>
        </w:rPr>
        <w:t>11.</w:t>
      </w:r>
      <w:r>
        <w:rPr>
          <w:spacing w:val="22"/>
          <w:sz w:val="20"/>
        </w:rPr>
        <w:t> </w:t>
      </w:r>
      <w:r>
        <w:rPr>
          <w:spacing w:val="-2"/>
          <w:sz w:val="20"/>
        </w:rPr>
        <w:t>Return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oﬀice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tenure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distribution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(</w:t>
      </w:r>
      <w:r>
        <w:rPr>
          <w:i/>
          <w:spacing w:val="-2"/>
          <w:sz w:val="20"/>
        </w:rPr>
        <w:t>with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David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Van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Dijcke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and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Austin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Wright</w:t>
      </w:r>
      <w:r>
        <w:rPr>
          <w:spacing w:val="-2"/>
          <w:sz w:val="20"/>
        </w:rPr>
        <w:t>)</w:t>
      </w:r>
    </w:p>
    <w:p>
      <w:pPr>
        <w:pStyle w:val="BodyText"/>
        <w:spacing w:line="302" w:lineRule="auto" w:before="197"/>
        <w:ind w:left="1498" w:right="290" w:hanging="355"/>
        <w:jc w:val="both"/>
      </w:pPr>
      <w:r>
        <w:rPr/>
        <w:t>10.</w:t>
      </w:r>
      <w:r>
        <w:rPr>
          <w:spacing w:val="16"/>
        </w:rPr>
        <w:t> </w:t>
      </w:r>
      <w:r>
        <w:rPr/>
        <w:t>Free</w:t>
      </w:r>
      <w:r>
        <w:rPr>
          <w:spacing w:val="-8"/>
        </w:rPr>
        <w:t> </w:t>
      </w:r>
      <w:r>
        <w:rPr/>
        <w:t>Discontinuity</w:t>
      </w:r>
      <w:r>
        <w:rPr>
          <w:spacing w:val="-8"/>
        </w:rPr>
        <w:t> </w:t>
      </w:r>
      <w:r>
        <w:rPr/>
        <w:t>Regression—with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Effects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Inter- net Shutdowns (</w:t>
      </w:r>
      <w:r>
        <w:rPr>
          <w:i/>
        </w:rPr>
        <w:t>with David Van Dijcke</w:t>
      </w:r>
      <w:r>
        <w:rPr/>
        <w:t>)</w:t>
      </w:r>
    </w:p>
    <w:p>
      <w:pPr>
        <w:pStyle w:val="BodyText"/>
        <w:spacing w:line="302" w:lineRule="auto" w:before="138"/>
        <w:ind w:left="1498" w:right="290" w:hanging="255"/>
        <w:jc w:val="both"/>
      </w:pPr>
      <w:r>
        <w:rPr/>
        <w:t>9.</w:t>
      </w:r>
      <w:r>
        <w:rPr>
          <w:spacing w:val="9"/>
        </w:rPr>
        <w:t> </w:t>
      </w:r>
      <w:r>
        <w:rPr/>
        <w:t>On</w:t>
      </w:r>
      <w:r>
        <w:rPr>
          <w:spacing w:val="-12"/>
        </w:rPr>
        <w:t> </w:t>
      </w:r>
      <w:r>
        <w:rPr/>
        <w:t>statistical</w:t>
      </w:r>
      <w:r>
        <w:rPr>
          <w:spacing w:val="-12"/>
        </w:rPr>
        <w:t> </w:t>
      </w:r>
      <w:r>
        <w:rPr/>
        <w:t>properties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matching</w:t>
      </w:r>
      <w:r>
        <w:rPr>
          <w:spacing w:val="-12"/>
        </w:rPr>
        <w:t> </w:t>
      </w:r>
      <w:r>
        <w:rPr/>
        <w:t>via</w:t>
      </w:r>
      <w:r>
        <w:rPr>
          <w:spacing w:val="-12"/>
        </w:rPr>
        <w:t> </w:t>
      </w:r>
      <w:r>
        <w:rPr/>
        <w:t>multimarginal</w:t>
      </w:r>
      <w:r>
        <w:rPr>
          <w:spacing w:val="-12"/>
        </w:rPr>
        <w:t> </w:t>
      </w:r>
      <w:r>
        <w:rPr/>
        <w:t>unbalanced</w:t>
      </w:r>
      <w:r>
        <w:rPr>
          <w:spacing w:val="-12"/>
        </w:rPr>
        <w:t> </w:t>
      </w:r>
      <w:r>
        <w:rPr/>
        <w:t>optimal</w:t>
      </w:r>
      <w:r>
        <w:rPr>
          <w:spacing w:val="-12"/>
        </w:rPr>
        <w:t> </w:t>
      </w:r>
      <w:r>
        <w:rPr/>
        <w:t>transport (</w:t>
      </w:r>
      <w:r>
        <w:rPr>
          <w:i/>
        </w:rPr>
        <w:t>joint with Yuliang Xu</w:t>
      </w:r>
      <w:r>
        <w:rPr/>
        <w:t>)</w:t>
      </w:r>
    </w:p>
    <w:p>
      <w:pPr>
        <w:spacing w:line="302" w:lineRule="auto" w:before="138"/>
        <w:ind w:left="1498" w:right="290" w:hanging="255"/>
        <w:jc w:val="both"/>
        <w:rPr>
          <w:sz w:val="20"/>
        </w:rPr>
      </w:pPr>
      <w:r>
        <w:rPr>
          <w:sz w:val="20"/>
        </w:rPr>
        <w:t>8. Tangential Wasserstein Projections (</w:t>
      </w:r>
      <w:r>
        <w:rPr>
          <w:i/>
          <w:sz w:val="20"/>
        </w:rPr>
        <w:t>with Meng Hsuan Hsieh and Myung Jin Lee</w:t>
      </w:r>
      <w:r>
        <w:rPr>
          <w:sz w:val="20"/>
        </w:rPr>
        <w:t>, Journal of Machine Learning Research 25 (2024) 1-41)</w:t>
      </w:r>
    </w:p>
    <w:p>
      <w:pPr>
        <w:pStyle w:val="BodyText"/>
        <w:spacing w:line="302" w:lineRule="auto" w:before="139"/>
        <w:ind w:left="1498" w:right="290" w:hanging="255"/>
        <w:jc w:val="both"/>
      </w:pPr>
      <w:r>
        <w:rPr>
          <w:spacing w:val="-2"/>
        </w:rPr>
        <w:t>7.</w:t>
      </w:r>
      <w:r>
        <w:rPr>
          <w:spacing w:val="29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optimal</w:t>
      </w:r>
      <w:r>
        <w:rPr>
          <w:spacing w:val="-7"/>
        </w:rPr>
        <w:t> </w:t>
      </w:r>
      <w:r>
        <w:rPr>
          <w:spacing w:val="-2"/>
        </w:rPr>
        <w:t>transport</w:t>
      </w:r>
      <w:r>
        <w:rPr>
          <w:spacing w:val="-7"/>
        </w:rPr>
        <w:t> </w:t>
      </w:r>
      <w:r>
        <w:rPr>
          <w:spacing w:val="-2"/>
        </w:rPr>
        <w:t>approach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estimating</w:t>
      </w:r>
      <w:r>
        <w:rPr>
          <w:spacing w:val="-7"/>
        </w:rPr>
        <w:t> </w:t>
      </w:r>
      <w:r>
        <w:rPr>
          <w:spacing w:val="-2"/>
        </w:rPr>
        <w:t>causal</w:t>
      </w:r>
      <w:r>
        <w:rPr>
          <w:spacing w:val="-7"/>
        </w:rPr>
        <w:t> </w:t>
      </w:r>
      <w:r>
        <w:rPr>
          <w:spacing w:val="-2"/>
        </w:rPr>
        <w:t>effects</w:t>
      </w:r>
      <w:r>
        <w:rPr>
          <w:spacing w:val="-7"/>
        </w:rPr>
        <w:t> </w:t>
      </w:r>
      <w:r>
        <w:rPr>
          <w:spacing w:val="-2"/>
        </w:rPr>
        <w:t>via</w:t>
      </w:r>
      <w:r>
        <w:rPr>
          <w:spacing w:val="-7"/>
        </w:rPr>
        <w:t> </w:t>
      </w:r>
      <w:r>
        <w:rPr>
          <w:spacing w:val="-2"/>
        </w:rPr>
        <w:t>nonlinear</w:t>
      </w:r>
      <w:r>
        <w:rPr>
          <w:spacing w:val="-7"/>
        </w:rPr>
        <w:t> </w:t>
      </w:r>
      <w:r>
        <w:rPr>
          <w:spacing w:val="-2"/>
        </w:rPr>
        <w:t>difference-in- differences</w:t>
      </w:r>
      <w:r>
        <w:rPr>
          <w:spacing w:val="-4"/>
        </w:rPr>
        <w:t> </w:t>
      </w:r>
      <w:r>
        <w:rPr>
          <w:spacing w:val="-2"/>
        </w:rPr>
        <w:t>(</w:t>
      </w:r>
      <w:r>
        <w:rPr>
          <w:i/>
          <w:spacing w:val="-2"/>
        </w:rPr>
        <w:t>with Philippe Rigollet and William Torous</w:t>
      </w:r>
      <w:r>
        <w:rPr>
          <w:spacing w:val="-2"/>
        </w:rPr>
        <w:t>,</w:t>
      </w:r>
      <w:r>
        <w:rPr>
          <w:spacing w:val="-4"/>
        </w:rPr>
        <w:t> </w:t>
      </w:r>
      <w:r>
        <w:rPr>
          <w:spacing w:val="-2"/>
        </w:rPr>
        <w:t>accepted</w:t>
      </w:r>
      <w:r>
        <w:rPr>
          <w:spacing w:val="-4"/>
        </w:rPr>
        <w:t> </w:t>
      </w:r>
      <w:r>
        <w:rPr>
          <w:spacing w:val="-2"/>
        </w:rPr>
        <w:t>at</w:t>
      </w:r>
      <w:r>
        <w:rPr>
          <w:spacing w:val="-4"/>
        </w:rPr>
        <w:t> </w:t>
      </w:r>
      <w:r>
        <w:rPr>
          <w:spacing w:val="-2"/>
        </w:rPr>
        <w:t>Journal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Causal </w:t>
      </w:r>
      <w:r>
        <w:rPr/>
        <w:t>Inference (2024), previous title:</w:t>
      </w:r>
      <w:r>
        <w:rPr>
          <w:spacing w:val="39"/>
        </w:rPr>
        <w:t> </w:t>
      </w:r>
      <w:r>
        <w:rPr/>
        <w:t>“An Optimal Transport Approach to Causal </w:t>
      </w:r>
      <w:r>
        <w:rPr/>
        <w:t>Infer-</w:t>
      </w:r>
      <w:r>
        <w:rPr/>
        <w:t> </w:t>
      </w:r>
      <w:r>
        <w:rPr>
          <w:spacing w:val="-2"/>
        </w:rPr>
        <w:t>ence”)</w:t>
      </w:r>
    </w:p>
    <w:p>
      <w:pPr>
        <w:pStyle w:val="BodyText"/>
        <w:spacing w:before="139"/>
        <w:ind w:left="1244"/>
        <w:jc w:val="both"/>
      </w:pPr>
      <w:r>
        <w:rPr>
          <w:spacing w:val="-2"/>
        </w:rPr>
        <w:t>6.</w:t>
      </w:r>
      <w:r>
        <w:rPr>
          <w:spacing w:val="30"/>
        </w:rPr>
        <w:t> </w:t>
      </w:r>
      <w:r>
        <w:rPr>
          <w:spacing w:val="-2"/>
        </w:rPr>
        <w:t>Distributional</w:t>
      </w:r>
      <w:r>
        <w:rPr>
          <w:spacing w:val="5"/>
        </w:rPr>
        <w:t> </w:t>
      </w:r>
      <w:r>
        <w:rPr>
          <w:spacing w:val="-2"/>
        </w:rPr>
        <w:t>synthetic</w:t>
      </w:r>
      <w:r>
        <w:rPr>
          <w:spacing w:val="4"/>
        </w:rPr>
        <w:t> </w:t>
      </w:r>
      <w:r>
        <w:rPr>
          <w:spacing w:val="-2"/>
        </w:rPr>
        <w:t>controls</w:t>
      </w:r>
      <w:r>
        <w:rPr>
          <w:spacing w:val="3"/>
        </w:rPr>
        <w:t> </w:t>
      </w:r>
      <w:r>
        <w:rPr>
          <w:spacing w:val="-2"/>
        </w:rPr>
        <w:t>(Econometrica</w:t>
      </w:r>
      <w:r>
        <w:rPr>
          <w:spacing w:val="5"/>
        </w:rPr>
        <w:t> </w:t>
      </w:r>
      <w:r>
        <w:rPr>
          <w:spacing w:val="-2"/>
        </w:rPr>
        <w:t>91(3)</w:t>
      </w:r>
      <w:r>
        <w:rPr>
          <w:spacing w:val="4"/>
        </w:rPr>
        <w:t> </w:t>
      </w:r>
      <w:r>
        <w:rPr>
          <w:spacing w:val="-2"/>
        </w:rPr>
        <w:t>(2023)</w:t>
      </w:r>
      <w:r>
        <w:rPr>
          <w:spacing w:val="5"/>
        </w:rPr>
        <w:t> </w:t>
      </w:r>
      <w:r>
        <w:rPr>
          <w:spacing w:val="-2"/>
        </w:rPr>
        <w:t>1105–1117)</w:t>
      </w:r>
    </w:p>
    <w:p>
      <w:pPr>
        <w:pStyle w:val="BodyText"/>
        <w:spacing w:line="302" w:lineRule="auto" w:before="197"/>
        <w:ind w:left="1498" w:right="290" w:hanging="255"/>
        <w:jc w:val="both"/>
      </w:pPr>
      <w:r>
        <w:rPr/>
        <w:t>5. A path-sampling method to partially identify causal effects in instrumental </w:t>
      </w:r>
      <w:r>
        <w:rPr/>
        <w:t>variable</w:t>
      </w:r>
      <w:r>
        <w:rPr/>
        <w:t> </w:t>
      </w:r>
      <w:r>
        <w:rPr>
          <w:spacing w:val="-2"/>
        </w:rPr>
        <w:t>models</w:t>
      </w:r>
    </w:p>
    <w:p>
      <w:pPr>
        <w:pStyle w:val="BodyText"/>
        <w:spacing w:line="302" w:lineRule="auto" w:before="138"/>
        <w:ind w:left="1498" w:right="290" w:hanging="255"/>
        <w:jc w:val="both"/>
      </w:pPr>
      <w:r>
        <w:rPr>
          <w:spacing w:val="-2"/>
        </w:rPr>
        <w:t>4.</w:t>
      </w:r>
      <w:r>
        <w:rPr>
          <w:spacing w:val="2"/>
        </w:rPr>
        <w:t> </w:t>
      </w:r>
      <w:r>
        <w:rPr>
          <w:spacing w:val="-2"/>
        </w:rPr>
        <w:t>Non-testability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instrument</w:t>
      </w:r>
      <w:r>
        <w:rPr>
          <w:spacing w:val="-10"/>
        </w:rPr>
        <w:t> </w:t>
      </w:r>
      <w:r>
        <w:rPr>
          <w:spacing w:val="-2"/>
        </w:rPr>
        <w:t>validity</w:t>
      </w:r>
      <w:r>
        <w:rPr>
          <w:spacing w:val="-11"/>
        </w:rPr>
        <w:t> </w:t>
      </w:r>
      <w:r>
        <w:rPr>
          <w:spacing w:val="-2"/>
        </w:rPr>
        <w:t>under</w:t>
      </w:r>
      <w:r>
        <w:rPr>
          <w:spacing w:val="-10"/>
        </w:rPr>
        <w:t> </w:t>
      </w:r>
      <w:r>
        <w:rPr>
          <w:spacing w:val="-2"/>
        </w:rPr>
        <w:t>continuous</w:t>
      </w:r>
      <w:r>
        <w:rPr>
          <w:spacing w:val="-10"/>
        </w:rPr>
        <w:t> </w:t>
      </w:r>
      <w:r>
        <w:rPr>
          <w:spacing w:val="-2"/>
        </w:rPr>
        <w:t>treatments</w:t>
      </w:r>
      <w:r>
        <w:rPr>
          <w:spacing w:val="-10"/>
        </w:rPr>
        <w:t> </w:t>
      </w:r>
      <w:r>
        <w:rPr>
          <w:spacing w:val="-2"/>
        </w:rPr>
        <w:t>(Biometrika</w:t>
      </w:r>
      <w:r>
        <w:rPr>
          <w:spacing w:val="-10"/>
        </w:rPr>
        <w:t> </w:t>
      </w:r>
      <w:r>
        <w:rPr>
          <w:spacing w:val="-2"/>
        </w:rPr>
        <w:t>108(4) </w:t>
      </w:r>
      <w:r>
        <w:rPr/>
        <w:t>(2021) 989–995)</w:t>
      </w:r>
    </w:p>
    <w:p>
      <w:pPr>
        <w:pStyle w:val="BodyText"/>
        <w:spacing w:after="0" w:line="302" w:lineRule="auto"/>
        <w:jc w:val="both"/>
        <w:sectPr>
          <w:footerReference w:type="default" r:id="rId5"/>
          <w:type w:val="continuous"/>
          <w:pgSz w:w="11910" w:h="16840"/>
          <w:pgMar w:header="0" w:footer="2185" w:top="1620" w:bottom="2380" w:left="992" w:right="1700"/>
          <w:pgNumType w:start="1"/>
        </w:sectPr>
      </w:pPr>
    </w:p>
    <w:p>
      <w:pPr>
        <w:pStyle w:val="BodyText"/>
        <w:spacing w:line="302" w:lineRule="auto" w:before="117"/>
        <w:ind w:left="1498" w:hanging="255"/>
      </w:pPr>
      <w:r>
        <w:rPr/>
        <w:t>3.</w:t>
      </w:r>
      <w:r>
        <w:rPr>
          <w:spacing w:val="25"/>
        </w:rPr>
        <w:t> </w:t>
      </w:r>
      <w:r>
        <w:rPr/>
        <w:t>On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convergence</w:t>
      </w:r>
      <w:r>
        <w:rPr>
          <w:spacing w:val="17"/>
        </w:rPr>
        <w:t> </w:t>
      </w:r>
      <w:r>
        <w:rPr/>
        <w:t>rate</w:t>
      </w:r>
      <w:r>
        <w:rPr>
          <w:spacing w:val="17"/>
        </w:rPr>
        <w:t> </w:t>
      </w:r>
      <w:r>
        <w:rPr/>
        <w:t>of</w:t>
      </w:r>
      <w:r>
        <w:rPr>
          <w:spacing w:val="18"/>
        </w:rPr>
        <w:t> </w:t>
      </w:r>
      <w:r>
        <w:rPr/>
        <w:t>potentials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Brenier</w:t>
      </w:r>
      <w:r>
        <w:rPr>
          <w:spacing w:val="17"/>
        </w:rPr>
        <w:t> </w:t>
      </w:r>
      <w:r>
        <w:rPr/>
        <w:t>maps</w:t>
      </w:r>
      <w:r>
        <w:rPr>
          <w:spacing w:val="18"/>
        </w:rPr>
        <w:t> </w:t>
      </w:r>
      <w:r>
        <w:rPr/>
        <w:t>(Econometric</w:t>
      </w:r>
      <w:r>
        <w:rPr>
          <w:spacing w:val="17"/>
        </w:rPr>
        <w:t> </w:t>
      </w:r>
      <w:r>
        <w:rPr/>
        <w:t>Theory</w:t>
      </w:r>
      <w:r>
        <w:rPr>
          <w:spacing w:val="17"/>
        </w:rPr>
        <w:t> </w:t>
      </w:r>
      <w:r>
        <w:rPr/>
        <w:t>38(2) (2022) 381–417)</w:t>
      </w:r>
    </w:p>
    <w:p>
      <w:pPr>
        <w:pStyle w:val="BodyText"/>
        <w:spacing w:line="302" w:lineRule="auto" w:before="154"/>
        <w:ind w:left="1498" w:hanging="255"/>
      </w:pPr>
      <w:r>
        <w:rPr/>
        <w:t>2.</w:t>
      </w:r>
      <w:r>
        <w:rPr>
          <w:spacing w:val="27"/>
        </w:rPr>
        <w:t> </w:t>
      </w:r>
      <w:r>
        <w:rPr/>
        <w:t>A</w:t>
      </w:r>
      <w:r>
        <w:rPr>
          <w:spacing w:val="28"/>
        </w:rPr>
        <w:t> </w:t>
      </w:r>
      <w:r>
        <w:rPr/>
        <w:t>condition</w:t>
      </w:r>
      <w:r>
        <w:rPr>
          <w:spacing w:val="28"/>
        </w:rPr>
        <w:t> </w:t>
      </w:r>
      <w:r>
        <w:rPr/>
        <w:t>for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identification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multivariate</w:t>
      </w:r>
      <w:r>
        <w:rPr>
          <w:spacing w:val="28"/>
        </w:rPr>
        <w:t> </w:t>
      </w:r>
      <w:r>
        <w:rPr/>
        <w:t>models</w:t>
      </w:r>
      <w:r>
        <w:rPr>
          <w:spacing w:val="28"/>
        </w:rPr>
        <w:t> </w:t>
      </w:r>
      <w:r>
        <w:rPr/>
        <w:t>with</w:t>
      </w:r>
      <w:r>
        <w:rPr>
          <w:spacing w:val="28"/>
        </w:rPr>
        <w:t> </w:t>
      </w:r>
      <w:r>
        <w:rPr/>
        <w:t>binary</w:t>
      </w:r>
      <w:r>
        <w:rPr>
          <w:spacing w:val="28"/>
        </w:rPr>
        <w:t> </w:t>
      </w:r>
      <w:r>
        <w:rPr/>
        <w:t>instruments (Journal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235(1)</w:t>
      </w:r>
      <w:r>
        <w:rPr>
          <w:spacing w:val="-4"/>
        </w:rPr>
        <w:t> </w:t>
      </w:r>
      <w:r>
        <w:rPr/>
        <w:t>(2023)</w:t>
      </w:r>
      <w:r>
        <w:rPr>
          <w:spacing w:val="-4"/>
        </w:rPr>
        <w:t> </w:t>
      </w:r>
      <w:r>
        <w:rPr/>
        <w:t>220–238)</w:t>
      </w:r>
    </w:p>
    <w:p>
      <w:pPr>
        <w:spacing w:line="302" w:lineRule="auto" w:before="153"/>
        <w:ind w:left="1498" w:right="0" w:hanging="255"/>
        <w:jc w:val="left"/>
        <w:rPr>
          <w:sz w:val="20"/>
        </w:rPr>
      </w:pPr>
      <w:r>
        <w:rPr>
          <w:spacing w:val="-2"/>
          <w:sz w:val="20"/>
        </w:rPr>
        <w:t>1.</w:t>
      </w:r>
      <w:r>
        <w:rPr>
          <w:spacing w:val="24"/>
          <w:sz w:val="20"/>
        </w:rPr>
        <w:t> </w:t>
      </w:r>
      <w:r>
        <w:rPr>
          <w:spacing w:val="-2"/>
          <w:sz w:val="20"/>
        </w:rPr>
        <w:t>Independent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nonlinear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component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analysis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(</w:t>
      </w:r>
      <w:r>
        <w:rPr>
          <w:i/>
          <w:spacing w:val="-2"/>
          <w:sz w:val="20"/>
        </w:rPr>
        <w:t>with Susanne Schennach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JASA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118(542) </w:t>
      </w:r>
      <w:r>
        <w:rPr>
          <w:sz w:val="20"/>
        </w:rPr>
        <w:t>(2023) 1305–1318)</w:t>
      </w:r>
    </w:p>
    <w:p>
      <w:pPr>
        <w:pStyle w:val="BodyText"/>
        <w:spacing w:before="137"/>
        <w:ind w:left="0"/>
      </w:pPr>
    </w:p>
    <w:p>
      <w:pPr>
        <w:pStyle w:val="Heading1"/>
      </w:pPr>
      <w:r>
        <w:rPr>
          <w:w w:val="110"/>
        </w:rPr>
        <w:t>Current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Teaching</w:t>
      </w:r>
    </w:p>
    <w:p>
      <w:pPr>
        <w:pStyle w:val="BodyText"/>
        <w:spacing w:before="241"/>
      </w:pPr>
      <w:r>
        <w:rPr/>
        <w:t>ECON</w:t>
      </w:r>
      <w:r>
        <w:rPr>
          <w:spacing w:val="5"/>
        </w:rPr>
        <w:t> </w:t>
      </w:r>
      <w:r>
        <w:rPr/>
        <w:t>320</w:t>
      </w:r>
      <w:r>
        <w:rPr>
          <w:spacing w:val="6"/>
        </w:rPr>
        <w:t> </w:t>
      </w:r>
      <w:r>
        <w:rPr/>
        <w:t>-</w:t>
      </w:r>
      <w:r>
        <w:rPr>
          <w:spacing w:val="7"/>
        </w:rPr>
        <w:t> </w:t>
      </w:r>
      <w:r>
        <w:rPr>
          <w:spacing w:val="-2"/>
        </w:rPr>
        <w:t>Econometrics</w:t>
      </w:r>
    </w:p>
    <w:p>
      <w:pPr>
        <w:pStyle w:val="BodyText"/>
        <w:spacing w:before="59"/>
      </w:pPr>
      <w:r>
        <w:rPr/>
        <w:t>ECON</w:t>
      </w:r>
      <w:r>
        <w:rPr>
          <w:spacing w:val="4"/>
        </w:rPr>
        <w:t> </w:t>
      </w:r>
      <w:r>
        <w:rPr/>
        <w:t>620</w:t>
      </w:r>
      <w:r>
        <w:rPr>
          <w:spacing w:val="5"/>
        </w:rPr>
        <w:t> </w:t>
      </w:r>
      <w:r>
        <w:rPr/>
        <w:t>-</w:t>
      </w:r>
      <w:r>
        <w:rPr>
          <w:spacing w:val="5"/>
        </w:rPr>
        <w:t> </w:t>
      </w:r>
      <w:r>
        <w:rPr/>
        <w:t>Statistics</w:t>
      </w:r>
      <w:r>
        <w:rPr>
          <w:spacing w:val="5"/>
        </w:rPr>
        <w:t> </w:t>
      </w:r>
      <w:r>
        <w:rPr/>
        <w:t>for</w:t>
      </w:r>
      <w:r>
        <w:rPr>
          <w:spacing w:val="5"/>
        </w:rPr>
        <w:t> </w:t>
      </w:r>
      <w:r>
        <w:rPr>
          <w:spacing w:val="-2"/>
        </w:rPr>
        <w:t>Econometrics</w:t>
      </w:r>
    </w:p>
    <w:p>
      <w:pPr>
        <w:pStyle w:val="BodyText"/>
        <w:spacing w:before="196"/>
        <w:ind w:left="0"/>
      </w:pPr>
    </w:p>
    <w:p>
      <w:pPr>
        <w:pStyle w:val="Heading1"/>
      </w:pPr>
      <w:r>
        <w:rPr>
          <w:w w:val="105"/>
        </w:rPr>
        <w:t>Fellowships,</w:t>
      </w:r>
      <w:r>
        <w:rPr>
          <w:spacing w:val="-7"/>
          <w:w w:val="105"/>
        </w:rPr>
        <w:t> </w:t>
      </w:r>
      <w:r>
        <w:rPr>
          <w:w w:val="105"/>
        </w:rPr>
        <w:t>Awards,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Grants</w:t>
      </w:r>
    </w:p>
    <w:p>
      <w:pPr>
        <w:pStyle w:val="BodyText"/>
        <w:spacing w:line="302" w:lineRule="auto" w:before="240"/>
        <w:ind w:right="3058"/>
      </w:pPr>
      <w:r>
        <w:rPr>
          <w:spacing w:val="-2"/>
        </w:rPr>
        <w:t>Honored</w:t>
      </w:r>
      <w:r>
        <w:rPr>
          <w:spacing w:val="-6"/>
        </w:rPr>
        <w:t> </w:t>
      </w:r>
      <w:r>
        <w:rPr>
          <w:spacing w:val="-2"/>
        </w:rPr>
        <w:t>Instructor,</w:t>
      </w:r>
      <w:r>
        <w:rPr>
          <w:spacing w:val="-6"/>
        </w:rPr>
        <w:t> </w:t>
      </w:r>
      <w:r>
        <w:rPr>
          <w:spacing w:val="-2"/>
        </w:rPr>
        <w:t>University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Michigan,</w:t>
      </w:r>
      <w:r>
        <w:rPr>
          <w:spacing w:val="-5"/>
        </w:rPr>
        <w:t> </w:t>
      </w:r>
      <w:r>
        <w:rPr>
          <w:spacing w:val="-2"/>
        </w:rPr>
        <w:t>AY</w:t>
      </w:r>
      <w:r>
        <w:rPr>
          <w:spacing w:val="-6"/>
        </w:rPr>
        <w:t> </w:t>
      </w:r>
      <w:r>
        <w:rPr>
          <w:spacing w:val="-2"/>
        </w:rPr>
        <w:t>2022/2023 </w:t>
      </w:r>
      <w:r>
        <w:rPr/>
        <w:t>MITRE Award, University of Michigan, 2021, 2023</w:t>
      </w:r>
    </w:p>
    <w:p>
      <w:pPr>
        <w:pStyle w:val="BodyText"/>
        <w:spacing w:line="302" w:lineRule="auto" w:before="1"/>
      </w:pPr>
      <w:r>
        <w:rPr>
          <w:spacing w:val="-2"/>
        </w:rPr>
        <w:t>Joukowsky Family Foundation Outstanding Dissertation Award, Brown University, 2019 </w:t>
      </w:r>
      <w:r>
        <w:rPr/>
        <w:t>George Borts Dissertation Prize, Brown University, 2018</w:t>
      </w:r>
    </w:p>
    <w:p>
      <w:pPr>
        <w:pStyle w:val="BodyText"/>
        <w:spacing w:line="302" w:lineRule="auto" w:before="2"/>
        <w:ind w:right="3671"/>
      </w:pPr>
      <w:r>
        <w:rPr>
          <w:spacing w:val="-2"/>
        </w:rPr>
        <w:t>Third-year-paper</w:t>
      </w:r>
      <w:r>
        <w:rPr>
          <w:spacing w:val="-6"/>
        </w:rPr>
        <w:t> </w:t>
      </w:r>
      <w:r>
        <w:rPr>
          <w:spacing w:val="-2"/>
        </w:rPr>
        <w:t>award,</w:t>
      </w:r>
      <w:r>
        <w:rPr>
          <w:spacing w:val="-6"/>
        </w:rPr>
        <w:t> </w:t>
      </w:r>
      <w:r>
        <w:rPr>
          <w:spacing w:val="-2"/>
        </w:rPr>
        <w:t>Brown</w:t>
      </w:r>
      <w:r>
        <w:rPr>
          <w:spacing w:val="-5"/>
        </w:rPr>
        <w:t> </w:t>
      </w:r>
      <w:r>
        <w:rPr>
          <w:spacing w:val="-2"/>
        </w:rPr>
        <w:t>University,</w:t>
      </w:r>
      <w:r>
        <w:rPr>
          <w:spacing w:val="-6"/>
        </w:rPr>
        <w:t> </w:t>
      </w:r>
      <w:r>
        <w:rPr>
          <w:spacing w:val="-2"/>
        </w:rPr>
        <w:t>2016 </w:t>
      </w:r>
      <w:r>
        <w:rPr/>
        <w:t>Teaching award, Brown University, 2015</w:t>
      </w:r>
    </w:p>
    <w:p>
      <w:pPr>
        <w:pStyle w:val="BodyText"/>
        <w:spacing w:before="1"/>
      </w:pPr>
      <w:r>
        <w:rPr>
          <w:spacing w:val="-2"/>
        </w:rPr>
        <w:t>Chancellor</w:t>
      </w:r>
      <w:r>
        <w:rPr>
          <w:spacing w:val="2"/>
        </w:rPr>
        <w:t> </w:t>
      </w:r>
      <w:r>
        <w:rPr>
          <w:spacing w:val="-2"/>
        </w:rPr>
        <w:t>Stephen</w:t>
      </w:r>
      <w:r>
        <w:rPr>
          <w:spacing w:val="3"/>
        </w:rPr>
        <w:t> </w:t>
      </w:r>
      <w:r>
        <w:rPr>
          <w:spacing w:val="-2"/>
        </w:rPr>
        <w:t>Robert</w:t>
      </w:r>
      <w:r>
        <w:rPr>
          <w:spacing w:val="3"/>
        </w:rPr>
        <w:t> </w:t>
      </w:r>
      <w:r>
        <w:rPr>
          <w:spacing w:val="-2"/>
        </w:rPr>
        <w:t>Fellowship,</w:t>
      </w:r>
      <w:r>
        <w:rPr>
          <w:spacing w:val="3"/>
        </w:rPr>
        <w:t> </w:t>
      </w:r>
      <w:r>
        <w:rPr>
          <w:spacing w:val="-2"/>
        </w:rPr>
        <w:t>Brown</w:t>
      </w:r>
      <w:r>
        <w:rPr>
          <w:spacing w:val="2"/>
        </w:rPr>
        <w:t> </w:t>
      </w:r>
      <w:r>
        <w:rPr>
          <w:spacing w:val="-2"/>
        </w:rPr>
        <w:t>University,</w:t>
      </w:r>
      <w:r>
        <w:rPr>
          <w:spacing w:val="3"/>
        </w:rPr>
        <w:t> </w:t>
      </w:r>
      <w:r>
        <w:rPr>
          <w:spacing w:val="-4"/>
        </w:rPr>
        <w:t>2013</w:t>
      </w:r>
    </w:p>
    <w:p>
      <w:pPr>
        <w:pStyle w:val="BodyText"/>
        <w:spacing w:before="60"/>
      </w:pPr>
      <w:r>
        <w:rPr>
          <w:spacing w:val="-2"/>
        </w:rPr>
        <w:t>IFK</w:t>
      </w:r>
      <w:r>
        <w:rPr>
          <w:spacing w:val="3"/>
        </w:rPr>
        <w:t> </w:t>
      </w:r>
      <w:r>
        <w:rPr>
          <w:spacing w:val="-2"/>
        </w:rPr>
        <w:t>sponsorship</w:t>
      </w:r>
      <w:r>
        <w:rPr>
          <w:spacing w:val="4"/>
        </w:rPr>
        <w:t> </w:t>
      </w:r>
      <w:r>
        <w:rPr>
          <w:spacing w:val="-2"/>
        </w:rPr>
        <w:t>award,</w:t>
      </w:r>
      <w:r>
        <w:rPr>
          <w:spacing w:val="4"/>
        </w:rPr>
        <w:t> </w:t>
      </w:r>
      <w:r>
        <w:rPr>
          <w:spacing w:val="-2"/>
        </w:rPr>
        <w:t>Frankfurt</w:t>
      </w:r>
      <w:r>
        <w:rPr>
          <w:spacing w:val="3"/>
        </w:rPr>
        <w:t> </w:t>
      </w:r>
      <w:r>
        <w:rPr>
          <w:spacing w:val="-2"/>
        </w:rPr>
        <w:t>School</w:t>
      </w:r>
      <w:r>
        <w:rPr>
          <w:spacing w:val="4"/>
        </w:rPr>
        <w:t> </w:t>
      </w:r>
      <w:r>
        <w:rPr>
          <w:spacing w:val="-2"/>
        </w:rPr>
        <w:t>of</w:t>
      </w:r>
      <w:r>
        <w:rPr>
          <w:spacing w:val="5"/>
        </w:rPr>
        <w:t> </w:t>
      </w:r>
      <w:r>
        <w:rPr>
          <w:spacing w:val="-2"/>
        </w:rPr>
        <w:t>Finance</w:t>
      </w:r>
      <w:r>
        <w:rPr>
          <w:spacing w:val="4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Management,</w:t>
      </w:r>
      <w:r>
        <w:rPr>
          <w:spacing w:val="4"/>
        </w:rPr>
        <w:t> </w:t>
      </w:r>
      <w:r>
        <w:rPr>
          <w:spacing w:val="-4"/>
        </w:rPr>
        <w:t>2012</w:t>
      </w:r>
    </w:p>
    <w:p>
      <w:pPr>
        <w:pStyle w:val="BodyText"/>
        <w:spacing w:before="195"/>
        <w:ind w:left="0"/>
      </w:pPr>
    </w:p>
    <w:p>
      <w:pPr>
        <w:pStyle w:val="Heading1"/>
      </w:pPr>
      <w:r>
        <w:rPr>
          <w:spacing w:val="-2"/>
          <w:w w:val="110"/>
        </w:rPr>
        <w:t>Students</w:t>
      </w:r>
    </w:p>
    <w:p>
      <w:pPr>
        <w:pStyle w:val="Heading2"/>
        <w:spacing w:before="221"/>
      </w:pPr>
      <w:r>
        <w:rPr>
          <w:spacing w:val="-4"/>
        </w:rPr>
        <w:t>Graduate</w:t>
      </w:r>
      <w:r>
        <w:rPr>
          <w:spacing w:val="12"/>
        </w:rPr>
        <w:t> </w:t>
      </w:r>
      <w:r>
        <w:rPr>
          <w:spacing w:val="-4"/>
        </w:rPr>
        <w:t>(first</w:t>
      </w:r>
      <w:r>
        <w:rPr>
          <w:spacing w:val="12"/>
        </w:rPr>
        <w:t> </w:t>
      </w:r>
      <w:r>
        <w:rPr>
          <w:spacing w:val="-4"/>
        </w:rPr>
        <w:t>placement),</w:t>
      </w:r>
      <w:r>
        <w:rPr>
          <w:spacing w:val="13"/>
        </w:rPr>
        <w:t> </w:t>
      </w:r>
      <w:r>
        <w:rPr>
          <w:rFonts w:ascii="Cambria" w:hAnsi="Cambria"/>
          <w:b w:val="0"/>
          <w:spacing w:val="-4"/>
          <w:position w:val="7"/>
          <w:sz w:val="14"/>
        </w:rPr>
        <w:t>∗</w:t>
      </w:r>
      <w:r>
        <w:rPr>
          <w:spacing w:val="-4"/>
        </w:rPr>
        <w:t>indicates</w:t>
      </w:r>
      <w:r>
        <w:rPr>
          <w:spacing w:val="12"/>
        </w:rPr>
        <w:t> </w:t>
      </w:r>
      <w:r>
        <w:rPr>
          <w:spacing w:val="-4"/>
        </w:rPr>
        <w:t>main-</w:t>
      </w:r>
      <w:r>
        <w:rPr>
          <w:spacing w:val="12"/>
        </w:rPr>
        <w:t> </w:t>
      </w:r>
      <w:r>
        <w:rPr>
          <w:spacing w:val="-4"/>
        </w:rPr>
        <w:t>or</w:t>
      </w:r>
      <w:r>
        <w:rPr>
          <w:spacing w:val="12"/>
        </w:rPr>
        <w:t> </w:t>
      </w:r>
      <w:r>
        <w:rPr>
          <w:spacing w:val="-4"/>
        </w:rPr>
        <w:t>co-advisor</w:t>
      </w:r>
    </w:p>
    <w:p>
      <w:pPr>
        <w:pStyle w:val="BodyText"/>
        <w:spacing w:line="302" w:lineRule="auto" w:before="60"/>
        <w:ind w:right="927"/>
      </w:pPr>
      <w:r>
        <w:rPr/>
        <w:t>Bernardo</w:t>
      </w:r>
      <w:r>
        <w:rPr>
          <w:spacing w:val="-6"/>
        </w:rPr>
        <w:t> </w:t>
      </w:r>
      <w:r>
        <w:rPr/>
        <w:t>Modenesi*</w:t>
      </w:r>
      <w:r>
        <w:rPr>
          <w:spacing w:val="-6"/>
        </w:rPr>
        <w:t> </w:t>
      </w:r>
      <w:r>
        <w:rPr/>
        <w:t>(Assistant</w:t>
      </w:r>
      <w:r>
        <w:rPr>
          <w:spacing w:val="-5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Biostatistics,</w:t>
      </w:r>
      <w:r>
        <w:rPr>
          <w:spacing w:val="-5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Utah) Bruno Nunes Costa* (current)</w:t>
      </w:r>
    </w:p>
    <w:p>
      <w:pPr>
        <w:pStyle w:val="BodyText"/>
        <w:spacing w:line="302" w:lineRule="auto" w:before="1"/>
        <w:ind w:right="5589"/>
      </w:pPr>
      <w:r>
        <w:rPr/>
        <w:t>David</w:t>
      </w:r>
      <w:r>
        <w:rPr>
          <w:spacing w:val="-6"/>
        </w:rPr>
        <w:t> </w:t>
      </w:r>
      <w:r>
        <w:rPr/>
        <w:t>van</w:t>
      </w:r>
      <w:r>
        <w:rPr>
          <w:spacing w:val="-6"/>
        </w:rPr>
        <w:t> </w:t>
      </w:r>
      <w:r>
        <w:rPr/>
        <w:t>Dijcke*</w:t>
      </w:r>
      <w:r>
        <w:rPr>
          <w:spacing w:val="-6"/>
        </w:rPr>
        <w:t> </w:t>
      </w:r>
      <w:r>
        <w:rPr/>
        <w:t>(current) Lonjezo Sithole* (current) Rex Hsieh* (current)</w:t>
      </w:r>
    </w:p>
    <w:p>
      <w:pPr>
        <w:pStyle w:val="BodyText"/>
        <w:spacing w:before="1"/>
      </w:pPr>
      <w:r>
        <w:rPr/>
        <w:t>Siyun</w:t>
      </w:r>
      <w:r>
        <w:rPr>
          <w:spacing w:val="3"/>
        </w:rPr>
        <w:t> </w:t>
      </w:r>
      <w:r>
        <w:rPr/>
        <w:t>He*</w:t>
      </w:r>
      <w:r>
        <w:rPr>
          <w:spacing w:val="4"/>
        </w:rPr>
        <w:t> </w:t>
      </w:r>
      <w:r>
        <w:rPr>
          <w:spacing w:val="-2"/>
        </w:rPr>
        <w:t>(current)</w:t>
      </w:r>
    </w:p>
    <w:p>
      <w:pPr>
        <w:pStyle w:val="Heading2"/>
      </w:pPr>
      <w:r>
        <w:rPr>
          <w:spacing w:val="-2"/>
        </w:rPr>
        <w:t>Undergraduate</w:t>
      </w:r>
    </w:p>
    <w:p>
      <w:pPr>
        <w:pStyle w:val="BodyText"/>
        <w:spacing w:line="302" w:lineRule="auto" w:before="60"/>
      </w:pPr>
      <w:r>
        <w:rPr/>
        <w:t>Mingxuan</w:t>
      </w:r>
      <w:r>
        <w:rPr>
          <w:spacing w:val="13"/>
        </w:rPr>
        <w:t> </w:t>
      </w:r>
      <w:r>
        <w:rPr/>
        <w:t>Ge</w:t>
      </w:r>
      <w:r>
        <w:rPr>
          <w:spacing w:val="13"/>
        </w:rPr>
        <w:t> </w:t>
      </w:r>
      <w:r>
        <w:rPr/>
        <w:t>(Statistics,</w:t>
      </w:r>
      <w:r>
        <w:rPr>
          <w:spacing w:val="15"/>
        </w:rPr>
        <w:t> </w:t>
      </w:r>
      <w:r>
        <w:rPr/>
        <w:t>honors</w:t>
      </w:r>
      <w:r>
        <w:rPr>
          <w:spacing w:val="13"/>
        </w:rPr>
        <w:t> </w:t>
      </w:r>
      <w:r>
        <w:rPr/>
        <w:t>thesis),</w:t>
      </w:r>
      <w:r>
        <w:rPr>
          <w:spacing w:val="15"/>
        </w:rPr>
        <w:t> </w:t>
      </w:r>
      <w:r>
        <w:rPr/>
        <w:t>Alankar</w:t>
      </w:r>
      <w:r>
        <w:rPr>
          <w:spacing w:val="13"/>
        </w:rPr>
        <w:t> </w:t>
      </w:r>
      <w:r>
        <w:rPr/>
        <w:t>Shende</w:t>
      </w:r>
      <w:r>
        <w:rPr>
          <w:spacing w:val="13"/>
        </w:rPr>
        <w:t> </w:t>
      </w:r>
      <w:r>
        <w:rPr/>
        <w:t>(Mathematics,</w:t>
      </w:r>
      <w:r>
        <w:rPr>
          <w:spacing w:val="15"/>
        </w:rPr>
        <w:t> </w:t>
      </w:r>
      <w:r>
        <w:rPr/>
        <w:t>UROP),</w:t>
      </w:r>
      <w:r>
        <w:rPr>
          <w:spacing w:val="12"/>
        </w:rPr>
        <w:t> </w:t>
      </w:r>
      <w:r>
        <w:rPr/>
        <w:t>Jin</w:t>
      </w:r>
      <w:r>
        <w:rPr>
          <w:spacing w:val="13"/>
        </w:rPr>
        <w:t> </w:t>
      </w:r>
      <w:r>
        <w:rPr/>
        <w:t>Niu (Economics, honors thesis), William Torous (Mathematics, UROP)</w:t>
      </w:r>
    </w:p>
    <w:p>
      <w:pPr>
        <w:pStyle w:val="BodyText"/>
        <w:spacing w:before="137"/>
        <w:ind w:left="0"/>
      </w:pPr>
    </w:p>
    <w:p>
      <w:pPr>
        <w:pStyle w:val="Heading1"/>
      </w:pPr>
      <w:r>
        <w:rPr>
          <w:spacing w:val="-2"/>
          <w:w w:val="110"/>
        </w:rPr>
        <w:t>Presentations</w:t>
      </w:r>
    </w:p>
    <w:p>
      <w:pPr>
        <w:pStyle w:val="BodyText"/>
        <w:tabs>
          <w:tab w:pos="1000" w:val="left" w:leader="none"/>
        </w:tabs>
        <w:spacing w:line="295" w:lineRule="auto" w:before="233"/>
        <w:ind w:right="290" w:hanging="860"/>
        <w:jc w:val="both"/>
      </w:pPr>
      <w:r>
        <w:rPr>
          <w:spacing w:val="-4"/>
          <w:sz w:val="14"/>
        </w:rPr>
        <w:t>2024</w:t>
      </w:r>
      <w:r>
        <w:rPr>
          <w:sz w:val="14"/>
        </w:rPr>
        <w:tab/>
      </w:r>
      <w:r>
        <w:rPr>
          <w:rFonts w:ascii="Calibri"/>
        </w:rPr>
        <w:t>3</w:t>
      </w:r>
      <w:r>
        <w:rPr>
          <w:vertAlign w:val="superscript"/>
        </w:rPr>
        <w:t>rd</w:t>
      </w:r>
      <w:r>
        <w:rPr>
          <w:vertAlign w:val="baseline"/>
        </w:rPr>
        <w:t> Georgia Econometrics workshop, Rutgers Economics, Georgetown Economics, Ohio State</w:t>
      </w:r>
      <w:r>
        <w:rPr>
          <w:spacing w:val="-10"/>
          <w:vertAlign w:val="baseline"/>
        </w:rPr>
        <w:t> </w:t>
      </w:r>
      <w:r>
        <w:rPr>
          <w:vertAlign w:val="baseline"/>
        </w:rPr>
        <w:t>Economics,</w:t>
      </w:r>
      <w:r>
        <w:rPr>
          <w:spacing w:val="-9"/>
          <w:vertAlign w:val="baseline"/>
        </w:rPr>
        <w:t> </w:t>
      </w:r>
      <w:r>
        <w:rPr>
          <w:vertAlign w:val="baseline"/>
        </w:rPr>
        <w:t>Simon</w:t>
      </w:r>
      <w:r>
        <w:rPr>
          <w:spacing w:val="-10"/>
          <w:vertAlign w:val="baseline"/>
        </w:rPr>
        <w:t> </w:t>
      </w:r>
      <w:r>
        <w:rPr>
          <w:vertAlign w:val="baseline"/>
        </w:rPr>
        <w:t>Fraser</w:t>
      </w:r>
      <w:r>
        <w:rPr>
          <w:spacing w:val="-10"/>
          <w:vertAlign w:val="baseline"/>
        </w:rPr>
        <w:t> </w:t>
      </w:r>
      <w:r>
        <w:rPr>
          <w:vertAlign w:val="baseline"/>
        </w:rPr>
        <w:t>Economics,</w:t>
      </w:r>
      <w:r>
        <w:rPr>
          <w:spacing w:val="-9"/>
          <w:vertAlign w:val="baseline"/>
        </w:rPr>
        <w:t> </w:t>
      </w:r>
      <w:r>
        <w:rPr>
          <w:vertAlign w:val="baseline"/>
        </w:rPr>
        <w:t>UColorado</w:t>
      </w:r>
      <w:r>
        <w:rPr>
          <w:spacing w:val="-10"/>
          <w:vertAlign w:val="baseline"/>
        </w:rPr>
        <w:t> </w:t>
      </w:r>
      <w:r>
        <w:rPr>
          <w:vertAlign w:val="baseline"/>
        </w:rPr>
        <w:t>Boulder</w:t>
      </w:r>
      <w:r>
        <w:rPr>
          <w:spacing w:val="-10"/>
          <w:vertAlign w:val="baseline"/>
        </w:rPr>
        <w:t> </w:t>
      </w:r>
      <w:r>
        <w:rPr>
          <w:vertAlign w:val="baseline"/>
        </w:rPr>
        <w:t>Economics,</w:t>
      </w:r>
      <w:r>
        <w:rPr>
          <w:spacing w:val="-9"/>
          <w:vertAlign w:val="baseline"/>
        </w:rPr>
        <w:t> </w:t>
      </w:r>
      <w:r>
        <w:rPr>
          <w:vertAlign w:val="baseline"/>
        </w:rPr>
        <w:t>Southern</w:t>
      </w:r>
      <w:r>
        <w:rPr>
          <w:spacing w:val="-10"/>
          <w:vertAlign w:val="baseline"/>
        </w:rPr>
        <w:t> </w:t>
      </w:r>
      <w:r>
        <w:rPr>
          <w:vertAlign w:val="baseline"/>
        </w:rPr>
        <w:t>Eco- nomic Association meetings</w:t>
      </w:r>
    </w:p>
    <w:p>
      <w:pPr>
        <w:pStyle w:val="BodyText"/>
        <w:spacing w:after="0" w:line="295" w:lineRule="auto"/>
        <w:jc w:val="both"/>
        <w:sectPr>
          <w:pgSz w:w="11910" w:h="16840"/>
          <w:pgMar w:header="0" w:footer="2185" w:top="1720" w:bottom="2380" w:left="992" w:right="1700"/>
        </w:sectPr>
      </w:pPr>
    </w:p>
    <w:p>
      <w:pPr>
        <w:pStyle w:val="BodyText"/>
        <w:tabs>
          <w:tab w:pos="1000" w:val="left" w:leader="none"/>
        </w:tabs>
        <w:spacing w:line="302" w:lineRule="auto" w:before="118"/>
        <w:ind w:right="290" w:hanging="860"/>
        <w:jc w:val="both"/>
      </w:pPr>
      <w:r>
        <w:rPr>
          <w:spacing w:val="-4"/>
          <w:sz w:val="14"/>
        </w:rPr>
        <w:t>2023</w:t>
      </w:r>
      <w:r>
        <w:rPr>
          <w:sz w:val="14"/>
        </w:rPr>
        <w:tab/>
      </w:r>
      <w:r>
        <w:rPr/>
        <w:t>Econometric</w:t>
      </w:r>
      <w:r>
        <w:rPr>
          <w:spacing w:val="-13"/>
        </w:rPr>
        <w:t> </w:t>
      </w:r>
      <w:r>
        <w:rPr/>
        <w:t>Society</w:t>
      </w:r>
      <w:r>
        <w:rPr>
          <w:spacing w:val="-12"/>
        </w:rPr>
        <w:t> </w:t>
      </w:r>
      <w:r>
        <w:rPr/>
        <w:t>2023</w:t>
      </w:r>
      <w:r>
        <w:rPr>
          <w:spacing w:val="-12"/>
        </w:rPr>
        <w:t> </w:t>
      </w:r>
      <w:r>
        <w:rPr/>
        <w:t>North</w:t>
      </w:r>
      <w:r>
        <w:rPr>
          <w:spacing w:val="-12"/>
        </w:rPr>
        <w:t> </w:t>
      </w:r>
      <w:r>
        <w:rPr/>
        <w:t>American</w:t>
      </w:r>
      <w:r>
        <w:rPr>
          <w:spacing w:val="-12"/>
        </w:rPr>
        <w:t> </w:t>
      </w:r>
      <w:r>
        <w:rPr/>
        <w:t>Winter</w:t>
      </w:r>
      <w:r>
        <w:rPr>
          <w:spacing w:val="-12"/>
        </w:rPr>
        <w:t> </w:t>
      </w:r>
      <w:r>
        <w:rPr/>
        <w:t>Meetings,</w:t>
      </w:r>
      <w:r>
        <w:rPr>
          <w:spacing w:val="-12"/>
        </w:rPr>
        <w:t> </w:t>
      </w:r>
      <w:r>
        <w:rPr/>
        <w:t>UMich</w:t>
      </w:r>
      <w:r>
        <w:rPr>
          <w:spacing w:val="-12"/>
        </w:rPr>
        <w:t> </w:t>
      </w:r>
      <w:r>
        <w:rPr/>
        <w:t>Mathematics,</w:t>
      </w:r>
      <w:r>
        <w:rPr>
          <w:spacing w:val="-12"/>
        </w:rPr>
        <w:t> </w:t>
      </w:r>
      <w:r>
        <w:rPr/>
        <w:t>Confer- ence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“Econometrics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era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machine</w:t>
      </w:r>
      <w:r>
        <w:rPr>
          <w:spacing w:val="-7"/>
        </w:rPr>
        <w:t> </w:t>
      </w:r>
      <w:r>
        <w:rPr/>
        <w:t>learning”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UChicago,</w:t>
      </w:r>
      <w:r>
        <w:rPr>
          <w:spacing w:val="-6"/>
        </w:rPr>
        <w:t> </w:t>
      </w:r>
      <w:r>
        <w:rPr/>
        <w:t>UWisconsin/Madison Economics,</w:t>
      </w:r>
      <w:r>
        <w:rPr>
          <w:spacing w:val="-9"/>
        </w:rPr>
        <w:t> </w:t>
      </w:r>
      <w:r>
        <w:rPr/>
        <w:t>MIT</w:t>
      </w:r>
      <w:r>
        <w:rPr>
          <w:spacing w:val="-11"/>
        </w:rPr>
        <w:t> </w:t>
      </w:r>
      <w:r>
        <w:rPr/>
        <w:t>IDSS,</w:t>
      </w:r>
      <w:r>
        <w:rPr>
          <w:spacing w:val="-11"/>
        </w:rPr>
        <w:t> </w:t>
      </w:r>
      <w:r>
        <w:rPr/>
        <w:t>ICERM</w:t>
      </w:r>
      <w:r>
        <w:rPr>
          <w:spacing w:val="-11"/>
        </w:rPr>
        <w:t> </w:t>
      </w:r>
      <w:r>
        <w:rPr/>
        <w:t>conference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optimal</w:t>
      </w:r>
      <w:r>
        <w:rPr>
          <w:spacing w:val="-11"/>
        </w:rPr>
        <w:t> </w:t>
      </w:r>
      <w:r>
        <w:rPr/>
        <w:t>transportation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science,</w:t>
      </w:r>
      <w:r>
        <w:rPr>
          <w:spacing w:val="-9"/>
        </w:rPr>
        <w:t> </w:t>
      </w:r>
      <w:r>
        <w:rPr/>
        <w:t>Cam- bridge Economics, AIMS Conference on Dynamical Systems, Differential Equations and </w:t>
      </w:r>
      <w:r>
        <w:rPr>
          <w:spacing w:val="-2"/>
        </w:rPr>
        <w:t>Applications, Kantorovich Initiative Workshop on Optimal Transportation, Munich Econo- </w:t>
      </w:r>
      <w:r>
        <w:rPr/>
        <w:t>metrics Workshop 2023, Amazon Core AI (virtual), Northwestern Economics, Yale Eco- nomics,</w:t>
      </w:r>
      <w:r>
        <w:rPr>
          <w:spacing w:val="-1"/>
        </w:rPr>
        <w:t> </w:t>
      </w:r>
      <w:r>
        <w:rPr/>
        <w:t>UIUC</w:t>
      </w:r>
      <w:r>
        <w:rPr>
          <w:spacing w:val="-3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2023</w:t>
      </w:r>
      <w:r>
        <w:rPr>
          <w:spacing w:val="-3"/>
        </w:rPr>
        <w:t> </w:t>
      </w:r>
      <w:r>
        <w:rPr/>
        <w:t>SIAM</w:t>
      </w:r>
      <w:r>
        <w:rPr>
          <w:spacing w:val="-3"/>
        </w:rPr>
        <w:t> </w:t>
      </w:r>
      <w:r>
        <w:rPr/>
        <w:t>Great</w:t>
      </w:r>
      <w:r>
        <w:rPr>
          <w:spacing w:val="-3"/>
        </w:rPr>
        <w:t> </w:t>
      </w:r>
      <w:r>
        <w:rPr/>
        <w:t>Lakes</w:t>
      </w:r>
      <w:r>
        <w:rPr>
          <w:spacing w:val="-3"/>
        </w:rPr>
        <w:t> </w:t>
      </w:r>
      <w:r>
        <w:rPr/>
        <w:t>Meetings,</w:t>
      </w:r>
      <w:r>
        <w:rPr>
          <w:spacing w:val="-1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Measurement Error and Latent Variables at Johns Hopkins, Princeton Economics, Emory Economics</w:t>
      </w:r>
    </w:p>
    <w:p>
      <w:pPr>
        <w:pStyle w:val="BodyText"/>
        <w:tabs>
          <w:tab w:pos="1000" w:val="left" w:leader="none"/>
        </w:tabs>
        <w:spacing w:line="302" w:lineRule="auto" w:before="5"/>
        <w:ind w:right="290" w:hanging="860"/>
        <w:jc w:val="both"/>
      </w:pPr>
      <w:r>
        <w:rPr>
          <w:spacing w:val="-4"/>
          <w:sz w:val="14"/>
        </w:rPr>
        <w:t>2022</w:t>
      </w:r>
      <w:r>
        <w:rPr>
          <w:sz w:val="14"/>
        </w:rPr>
        <w:tab/>
      </w:r>
      <w:r>
        <w:rPr/>
        <w:t>Michigan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math+econ+code</w:t>
      </w:r>
      <w:r>
        <w:rPr>
          <w:spacing w:val="-10"/>
        </w:rPr>
        <w:t> </w:t>
      </w:r>
      <w:r>
        <w:rPr/>
        <w:t>masterclass</w:t>
      </w:r>
      <w:r>
        <w:rPr>
          <w:spacing w:val="-10"/>
        </w:rPr>
        <w:t> </w:t>
      </w:r>
      <w:r>
        <w:rPr/>
        <w:t>(virtual),</w:t>
      </w:r>
      <w:r>
        <w:rPr>
          <w:spacing w:val="-9"/>
        </w:rPr>
        <w:t> </w:t>
      </w:r>
      <w:r>
        <w:rPr/>
        <w:t>LSE</w:t>
      </w:r>
      <w:r>
        <w:rPr>
          <w:spacing w:val="-10"/>
        </w:rPr>
        <w:t> </w:t>
      </w:r>
      <w:r>
        <w:rPr/>
        <w:t>Econometrics</w:t>
      </w:r>
      <w:r>
        <w:rPr>
          <w:spacing w:val="-10"/>
        </w:rPr>
        <w:t> </w:t>
      </w:r>
      <w:r>
        <w:rPr/>
        <w:t>and Statistics (virtual), Ottawa Applied Mathematics and Statistics (virtual), Rochester </w:t>
      </w:r>
      <w:r>
        <w:rPr/>
        <w:t>Mini Conference, IMSI conference on applied optimal transport, CEME Conference for Young </w:t>
      </w:r>
      <w:r>
        <w:rPr>
          <w:spacing w:val="-2"/>
        </w:rPr>
        <w:t>Econometricians, Bonn/Mannheim Econometrics and Statistics (virtual), UMich Statistics, </w:t>
      </w:r>
      <w:r>
        <w:rPr/>
        <w:t>Midwest Econometrics group conference, Kantorovich Initiative</w:t>
      </w:r>
    </w:p>
    <w:p>
      <w:pPr>
        <w:pStyle w:val="BodyText"/>
        <w:tabs>
          <w:tab w:pos="1000" w:val="left" w:leader="none"/>
        </w:tabs>
        <w:spacing w:line="302" w:lineRule="auto" w:before="3"/>
        <w:ind w:right="290" w:hanging="860"/>
        <w:jc w:val="both"/>
      </w:pPr>
      <w:r>
        <w:rPr>
          <w:spacing w:val="-4"/>
          <w:sz w:val="14"/>
        </w:rPr>
        <w:t>2021</w:t>
      </w:r>
      <w:r>
        <w:rPr>
          <w:sz w:val="14"/>
        </w:rPr>
        <w:tab/>
      </w:r>
      <w:r>
        <w:rPr/>
        <w:t>Bristol/Warwick Economics (virtual), UCSD Economics (virtual), Chamberlain </w:t>
      </w:r>
      <w:r>
        <w:rPr/>
        <w:t>seminar (virtual),</w:t>
      </w:r>
      <w:r>
        <w:rPr>
          <w:spacing w:val="-9"/>
        </w:rPr>
        <w:t> </w:t>
      </w:r>
      <w:r>
        <w:rPr/>
        <w:t>UWashington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(virtual),</w:t>
      </w:r>
      <w:r>
        <w:rPr>
          <w:spacing w:val="-9"/>
        </w:rPr>
        <w:t> </w:t>
      </w:r>
      <w:r>
        <w:rPr/>
        <w:t>Chicago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(virtual),</w:t>
      </w:r>
      <w:r>
        <w:rPr>
          <w:spacing w:val="-8"/>
        </w:rPr>
        <w:t> </w:t>
      </w:r>
      <w:r>
        <w:rPr/>
        <w:t>Yale</w:t>
      </w:r>
      <w:r>
        <w:rPr>
          <w:spacing w:val="-9"/>
        </w:rPr>
        <w:t> </w:t>
      </w:r>
      <w:r>
        <w:rPr/>
        <w:t>Economics (virtual), Glasgow Adam Smith Business School (virtual)</w:t>
      </w:r>
    </w:p>
    <w:p>
      <w:pPr>
        <w:pStyle w:val="BodyText"/>
        <w:tabs>
          <w:tab w:pos="1000" w:val="left" w:leader="none"/>
        </w:tabs>
        <w:spacing w:line="292" w:lineRule="auto" w:before="2"/>
        <w:ind w:right="290" w:hanging="860"/>
        <w:jc w:val="both"/>
      </w:pPr>
      <w:r>
        <w:rPr>
          <w:spacing w:val="-4"/>
          <w:sz w:val="14"/>
        </w:rPr>
        <w:t>2020</w:t>
      </w:r>
      <w:r>
        <w:rPr>
          <w:sz w:val="14"/>
        </w:rPr>
        <w:tab/>
      </w:r>
      <w:r>
        <w:rPr/>
        <w:t>Princeton Economics, BU Economics (virtual), Toronto Economics (virtual), PSE Eco- nomics (virtual), North American Winter Meeting of the Econometric Society </w:t>
      </w:r>
      <w:r>
        <w:rPr/>
        <w:t>(poster), EALE SOLE AASLE World conference (virtual flashtalk), </w:t>
      </w:r>
      <w:r>
        <w:rPr>
          <w:rFonts w:ascii="Calibri"/>
        </w:rPr>
        <w:t>12</w:t>
      </w:r>
      <w:r>
        <w:rPr>
          <w:rFonts w:ascii="Calibri"/>
          <w:i/>
          <w:vertAlign w:val="superscript"/>
        </w:rPr>
        <w:t>th</w:t>
      </w:r>
      <w:r>
        <w:rPr>
          <w:rFonts w:ascii="Calibri"/>
          <w:i/>
          <w:vertAlign w:val="baseline"/>
        </w:rPr>
        <w:t> </w:t>
      </w:r>
      <w:r>
        <w:rPr>
          <w:vertAlign w:val="baseline"/>
        </w:rPr>
        <w:t>World Congress of the Econometric Society (virtual), SEA </w:t>
      </w:r>
      <w:r>
        <w:rPr>
          <w:rFonts w:ascii="Calibri"/>
          <w:vertAlign w:val="baseline"/>
        </w:rPr>
        <w:t>90</w:t>
      </w:r>
      <w:r>
        <w:rPr>
          <w:rFonts w:ascii="Calibri"/>
          <w:i/>
          <w:vertAlign w:val="superscript"/>
        </w:rPr>
        <w:t>th</w:t>
      </w:r>
      <w:r>
        <w:rPr>
          <w:rFonts w:ascii="Calibri"/>
          <w:i/>
          <w:spacing w:val="40"/>
          <w:vertAlign w:val="baseline"/>
        </w:rPr>
        <w:t> </w:t>
      </w:r>
      <w:r>
        <w:rPr>
          <w:vertAlign w:val="baseline"/>
        </w:rPr>
        <w:t>Annual Meeting (virtual)</w:t>
      </w:r>
    </w:p>
    <w:p>
      <w:pPr>
        <w:pStyle w:val="BodyText"/>
        <w:tabs>
          <w:tab w:pos="1000" w:val="left" w:leader="none"/>
        </w:tabs>
        <w:spacing w:line="297" w:lineRule="auto"/>
        <w:ind w:right="290" w:hanging="860"/>
        <w:jc w:val="both"/>
      </w:pPr>
      <w:r>
        <w:rPr>
          <w:spacing w:val="-4"/>
          <w:sz w:val="14"/>
        </w:rPr>
        <w:t>2019</w:t>
      </w:r>
      <w:r>
        <w:rPr>
          <w:sz w:val="14"/>
        </w:rPr>
        <w:tab/>
      </w:r>
      <w:r>
        <w:rPr/>
        <w:t>Johns</w:t>
      </w:r>
      <w:r>
        <w:rPr>
          <w:spacing w:val="-8"/>
        </w:rPr>
        <w:t> </w:t>
      </w:r>
      <w:r>
        <w:rPr/>
        <w:t>Hopkins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UPenn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MIT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Cornell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Bran- </w:t>
      </w:r>
      <w:r>
        <w:rPr>
          <w:spacing w:val="-2"/>
        </w:rPr>
        <w:t>deis</w:t>
      </w:r>
      <w:r>
        <w:rPr>
          <w:spacing w:val="-8"/>
        </w:rPr>
        <w:t> </w:t>
      </w:r>
      <w:r>
        <w:rPr>
          <w:spacing w:val="-2"/>
        </w:rPr>
        <w:t>Economics,</w:t>
      </w:r>
      <w:r>
        <w:rPr>
          <w:spacing w:val="-7"/>
        </w:rPr>
        <w:t> </w:t>
      </w:r>
      <w:r>
        <w:rPr>
          <w:spacing w:val="-2"/>
        </w:rPr>
        <w:t>Michigan</w:t>
      </w:r>
      <w:r>
        <w:rPr>
          <w:spacing w:val="-8"/>
        </w:rPr>
        <w:t> </w:t>
      </w:r>
      <w:r>
        <w:rPr>
          <w:spacing w:val="-2"/>
        </w:rPr>
        <w:t>Economics,</w:t>
      </w:r>
      <w:r>
        <w:rPr>
          <w:spacing w:val="-7"/>
        </w:rPr>
        <w:t> </w:t>
      </w:r>
      <w:r>
        <w:rPr>
          <w:spacing w:val="-2"/>
        </w:rPr>
        <w:t>Georgetown</w:t>
      </w:r>
      <w:r>
        <w:rPr>
          <w:spacing w:val="-8"/>
        </w:rPr>
        <w:t> </w:t>
      </w:r>
      <w:r>
        <w:rPr>
          <w:spacing w:val="-2"/>
        </w:rPr>
        <w:t>Economics,</w:t>
      </w:r>
      <w:r>
        <w:rPr>
          <w:spacing w:val="-7"/>
        </w:rPr>
        <w:t> </w:t>
      </w:r>
      <w:r>
        <w:rPr>
          <w:spacing w:val="-2"/>
        </w:rPr>
        <w:t>Penn</w:t>
      </w:r>
      <w:r>
        <w:rPr>
          <w:spacing w:val="-8"/>
        </w:rPr>
        <w:t> </w:t>
      </w:r>
      <w:r>
        <w:rPr>
          <w:spacing w:val="-2"/>
        </w:rPr>
        <w:t>State</w:t>
      </w:r>
      <w:r>
        <w:rPr>
          <w:spacing w:val="-8"/>
        </w:rPr>
        <w:t> </w:t>
      </w:r>
      <w:r>
        <w:rPr>
          <w:spacing w:val="-2"/>
        </w:rPr>
        <w:t>Economics,</w:t>
      </w:r>
      <w:r>
        <w:rPr>
          <w:spacing w:val="-7"/>
        </w:rPr>
        <w:t> </w:t>
      </w:r>
      <w:r>
        <w:rPr>
          <w:spacing w:val="-2"/>
        </w:rPr>
        <w:t>Har- </w:t>
      </w:r>
      <w:r>
        <w:rPr/>
        <w:t>vard/MIT Economics, UPitt Economics, Columbia Economics, Tilburg Economics, Ams- terdam Economics and Econometrics, Rotterdam Economics, Rice Economics, UCL Eco- nomics,</w:t>
      </w:r>
      <w:r>
        <w:rPr>
          <w:spacing w:val="-7"/>
        </w:rPr>
        <w:t> </w:t>
      </w:r>
      <w:r>
        <w:rPr/>
        <w:t>LSE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>
          <w:rFonts w:ascii="Calibri"/>
        </w:rPr>
        <w:t>3</w:t>
      </w:r>
      <w:r>
        <w:rPr>
          <w:rFonts w:ascii="Calibri"/>
          <w:i/>
          <w:vertAlign w:val="superscript"/>
        </w:rPr>
        <w:t>rd</w:t>
      </w:r>
      <w:r>
        <w:rPr>
          <w:rFonts w:ascii="Calibri"/>
          <w:i/>
          <w:vertAlign w:val="baseline"/>
        </w:rPr>
        <w:t> </w:t>
      </w:r>
      <w:r>
        <w:rPr>
          <w:vertAlign w:val="baseline"/>
        </w:rPr>
        <w:t>Econometrics</w:t>
      </w:r>
      <w:r>
        <w:rPr>
          <w:spacing w:val="-8"/>
          <w:vertAlign w:val="baseline"/>
        </w:rPr>
        <w:t> </w:t>
      </w:r>
      <w:r>
        <w:rPr>
          <w:vertAlign w:val="baseline"/>
        </w:rPr>
        <w:t>Workshop</w:t>
      </w:r>
      <w:r>
        <w:rPr>
          <w:spacing w:val="-8"/>
          <w:vertAlign w:val="baseline"/>
        </w:rPr>
        <w:t> </w:t>
      </w:r>
      <w:r>
        <w:rPr>
          <w:vertAlign w:val="baseline"/>
        </w:rPr>
        <w:t>at</w:t>
      </w:r>
      <w:r>
        <w:rPr>
          <w:spacing w:val="-8"/>
          <w:vertAlign w:val="baseline"/>
        </w:rPr>
        <w:t> </w:t>
      </w:r>
      <w:r>
        <w:rPr>
          <w:vertAlign w:val="baseline"/>
        </w:rPr>
        <w:t>Notre</w:t>
      </w:r>
      <w:r>
        <w:rPr>
          <w:spacing w:val="-8"/>
          <w:vertAlign w:val="baseline"/>
        </w:rPr>
        <w:t> </w:t>
      </w:r>
      <w:r>
        <w:rPr>
          <w:vertAlign w:val="baseline"/>
        </w:rPr>
        <w:t>Dame,</w:t>
      </w:r>
      <w:r>
        <w:rPr>
          <w:spacing w:val="-7"/>
          <w:vertAlign w:val="baseline"/>
        </w:rPr>
        <w:t> </w:t>
      </w:r>
      <w:r>
        <w:rPr>
          <w:vertAlign w:val="baseline"/>
        </w:rPr>
        <w:t>Counterfactuals</w:t>
      </w:r>
      <w:r>
        <w:rPr>
          <w:spacing w:val="-8"/>
          <w:vertAlign w:val="baseline"/>
        </w:rPr>
        <w:t> </w:t>
      </w:r>
      <w:r>
        <w:rPr>
          <w:vertAlign w:val="baseline"/>
        </w:rPr>
        <w:t>with Economic Restrictions at Western</w:t>
      </w:r>
    </w:p>
    <w:p>
      <w:pPr>
        <w:pStyle w:val="BodyText"/>
        <w:tabs>
          <w:tab w:pos="1000" w:val="left" w:leader="none"/>
        </w:tabs>
        <w:spacing w:before="7"/>
        <w:ind w:left="141"/>
        <w:jc w:val="both"/>
      </w:pPr>
      <w:r>
        <w:rPr>
          <w:spacing w:val="-4"/>
          <w:sz w:val="14"/>
        </w:rPr>
        <w:t>2018</w:t>
      </w:r>
      <w:r>
        <w:rPr>
          <w:sz w:val="14"/>
        </w:rPr>
        <w:tab/>
      </w:r>
      <w:r>
        <w:rPr/>
        <w:t>BC</w:t>
      </w:r>
      <w:r>
        <w:rPr>
          <w:spacing w:val="-2"/>
        </w:rPr>
        <w:t> </w:t>
      </w:r>
      <w:r>
        <w:rPr/>
        <w:t>Economics, Royal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Society</w:t>
      </w:r>
      <w:r>
        <w:rPr>
          <w:spacing w:val="-1"/>
        </w:rPr>
        <w:t> </w:t>
      </w:r>
      <w:r>
        <w:rPr/>
        <w:t>Annual</w:t>
      </w:r>
      <w:r>
        <w:rPr>
          <w:spacing w:val="-1"/>
        </w:rPr>
        <w:t> </w:t>
      </w:r>
      <w:r>
        <w:rPr>
          <w:spacing w:val="-2"/>
        </w:rPr>
        <w:t>Conference</w:t>
      </w:r>
    </w:p>
    <w:p>
      <w:pPr>
        <w:pStyle w:val="BodyText"/>
        <w:spacing w:before="199"/>
        <w:ind w:left="0"/>
      </w:pPr>
    </w:p>
    <w:p>
      <w:pPr>
        <w:pStyle w:val="Heading1"/>
      </w:pPr>
      <w:r>
        <w:rPr>
          <w:w w:val="105"/>
        </w:rPr>
        <w:t>Service</w:t>
      </w:r>
      <w:r>
        <w:rPr>
          <w:spacing w:val="30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profession</w:t>
      </w:r>
    </w:p>
    <w:p>
      <w:pPr>
        <w:pStyle w:val="BodyText"/>
        <w:spacing w:line="302" w:lineRule="auto" w:before="240"/>
        <w:ind w:right="290"/>
      </w:pPr>
      <w:r>
        <w:rPr>
          <w:spacing w:val="-2"/>
        </w:rPr>
        <w:t>Reviewer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Advances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Operator</w:t>
      </w:r>
      <w:r>
        <w:rPr>
          <w:spacing w:val="-8"/>
        </w:rPr>
        <w:t> </w:t>
      </w:r>
      <w:r>
        <w:rPr>
          <w:spacing w:val="-2"/>
        </w:rPr>
        <w:t>Theory,</w:t>
      </w:r>
      <w:r>
        <w:rPr>
          <w:spacing w:val="-6"/>
        </w:rPr>
        <w:t> </w:t>
      </w:r>
      <w:r>
        <w:rPr>
          <w:spacing w:val="-2"/>
        </w:rPr>
        <w:t>American</w:t>
      </w:r>
      <w:r>
        <w:rPr>
          <w:spacing w:val="-8"/>
        </w:rPr>
        <w:t> </w:t>
      </w:r>
      <w:r>
        <w:rPr>
          <w:spacing w:val="-2"/>
        </w:rPr>
        <w:t>Economic</w:t>
      </w:r>
      <w:r>
        <w:rPr>
          <w:spacing w:val="-8"/>
        </w:rPr>
        <w:t> </w:t>
      </w:r>
      <w:r>
        <w:rPr>
          <w:spacing w:val="-2"/>
        </w:rPr>
        <w:t>Review:</w:t>
      </w:r>
      <w:r>
        <w:rPr>
          <w:spacing w:val="16"/>
        </w:rPr>
        <w:t> </w:t>
      </w:r>
      <w:r>
        <w:rPr>
          <w:spacing w:val="-2"/>
        </w:rPr>
        <w:t>Insights,</w:t>
      </w:r>
      <w:r>
        <w:rPr>
          <w:spacing w:val="-6"/>
        </w:rPr>
        <w:t> </w:t>
      </w:r>
      <w:r>
        <w:rPr>
          <w:spacing w:val="-2"/>
        </w:rPr>
        <w:t>Annals</w:t>
      </w:r>
      <w:r>
        <w:rPr>
          <w:spacing w:val="-8"/>
        </w:rPr>
        <w:t> </w:t>
      </w:r>
      <w:r>
        <w:rPr>
          <w:spacing w:val="-2"/>
        </w:rPr>
        <w:t>of </w:t>
      </w:r>
      <w:r>
        <w:rPr/>
        <w:t>Statistics,</w:t>
      </w:r>
      <w:r>
        <w:rPr>
          <w:spacing w:val="3"/>
        </w:rPr>
        <w:t> </w:t>
      </w:r>
      <w:r>
        <w:rPr/>
        <w:t>Biometrika,</w:t>
      </w:r>
      <w:r>
        <w:rPr>
          <w:spacing w:val="4"/>
        </w:rPr>
        <w:t> </w:t>
      </w:r>
      <w:r>
        <w:rPr/>
        <w:t>Econometrica,</w:t>
      </w:r>
      <w:r>
        <w:rPr>
          <w:spacing w:val="5"/>
        </w:rPr>
        <w:t> </w:t>
      </w:r>
      <w:r>
        <w:rPr/>
        <w:t>Econometric</w:t>
      </w:r>
      <w:r>
        <w:rPr>
          <w:spacing w:val="2"/>
        </w:rPr>
        <w:t> </w:t>
      </w:r>
      <w:r>
        <w:rPr/>
        <w:t>Reviews,</w:t>
      </w:r>
      <w:r>
        <w:rPr>
          <w:spacing w:val="4"/>
        </w:rPr>
        <w:t> </w:t>
      </w:r>
      <w:r>
        <w:rPr/>
        <w:t>Economic</w:t>
      </w:r>
      <w:r>
        <w:rPr>
          <w:spacing w:val="2"/>
        </w:rPr>
        <w:t> </w:t>
      </w:r>
      <w:r>
        <w:rPr/>
        <w:t>Theory,</w:t>
      </w:r>
      <w:r>
        <w:rPr>
          <w:spacing w:val="4"/>
        </w:rPr>
        <w:t> </w:t>
      </w:r>
      <w:r>
        <w:rPr/>
        <w:t>Electronic Journal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Statistics,</w:t>
      </w:r>
      <w:r>
        <w:rPr>
          <w:spacing w:val="-1"/>
        </w:rPr>
        <w:t> </w:t>
      </w:r>
      <w:r>
        <w:rPr/>
        <w:t>Journal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Applied</w:t>
      </w:r>
      <w:r>
        <w:rPr>
          <w:spacing w:val="-2"/>
        </w:rPr>
        <w:t> </w:t>
      </w:r>
      <w:r>
        <w:rPr/>
        <w:t>Econometrics, Journal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Economic Statistics,</w:t>
      </w:r>
      <w:r>
        <w:rPr>
          <w:spacing w:val="23"/>
        </w:rPr>
        <w:t> </w:t>
      </w:r>
      <w:r>
        <w:rPr/>
        <w:t>Journal</w:t>
      </w:r>
      <w:r>
        <w:rPr>
          <w:spacing w:val="18"/>
        </w:rPr>
        <w:t> </w:t>
      </w:r>
      <w:r>
        <w:rPr/>
        <w:t>of</w:t>
      </w:r>
      <w:r>
        <w:rPr>
          <w:spacing w:val="17"/>
        </w:rPr>
        <w:t> </w:t>
      </w:r>
      <w:r>
        <w:rPr/>
        <w:t>Causal</w:t>
      </w:r>
      <w:r>
        <w:rPr>
          <w:spacing w:val="18"/>
        </w:rPr>
        <w:t> </w:t>
      </w:r>
      <w:r>
        <w:rPr/>
        <w:t>Inference,</w:t>
      </w:r>
      <w:r>
        <w:rPr>
          <w:spacing w:val="23"/>
        </w:rPr>
        <w:t> </w:t>
      </w:r>
      <w:r>
        <w:rPr/>
        <w:t>Journal</w:t>
      </w:r>
      <w:r>
        <w:rPr>
          <w:spacing w:val="17"/>
        </w:rPr>
        <w:t> </w:t>
      </w:r>
      <w:r>
        <w:rPr/>
        <w:t>of</w:t>
      </w:r>
      <w:r>
        <w:rPr>
          <w:spacing w:val="18"/>
        </w:rPr>
        <w:t> </w:t>
      </w:r>
      <w:r>
        <w:rPr/>
        <w:t>Econometrics,</w:t>
      </w:r>
      <w:r>
        <w:rPr>
          <w:spacing w:val="23"/>
        </w:rPr>
        <w:t> </w:t>
      </w:r>
      <w:r>
        <w:rPr/>
        <w:t>Journal</w:t>
      </w:r>
      <w:r>
        <w:rPr>
          <w:spacing w:val="17"/>
        </w:rPr>
        <w:t> </w:t>
      </w:r>
      <w:r>
        <w:rPr/>
        <w:t>of</w:t>
      </w:r>
      <w:r>
        <w:rPr>
          <w:spacing w:val="18"/>
        </w:rPr>
        <w:t> </w:t>
      </w:r>
      <w:r>
        <w:rPr/>
        <w:t>Public</w:t>
      </w:r>
      <w:r>
        <w:rPr>
          <w:spacing w:val="18"/>
        </w:rPr>
        <w:t> </w:t>
      </w:r>
      <w:r>
        <w:rPr/>
        <w:t>Eco- nomics,</w:t>
      </w:r>
      <w:r>
        <w:rPr>
          <w:spacing w:val="21"/>
        </w:rPr>
        <w:t> </w:t>
      </w:r>
      <w:r>
        <w:rPr/>
        <w:t>Journal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American</w:t>
      </w:r>
      <w:r>
        <w:rPr>
          <w:spacing w:val="18"/>
        </w:rPr>
        <w:t> </w:t>
      </w:r>
      <w:r>
        <w:rPr/>
        <w:t>Statistical</w:t>
      </w:r>
      <w:r>
        <w:rPr>
          <w:spacing w:val="18"/>
        </w:rPr>
        <w:t> </w:t>
      </w:r>
      <w:r>
        <w:rPr/>
        <w:t>Association,</w:t>
      </w:r>
      <w:r>
        <w:rPr>
          <w:spacing w:val="21"/>
        </w:rPr>
        <w:t> </w:t>
      </w:r>
      <w:r>
        <w:rPr/>
        <w:t>Journal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Royal</w:t>
      </w:r>
      <w:r>
        <w:rPr>
          <w:spacing w:val="18"/>
        </w:rPr>
        <w:t> </w:t>
      </w:r>
      <w:r>
        <w:rPr/>
        <w:t>Statistical Society - Series B, Natural Sciences and Engineering Research Council of Canada,</w:t>
      </w:r>
      <w:r>
        <w:rPr>
          <w:spacing w:val="5"/>
        </w:rPr>
        <w:t> </w:t>
      </w:r>
      <w:r>
        <w:rPr/>
        <w:t>Nature Scientific</w:t>
      </w:r>
      <w:r>
        <w:rPr>
          <w:spacing w:val="22"/>
        </w:rPr>
        <w:t> </w:t>
      </w:r>
      <w:r>
        <w:rPr/>
        <w:t>Reports,</w:t>
      </w:r>
      <w:r>
        <w:rPr>
          <w:spacing w:val="27"/>
        </w:rPr>
        <w:t> </w:t>
      </w:r>
      <w:r>
        <w:rPr/>
        <w:t>Probability</w:t>
      </w:r>
      <w:r>
        <w:rPr>
          <w:spacing w:val="22"/>
        </w:rPr>
        <w:t> </w:t>
      </w:r>
      <w:r>
        <w:rPr/>
        <w:t>Theory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Related</w:t>
      </w:r>
      <w:r>
        <w:rPr>
          <w:spacing w:val="22"/>
        </w:rPr>
        <w:t> </w:t>
      </w:r>
      <w:r>
        <w:rPr/>
        <w:t>Fields,</w:t>
      </w:r>
      <w:r>
        <w:rPr>
          <w:spacing w:val="27"/>
        </w:rPr>
        <w:t> </w:t>
      </w:r>
      <w:r>
        <w:rPr/>
        <w:t>Review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Economic</w:t>
      </w:r>
      <w:r>
        <w:rPr>
          <w:spacing w:val="22"/>
        </w:rPr>
        <w:t> </w:t>
      </w:r>
      <w:r>
        <w:rPr/>
        <w:t>Studies, Review of Economics and Statistics, 2020 World Congress of the Econometric Society EEA-ESEM programme committee member (2021, 2022)</w:t>
      </w:r>
    </w:p>
    <w:p>
      <w:pPr>
        <w:pStyle w:val="BodyText"/>
        <w:spacing w:before="6"/>
      </w:pPr>
      <w:r>
        <w:rPr>
          <w:spacing w:val="-2"/>
        </w:rPr>
        <w:t>Scientific</w:t>
      </w:r>
      <w:r>
        <w:rPr>
          <w:spacing w:val="3"/>
        </w:rPr>
        <w:t> </w:t>
      </w:r>
      <w:r>
        <w:rPr>
          <w:spacing w:val="-2"/>
        </w:rPr>
        <w:t>committee</w:t>
      </w:r>
      <w:r>
        <w:rPr>
          <w:spacing w:val="3"/>
        </w:rPr>
        <w:t> </w:t>
      </w:r>
      <w:r>
        <w:rPr>
          <w:spacing w:val="-2"/>
        </w:rPr>
        <w:t>member</w:t>
      </w:r>
      <w:r>
        <w:rPr>
          <w:spacing w:val="4"/>
        </w:rPr>
        <w:t> </w:t>
      </w:r>
      <w:r>
        <w:rPr>
          <w:spacing w:val="-2"/>
        </w:rPr>
        <w:t>for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4"/>
        </w:rPr>
        <w:t> </w:t>
      </w:r>
      <w:hyperlink r:id="rId8">
        <w:r>
          <w:rPr>
            <w:color w:val="006794"/>
            <w:spacing w:val="-2"/>
          </w:rPr>
          <w:t>Optimal</w:t>
        </w:r>
        <w:r>
          <w:rPr>
            <w:color w:val="006794"/>
            <w:spacing w:val="3"/>
          </w:rPr>
          <w:t> </w:t>
        </w:r>
        <w:r>
          <w:rPr>
            <w:color w:val="006794"/>
            <w:spacing w:val="-2"/>
          </w:rPr>
          <w:t>Transport</w:t>
        </w:r>
        <w:r>
          <w:rPr>
            <w:color w:val="006794"/>
            <w:spacing w:val="3"/>
          </w:rPr>
          <w:t> </w:t>
        </w:r>
        <w:r>
          <w:rPr>
            <w:color w:val="006794"/>
            <w:spacing w:val="-2"/>
          </w:rPr>
          <w:t>Cargèse</w:t>
        </w:r>
        <w:r>
          <w:rPr>
            <w:color w:val="006794"/>
            <w:spacing w:val="4"/>
          </w:rPr>
          <w:t> </w:t>
        </w:r>
        <w:r>
          <w:rPr>
            <w:color w:val="006794"/>
            <w:spacing w:val="-2"/>
          </w:rPr>
          <w:t>Workshop</w:t>
        </w:r>
        <w:r>
          <w:rPr>
            <w:color w:val="006794"/>
            <w:spacing w:val="3"/>
          </w:rPr>
          <w:t> </w:t>
        </w:r>
        <w:r>
          <w:rPr>
            <w:color w:val="006794"/>
            <w:spacing w:val="-4"/>
          </w:rPr>
          <w:t>2024</w:t>
        </w:r>
      </w:hyperlink>
    </w:p>
    <w:p>
      <w:pPr>
        <w:pStyle w:val="BodyText"/>
        <w:spacing w:before="182"/>
        <w:ind w:left="0"/>
      </w:pPr>
    </w:p>
    <w:p>
      <w:pPr>
        <w:spacing w:before="0"/>
        <w:ind w:left="707" w:right="0" w:firstLine="0"/>
        <w:jc w:val="center"/>
        <w:rPr>
          <w:sz w:val="14"/>
        </w:rPr>
      </w:pPr>
      <w:r>
        <w:rPr>
          <w:w w:val="110"/>
          <w:sz w:val="14"/>
        </w:rPr>
        <w:t>Last</w:t>
      </w:r>
      <w:r>
        <w:rPr>
          <w:spacing w:val="24"/>
          <w:w w:val="110"/>
          <w:sz w:val="14"/>
        </w:rPr>
        <w:t> </w:t>
      </w:r>
      <w:r>
        <w:rPr>
          <w:w w:val="110"/>
          <w:sz w:val="14"/>
        </w:rPr>
        <w:t>updated:</w:t>
      </w:r>
      <w:r>
        <w:rPr>
          <w:spacing w:val="47"/>
          <w:w w:val="110"/>
          <w:sz w:val="14"/>
        </w:rPr>
        <w:t> </w:t>
      </w:r>
      <w:r>
        <w:rPr>
          <w:w w:val="110"/>
          <w:sz w:val="14"/>
        </w:rPr>
        <w:t>October</w:t>
      </w:r>
      <w:r>
        <w:rPr>
          <w:spacing w:val="25"/>
          <w:w w:val="110"/>
          <w:sz w:val="14"/>
        </w:rPr>
        <w:t> </w:t>
      </w:r>
      <w:r>
        <w:rPr>
          <w:w w:val="110"/>
          <w:sz w:val="14"/>
        </w:rPr>
        <w:t>15,</w:t>
      </w:r>
      <w:r>
        <w:rPr>
          <w:spacing w:val="24"/>
          <w:w w:val="110"/>
          <w:sz w:val="14"/>
        </w:rPr>
        <w:t> </w:t>
      </w:r>
      <w:r>
        <w:rPr>
          <w:spacing w:val="-4"/>
          <w:w w:val="110"/>
          <w:sz w:val="14"/>
        </w:rPr>
        <w:t>2024</w:t>
      </w:r>
    </w:p>
    <w:sectPr>
      <w:pgSz w:w="11910" w:h="16840"/>
      <w:pgMar w:header="0" w:footer="2185" w:top="1720" w:bottom="2380" w:left="992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4592">
              <wp:simplePos x="0" y="0"/>
              <wp:positionH relativeFrom="page">
                <wp:posOffset>3710266</wp:posOffset>
              </wp:positionH>
              <wp:positionV relativeFrom="page">
                <wp:posOffset>9164525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1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147003pt;margin-top:721.61615pt;width:12pt;height:16.1500pt;mso-position-horizontal-relative:page;mso-position-vertical-relative:page;z-index:-157818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1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0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0"/>
      <w:outlineLvl w:val="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0"/>
      <w:ind w:left="1000"/>
      <w:outlineLvl w:val="2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fgunsil@emory.edu" TargetMode="External"/><Relationship Id="rId7" Type="http://schemas.openxmlformats.org/officeDocument/2006/relationships/hyperlink" Target="http://www.floriangunsilius.com/" TargetMode="External"/><Relationship Id="rId8" Type="http://schemas.openxmlformats.org/officeDocument/2006/relationships/hyperlink" Target="https://otcargeseworkshop.wixsite.com/2024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Florian Gunsilius</dc:creator>
  <dc:title>Florian Gunsilius - vita</dc:title>
  <dcterms:created xsi:type="dcterms:W3CDTF">2025-12-06T05:59:26Z</dcterms:created>
  <dcterms:modified xsi:type="dcterms:W3CDTF">2025-12-06T05:59:26Z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2024-10-15T00:00:00Z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(20240305)</vt:lpwstr>
  </property>
  <property fmtid="{D5CDD505-2E9C-101B-9397-08002B2CF9AE}" pid="5" name="LastSaved">
    <vt:filetime>2024-10-15T00:00:00Z</vt:filetime>
  </property>
</Properties>
</file>