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0"/>
        </w:rPr>
        <w:t>I</w:t>
      </w:r>
      <w:r>
        <w:rPr>
          <w:smallCaps/>
          <w:w w:val="140"/>
        </w:rPr>
        <w:t>an</w:t>
      </w:r>
      <w:r>
        <w:rPr>
          <w:smallCaps w:val="0"/>
          <w:spacing w:val="8"/>
          <w:w w:val="140"/>
        </w:rPr>
        <w:t> </w:t>
      </w:r>
      <w:r>
        <w:rPr>
          <w:smallCaps w:val="0"/>
          <w:spacing w:val="-2"/>
          <w:w w:val="140"/>
        </w:rPr>
        <w:t>M</w:t>
      </w:r>
      <w:r>
        <w:rPr>
          <w:smallCaps/>
          <w:spacing w:val="-2"/>
          <w:w w:val="140"/>
        </w:rPr>
        <w:t>c</w:t>
      </w:r>
      <w:r>
        <w:rPr>
          <w:smallCaps w:val="0"/>
          <w:spacing w:val="-2"/>
          <w:w w:val="140"/>
        </w:rPr>
        <w:t>C</w:t>
      </w:r>
      <w:r>
        <w:rPr>
          <w:smallCaps/>
          <w:spacing w:val="-2"/>
          <w:w w:val="140"/>
        </w:rPr>
        <w:t>arthy</w:t>
      </w:r>
    </w:p>
    <w:p>
      <w:pPr>
        <w:pStyle w:val="BodyText"/>
        <w:spacing w:line="238" w:lineRule="exact"/>
        <w:ind w:left="3445"/>
      </w:pPr>
      <w:r>
        <w:rPr>
          <w:w w:val="105"/>
        </w:rPr>
        <w:t>Emory</w:t>
      </w:r>
      <w:r>
        <w:rPr>
          <w:spacing w:val="25"/>
          <w:w w:val="105"/>
        </w:rPr>
        <w:t> </w:t>
      </w:r>
      <w:r>
        <w:rPr>
          <w:w w:val="105"/>
        </w:rPr>
        <w:t>University,</w:t>
      </w:r>
      <w:r>
        <w:rPr>
          <w:spacing w:val="25"/>
          <w:w w:val="105"/>
        </w:rPr>
        <w:t> </w:t>
      </w:r>
      <w:r>
        <w:rPr>
          <w:w w:val="105"/>
        </w:rPr>
        <w:t>Department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49" w:lineRule="auto" w:before="10"/>
        <w:ind w:left="4467" w:right="4370" w:firstLine="214"/>
      </w:pPr>
      <w:r>
        <w:rPr>
          <w:w w:val="110"/>
        </w:rPr>
        <w:t>R. Rollins, R418 Atlanta, GA 30322 </w:t>
      </w:r>
      <w:hyperlink r:id="rId5">
        <w:r>
          <w:rPr>
            <w:spacing w:val="-2"/>
          </w:rPr>
          <w:t>ianmccarthyecon.com</w:t>
        </w:r>
      </w:hyperlink>
    </w:p>
    <w:p>
      <w:pPr>
        <w:pStyle w:val="BodyText"/>
        <w:spacing w:line="243" w:lineRule="exact"/>
        <w:ind w:left="4314"/>
      </w:pPr>
      <w:hyperlink r:id="rId6">
        <w:r>
          <w:rPr>
            <w:spacing w:val="-2"/>
            <w:w w:val="105"/>
          </w:rPr>
          <w:t>ian.mccarthy@emory.edu</w:t>
        </w:r>
      </w:hyperlink>
    </w:p>
    <w:p>
      <w:pPr>
        <w:pStyle w:val="BodyText"/>
        <w:spacing w:before="49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640080</wp:posOffset>
                </wp:positionH>
                <wp:positionV relativeFrom="paragraph">
                  <wp:posOffset>225569</wp:posOffset>
                </wp:positionV>
                <wp:extent cx="64922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761345pt;width:511.2pt;height:.1pt;mso-position-horizontal-relative:page;mso-position-vertical-relative:paragraph;z-index:-15728640;mso-wrap-distance-left:0;mso-wrap-distance-right:0" id="docshape1" coordorigin="1008,355" coordsize="10224,0" path="m1008,355l11232,3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mallCaps w:val="0"/>
          <w:spacing w:val="29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ppointments</w:t>
      </w:r>
    </w:p>
    <w:p>
      <w:pPr>
        <w:spacing w:line="242" w:lineRule="exact" w:before="48"/>
        <w:ind w:left="720" w:right="0" w:firstLine="0"/>
        <w:jc w:val="left"/>
        <w:rPr>
          <w:sz w:val="20"/>
        </w:rPr>
      </w:pPr>
      <w:r>
        <w:rPr>
          <w:b/>
          <w:w w:val="120"/>
          <w:sz w:val="20"/>
        </w:rPr>
        <w:t>Emory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University</w:t>
      </w:r>
      <w:r>
        <w:rPr>
          <w:w w:val="120"/>
          <w:sz w:val="20"/>
        </w:rPr>
        <w:t>,</w:t>
      </w:r>
      <w:r>
        <w:rPr>
          <w:spacing w:val="5"/>
          <w:w w:val="120"/>
          <w:sz w:val="20"/>
        </w:rPr>
        <w:t> </w:t>
      </w:r>
      <w:r>
        <w:rPr>
          <w:w w:val="120"/>
          <w:sz w:val="20"/>
        </w:rPr>
        <w:t>Atlanta,</w:t>
      </w:r>
      <w:r>
        <w:rPr>
          <w:spacing w:val="5"/>
          <w:w w:val="120"/>
          <w:sz w:val="20"/>
        </w:rPr>
        <w:t> </w:t>
      </w:r>
      <w:r>
        <w:rPr>
          <w:spacing w:val="-5"/>
          <w:w w:val="120"/>
          <w:sz w:val="20"/>
        </w:rPr>
        <w:t>GA</w:t>
      </w:r>
    </w:p>
    <w:p>
      <w:pPr>
        <w:pStyle w:val="BodyText"/>
        <w:tabs>
          <w:tab w:pos="9157" w:val="left" w:leader="none"/>
        </w:tabs>
        <w:spacing w:line="239" w:lineRule="exact"/>
        <w:ind w:left="858"/>
      </w:pPr>
      <w:r>
        <w:rPr>
          <w:w w:val="105"/>
        </w:rPr>
        <w:t>Associate</w:t>
      </w:r>
      <w:r>
        <w:rPr>
          <w:spacing w:val="13"/>
          <w:w w:val="105"/>
        </w:rPr>
        <w:t> </w:t>
      </w:r>
      <w:r>
        <w:rPr>
          <w:w w:val="105"/>
        </w:rPr>
        <w:t>Professor,</w:t>
      </w:r>
      <w:r>
        <w:rPr>
          <w:spacing w:val="13"/>
          <w:w w:val="105"/>
        </w:rPr>
        <w:t> </w:t>
      </w:r>
      <w:r>
        <w:rPr>
          <w:w w:val="105"/>
        </w:rPr>
        <w:t>Department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2020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tabs>
          <w:tab w:pos="10441" w:val="right" w:leader="none"/>
        </w:tabs>
        <w:spacing w:line="242" w:lineRule="exact"/>
        <w:ind w:left="858"/>
      </w:pPr>
      <w:r>
        <w:rPr/>
        <w:t>Assistant</w:t>
      </w:r>
      <w:r>
        <w:rPr>
          <w:spacing w:val="54"/>
        </w:rPr>
        <w:t> </w:t>
      </w:r>
      <w:r>
        <w:rPr/>
        <w:t>Professor,</w:t>
      </w:r>
      <w:r>
        <w:rPr>
          <w:spacing w:val="54"/>
        </w:rPr>
        <w:t> </w:t>
      </w:r>
      <w:r>
        <w:rPr/>
        <w:t>Department</w:t>
      </w:r>
      <w:r>
        <w:rPr>
          <w:spacing w:val="54"/>
        </w:rPr>
        <w:t> </w:t>
      </w:r>
      <w:r>
        <w:rPr/>
        <w:t>of</w:t>
      </w:r>
      <w:r>
        <w:rPr>
          <w:spacing w:val="54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</w:rPr>
        <w:tab/>
      </w:r>
      <w:r>
        <w:rPr>
          <w:spacing w:val="-4"/>
        </w:rPr>
        <w:t>2014</w:t>
      </w:r>
      <w:r>
        <w:rPr/>
        <w:t> – 2020</w:t>
      </w:r>
    </w:p>
    <w:p>
      <w:pPr>
        <w:pStyle w:val="Heading1"/>
        <w:spacing w:line="242" w:lineRule="exact" w:before="115"/>
        <w:ind w:left="719"/>
      </w:pPr>
      <w:r>
        <w:rPr>
          <w:w w:val="120"/>
        </w:rPr>
        <w:t>National</w:t>
      </w:r>
      <w:r>
        <w:rPr>
          <w:spacing w:val="17"/>
          <w:w w:val="120"/>
        </w:rPr>
        <w:t> </w:t>
      </w:r>
      <w:r>
        <w:rPr>
          <w:w w:val="120"/>
        </w:rPr>
        <w:t>Bureau</w:t>
      </w:r>
      <w:r>
        <w:rPr>
          <w:spacing w:val="18"/>
          <w:w w:val="120"/>
        </w:rPr>
        <w:t> </w:t>
      </w:r>
      <w:r>
        <w:rPr>
          <w:w w:val="120"/>
        </w:rPr>
        <w:t>of</w:t>
      </w:r>
      <w:r>
        <w:rPr>
          <w:spacing w:val="17"/>
          <w:w w:val="120"/>
        </w:rPr>
        <w:t> </w:t>
      </w:r>
      <w:r>
        <w:rPr>
          <w:w w:val="120"/>
        </w:rPr>
        <w:t>Economic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Research</w:t>
      </w:r>
    </w:p>
    <w:p>
      <w:pPr>
        <w:pStyle w:val="BodyText"/>
        <w:tabs>
          <w:tab w:pos="9157" w:val="left" w:leader="none"/>
          <w:tab w:pos="10440" w:val="right" w:leader="none"/>
        </w:tabs>
        <w:spacing w:line="235" w:lineRule="auto" w:before="1"/>
        <w:ind w:left="858" w:right="357"/>
      </w:pPr>
      <w:r>
        <w:rPr>
          <w:w w:val="105"/>
        </w:rPr>
        <w:t>Research Associate, Health Economics Group</w:t>
      </w:r>
      <w:r>
        <w:rPr/>
        <w:tab/>
      </w:r>
      <w:r>
        <w:rPr>
          <w:w w:val="105"/>
        </w:rPr>
        <w:t>2021</w:t>
      </w:r>
      <w:r>
        <w:rPr>
          <w:spacing w:val="-5"/>
          <w:w w:val="105"/>
        </w:rPr>
        <w:t> </w:t>
      </w:r>
      <w:r>
        <w:rPr>
          <w:w w:val="105"/>
        </w:rPr>
        <w:t>–</w:t>
      </w:r>
      <w:r>
        <w:rPr>
          <w:spacing w:val="-4"/>
          <w:w w:val="105"/>
        </w:rPr>
        <w:t> </w:t>
      </w:r>
      <w:r>
        <w:rPr>
          <w:w w:val="105"/>
        </w:rPr>
        <w:t>Present </w:t>
      </w:r>
      <w:r>
        <w:rPr/>
        <w:t>Faculty</w:t>
      </w:r>
      <w:r>
        <w:rPr>
          <w:spacing w:val="61"/>
        </w:rPr>
        <w:t> </w:t>
      </w:r>
      <w:r>
        <w:rPr/>
        <w:t>Research</w:t>
      </w:r>
      <w:r>
        <w:rPr>
          <w:spacing w:val="61"/>
        </w:rPr>
        <w:t> </w:t>
      </w:r>
      <w:r>
        <w:rPr/>
        <w:t>Fellow,</w:t>
      </w:r>
      <w:r>
        <w:rPr>
          <w:spacing w:val="61"/>
        </w:rPr>
        <w:t> </w:t>
      </w:r>
      <w:r>
        <w:rPr/>
        <w:t>Health</w:t>
      </w:r>
      <w:r>
        <w:rPr>
          <w:spacing w:val="62"/>
        </w:rPr>
        <w:t> </w:t>
      </w:r>
      <w:r>
        <w:rPr/>
        <w:t>Economics</w:t>
      </w:r>
      <w:r>
        <w:rPr>
          <w:spacing w:val="61"/>
        </w:rPr>
        <w:t> </w:t>
      </w:r>
      <w:r>
        <w:rPr>
          <w:spacing w:val="-2"/>
        </w:rPr>
        <w:t>Group</w:t>
      </w:r>
      <w:r>
        <w:rPr>
          <w:rFonts w:ascii="Times New Roman" w:hAnsi="Times New Roman"/>
        </w:rPr>
        <w:tab/>
        <w:tab/>
      </w:r>
      <w:r>
        <w:rPr>
          <w:spacing w:val="-4"/>
        </w:rPr>
        <w:t>2017</w:t>
      </w:r>
      <w:r>
        <w:rPr/>
        <w:t> – 2021</w:t>
      </w:r>
    </w:p>
    <w:p>
      <w:pPr>
        <w:pStyle w:val="Heading1"/>
        <w:spacing w:line="242" w:lineRule="exact" w:before="116"/>
        <w:ind w:left="719"/>
      </w:pPr>
      <w:r>
        <w:rPr>
          <w:w w:val="120"/>
        </w:rPr>
        <w:t>Congressional</w:t>
      </w:r>
      <w:r>
        <w:rPr>
          <w:spacing w:val="21"/>
          <w:w w:val="120"/>
        </w:rPr>
        <w:t> </w:t>
      </w:r>
      <w:r>
        <w:rPr>
          <w:w w:val="120"/>
        </w:rPr>
        <w:t>Budget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Office</w:t>
      </w:r>
    </w:p>
    <w:p>
      <w:pPr>
        <w:pStyle w:val="BodyText"/>
        <w:tabs>
          <w:tab w:pos="10439" w:val="right" w:leader="none"/>
        </w:tabs>
        <w:spacing w:line="242" w:lineRule="exact"/>
        <w:ind w:left="858"/>
      </w:pPr>
      <w:r>
        <w:rPr>
          <w:spacing w:val="4"/>
        </w:rPr>
        <w:t>Visiting</w:t>
      </w:r>
      <w:r>
        <w:rPr>
          <w:spacing w:val="72"/>
        </w:rPr>
        <w:t> </w:t>
      </w:r>
      <w:r>
        <w:rPr>
          <w:spacing w:val="-2"/>
        </w:rPr>
        <w:t>Scholar</w:t>
      </w:r>
      <w:r>
        <w:rPr>
          <w:rFonts w:ascii="Times New Roman" w:hAnsi="Times New Roman"/>
        </w:rPr>
        <w:tab/>
      </w:r>
      <w:r>
        <w:rPr>
          <w:spacing w:val="-4"/>
        </w:rPr>
        <w:t>2021</w:t>
      </w:r>
      <w:r>
        <w:rPr/>
        <w:t> – 2023</w:t>
      </w:r>
    </w:p>
    <w:p>
      <w:pPr>
        <w:spacing w:line="242" w:lineRule="exact" w:before="114"/>
        <w:ind w:left="720" w:right="0" w:firstLine="0"/>
        <w:jc w:val="left"/>
        <w:rPr>
          <w:sz w:val="20"/>
        </w:rPr>
      </w:pPr>
      <w:r>
        <w:rPr>
          <w:b/>
          <w:w w:val="120"/>
          <w:sz w:val="20"/>
        </w:rPr>
        <w:t>Southern</w:t>
      </w:r>
      <w:r>
        <w:rPr>
          <w:b/>
          <w:spacing w:val="6"/>
          <w:w w:val="120"/>
          <w:sz w:val="20"/>
        </w:rPr>
        <w:t> </w:t>
      </w:r>
      <w:r>
        <w:rPr>
          <w:b/>
          <w:w w:val="120"/>
          <w:sz w:val="20"/>
        </w:rPr>
        <w:t>Methodist</w:t>
      </w:r>
      <w:r>
        <w:rPr>
          <w:b/>
          <w:spacing w:val="6"/>
          <w:w w:val="120"/>
          <w:sz w:val="20"/>
        </w:rPr>
        <w:t> </w:t>
      </w:r>
      <w:r>
        <w:rPr>
          <w:b/>
          <w:w w:val="120"/>
          <w:sz w:val="20"/>
        </w:rPr>
        <w:t>University</w:t>
      </w:r>
      <w:r>
        <w:rPr>
          <w:w w:val="120"/>
          <w:sz w:val="20"/>
        </w:rPr>
        <w:t>,</w:t>
      </w:r>
      <w:r>
        <w:rPr>
          <w:spacing w:val="-1"/>
          <w:w w:val="120"/>
          <w:sz w:val="20"/>
        </w:rPr>
        <w:t> </w:t>
      </w:r>
      <w:r>
        <w:rPr>
          <w:w w:val="120"/>
          <w:sz w:val="20"/>
        </w:rPr>
        <w:t>Dallas,</w:t>
      </w:r>
      <w:r>
        <w:rPr>
          <w:spacing w:val="-2"/>
          <w:w w:val="120"/>
          <w:sz w:val="20"/>
        </w:rPr>
        <w:t> </w:t>
      </w:r>
      <w:r>
        <w:rPr>
          <w:spacing w:val="-5"/>
          <w:w w:val="120"/>
          <w:sz w:val="20"/>
        </w:rPr>
        <w:t>TX</w:t>
      </w:r>
    </w:p>
    <w:p>
      <w:pPr>
        <w:pStyle w:val="BodyText"/>
        <w:tabs>
          <w:tab w:pos="10441" w:val="right" w:leader="none"/>
        </w:tabs>
        <w:spacing w:line="242" w:lineRule="exact"/>
        <w:ind w:left="858"/>
      </w:pPr>
      <w:r>
        <w:rPr/>
        <w:t>Adjunct</w:t>
      </w:r>
      <w:r>
        <w:rPr>
          <w:spacing w:val="56"/>
        </w:rPr>
        <w:t> </w:t>
      </w:r>
      <w:r>
        <w:rPr/>
        <w:t>Professor,</w:t>
      </w:r>
      <w:r>
        <w:rPr>
          <w:spacing w:val="56"/>
        </w:rPr>
        <w:t> </w:t>
      </w:r>
      <w:r>
        <w:rPr/>
        <w:t>Department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</w:rPr>
        <w:tab/>
      </w:r>
      <w:r>
        <w:rPr>
          <w:spacing w:val="-4"/>
        </w:rPr>
        <w:t>2011</w:t>
      </w:r>
      <w:r>
        <w:rPr/>
        <w:t> – 2014</w:t>
      </w:r>
    </w:p>
    <w:p>
      <w:pPr>
        <w:spacing w:line="242" w:lineRule="exact" w:before="115"/>
        <w:ind w:left="719" w:right="0" w:firstLine="0"/>
        <w:jc w:val="left"/>
        <w:rPr>
          <w:sz w:val="20"/>
        </w:rPr>
      </w:pPr>
      <w:r>
        <w:rPr>
          <w:b/>
          <w:w w:val="120"/>
          <w:sz w:val="20"/>
        </w:rPr>
        <w:t>Baylor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Health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Care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System</w:t>
      </w:r>
      <w:r>
        <w:rPr>
          <w:w w:val="120"/>
          <w:sz w:val="20"/>
        </w:rPr>
        <w:t>,</w:t>
      </w:r>
      <w:r>
        <w:rPr>
          <w:spacing w:val="12"/>
          <w:w w:val="120"/>
          <w:sz w:val="20"/>
        </w:rPr>
        <w:t> </w:t>
      </w:r>
      <w:r>
        <w:rPr>
          <w:w w:val="120"/>
          <w:sz w:val="20"/>
        </w:rPr>
        <w:t>Dallas,</w:t>
      </w:r>
      <w:r>
        <w:rPr>
          <w:spacing w:val="11"/>
          <w:w w:val="120"/>
          <w:sz w:val="20"/>
        </w:rPr>
        <w:t> </w:t>
      </w:r>
      <w:r>
        <w:rPr>
          <w:spacing w:val="-5"/>
          <w:w w:val="120"/>
          <w:sz w:val="20"/>
        </w:rPr>
        <w:t>TX</w:t>
      </w:r>
    </w:p>
    <w:p>
      <w:pPr>
        <w:pStyle w:val="BodyText"/>
        <w:tabs>
          <w:tab w:pos="10440" w:val="right" w:leader="none"/>
        </w:tabs>
        <w:spacing w:line="239" w:lineRule="exact"/>
        <w:ind w:left="858"/>
      </w:pPr>
      <w:r>
        <w:rPr/>
        <w:t>Director</w:t>
      </w:r>
      <w:r>
        <w:rPr>
          <w:spacing w:val="46"/>
        </w:rPr>
        <w:t> </w:t>
      </w:r>
      <w:r>
        <w:rPr/>
        <w:t>of</w:t>
      </w:r>
      <w:r>
        <w:rPr>
          <w:spacing w:val="47"/>
        </w:rPr>
        <w:t> </w:t>
      </w:r>
      <w:r>
        <w:rPr/>
        <w:t>Health</w:t>
      </w:r>
      <w:r>
        <w:rPr>
          <w:spacing w:val="47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</w:rPr>
        <w:tab/>
      </w:r>
      <w:r>
        <w:rPr>
          <w:spacing w:val="-4"/>
        </w:rPr>
        <w:t>2013</w:t>
      </w:r>
      <w:r>
        <w:rPr/>
        <w:t> – 2014</w:t>
      </w:r>
    </w:p>
    <w:p>
      <w:pPr>
        <w:pStyle w:val="BodyText"/>
        <w:tabs>
          <w:tab w:pos="10439" w:val="right" w:leader="none"/>
        </w:tabs>
        <w:spacing w:line="242" w:lineRule="exact"/>
        <w:ind w:left="858"/>
      </w:pPr>
      <w:r>
        <w:rPr/>
        <w:t>Associate</w:t>
      </w:r>
      <w:r>
        <w:rPr>
          <w:spacing w:val="68"/>
        </w:rPr>
        <w:t> </w:t>
      </w:r>
      <w:r>
        <w:rPr>
          <w:spacing w:val="-2"/>
        </w:rPr>
        <w:t>Investigator</w:t>
      </w:r>
      <w:r>
        <w:rPr>
          <w:rFonts w:ascii="Times New Roman" w:hAnsi="Times New Roman"/>
        </w:rPr>
        <w:tab/>
      </w:r>
      <w:r>
        <w:rPr>
          <w:spacing w:val="-4"/>
        </w:rPr>
        <w:t>2012</w:t>
      </w:r>
      <w:r>
        <w:rPr/>
        <w:t> – 2013</w:t>
      </w:r>
    </w:p>
    <w:p>
      <w:pPr>
        <w:spacing w:line="242" w:lineRule="exact" w:before="114"/>
        <w:ind w:left="720" w:right="0" w:firstLine="0"/>
        <w:jc w:val="left"/>
        <w:rPr>
          <w:sz w:val="20"/>
        </w:rPr>
      </w:pPr>
      <w:r>
        <w:rPr>
          <w:b/>
          <w:w w:val="125"/>
          <w:sz w:val="20"/>
        </w:rPr>
        <w:t>FTI</w:t>
      </w:r>
      <w:r>
        <w:rPr>
          <w:b/>
          <w:spacing w:val="12"/>
          <w:w w:val="125"/>
          <w:sz w:val="20"/>
        </w:rPr>
        <w:t> </w:t>
      </w:r>
      <w:r>
        <w:rPr>
          <w:b/>
          <w:w w:val="125"/>
          <w:sz w:val="20"/>
        </w:rPr>
        <w:t>Consulting</w:t>
      </w:r>
      <w:r>
        <w:rPr>
          <w:w w:val="125"/>
          <w:sz w:val="20"/>
        </w:rPr>
        <w:t>,</w:t>
      </w:r>
      <w:r>
        <w:rPr>
          <w:spacing w:val="5"/>
          <w:w w:val="125"/>
          <w:sz w:val="20"/>
        </w:rPr>
        <w:t> </w:t>
      </w:r>
      <w:r>
        <w:rPr>
          <w:w w:val="125"/>
          <w:sz w:val="20"/>
        </w:rPr>
        <w:t>Dallas,</w:t>
      </w:r>
      <w:r>
        <w:rPr>
          <w:spacing w:val="5"/>
          <w:w w:val="125"/>
          <w:sz w:val="20"/>
        </w:rPr>
        <w:t> </w:t>
      </w:r>
      <w:r>
        <w:rPr>
          <w:spacing w:val="-5"/>
          <w:w w:val="125"/>
          <w:sz w:val="20"/>
        </w:rPr>
        <w:t>TX</w:t>
      </w:r>
    </w:p>
    <w:p>
      <w:pPr>
        <w:pStyle w:val="BodyText"/>
        <w:tabs>
          <w:tab w:pos="10439" w:val="right" w:leader="none"/>
        </w:tabs>
        <w:spacing w:line="239" w:lineRule="exact"/>
        <w:ind w:left="858"/>
      </w:pPr>
      <w:r>
        <w:rPr/>
        <w:t>Director,</w:t>
      </w:r>
      <w:r>
        <w:rPr>
          <w:spacing w:val="58"/>
          <w:w w:val="150"/>
        </w:rPr>
        <w:t> </w:t>
      </w:r>
      <w:r>
        <w:rPr/>
        <w:t>Economic</w:t>
      </w:r>
      <w:r>
        <w:rPr>
          <w:spacing w:val="59"/>
          <w:w w:val="150"/>
        </w:rPr>
        <w:t> </w:t>
      </w:r>
      <w:r>
        <w:rPr/>
        <w:t>Consulting</w:t>
      </w:r>
      <w:r>
        <w:rPr>
          <w:spacing w:val="59"/>
          <w:w w:val="150"/>
        </w:rPr>
        <w:t> </w:t>
      </w:r>
      <w:r>
        <w:rPr>
          <w:spacing w:val="-2"/>
        </w:rPr>
        <w:t>Practice</w:t>
      </w:r>
      <w:r>
        <w:rPr>
          <w:rFonts w:ascii="Times New Roman" w:hAnsi="Times New Roman"/>
        </w:rPr>
        <w:tab/>
      </w:r>
      <w:r>
        <w:rPr>
          <w:spacing w:val="-4"/>
        </w:rPr>
        <w:t>2010</w:t>
      </w:r>
      <w:r>
        <w:rPr/>
        <w:t> – 2012</w:t>
      </w:r>
    </w:p>
    <w:p>
      <w:pPr>
        <w:pStyle w:val="BodyText"/>
        <w:tabs>
          <w:tab w:pos="10439" w:val="right" w:leader="none"/>
        </w:tabs>
        <w:spacing w:line="242" w:lineRule="exact"/>
        <w:ind w:left="858"/>
      </w:pPr>
      <w:r>
        <w:rPr/>
        <w:t>Senior</w:t>
      </w:r>
      <w:r>
        <w:rPr>
          <w:spacing w:val="75"/>
        </w:rPr>
        <w:t> </w:t>
      </w:r>
      <w:r>
        <w:rPr/>
        <w:t>Consultant,</w:t>
      </w:r>
      <w:r>
        <w:rPr>
          <w:spacing w:val="76"/>
        </w:rPr>
        <w:t> </w:t>
      </w:r>
      <w:r>
        <w:rPr/>
        <w:t>Economic</w:t>
      </w:r>
      <w:r>
        <w:rPr>
          <w:spacing w:val="76"/>
        </w:rPr>
        <w:t> </w:t>
      </w:r>
      <w:r>
        <w:rPr/>
        <w:t>Consulting</w:t>
      </w:r>
      <w:r>
        <w:rPr>
          <w:spacing w:val="76"/>
        </w:rPr>
        <w:t> </w:t>
      </w:r>
      <w:r>
        <w:rPr>
          <w:spacing w:val="-2"/>
        </w:rPr>
        <w:t>Practice</w:t>
      </w:r>
      <w:r>
        <w:rPr>
          <w:rFonts w:ascii="Times New Roman" w:hAnsi="Times New Roman"/>
        </w:rPr>
        <w:tab/>
      </w:r>
      <w:r>
        <w:rPr>
          <w:spacing w:val="-4"/>
        </w:rPr>
        <w:t>2008</w:t>
      </w:r>
      <w:r>
        <w:rPr/>
        <w:t> – 2010</w:t>
      </w:r>
    </w:p>
    <w:p>
      <w:pPr>
        <w:pStyle w:val="Heading1"/>
        <w:spacing w:line="242" w:lineRule="exact" w:before="115"/>
      </w:pPr>
      <w:r>
        <w:rPr>
          <w:spacing w:val="-2"/>
          <w:w w:val="125"/>
        </w:rPr>
        <w:t>Kimetrica</w:t>
      </w:r>
    </w:p>
    <w:p>
      <w:pPr>
        <w:pStyle w:val="BodyText"/>
        <w:tabs>
          <w:tab w:pos="10439" w:val="right" w:leader="none"/>
        </w:tabs>
        <w:spacing w:line="242" w:lineRule="exact"/>
        <w:ind w:left="858"/>
      </w:pPr>
      <w:r>
        <w:rPr>
          <w:spacing w:val="2"/>
        </w:rPr>
        <w:t>External</w:t>
      </w:r>
      <w:r>
        <w:rPr>
          <w:spacing w:val="62"/>
          <w:w w:val="150"/>
        </w:rPr>
        <w:t> </w:t>
      </w:r>
      <w:r>
        <w:rPr>
          <w:spacing w:val="-2"/>
        </w:rPr>
        <w:t>Consultant</w:t>
      </w:r>
      <w:r>
        <w:rPr>
          <w:rFonts w:ascii="Times New Roman" w:hAnsi="Times New Roman"/>
        </w:rPr>
        <w:tab/>
      </w:r>
      <w:r>
        <w:rPr>
          <w:spacing w:val="-4"/>
        </w:rPr>
        <w:t>2007</w:t>
      </w:r>
      <w:r>
        <w:rPr/>
        <w:t> – 2008</w:t>
      </w:r>
    </w:p>
    <w:p>
      <w:pPr>
        <w:pStyle w:val="BodyText"/>
        <w:spacing w:before="13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640080</wp:posOffset>
                </wp:positionH>
                <wp:positionV relativeFrom="paragraph">
                  <wp:posOffset>279666</wp:posOffset>
                </wp:positionV>
                <wp:extent cx="64922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2.020967pt;width:511.2pt;height:.1pt;mso-position-horizontal-relative:page;mso-position-vertical-relative:paragraph;z-index:-15728128;mso-wrap-distance-left:0;mso-wrap-distance-right:0" id="docshape2" coordorigin="1008,440" coordsize="10224,0" path="m1008,440l11232,44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spacing w:line="242" w:lineRule="exact" w:before="48"/>
        <w:ind w:left="720" w:right="0" w:firstLine="0"/>
        <w:jc w:val="left"/>
        <w:rPr>
          <w:sz w:val="20"/>
        </w:rPr>
      </w:pPr>
      <w:r>
        <w:rPr>
          <w:b/>
          <w:w w:val="115"/>
          <w:sz w:val="20"/>
        </w:rPr>
        <w:t>Indiana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University</w:t>
      </w:r>
      <w:r>
        <w:rPr>
          <w:w w:val="115"/>
          <w:sz w:val="20"/>
        </w:rPr>
        <w:t>,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Bloomington,</w:t>
      </w:r>
      <w:r>
        <w:rPr>
          <w:spacing w:val="15"/>
          <w:w w:val="115"/>
          <w:sz w:val="20"/>
        </w:rPr>
        <w:t> </w:t>
      </w:r>
      <w:r>
        <w:rPr>
          <w:spacing w:val="-5"/>
          <w:w w:val="115"/>
          <w:sz w:val="20"/>
        </w:rPr>
        <w:t>IN</w:t>
      </w:r>
    </w:p>
    <w:p>
      <w:pPr>
        <w:pStyle w:val="BodyText"/>
        <w:tabs>
          <w:tab w:pos="9593" w:val="left" w:leader="none"/>
        </w:tabs>
        <w:spacing w:line="239" w:lineRule="exact"/>
        <w:ind w:left="858"/>
      </w:pPr>
      <w:r>
        <w:rPr>
          <w:w w:val="105"/>
        </w:rPr>
        <w:t>Ph.D.</w:t>
      </w:r>
      <w:r>
        <w:rPr>
          <w:spacing w:val="47"/>
          <w:w w:val="105"/>
        </w:rPr>
        <w:t> </w:t>
      </w:r>
      <w:r>
        <w:rPr>
          <w:w w:val="105"/>
        </w:rPr>
        <w:t>in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May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tabs>
          <w:tab w:pos="9662" w:val="left" w:leader="none"/>
        </w:tabs>
        <w:spacing w:line="242" w:lineRule="exact"/>
        <w:ind w:left="858"/>
      </w:pPr>
      <w:r>
        <w:rPr>
          <w:w w:val="105"/>
        </w:rPr>
        <w:t>M.A.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Feb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2007</w:t>
      </w:r>
    </w:p>
    <w:p>
      <w:pPr>
        <w:spacing w:line="242" w:lineRule="exact" w:before="115"/>
        <w:ind w:left="719" w:right="0" w:firstLine="0"/>
        <w:jc w:val="left"/>
        <w:rPr>
          <w:sz w:val="20"/>
        </w:rPr>
      </w:pPr>
      <w:r>
        <w:rPr>
          <w:b/>
          <w:w w:val="120"/>
          <w:sz w:val="20"/>
        </w:rPr>
        <w:t>University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North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Texas</w:t>
      </w:r>
      <w:r>
        <w:rPr>
          <w:w w:val="120"/>
          <w:sz w:val="20"/>
        </w:rPr>
        <w:t>,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Denton,</w:t>
      </w:r>
      <w:r>
        <w:rPr>
          <w:spacing w:val="-6"/>
          <w:w w:val="120"/>
          <w:sz w:val="20"/>
        </w:rPr>
        <w:t> </w:t>
      </w:r>
      <w:r>
        <w:rPr>
          <w:spacing w:val="-5"/>
          <w:w w:val="120"/>
          <w:sz w:val="20"/>
        </w:rPr>
        <w:t>TX</w:t>
      </w:r>
    </w:p>
    <w:p>
      <w:pPr>
        <w:pStyle w:val="BodyText"/>
        <w:tabs>
          <w:tab w:pos="9593" w:val="left" w:leader="none"/>
        </w:tabs>
        <w:spacing w:line="242" w:lineRule="exact"/>
        <w:ind w:left="858"/>
      </w:pPr>
      <w:r>
        <w:rPr>
          <w:w w:val="105"/>
        </w:rPr>
        <w:t>B.B.A.</w:t>
      </w:r>
      <w:r>
        <w:rPr>
          <w:spacing w:val="65"/>
          <w:w w:val="105"/>
        </w:rPr>
        <w:t> </w:t>
      </w:r>
      <w:r>
        <w:rPr>
          <w:w w:val="105"/>
        </w:rPr>
        <w:t>in</w:t>
      </w:r>
      <w:r>
        <w:rPr>
          <w:spacing w:val="65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May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before="134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640080</wp:posOffset>
                </wp:positionH>
                <wp:positionV relativeFrom="paragraph">
                  <wp:posOffset>279805</wp:posOffset>
                </wp:positionV>
                <wp:extent cx="64922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2.031918pt;width:511.2pt;height:.1pt;mso-position-horizontal-relative:page;mso-position-vertical-relative:paragraph;z-index:-15727616;mso-wrap-distance-left:0;mso-wrap-distance-right:0" id="docshape3" coordorigin="1008,441" coordsize="10224,0" path="m1008,441l11232,4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eer</w:t>
      </w:r>
      <w:r>
        <w:rPr>
          <w:smallCaps w:val="0"/>
          <w:w w:val="130"/>
        </w:rPr>
        <w:t>-</w:t>
      </w:r>
      <w:r>
        <w:rPr>
          <w:smallCaps/>
          <w:w w:val="130"/>
        </w:rPr>
        <w:t>reviewed</w:t>
      </w:r>
      <w:r>
        <w:rPr>
          <w:smallCaps w:val="0"/>
          <w:spacing w:val="35"/>
          <w:w w:val="130"/>
        </w:rPr>
        <w:t> </w:t>
      </w:r>
      <w:r>
        <w:rPr>
          <w:smallCaps w:val="0"/>
          <w:w w:val="130"/>
        </w:rPr>
        <w:t>P</w:t>
      </w:r>
      <w:r>
        <w:rPr>
          <w:smallCaps/>
          <w:w w:val="130"/>
        </w:rPr>
        <w:t>ublications</w:t>
      </w:r>
      <w:r>
        <w:rPr>
          <w:smallCaps w:val="0"/>
          <w:spacing w:val="36"/>
          <w:w w:val="130"/>
        </w:rPr>
        <w:t> </w:t>
      </w:r>
      <w:r>
        <w:rPr>
          <w:smallCaps/>
          <w:w w:val="130"/>
        </w:rPr>
        <w:t>in</w:t>
      </w:r>
      <w:r>
        <w:rPr>
          <w:smallCaps w:val="0"/>
          <w:spacing w:val="35"/>
          <w:w w:val="130"/>
        </w:rPr>
        <w:t> </w:t>
      </w:r>
      <w:r>
        <w:rPr>
          <w:smallCaps w:val="0"/>
          <w:spacing w:val="-2"/>
          <w:w w:val="130"/>
        </w:rPr>
        <w:t>E</w:t>
      </w:r>
      <w:r>
        <w:rPr>
          <w:smallCaps/>
          <w:spacing w:val="-2"/>
          <w:w w:val="130"/>
        </w:rPr>
        <w:t>conomics</w:t>
      </w: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52" w:after="0"/>
        <w:ind w:left="1158" w:right="983" w:hanging="2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and M. Raval.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2023.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“Price spillovers and specialization in health care: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The case of children’s hospitals,”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Health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32:2408-23.</w:t>
      </w: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80" w:after="0"/>
        <w:ind w:left="1158" w:right="626" w:hanging="255"/>
        <w:jc w:val="left"/>
        <w:rPr>
          <w:sz w:val="20"/>
        </w:rPr>
      </w:pPr>
      <w:r>
        <w:rPr>
          <w:w w:val="110"/>
          <w:sz w:val="20"/>
        </w:rPr>
        <w:t>Barrette, E., M. Darden, and </w:t>
      </w:r>
      <w:r>
        <w:rPr>
          <w:b/>
          <w:w w:val="110"/>
          <w:sz w:val="20"/>
        </w:rPr>
        <w:t>I.</w:t>
      </w:r>
      <w:r>
        <w:rPr>
          <w:b/>
          <w:w w:val="110"/>
          <w:sz w:val="20"/>
        </w:rPr>
        <w:t> McCarthy</w:t>
      </w:r>
      <w:r>
        <w:rPr>
          <w:w w:val="110"/>
          <w:sz w:val="20"/>
        </w:rPr>
        <w:t>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2023.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“Who pays in pay-for-performance?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Evidence from hospital prices and financial penalties,”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9(3):435-60.</w:t>
      </w: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79" w:after="0"/>
        <w:ind w:left="1158" w:right="1113" w:hanging="255"/>
        <w:jc w:val="left"/>
        <w:rPr>
          <w:sz w:val="20"/>
        </w:rPr>
      </w:pPr>
      <w:r>
        <w:rPr>
          <w:w w:val="110"/>
          <w:sz w:val="20"/>
        </w:rPr>
        <w:t>Lin, Haizhen and </w:t>
      </w:r>
      <w:r>
        <w:rPr>
          <w:b/>
          <w:w w:val="110"/>
          <w:sz w:val="20"/>
        </w:rPr>
        <w:t>I.</w:t>
      </w:r>
      <w:r>
        <w:rPr>
          <w:b/>
          <w:w w:val="110"/>
          <w:sz w:val="20"/>
        </w:rPr>
        <w:t> McCarthy</w:t>
      </w:r>
      <w:r>
        <w:rPr>
          <w:w w:val="110"/>
          <w:sz w:val="20"/>
        </w:rPr>
        <w:t>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2023.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“Multimarket contact in health insurance: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Evidence from Medicare Advantage,”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Industrial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71(1):212-255.</w:t>
      </w: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79" w:after="0"/>
        <w:ind w:left="1158" w:right="997" w:hanging="255"/>
        <w:jc w:val="left"/>
        <w:rPr>
          <w:sz w:val="20"/>
        </w:rPr>
      </w:pPr>
      <w:r>
        <w:rPr>
          <w:w w:val="115"/>
          <w:sz w:val="20"/>
        </w:rPr>
        <w:t>Lin,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Haizhen,</w:t>
      </w:r>
      <w:r>
        <w:rPr>
          <w:spacing w:val="-10"/>
          <w:w w:val="115"/>
          <w:sz w:val="20"/>
        </w:rPr>
        <w:t> </w:t>
      </w:r>
      <w:r>
        <w:rPr>
          <w:b/>
          <w:w w:val="115"/>
          <w:sz w:val="20"/>
        </w:rPr>
        <w:t>I.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Richards.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2021.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“Hospital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Pricing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Following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Integration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with Physician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Practices,”</w:t>
      </w:r>
      <w:r>
        <w:rPr>
          <w:spacing w:val="-7"/>
          <w:w w:val="115"/>
          <w:sz w:val="20"/>
        </w:rPr>
        <w:t> </w:t>
      </w:r>
      <w:r>
        <w:rPr>
          <w:i/>
          <w:w w:val="115"/>
          <w:sz w:val="20"/>
        </w:rPr>
        <w:t>Journal</w:t>
      </w:r>
      <w:r>
        <w:rPr>
          <w:i/>
          <w:spacing w:val="-3"/>
          <w:w w:val="115"/>
          <w:sz w:val="20"/>
        </w:rPr>
        <w:t> </w:t>
      </w:r>
      <w:r>
        <w:rPr>
          <w:i/>
          <w:w w:val="115"/>
          <w:sz w:val="20"/>
        </w:rPr>
        <w:t>of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Health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Economics</w:t>
      </w:r>
      <w:r>
        <w:rPr>
          <w:w w:val="115"/>
          <w:sz w:val="20"/>
        </w:rPr>
        <w:t>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77.</w:t>
      </w: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80" w:after="0"/>
        <w:ind w:left="1158" w:right="614" w:hanging="255"/>
        <w:jc w:val="left"/>
        <w:rPr>
          <w:sz w:val="20"/>
        </w:rPr>
      </w:pPr>
      <w:r>
        <w:rPr>
          <w:w w:val="110"/>
          <w:sz w:val="20"/>
        </w:rPr>
        <w:t>Howard,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b/>
          <w:w w:val="115"/>
          <w:sz w:val="20"/>
        </w:rPr>
        <w:t>I.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.</w:t>
      </w:r>
      <w:r>
        <w:rPr>
          <w:spacing w:val="5"/>
          <w:w w:val="115"/>
          <w:sz w:val="20"/>
        </w:rPr>
        <w:t> </w:t>
      </w:r>
      <w:r>
        <w:rPr>
          <w:w w:val="110"/>
          <w:sz w:val="20"/>
        </w:rPr>
        <w:t>2021.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“Deterrence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effects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antifraud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abuse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enforcement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health care,”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75.</w:t>
      </w: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79" w:after="0"/>
        <w:ind w:left="1158" w:right="940" w:hanging="255"/>
        <w:jc w:val="left"/>
        <w:rPr>
          <w:sz w:val="20"/>
        </w:rPr>
      </w:pPr>
      <w:r>
        <w:rPr>
          <w:w w:val="115"/>
          <w:sz w:val="20"/>
        </w:rPr>
        <w:t>Harris, M., Y. Liu, and </w:t>
      </w:r>
      <w:r>
        <w:rPr>
          <w:b/>
          <w:w w:val="115"/>
          <w:sz w:val="20"/>
        </w:rPr>
        <w:t>I.</w:t>
      </w:r>
      <w:r>
        <w:rPr>
          <w:b/>
          <w:w w:val="115"/>
          <w:sz w:val="20"/>
        </w:rPr>
        <w:t> McCarthy</w:t>
      </w:r>
      <w:r>
        <w:rPr>
          <w:w w:val="115"/>
          <w:sz w:val="20"/>
        </w:rPr>
        <w:t>.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2020.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“Capacity Constraints and Time Allocation in Public </w:t>
      </w:r>
      <w:r>
        <w:rPr>
          <w:spacing w:val="-2"/>
          <w:w w:val="115"/>
          <w:sz w:val="20"/>
        </w:rPr>
        <w:t>Health Clinics,” </w:t>
      </w:r>
      <w:r>
        <w:rPr>
          <w:i/>
          <w:spacing w:val="-2"/>
          <w:w w:val="115"/>
          <w:sz w:val="20"/>
        </w:rPr>
        <w:t>Health</w:t>
      </w:r>
      <w:r>
        <w:rPr>
          <w:i/>
          <w:spacing w:val="-2"/>
          <w:w w:val="115"/>
          <w:sz w:val="20"/>
        </w:rPr>
        <w:t> Economics</w:t>
      </w:r>
      <w:r>
        <w:rPr>
          <w:i/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29(3):324-336.</w:t>
      </w: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80" w:after="0"/>
        <w:ind w:left="1158" w:right="992" w:hanging="2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2018.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“Quality Disclosure and the Timing of Insurers’ Adjustments: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Evidence from Medicare Advantage,”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</w:t>
      </w:r>
      <w:r>
        <w:rPr>
          <w:i/>
          <w:spacing w:val="20"/>
          <w:w w:val="110"/>
          <w:sz w:val="20"/>
        </w:rPr>
        <w:t> </w:t>
      </w:r>
      <w:r>
        <w:rPr>
          <w:w w:val="110"/>
          <w:sz w:val="20"/>
        </w:rPr>
        <w:t>61:13-26.</w:t>
      </w: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pStyle w:val="BodyText"/>
        <w:ind w:left="0" w:right="1077"/>
        <w:jc w:val="right"/>
      </w:pPr>
      <w:r>
        <w:rPr/>
        <w:t>June</w:t>
      </w:r>
      <w:r>
        <w:rPr>
          <w:spacing w:val="39"/>
        </w:rPr>
        <w:t> </w:t>
      </w:r>
      <w:r>
        <w:rPr/>
        <w:t>27,</w:t>
      </w:r>
      <w:r>
        <w:rPr>
          <w:spacing w:val="40"/>
        </w:rPr>
        <w:t> </w:t>
      </w:r>
      <w:r>
        <w:rPr>
          <w:spacing w:val="-4"/>
        </w:rPr>
        <w:t>2024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9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52" w:after="0"/>
        <w:ind w:left="1158" w:right="869" w:hanging="2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and S. Huang.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2018.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“Vertical Alignment Between Hospitals and Physicians as a </w:t>
      </w:r>
      <w:r>
        <w:rPr>
          <w:sz w:val="20"/>
        </w:rPr>
        <w:t>Bargaining</w:t>
      </w:r>
      <w:r>
        <w:rPr>
          <w:spacing w:val="61"/>
          <w:sz w:val="20"/>
        </w:rPr>
        <w:t> </w:t>
      </w:r>
      <w:r>
        <w:rPr>
          <w:sz w:val="20"/>
        </w:rPr>
        <w:t>Response</w:t>
      </w:r>
      <w:r>
        <w:rPr>
          <w:spacing w:val="61"/>
          <w:sz w:val="20"/>
        </w:rPr>
        <w:t> </w:t>
      </w:r>
      <w:r>
        <w:rPr>
          <w:sz w:val="20"/>
        </w:rPr>
        <w:t>to</w:t>
      </w:r>
      <w:r>
        <w:rPr>
          <w:spacing w:val="61"/>
          <w:sz w:val="20"/>
        </w:rPr>
        <w:t> </w:t>
      </w:r>
      <w:r>
        <w:rPr>
          <w:sz w:val="20"/>
        </w:rPr>
        <w:t>Commercial</w:t>
      </w:r>
      <w:r>
        <w:rPr>
          <w:spacing w:val="61"/>
          <w:sz w:val="20"/>
        </w:rPr>
        <w:t> </w:t>
      </w:r>
      <w:r>
        <w:rPr>
          <w:sz w:val="20"/>
        </w:rPr>
        <w:t>Insurance</w:t>
      </w:r>
      <w:r>
        <w:rPr>
          <w:spacing w:val="61"/>
          <w:sz w:val="20"/>
        </w:rPr>
        <w:t> </w:t>
      </w:r>
      <w:r>
        <w:rPr>
          <w:sz w:val="20"/>
        </w:rPr>
        <w:t>Markets,”</w:t>
      </w:r>
      <w:r>
        <w:rPr>
          <w:spacing w:val="61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6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69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69"/>
          <w:sz w:val="20"/>
        </w:rPr>
        <w:t> </w:t>
      </w:r>
      <w:r>
        <w:rPr>
          <w:i/>
          <w:sz w:val="20"/>
        </w:rPr>
        <w:t>Organization</w:t>
      </w:r>
      <w:r>
        <w:rPr>
          <w:i/>
          <w:spacing w:val="80"/>
          <w:sz w:val="20"/>
        </w:rPr>
        <w:t> </w:t>
      </w:r>
      <w:r>
        <w:rPr>
          <w:sz w:val="20"/>
        </w:rPr>
        <w:t>53:7-29.</w:t>
      </w:r>
    </w:p>
    <w:p>
      <w:pPr>
        <w:pStyle w:val="ListParagraph"/>
        <w:numPr>
          <w:ilvl w:val="0"/>
          <w:numId w:val="1"/>
        </w:numPr>
        <w:tabs>
          <w:tab w:pos="1158" w:val="left" w:leader="none"/>
        </w:tabs>
        <w:spacing w:line="235" w:lineRule="auto" w:before="76" w:after="0"/>
        <w:ind w:left="1158" w:right="879" w:hanging="255"/>
        <w:jc w:val="left"/>
        <w:rPr>
          <w:sz w:val="20"/>
        </w:rPr>
      </w:pPr>
      <w:r>
        <w:rPr>
          <w:w w:val="110"/>
          <w:sz w:val="20"/>
        </w:rPr>
        <w:t>Almada, L. and </w:t>
      </w:r>
      <w:r>
        <w:rPr>
          <w:b/>
          <w:w w:val="110"/>
          <w:sz w:val="20"/>
        </w:rPr>
        <w:t>I.</w:t>
      </w:r>
      <w:r>
        <w:rPr>
          <w:b/>
          <w:w w:val="110"/>
          <w:sz w:val="20"/>
        </w:rPr>
        <w:t> McCarthy</w:t>
      </w:r>
      <w:r>
        <w:rPr>
          <w:w w:val="110"/>
          <w:sz w:val="20"/>
        </w:rPr>
        <w:t>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2017.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“It’s a Cruel Summer: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Household Responses to Reductions in Government Nutrition Assistance,”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Behavior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Organization</w:t>
      </w:r>
      <w:r>
        <w:rPr>
          <w:i/>
          <w:spacing w:val="17"/>
          <w:w w:val="110"/>
          <w:sz w:val="20"/>
        </w:rPr>
        <w:t> </w:t>
      </w:r>
      <w:r>
        <w:rPr>
          <w:w w:val="110"/>
          <w:sz w:val="20"/>
        </w:rPr>
        <w:t>143:45-57.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5" w:after="0"/>
        <w:ind w:left="1158" w:right="487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and M. Darden.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2017.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“Supply-side Responses to Public Quality Ratings: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Evidence from Medicare Advantage,”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</w:t>
      </w:r>
      <w:r>
        <w:rPr>
          <w:i/>
          <w:spacing w:val="19"/>
          <w:w w:val="110"/>
          <w:sz w:val="20"/>
        </w:rPr>
        <w:t> </w:t>
      </w:r>
      <w:r>
        <w:rPr>
          <w:w w:val="110"/>
          <w:sz w:val="20"/>
        </w:rPr>
        <w:t>3(2):140-164.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6" w:after="0"/>
        <w:ind w:left="1158" w:right="923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2016.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“Eliminating Composite Bias in Treatment Effects Estimates: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Applications to Quality of Life Assessment,”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</w:t>
      </w:r>
      <w:r>
        <w:rPr>
          <w:i/>
          <w:spacing w:val="25"/>
          <w:w w:val="110"/>
          <w:sz w:val="20"/>
        </w:rPr>
        <w:t> </w:t>
      </w:r>
      <w:r>
        <w:rPr>
          <w:w w:val="110"/>
          <w:sz w:val="20"/>
        </w:rPr>
        <w:t>50:47-58.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5" w:after="0"/>
        <w:ind w:left="1158" w:right="855" w:hanging="355"/>
        <w:jc w:val="left"/>
        <w:rPr>
          <w:sz w:val="20"/>
        </w:rPr>
      </w:pPr>
      <w:r>
        <w:rPr>
          <w:w w:val="110"/>
          <w:sz w:val="20"/>
        </w:rPr>
        <w:t>Almada,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L.,</w:t>
      </w:r>
      <w:r>
        <w:rPr>
          <w:spacing w:val="17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Tchernis.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2016.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“What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Learn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about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Effects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Food Stamps on Obesity in the Presence of Misreporting?”</w:t>
      </w:r>
      <w:r>
        <w:rPr>
          <w:spacing w:val="17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Agricultural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</w:t>
      </w:r>
      <w:r>
        <w:rPr>
          <w:spacing w:val="-2"/>
          <w:w w:val="110"/>
          <w:sz w:val="20"/>
        </w:rPr>
        <w:t>98(4):997-1017.</w:t>
      </w:r>
    </w:p>
    <w:p>
      <w:pPr>
        <w:spacing w:line="235" w:lineRule="auto" w:before="56"/>
        <w:ind w:left="1441" w:right="357" w:firstLine="0"/>
        <w:jc w:val="left"/>
        <w:rPr>
          <w:i/>
          <w:sz w:val="20"/>
        </w:rPr>
      </w:pPr>
      <w:r>
        <w:rPr>
          <w:i/>
          <w:w w:val="110"/>
          <w:sz w:val="20"/>
        </w:rPr>
        <w:t>Honorable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Mention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Best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Paper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Food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Safety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Nutrition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by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Agricultural and</w:t>
      </w:r>
      <w:r>
        <w:rPr>
          <w:i/>
          <w:w w:val="110"/>
          <w:sz w:val="20"/>
        </w:rPr>
        <w:t> Applied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Association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5" w:after="0"/>
        <w:ind w:left="1158" w:right="678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2016.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“Advertising Intensity and Welfare in an Equilibrium Search Model,” </w:t>
      </w:r>
      <w:r>
        <w:rPr>
          <w:i/>
          <w:w w:val="110"/>
          <w:sz w:val="20"/>
        </w:rPr>
        <w:t>Economics Letters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141:20-26.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6" w:after="0"/>
        <w:ind w:left="1158" w:right="606" w:hanging="355"/>
        <w:jc w:val="left"/>
        <w:rPr>
          <w:sz w:val="20"/>
        </w:rPr>
      </w:pPr>
      <w:r>
        <w:rPr>
          <w:w w:val="110"/>
          <w:sz w:val="20"/>
        </w:rPr>
        <w:t>Darden, M. and </w:t>
      </w:r>
      <w:r>
        <w:rPr>
          <w:b/>
          <w:w w:val="110"/>
          <w:sz w:val="20"/>
        </w:rPr>
        <w:t>I.</w:t>
      </w:r>
      <w:r>
        <w:rPr>
          <w:b/>
          <w:spacing w:val="25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2015.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“The Star Treatment: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Estimating the Impact of Star Ratings on Medicare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Advantage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Enrollments,”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Resources</w:t>
      </w:r>
      <w:r>
        <w:rPr>
          <w:i/>
          <w:spacing w:val="10"/>
          <w:w w:val="110"/>
          <w:sz w:val="20"/>
        </w:rPr>
        <w:t> </w:t>
      </w:r>
      <w:r>
        <w:rPr>
          <w:w w:val="110"/>
          <w:sz w:val="20"/>
        </w:rPr>
        <w:t>50(4):980-1008.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5" w:after="0"/>
        <w:ind w:left="1158" w:right="701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2015.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“Putting the Patient in Patient Reported Outcomes: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 Robust Methodology for Health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Outcomes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Assessment,”</w:t>
      </w:r>
      <w:r>
        <w:rPr>
          <w:spacing w:val="-7"/>
          <w:w w:val="110"/>
          <w:sz w:val="20"/>
        </w:rPr>
        <w:t> </w:t>
      </w:r>
      <w:r>
        <w:rPr>
          <w:i/>
          <w:w w:val="110"/>
          <w:sz w:val="20"/>
        </w:rPr>
        <w:t>Health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3"/>
          <w:w w:val="110"/>
          <w:sz w:val="20"/>
        </w:rPr>
        <w:t> </w:t>
      </w:r>
      <w:r>
        <w:rPr>
          <w:w w:val="110"/>
          <w:sz w:val="20"/>
        </w:rPr>
        <w:t>24(12):1588-1603.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6" w:after="0"/>
        <w:ind w:left="1158" w:right="600" w:hanging="355"/>
        <w:jc w:val="left"/>
        <w:rPr>
          <w:sz w:val="20"/>
        </w:rPr>
      </w:pPr>
      <w:r>
        <w:rPr>
          <w:b/>
          <w:w w:val="105"/>
          <w:sz w:val="20"/>
        </w:rPr>
        <w:t>McCarthy,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I.</w:t>
      </w:r>
      <w:r>
        <w:rPr>
          <w:w w:val="105"/>
          <w:sz w:val="20"/>
        </w:rPr>
        <w:t>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D.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Millimet,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Roy.</w:t>
      </w:r>
      <w:r>
        <w:rPr>
          <w:spacing w:val="66"/>
          <w:w w:val="105"/>
          <w:sz w:val="20"/>
        </w:rPr>
        <w:t> </w:t>
      </w:r>
      <w:r>
        <w:rPr>
          <w:w w:val="105"/>
          <w:sz w:val="20"/>
        </w:rPr>
        <w:t>2015.</w:t>
      </w:r>
      <w:r>
        <w:rPr>
          <w:spacing w:val="66"/>
          <w:w w:val="105"/>
          <w:sz w:val="20"/>
        </w:rPr>
        <w:t> </w:t>
      </w:r>
      <w:r>
        <w:rPr>
          <w:w w:val="105"/>
          <w:sz w:val="20"/>
        </w:rPr>
        <w:t>“Bounding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Treatment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Effects:</w:t>
      </w:r>
      <w:r>
        <w:rPr>
          <w:spacing w:val="66"/>
          <w:w w:val="105"/>
          <w:sz w:val="20"/>
        </w:rPr>
        <w:t> </w:t>
      </w:r>
      <w:r>
        <w:rPr>
          <w:w w:val="105"/>
          <w:sz w:val="20"/>
        </w:rPr>
        <w:t>Stata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Command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the Partial Identification of the Average Treatment Effect with Endogenous and Misreported Treatment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Assignment,” </w:t>
      </w:r>
      <w:r>
        <w:rPr>
          <w:i/>
          <w:w w:val="105"/>
          <w:sz w:val="20"/>
        </w:rPr>
        <w:t>The</w:t>
      </w:r>
      <w:r>
        <w:rPr>
          <w:i/>
          <w:w w:val="105"/>
          <w:sz w:val="20"/>
        </w:rPr>
        <w:t> Stata</w:t>
      </w:r>
      <w:r>
        <w:rPr>
          <w:i/>
          <w:w w:val="105"/>
          <w:sz w:val="20"/>
        </w:rPr>
        <w:t> Journal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15(2):411-436.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5" w:after="0"/>
        <w:ind w:left="1158" w:right="355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w w:val="110"/>
          <w:sz w:val="20"/>
        </w:rPr>
        <w:t>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Robinson,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Huq,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Philastre,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Fine.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2015.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“Cost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Savings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Palliative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Care Teams and Guidance for a Financially Viable Palliative Care Program,” </w:t>
      </w:r>
      <w:r>
        <w:rPr>
          <w:i/>
          <w:w w:val="110"/>
          <w:sz w:val="20"/>
        </w:rPr>
        <w:t>Health</w:t>
      </w:r>
      <w:r>
        <w:rPr>
          <w:i/>
          <w:w w:val="110"/>
          <w:sz w:val="20"/>
        </w:rPr>
        <w:t> Services</w:t>
      </w:r>
      <w:r>
        <w:rPr>
          <w:i/>
          <w:w w:val="110"/>
          <w:sz w:val="20"/>
        </w:rPr>
        <w:t> Research </w:t>
      </w:r>
      <w:r>
        <w:rPr>
          <w:spacing w:val="-2"/>
          <w:w w:val="110"/>
          <w:sz w:val="20"/>
        </w:rPr>
        <w:t>50(1):217-236.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5" w:after="0"/>
        <w:ind w:left="1158" w:right="522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w w:val="110"/>
          <w:sz w:val="20"/>
        </w:rPr>
        <w:t>, D. Millimet, and R. Tchernis.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2014.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“The bmte Command: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Methods for the Estimation of Treatment Effects when Exclusion Restrictions are Unavailable,”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Stata</w:t>
      </w:r>
      <w:r>
        <w:rPr>
          <w:i/>
          <w:w w:val="110"/>
          <w:sz w:val="20"/>
        </w:rPr>
        <w:t> Journal</w:t>
      </w:r>
      <w:r>
        <w:rPr>
          <w:i/>
          <w:spacing w:val="22"/>
          <w:w w:val="110"/>
          <w:sz w:val="20"/>
        </w:rPr>
        <w:t> </w:t>
      </w:r>
      <w:r>
        <w:rPr>
          <w:w w:val="110"/>
          <w:sz w:val="20"/>
        </w:rPr>
        <w:t>14(3):670-683.</w:t>
      </w: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2" w:lineRule="exact" w:before="72" w:after="0"/>
        <w:ind w:left="1157" w:right="0" w:hanging="353"/>
        <w:jc w:val="left"/>
        <w:rPr>
          <w:i/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21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Tchernis.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2010.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“Search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Costs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Medicare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Plan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Choice,”</w:t>
      </w:r>
      <w:r>
        <w:rPr>
          <w:spacing w:val="11"/>
          <w:w w:val="110"/>
          <w:sz w:val="20"/>
        </w:rPr>
        <w:t> </w:t>
      </w:r>
      <w:r>
        <w:rPr>
          <w:i/>
          <w:w w:val="110"/>
          <w:sz w:val="20"/>
        </w:rPr>
        <w:t>Health</w:t>
      </w:r>
      <w:r>
        <w:rPr>
          <w:i/>
          <w:spacing w:val="1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</w:p>
    <w:p>
      <w:pPr>
        <w:pStyle w:val="BodyText"/>
        <w:spacing w:line="242" w:lineRule="exact"/>
        <w:ind w:left="1158"/>
      </w:pPr>
      <w:r>
        <w:rPr/>
        <w:t>19(10):1142-</w:t>
      </w:r>
      <w:r>
        <w:rPr>
          <w:spacing w:val="-2"/>
        </w:rPr>
        <w:t>1165.</w:t>
      </w:r>
    </w:p>
    <w:p>
      <w:pPr>
        <w:pStyle w:val="ListParagraph"/>
        <w:numPr>
          <w:ilvl w:val="0"/>
          <w:numId w:val="1"/>
        </w:numPr>
        <w:tabs>
          <w:tab w:pos="1156" w:val="left" w:leader="none"/>
          <w:tab w:pos="1158" w:val="left" w:leader="none"/>
        </w:tabs>
        <w:spacing w:line="235" w:lineRule="auto" w:before="75" w:after="0"/>
        <w:ind w:left="1158" w:right="576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2009.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“Simulating Sequential Search Models with Genetic Algorithms: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Analysis of Price Ceilings, Taxes, Advertising and Welfare,”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Computational</w:t>
      </w:r>
      <w:r>
        <w:rPr>
          <w:i/>
          <w:w w:val="110"/>
          <w:sz w:val="20"/>
        </w:rPr>
        <w:t> Economics</w:t>
      </w:r>
      <w:r>
        <w:rPr>
          <w:i/>
          <w:spacing w:val="21"/>
          <w:w w:val="110"/>
          <w:sz w:val="20"/>
        </w:rPr>
        <w:t> </w:t>
      </w:r>
      <w:r>
        <w:rPr>
          <w:w w:val="110"/>
          <w:sz w:val="20"/>
        </w:rPr>
        <w:t>34(3):217-241.</w:t>
      </w:r>
    </w:p>
    <w:p>
      <w:pPr>
        <w:pStyle w:val="BodyText"/>
        <w:spacing w:before="129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640080</wp:posOffset>
                </wp:positionH>
                <wp:positionV relativeFrom="paragraph">
                  <wp:posOffset>275287</wp:posOffset>
                </wp:positionV>
                <wp:extent cx="64922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676153pt;width:511.2pt;height:.1pt;mso-position-horizontal-relative:page;mso-position-vertical-relative:paragraph;z-index:-15727104;mso-wrap-distance-left:0;mso-wrap-distance-right:0" id="docshape5" coordorigin="1008,434" coordsize="10224,0" path="m1008,434l11232,43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-1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35" w:lineRule="auto" w:before="48" w:after="0"/>
        <w:ind w:left="1158" w:right="357" w:hanging="255"/>
        <w:jc w:val="left"/>
        <w:rPr>
          <w:i/>
          <w:sz w:val="20"/>
        </w:rPr>
      </w:pPr>
      <w:r>
        <w:rPr>
          <w:w w:val="105"/>
          <w:sz w:val="20"/>
        </w:rPr>
        <w:t>“Owning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Agent: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Hospital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Influence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Physician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Behaviors,”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Haizhen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Lin,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Michael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Richards,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 Christopher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Whaley.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Revise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Resubmit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Resources</w:t>
      </w: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35" w:lineRule="auto" w:before="76" w:after="0"/>
        <w:ind w:left="1158" w:right="633" w:hanging="255"/>
        <w:jc w:val="left"/>
        <w:rPr>
          <w:sz w:val="20"/>
        </w:rPr>
      </w:pPr>
      <w:r>
        <w:rPr>
          <w:w w:val="105"/>
          <w:sz w:val="20"/>
        </w:rPr>
        <w:t>“Online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Reviews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Hospital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Markets,”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Leonardo</w:t>
      </w:r>
      <w:r>
        <w:rPr>
          <w:spacing w:val="24"/>
          <w:w w:val="105"/>
          <w:sz w:val="20"/>
        </w:rPr>
        <w:t> </w:t>
      </w:r>
      <w:r>
        <w:rPr>
          <w:spacing w:val="13"/>
          <w:w w:val="111"/>
          <w:sz w:val="20"/>
        </w:rPr>
        <w:t>S</w:t>
      </w:r>
      <w:r>
        <w:rPr>
          <w:spacing w:val="-87"/>
          <w:w w:val="161"/>
          <w:sz w:val="20"/>
        </w:rPr>
        <w:t>´</w:t>
      </w:r>
      <w:r>
        <w:rPr>
          <w:spacing w:val="13"/>
          <w:w w:val="94"/>
          <w:sz w:val="20"/>
        </w:rPr>
        <w:t>a</w:t>
      </w:r>
      <w:r>
        <w:rPr>
          <w:spacing w:val="13"/>
          <w:w w:val="95"/>
          <w:sz w:val="20"/>
        </w:rPr>
        <w:t>n</w:t>
      </w:r>
      <w:r>
        <w:rPr>
          <w:spacing w:val="7"/>
          <w:w w:val="95"/>
          <w:sz w:val="20"/>
        </w:rPr>
        <w:t>c</w:t>
      </w:r>
      <w:r>
        <w:rPr>
          <w:spacing w:val="12"/>
          <w:w w:val="96"/>
          <w:sz w:val="20"/>
        </w:rPr>
        <w:t>h</w:t>
      </w:r>
      <w:r>
        <w:rPr>
          <w:spacing w:val="13"/>
          <w:w w:val="79"/>
          <w:sz w:val="20"/>
        </w:rPr>
        <w:t>e</w:t>
      </w:r>
      <w:r>
        <w:rPr>
          <w:spacing w:val="13"/>
          <w:w w:val="102"/>
          <w:sz w:val="20"/>
        </w:rPr>
        <w:t>z</w:t>
      </w:r>
      <w:r>
        <w:rPr>
          <w:spacing w:val="24"/>
          <w:w w:val="104"/>
          <w:sz w:val="20"/>
        </w:rPr>
        <w:t> </w:t>
      </w:r>
      <w:r>
        <w:rPr>
          <w:spacing w:val="14"/>
          <w:sz w:val="20"/>
        </w:rPr>
        <w:t>Arag</w:t>
      </w:r>
      <w:r>
        <w:rPr>
          <w:spacing w:val="-86"/>
          <w:w w:val="157"/>
          <w:sz w:val="20"/>
        </w:rPr>
        <w:t>´</w:t>
      </w:r>
      <w:r>
        <w:rPr>
          <w:spacing w:val="14"/>
          <w:w w:val="81"/>
          <w:sz w:val="20"/>
        </w:rPr>
        <w:t>o</w:t>
      </w:r>
      <w:r>
        <w:rPr>
          <w:spacing w:val="14"/>
          <w:w w:val="92"/>
          <w:sz w:val="20"/>
        </w:rPr>
        <w:t>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Kaylyn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Sanbower.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Under </w:t>
      </w:r>
      <w:r>
        <w:rPr>
          <w:i/>
          <w:spacing w:val="-2"/>
          <w:w w:val="105"/>
          <w:sz w:val="20"/>
        </w:rPr>
        <w:t>Review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157" w:val="left" w:leader="none"/>
        </w:tabs>
        <w:spacing w:line="240" w:lineRule="auto" w:before="71" w:after="0"/>
        <w:ind w:left="1157" w:right="0" w:hanging="254"/>
        <w:jc w:val="left"/>
        <w:rPr>
          <w:sz w:val="20"/>
        </w:rPr>
      </w:pPr>
      <w:r>
        <w:rPr>
          <w:w w:val="105"/>
          <w:sz w:val="20"/>
        </w:rPr>
        <w:t>“How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physician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referrals?”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Seth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Richards-</w:t>
      </w:r>
      <w:r>
        <w:rPr>
          <w:spacing w:val="-2"/>
          <w:w w:val="105"/>
          <w:sz w:val="20"/>
        </w:rPr>
        <w:t>Shubik.</w:t>
      </w:r>
    </w:p>
    <w:p>
      <w:pPr>
        <w:pStyle w:val="BodyText"/>
        <w:spacing w:before="129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640080</wp:posOffset>
                </wp:positionH>
                <wp:positionV relativeFrom="paragraph">
                  <wp:posOffset>275226</wp:posOffset>
                </wp:positionV>
                <wp:extent cx="64922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671406pt;width:511.2pt;height:.1pt;mso-position-horizontal-relative:page;mso-position-vertical-relative:paragraph;z-index:-15726592;mso-wrap-distance-left:0;mso-wrap-distance-right:0" id="docshape6" coordorigin="1008,433" coordsize="10224,0" path="m1008,433l11232,4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P</w:t>
      </w:r>
      <w:r>
        <w:rPr>
          <w:smallCaps/>
          <w:w w:val="135"/>
        </w:rPr>
        <w:t>eer</w:t>
      </w:r>
      <w:r>
        <w:rPr>
          <w:smallCaps w:val="0"/>
          <w:w w:val="135"/>
        </w:rPr>
        <w:t>-</w:t>
      </w:r>
      <w:r>
        <w:rPr>
          <w:smallCaps/>
          <w:w w:val="135"/>
        </w:rPr>
        <w:t>reviewed</w:t>
      </w:r>
      <w:r>
        <w:rPr>
          <w:smallCaps w:val="0"/>
          <w:spacing w:val="-5"/>
          <w:w w:val="135"/>
        </w:rPr>
        <w:t> </w:t>
      </w:r>
      <w:r>
        <w:rPr>
          <w:smallCaps w:val="0"/>
          <w:w w:val="135"/>
        </w:rPr>
        <w:t>P</w:t>
      </w:r>
      <w:r>
        <w:rPr>
          <w:smallCaps/>
          <w:w w:val="135"/>
        </w:rPr>
        <w:t>ublications</w:t>
      </w:r>
      <w:r>
        <w:rPr>
          <w:smallCaps w:val="0"/>
          <w:spacing w:val="-5"/>
          <w:w w:val="135"/>
        </w:rPr>
        <w:t> </w:t>
      </w:r>
      <w:r>
        <w:rPr>
          <w:smallCaps/>
          <w:w w:val="135"/>
        </w:rPr>
        <w:t>in</w:t>
      </w:r>
      <w:r>
        <w:rPr>
          <w:smallCaps w:val="0"/>
          <w:spacing w:val="-4"/>
          <w:w w:val="135"/>
        </w:rPr>
        <w:t> </w:t>
      </w:r>
      <w:r>
        <w:rPr>
          <w:smallCaps w:val="0"/>
          <w:w w:val="135"/>
        </w:rPr>
        <w:t>M</w:t>
      </w:r>
      <w:r>
        <w:rPr>
          <w:smallCaps/>
          <w:w w:val="135"/>
        </w:rPr>
        <w:t>edical</w:t>
      </w:r>
      <w:r>
        <w:rPr>
          <w:smallCaps w:val="0"/>
          <w:spacing w:val="-5"/>
          <w:w w:val="135"/>
        </w:rPr>
        <w:t> </w:t>
      </w:r>
      <w:r>
        <w:rPr>
          <w:smallCaps w:val="0"/>
          <w:spacing w:val="-2"/>
          <w:w w:val="135"/>
        </w:rPr>
        <w:t>J</w:t>
      </w:r>
      <w:r>
        <w:rPr>
          <w:smallCaps/>
          <w:spacing w:val="-2"/>
          <w:w w:val="135"/>
        </w:rPr>
        <w:t>ournals</w:t>
      </w:r>
    </w:p>
    <w:p>
      <w:pPr>
        <w:pStyle w:val="ListParagraph"/>
        <w:numPr>
          <w:ilvl w:val="0"/>
          <w:numId w:val="3"/>
        </w:numPr>
        <w:tabs>
          <w:tab w:pos="617" w:val="left" w:leader="none"/>
        </w:tabs>
        <w:spacing w:line="240" w:lineRule="auto" w:before="30" w:after="0"/>
        <w:ind w:left="617" w:right="0" w:hanging="132"/>
        <w:jc w:val="left"/>
        <w:rPr>
          <w:sz w:val="14"/>
        </w:rPr>
      </w:pPr>
      <w:r>
        <w:rPr>
          <w:w w:val="115"/>
          <w:sz w:val="14"/>
        </w:rPr>
        <w:t>denotes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student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advisee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as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co-</w:t>
      </w:r>
      <w:r>
        <w:rPr>
          <w:spacing w:val="-2"/>
          <w:w w:val="115"/>
          <w:sz w:val="14"/>
        </w:rPr>
        <w:t>author</w:t>
      </w:r>
    </w:p>
    <w:p>
      <w:pPr>
        <w:pStyle w:val="ListParagraph"/>
        <w:numPr>
          <w:ilvl w:val="0"/>
          <w:numId w:val="4"/>
        </w:numPr>
        <w:tabs>
          <w:tab w:pos="1158" w:val="left" w:leader="none"/>
        </w:tabs>
        <w:spacing w:line="235" w:lineRule="auto" w:before="130" w:after="0"/>
        <w:ind w:left="1158" w:right="432" w:hanging="255"/>
        <w:jc w:val="both"/>
        <w:rPr>
          <w:sz w:val="20"/>
        </w:rPr>
      </w:pPr>
      <w:r>
        <w:rPr>
          <w:w w:val="115"/>
          <w:sz w:val="20"/>
        </w:rPr>
        <w:t>Hu,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Xin*,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I.</w:t>
      </w:r>
      <w:r>
        <w:rPr>
          <w:b/>
          <w:w w:val="115"/>
          <w:sz w:val="20"/>
        </w:rPr>
        <w:t> McCarthy</w:t>
      </w:r>
      <w:r>
        <w:rPr>
          <w:w w:val="115"/>
          <w:sz w:val="20"/>
        </w:rPr>
        <w:t>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K.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Yabroff,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W.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You,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J.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Limpscomb,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I.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Graetz.</w:t>
      </w:r>
      <w:r>
        <w:rPr>
          <w:w w:val="115"/>
          <w:sz w:val="20"/>
        </w:rPr>
        <w:t> 2024.</w:t>
      </w:r>
      <w:r>
        <w:rPr>
          <w:w w:val="115"/>
          <w:sz w:val="20"/>
        </w:rPr>
        <w:t> “Association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Between </w:t>
      </w:r>
      <w:r>
        <w:rPr>
          <w:w w:val="110"/>
          <w:sz w:val="20"/>
        </w:rPr>
        <w:t>Medicare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Site-Based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Payment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Policy,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Physician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Practice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Characteristics,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Vertical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Integration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Among </w:t>
      </w:r>
      <w:r>
        <w:rPr>
          <w:w w:val="115"/>
          <w:sz w:val="20"/>
        </w:rPr>
        <w:t>Oncologists,”</w:t>
      </w:r>
      <w:r>
        <w:rPr>
          <w:spacing w:val="-9"/>
          <w:w w:val="115"/>
          <w:sz w:val="20"/>
        </w:rPr>
        <w:t> </w:t>
      </w:r>
      <w:r>
        <w:rPr>
          <w:i/>
          <w:w w:val="115"/>
          <w:sz w:val="20"/>
        </w:rPr>
        <w:t>JCO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Oncology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Practice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forthcoming.</w:t>
      </w:r>
    </w:p>
    <w:p>
      <w:pPr>
        <w:pStyle w:val="ListParagraph"/>
        <w:numPr>
          <w:ilvl w:val="0"/>
          <w:numId w:val="4"/>
        </w:numPr>
        <w:tabs>
          <w:tab w:pos="1158" w:val="left" w:leader="none"/>
        </w:tabs>
        <w:spacing w:line="235" w:lineRule="auto" w:before="75" w:after="0"/>
        <w:ind w:left="1158" w:right="357" w:hanging="255"/>
        <w:jc w:val="both"/>
        <w:rPr>
          <w:sz w:val="20"/>
        </w:rPr>
      </w:pPr>
      <w:r>
        <w:rPr>
          <w:w w:val="110"/>
          <w:sz w:val="20"/>
        </w:rPr>
        <w:t>Raval, M., A. Reiter, and </w:t>
      </w:r>
      <w:r>
        <w:rPr>
          <w:b/>
          <w:w w:val="110"/>
          <w:sz w:val="20"/>
        </w:rPr>
        <w:t>I.</w:t>
      </w:r>
      <w:r>
        <w:rPr>
          <w:b/>
          <w:w w:val="110"/>
          <w:sz w:val="20"/>
        </w:rPr>
        <w:t> McCarthy</w:t>
      </w:r>
      <w:r>
        <w:rPr>
          <w:w w:val="110"/>
          <w:sz w:val="20"/>
        </w:rPr>
        <w:t>.</w:t>
      </w:r>
      <w:r>
        <w:rPr>
          <w:w w:val="110"/>
          <w:sz w:val="20"/>
        </w:rPr>
        <w:t> 2022.</w:t>
      </w:r>
      <w:r>
        <w:rPr>
          <w:w w:val="110"/>
          <w:sz w:val="20"/>
        </w:rPr>
        <w:t> “Association of Children’s Hospital Status With Value for Common Surgical Conditions,” </w:t>
      </w:r>
      <w:r>
        <w:rPr>
          <w:i/>
          <w:w w:val="110"/>
          <w:sz w:val="20"/>
        </w:rPr>
        <w:t>JAMA</w:t>
      </w:r>
      <w:r>
        <w:rPr>
          <w:i/>
          <w:w w:val="110"/>
          <w:sz w:val="20"/>
        </w:rPr>
        <w:t> Network</w:t>
      </w:r>
      <w:r>
        <w:rPr>
          <w:i/>
          <w:w w:val="110"/>
          <w:sz w:val="20"/>
        </w:rPr>
        <w:t> Open</w:t>
      </w:r>
      <w:r>
        <w:rPr>
          <w:w w:val="110"/>
          <w:sz w:val="20"/>
        </w:rPr>
        <w:t>, 5(6):e2218348.</w:t>
      </w:r>
    </w:p>
    <w:p>
      <w:pPr>
        <w:pStyle w:val="ListParagraph"/>
        <w:numPr>
          <w:ilvl w:val="0"/>
          <w:numId w:val="4"/>
        </w:numPr>
        <w:tabs>
          <w:tab w:pos="1158" w:val="left" w:leader="none"/>
        </w:tabs>
        <w:spacing w:line="235" w:lineRule="auto" w:before="76" w:after="0"/>
        <w:ind w:left="1158" w:right="1227" w:hanging="255"/>
        <w:jc w:val="left"/>
        <w:rPr>
          <w:sz w:val="20"/>
        </w:rPr>
      </w:pPr>
      <w:r>
        <w:rPr>
          <w:w w:val="110"/>
          <w:sz w:val="20"/>
        </w:rPr>
        <w:t>Piper,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K.,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Baxter,</w:t>
      </w:r>
      <w:r>
        <w:rPr>
          <w:spacing w:val="26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Raval.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2020.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“Distinguishing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Children’s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Hospitals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from Non-Children’s Hospitals in Large Claims Data,” </w:t>
      </w:r>
      <w:r>
        <w:rPr>
          <w:i/>
          <w:w w:val="110"/>
          <w:sz w:val="20"/>
        </w:rPr>
        <w:t>Hospital</w:t>
      </w:r>
      <w:r>
        <w:rPr>
          <w:i/>
          <w:w w:val="110"/>
          <w:sz w:val="20"/>
        </w:rPr>
        <w:t> Pediatrics</w:t>
      </w:r>
      <w:r>
        <w:rPr>
          <w:i/>
          <w:spacing w:val="36"/>
          <w:w w:val="110"/>
          <w:sz w:val="20"/>
        </w:rPr>
        <w:t> </w:t>
      </w:r>
      <w:r>
        <w:rPr>
          <w:w w:val="110"/>
          <w:sz w:val="20"/>
        </w:rPr>
        <w:t>10(2):123-128.</w:t>
      </w:r>
    </w:p>
    <w:p>
      <w:pPr>
        <w:pStyle w:val="ListParagraph"/>
        <w:numPr>
          <w:ilvl w:val="0"/>
          <w:numId w:val="4"/>
        </w:numPr>
        <w:tabs>
          <w:tab w:pos="1158" w:val="left" w:leader="none"/>
        </w:tabs>
        <w:spacing w:line="235" w:lineRule="auto" w:before="75" w:after="0"/>
        <w:ind w:left="1158" w:right="835" w:hanging="255"/>
        <w:jc w:val="left"/>
        <w:rPr>
          <w:sz w:val="20"/>
        </w:rPr>
      </w:pPr>
      <w:r>
        <w:rPr>
          <w:w w:val="110"/>
          <w:sz w:val="20"/>
        </w:rPr>
        <w:t>Sarda,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Short,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Hockenberry, </w:t>
      </w:r>
      <w:r>
        <w:rPr>
          <w:b/>
          <w:w w:val="110"/>
          <w:sz w:val="20"/>
        </w:rPr>
        <w:t>I.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Raval.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2017.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“Regional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Variation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Rates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of Pediatric Perforated Appendicitis,”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Pediatric</w:t>
      </w:r>
      <w:r>
        <w:rPr>
          <w:i/>
          <w:w w:val="110"/>
          <w:sz w:val="20"/>
        </w:rPr>
        <w:t> Surgery</w:t>
      </w:r>
      <w:r>
        <w:rPr>
          <w:i/>
          <w:spacing w:val="25"/>
          <w:w w:val="110"/>
          <w:sz w:val="20"/>
        </w:rPr>
        <w:t> </w:t>
      </w:r>
      <w:r>
        <w:rPr>
          <w:w w:val="110"/>
          <w:sz w:val="20"/>
        </w:rPr>
        <w:t>52(9):1488-1491.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footerReference w:type="default" r:id="rId7"/>
          <w:pgSz w:w="12240" w:h="15840"/>
          <w:pgMar w:header="0" w:footer="792" w:top="1040" w:bottom="980" w:left="720" w:right="720"/>
          <w:pgNumType w:start="2"/>
        </w:sectPr>
      </w:pPr>
    </w:p>
    <w:p>
      <w:pPr>
        <w:pStyle w:val="ListParagraph"/>
        <w:numPr>
          <w:ilvl w:val="0"/>
          <w:numId w:val="4"/>
        </w:numPr>
        <w:tabs>
          <w:tab w:pos="1157" w:val="left" w:leader="none"/>
        </w:tabs>
        <w:spacing w:line="242" w:lineRule="exact" w:before="49" w:after="0"/>
        <w:ind w:left="1157" w:right="0" w:hanging="254"/>
        <w:jc w:val="left"/>
        <w:rPr>
          <w:sz w:val="20"/>
        </w:rPr>
      </w:pPr>
      <w:r>
        <w:rPr>
          <w:w w:val="115"/>
          <w:sz w:val="20"/>
        </w:rPr>
        <w:t>Robinson,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C.,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R.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Hostin,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O’Brien,</w:t>
      </w:r>
      <w:r>
        <w:rPr>
          <w:spacing w:val="6"/>
          <w:w w:val="115"/>
          <w:sz w:val="20"/>
        </w:rPr>
        <w:t> </w:t>
      </w:r>
      <w:r>
        <w:rPr>
          <w:b/>
          <w:w w:val="115"/>
          <w:sz w:val="20"/>
        </w:rPr>
        <w:t>I.</w:t>
      </w:r>
      <w:r>
        <w:rPr>
          <w:b/>
          <w:spacing w:val="17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Gupta,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V.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Lafage,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R.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Hart,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F.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Schwab,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J.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Smith,</w:t>
      </w:r>
    </w:p>
    <w:p>
      <w:pPr>
        <w:pStyle w:val="BodyText"/>
        <w:spacing w:line="235" w:lineRule="auto" w:before="1"/>
        <w:ind w:left="1158" w:right="357"/>
      </w:pPr>
      <w:r>
        <w:rPr>
          <w:w w:val="105"/>
        </w:rPr>
        <w:t>C.</w:t>
      </w:r>
      <w:r>
        <w:rPr>
          <w:spacing w:val="29"/>
          <w:w w:val="105"/>
        </w:rPr>
        <w:t> </w:t>
      </w:r>
      <w:r>
        <w:rPr>
          <w:w w:val="105"/>
        </w:rPr>
        <w:t>Ames.</w:t>
      </w:r>
      <w:r>
        <w:rPr>
          <w:spacing w:val="40"/>
          <w:w w:val="105"/>
        </w:rPr>
        <w:t> </w:t>
      </w:r>
      <w:r>
        <w:rPr>
          <w:w w:val="105"/>
        </w:rPr>
        <w:t>2016.</w:t>
      </w:r>
      <w:r>
        <w:rPr>
          <w:spacing w:val="40"/>
          <w:w w:val="105"/>
        </w:rPr>
        <w:t> </w:t>
      </w:r>
      <w:r>
        <w:rPr>
          <w:w w:val="105"/>
        </w:rPr>
        <w:t>“A</w:t>
      </w:r>
      <w:r>
        <w:rPr>
          <w:spacing w:val="29"/>
          <w:w w:val="105"/>
        </w:rPr>
        <w:t> </w:t>
      </w:r>
      <w:r>
        <w:rPr>
          <w:w w:val="105"/>
        </w:rPr>
        <w:t>Multi-Center</w:t>
      </w:r>
      <w:r>
        <w:rPr>
          <w:spacing w:val="29"/>
          <w:w w:val="105"/>
        </w:rPr>
        <w:t> </w:t>
      </w:r>
      <w:r>
        <w:rPr>
          <w:w w:val="105"/>
        </w:rPr>
        <w:t>Comparison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Inpatient</w:t>
      </w:r>
      <w:r>
        <w:rPr>
          <w:spacing w:val="29"/>
          <w:w w:val="105"/>
        </w:rPr>
        <w:t> </w:t>
      </w:r>
      <w:r>
        <w:rPr>
          <w:w w:val="105"/>
        </w:rPr>
        <w:t>Resource</w:t>
      </w:r>
      <w:r>
        <w:rPr>
          <w:spacing w:val="29"/>
          <w:w w:val="105"/>
        </w:rPr>
        <w:t> </w:t>
      </w:r>
      <w:r>
        <w:rPr>
          <w:w w:val="105"/>
        </w:rPr>
        <w:t>Use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Adult</w:t>
      </w:r>
      <w:r>
        <w:rPr>
          <w:spacing w:val="29"/>
          <w:w w:val="105"/>
        </w:rPr>
        <w:t> </w:t>
      </w:r>
      <w:r>
        <w:rPr>
          <w:w w:val="105"/>
        </w:rPr>
        <w:t>Spinal</w:t>
      </w:r>
      <w:r>
        <w:rPr>
          <w:spacing w:val="29"/>
          <w:w w:val="105"/>
        </w:rPr>
        <w:t> </w:t>
      </w:r>
      <w:r>
        <w:rPr>
          <w:w w:val="105"/>
        </w:rPr>
        <w:t>Deformity Surgery.”</w:t>
      </w:r>
      <w:r>
        <w:rPr>
          <w:spacing w:val="40"/>
          <w:w w:val="105"/>
        </w:rPr>
        <w:t> </w:t>
      </w:r>
      <w:r>
        <w:rPr>
          <w:i/>
          <w:w w:val="105"/>
        </w:rPr>
        <w:t>Spine</w:t>
      </w:r>
      <w:r>
        <w:rPr>
          <w:i/>
          <w:spacing w:val="40"/>
          <w:w w:val="105"/>
        </w:rPr>
        <w:t> </w:t>
      </w:r>
      <w:r>
        <w:rPr>
          <w:w w:val="105"/>
        </w:rPr>
        <w:t>41(7):224-233.</w:t>
      </w:r>
    </w:p>
    <w:p>
      <w:pPr>
        <w:pStyle w:val="ListParagraph"/>
        <w:numPr>
          <w:ilvl w:val="0"/>
          <w:numId w:val="4"/>
        </w:numPr>
        <w:tabs>
          <w:tab w:pos="1158" w:val="left" w:leader="none"/>
        </w:tabs>
        <w:spacing w:line="235" w:lineRule="auto" w:before="79" w:after="0"/>
        <w:ind w:left="1158" w:right="435" w:hanging="255"/>
        <w:jc w:val="left"/>
        <w:rPr>
          <w:sz w:val="20"/>
        </w:rPr>
      </w:pPr>
      <w:r>
        <w:rPr>
          <w:w w:val="115"/>
          <w:sz w:val="20"/>
        </w:rPr>
        <w:t>Bess, S., B. Line, K. Fu, </w:t>
      </w:r>
      <w:r>
        <w:rPr>
          <w:b/>
          <w:w w:val="115"/>
          <w:sz w:val="20"/>
        </w:rPr>
        <w:t>I.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, V. Lafage, F. Schwab, C. Shaffrey, C. Ames, B. Akbarnia, O. Boachie-Adjei, H.J. Kim, M. Kelly, D. Burton, R. Hart, E. Klineberg, K. Kebaish, R. Hostin, G. Mundis,</w:t>
      </w:r>
    </w:p>
    <w:p>
      <w:pPr>
        <w:pStyle w:val="BodyText"/>
        <w:spacing w:line="235" w:lineRule="auto"/>
        <w:ind w:left="1158" w:right="357"/>
      </w:pPr>
      <w:r>
        <w:rPr>
          <w:w w:val="110"/>
        </w:rPr>
        <w:t>J. Smith.</w:t>
      </w:r>
      <w:r>
        <w:rPr>
          <w:spacing w:val="21"/>
          <w:w w:val="110"/>
        </w:rPr>
        <w:t> </w:t>
      </w:r>
      <w:r>
        <w:rPr>
          <w:w w:val="110"/>
        </w:rPr>
        <w:t>2016 “The Health Impact of Symptomatic Adult Spinal Deformity:</w:t>
      </w:r>
      <w:r>
        <w:rPr>
          <w:spacing w:val="21"/>
          <w:w w:val="110"/>
        </w:rPr>
        <w:t> </w:t>
      </w:r>
      <w:r>
        <w:rPr>
          <w:w w:val="110"/>
        </w:rPr>
        <w:t>Comparison of Deformity Types to United States Population Norms and Chronic Diseases.”</w:t>
      </w:r>
      <w:r>
        <w:rPr>
          <w:spacing w:val="28"/>
          <w:w w:val="110"/>
        </w:rPr>
        <w:t> </w:t>
      </w:r>
      <w:r>
        <w:rPr>
          <w:i/>
          <w:w w:val="110"/>
        </w:rPr>
        <w:t>Spine</w:t>
      </w:r>
      <w:r>
        <w:rPr>
          <w:i/>
          <w:spacing w:val="22"/>
          <w:w w:val="110"/>
        </w:rPr>
        <w:t> </w:t>
      </w:r>
      <w:r>
        <w:rPr>
          <w:w w:val="110"/>
        </w:rPr>
        <w:t>41(3):603-609.</w:t>
      </w:r>
    </w:p>
    <w:p>
      <w:pPr>
        <w:pStyle w:val="ListParagraph"/>
        <w:numPr>
          <w:ilvl w:val="0"/>
          <w:numId w:val="4"/>
        </w:numPr>
        <w:tabs>
          <w:tab w:pos="1158" w:val="left" w:leader="none"/>
        </w:tabs>
        <w:spacing w:line="235" w:lineRule="auto" w:before="79" w:after="0"/>
        <w:ind w:left="1158" w:right="542" w:hanging="255"/>
        <w:jc w:val="left"/>
        <w:rPr>
          <w:i/>
          <w:sz w:val="20"/>
        </w:rPr>
      </w:pPr>
      <w:r>
        <w:rPr>
          <w:w w:val="110"/>
          <w:sz w:val="20"/>
        </w:rPr>
        <w:t>Protopsaltis,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Scheer,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Terran,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Smith,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H.J.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Kim,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Mundis,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Hart,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E. Klineberg, V. Lafage, S. Bess, F. Schwab, C. Shaffrey, C. Ames.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2015.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“How the Neck Affects the Back: Changes in Regional Cervical Sagittal Alignment Correlate to HRQL Improvement in Adult Thoracolumbar Deformity Patients at Two-Year Follow-Up,”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Neurosurgery: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Spine</w:t>
      </w:r>
    </w:p>
    <w:p>
      <w:pPr>
        <w:pStyle w:val="BodyText"/>
        <w:spacing w:line="240" w:lineRule="exact"/>
        <w:ind w:left="1158"/>
      </w:pPr>
      <w:r>
        <w:rPr/>
        <w:t>23(2):153-</w:t>
      </w:r>
      <w:r>
        <w:rPr>
          <w:spacing w:val="-4"/>
        </w:rPr>
        <w:t>158.</w:t>
      </w:r>
    </w:p>
    <w:p>
      <w:pPr>
        <w:pStyle w:val="ListParagraph"/>
        <w:numPr>
          <w:ilvl w:val="0"/>
          <w:numId w:val="4"/>
        </w:numPr>
        <w:tabs>
          <w:tab w:pos="1158" w:val="left" w:leader="none"/>
        </w:tabs>
        <w:spacing w:line="235" w:lineRule="auto" w:before="79" w:after="0"/>
        <w:ind w:left="1158" w:right="389" w:hanging="255"/>
        <w:jc w:val="left"/>
        <w:rPr>
          <w:sz w:val="20"/>
        </w:rPr>
      </w:pPr>
      <w:r>
        <w:rPr>
          <w:w w:val="115"/>
          <w:sz w:val="20"/>
        </w:rPr>
        <w:t>Scheer, J., V. Lafage, J. Smith, V. Deviren, R. Hostin, </w:t>
      </w:r>
      <w:r>
        <w:rPr>
          <w:b/>
          <w:w w:val="115"/>
          <w:sz w:val="20"/>
        </w:rPr>
        <w:t>I.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, G. Mundis, D. Burton, E.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Klineberg,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Gupta,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K.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Kebaish,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C.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Shaffrey,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S.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Bess,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F.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Schwab,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C.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Ames.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2015.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“Maintenance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of </w:t>
      </w:r>
      <w:r>
        <w:rPr>
          <w:w w:val="110"/>
          <w:sz w:val="20"/>
        </w:rPr>
        <w:t>Radiographic Correction at 2 years Following Lumbar Pedicle Subtraction Osteotomy is Superior with </w:t>
      </w:r>
      <w:r>
        <w:rPr>
          <w:spacing w:val="-2"/>
          <w:w w:val="110"/>
          <w:sz w:val="20"/>
        </w:rPr>
        <w:t>Upper Thoracic Compared with Thoracolumbar Junction Upper Instrumented Vertebra,” </w:t>
      </w:r>
      <w:r>
        <w:rPr>
          <w:i/>
          <w:spacing w:val="-2"/>
          <w:w w:val="110"/>
          <w:sz w:val="20"/>
        </w:rPr>
        <w:t>European</w:t>
      </w:r>
      <w:r>
        <w:rPr>
          <w:i/>
          <w:spacing w:val="-2"/>
          <w:w w:val="110"/>
          <w:sz w:val="20"/>
        </w:rPr>
        <w:t> Spine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24(Supplement 1):121-130.</w:t>
      </w:r>
    </w:p>
    <w:p>
      <w:pPr>
        <w:pStyle w:val="ListParagraph"/>
        <w:numPr>
          <w:ilvl w:val="0"/>
          <w:numId w:val="4"/>
        </w:numPr>
        <w:tabs>
          <w:tab w:pos="1158" w:val="left" w:leader="none"/>
        </w:tabs>
        <w:spacing w:line="235" w:lineRule="auto" w:before="79" w:after="0"/>
        <w:ind w:left="1158" w:right="681" w:hanging="2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w w:val="110"/>
          <w:sz w:val="20"/>
        </w:rPr>
        <w:t>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Robinson,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O’Brien,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Hostin.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2014.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“Total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Costs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Multi-level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Fusion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Surgery Including Outpatient Care,”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Spine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SpineLine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May-June:21-25.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617" w:hanging="355"/>
        <w:jc w:val="left"/>
        <w:rPr>
          <w:sz w:val="20"/>
        </w:rPr>
      </w:pPr>
      <w:r>
        <w:rPr>
          <w:w w:val="110"/>
          <w:sz w:val="20"/>
        </w:rPr>
        <w:t>Acosta, F., C. Ames, P. Hsieh, </w:t>
      </w:r>
      <w:r>
        <w:rPr>
          <w:b/>
          <w:w w:val="110"/>
          <w:sz w:val="20"/>
        </w:rPr>
        <w:t>I.</w:t>
      </w:r>
      <w:r>
        <w:rPr>
          <w:b/>
          <w:spacing w:val="24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2014.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“Introduction: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Costs and Benefits of Modern Day Spine Care,”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Neurosurgery:</w:t>
      </w:r>
      <w:r>
        <w:rPr>
          <w:i/>
          <w:spacing w:val="32"/>
          <w:w w:val="110"/>
          <w:sz w:val="20"/>
        </w:rPr>
        <w:t> </w:t>
      </w:r>
      <w:r>
        <w:rPr>
          <w:i/>
          <w:w w:val="110"/>
          <w:sz w:val="20"/>
        </w:rPr>
        <w:t>Neurosurgical</w:t>
      </w:r>
      <w:r>
        <w:rPr>
          <w:i/>
          <w:w w:val="110"/>
          <w:sz w:val="20"/>
        </w:rPr>
        <w:t> Focus</w:t>
      </w:r>
      <w:r>
        <w:rPr>
          <w:i/>
          <w:spacing w:val="23"/>
          <w:w w:val="110"/>
          <w:sz w:val="20"/>
        </w:rPr>
        <w:t> </w:t>
      </w:r>
      <w:r>
        <w:rPr>
          <w:w w:val="110"/>
          <w:sz w:val="20"/>
        </w:rPr>
        <w:t>36(6):1-2.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477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O’Brien,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Ames,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Robinson,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Errico,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Polly,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Hostin.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2014.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“The Incremental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Cost-effectiveness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Adult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Spinal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Deformity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Surgery: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Comparison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Observed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QALYs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with Surgery to Predicted QALYs without Surgery,”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Neurosurgery: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Neurosurgical</w:t>
      </w:r>
      <w:r>
        <w:rPr>
          <w:i/>
          <w:w w:val="110"/>
          <w:sz w:val="20"/>
        </w:rPr>
        <w:t> Focus</w:t>
      </w:r>
      <w:r>
        <w:rPr>
          <w:i/>
          <w:spacing w:val="18"/>
          <w:w w:val="110"/>
          <w:sz w:val="20"/>
        </w:rPr>
        <w:t> </w:t>
      </w:r>
      <w:r>
        <w:rPr>
          <w:w w:val="110"/>
          <w:sz w:val="20"/>
        </w:rPr>
        <w:t>36(5):E3.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80" w:after="0"/>
        <w:ind w:left="1158" w:right="592" w:hanging="355"/>
        <w:jc w:val="left"/>
        <w:rPr>
          <w:sz w:val="20"/>
        </w:rPr>
      </w:pPr>
      <w:r>
        <w:rPr>
          <w:w w:val="110"/>
          <w:sz w:val="20"/>
        </w:rPr>
        <w:t>Goz,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V.,</w:t>
      </w:r>
      <w:r>
        <w:rPr>
          <w:spacing w:val="38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Dallas,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Weinreb,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Bendo,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V.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Lafage,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T.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Errico.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2014.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“Venous Thromboembolic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Events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Spine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Surgery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Patients;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which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patients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high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risk?”</w:t>
      </w:r>
      <w:r>
        <w:rPr>
          <w:spacing w:val="13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Bone</w:t>
      </w:r>
      <w:r>
        <w:rPr>
          <w:i/>
          <w:w w:val="110"/>
          <w:sz w:val="20"/>
        </w:rPr>
        <w:t> and Joint</w:t>
      </w:r>
      <w:r>
        <w:rPr>
          <w:i/>
          <w:w w:val="110"/>
          <w:sz w:val="20"/>
        </w:rPr>
        <w:t> Surgery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96(11):936-942.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557" w:hanging="355"/>
        <w:jc w:val="left"/>
        <w:rPr>
          <w:sz w:val="20"/>
        </w:rPr>
      </w:pPr>
      <w:r>
        <w:rPr>
          <w:w w:val="110"/>
          <w:sz w:val="20"/>
        </w:rPr>
        <w:t>Scheer,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Lafage,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Smith,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Deviren,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Hostin,</w:t>
      </w:r>
      <w:r>
        <w:rPr>
          <w:spacing w:val="38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Mundis,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Burton,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E. Klineberg, M. Gupta, K. Kebaish, C. Shaffrey, S. Bess, F. Schwab, C. Ames.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2014.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“The Impact of Age on Likelihood to Reach Minimal Clinically Important Difference (MCID) in 374 Three-Column Spinal Osteotomies,”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Neurosurgery: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Spine</w:t>
      </w:r>
      <w:r>
        <w:rPr>
          <w:i/>
          <w:spacing w:val="17"/>
          <w:w w:val="110"/>
          <w:sz w:val="20"/>
        </w:rPr>
        <w:t> </w:t>
      </w:r>
      <w:r>
        <w:rPr>
          <w:w w:val="110"/>
          <w:sz w:val="20"/>
        </w:rPr>
        <w:t>20(3):306-12.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700" w:hanging="355"/>
        <w:jc w:val="left"/>
        <w:rPr>
          <w:sz w:val="20"/>
        </w:rPr>
      </w:pPr>
      <w:r>
        <w:rPr>
          <w:b/>
          <w:w w:val="115"/>
          <w:sz w:val="20"/>
        </w:rPr>
        <w:t>McCarthy,</w:t>
      </w:r>
      <w:r>
        <w:rPr>
          <w:b/>
          <w:w w:val="115"/>
          <w:sz w:val="20"/>
        </w:rPr>
        <w:t> I.</w:t>
      </w:r>
      <w:r>
        <w:rPr>
          <w:w w:val="115"/>
          <w:sz w:val="20"/>
        </w:rPr>
        <w:t>, R. Hostin, C. Ames, H. Kim, J. Smith, O. Boachie-Adjei, F. Schwab, E. Klineberg, C. Shaffrey,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Gupta,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D.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Polly.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2014.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“Total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Hospital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Costs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Surgical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Treatment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Adult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Spinal </w:t>
      </w:r>
      <w:r>
        <w:rPr>
          <w:w w:val="110"/>
          <w:sz w:val="20"/>
        </w:rPr>
        <w:t>Deformity: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An Extended Follow-up Study,”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Spine</w:t>
      </w:r>
      <w:r>
        <w:rPr>
          <w:i/>
          <w:w w:val="110"/>
          <w:sz w:val="20"/>
        </w:rPr>
        <w:t> Journal</w:t>
      </w:r>
      <w:r>
        <w:rPr>
          <w:i/>
          <w:spacing w:val="34"/>
          <w:w w:val="110"/>
          <w:sz w:val="20"/>
        </w:rPr>
        <w:t> </w:t>
      </w:r>
      <w:r>
        <w:rPr>
          <w:w w:val="110"/>
          <w:sz w:val="20"/>
        </w:rPr>
        <w:t>14(10)2326-2333.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652" w:hanging="355"/>
        <w:jc w:val="left"/>
        <w:rPr>
          <w:sz w:val="20"/>
        </w:rPr>
      </w:pPr>
      <w:r>
        <w:rPr>
          <w:w w:val="115"/>
          <w:sz w:val="20"/>
        </w:rPr>
        <w:t>Goz, V., J. Weinreb, K. Dallas, </w:t>
      </w:r>
      <w:r>
        <w:rPr>
          <w:b/>
          <w:w w:val="115"/>
          <w:sz w:val="20"/>
        </w:rPr>
        <w:t>I.</w:t>
      </w:r>
      <w:r>
        <w:rPr>
          <w:b/>
          <w:spacing w:val="34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, J. Paul, T. Protopsaltis, J. Goldstein, V. Lafage, T. </w:t>
      </w:r>
      <w:r>
        <w:rPr>
          <w:w w:val="110"/>
          <w:sz w:val="20"/>
        </w:rPr>
        <w:t>Errico.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2014.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“Cervical Disk Arthroplasty versus Anterior Cervical Discectomy and Fusion; Utilization and Perioperative Outcomes.”</w:t>
      </w:r>
      <w:r>
        <w:rPr>
          <w:spacing w:val="38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Spine</w:t>
      </w:r>
      <w:r>
        <w:rPr>
          <w:i/>
          <w:spacing w:val="30"/>
          <w:w w:val="110"/>
          <w:sz w:val="20"/>
        </w:rPr>
        <w:t> </w:t>
      </w:r>
      <w:r>
        <w:rPr>
          <w:w w:val="110"/>
          <w:sz w:val="20"/>
        </w:rPr>
        <w:t>3(5):178.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80" w:after="0"/>
        <w:ind w:left="1158" w:right="357" w:hanging="355"/>
        <w:jc w:val="left"/>
        <w:rPr>
          <w:sz w:val="20"/>
        </w:rPr>
      </w:pPr>
      <w:r>
        <w:rPr>
          <w:w w:val="110"/>
          <w:sz w:val="20"/>
        </w:rPr>
        <w:t>Klineberg,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E.,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Gupta,</w:t>
      </w:r>
      <w:r>
        <w:rPr>
          <w:spacing w:val="31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Hostin.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2013.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“Detection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Pseudarthrosis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Adult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Spinal </w:t>
      </w:r>
      <w:r>
        <w:rPr>
          <w:sz w:val="20"/>
        </w:rPr>
        <w:t>Deformity:</w:t>
      </w:r>
      <w:r>
        <w:rPr>
          <w:spacing w:val="8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use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health-related</w:t>
      </w:r>
      <w:r>
        <w:rPr>
          <w:spacing w:val="40"/>
          <w:sz w:val="20"/>
        </w:rPr>
        <w:t> </w:t>
      </w:r>
      <w:r>
        <w:rPr>
          <w:sz w:val="20"/>
        </w:rPr>
        <w:t>quality-of-life</w:t>
      </w:r>
      <w:r>
        <w:rPr>
          <w:spacing w:val="40"/>
          <w:sz w:val="20"/>
        </w:rPr>
        <w:t> </w:t>
      </w:r>
      <w:r>
        <w:rPr>
          <w:sz w:val="20"/>
        </w:rPr>
        <w:t>outcomes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predict</w:t>
      </w:r>
      <w:r>
        <w:rPr>
          <w:spacing w:val="40"/>
          <w:sz w:val="20"/>
        </w:rPr>
        <w:t> </w:t>
      </w:r>
      <w:r>
        <w:rPr>
          <w:sz w:val="20"/>
        </w:rPr>
        <w:t>pseudarthrosis.”</w:t>
      </w:r>
      <w:r>
        <w:rPr>
          <w:spacing w:val="8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Spinal </w:t>
      </w:r>
      <w:r>
        <w:rPr>
          <w:i/>
          <w:w w:val="110"/>
          <w:sz w:val="20"/>
        </w:rPr>
        <w:t>Disorders</w:t>
      </w:r>
      <w:r>
        <w:rPr>
          <w:i/>
          <w:w w:val="110"/>
          <w:sz w:val="20"/>
        </w:rPr>
        <w:t> &amp;</w:t>
      </w:r>
      <w:r>
        <w:rPr>
          <w:i/>
          <w:w w:val="110"/>
          <w:sz w:val="20"/>
        </w:rPr>
        <w:t> Techniques</w:t>
      </w:r>
      <w:r>
        <w:rPr>
          <w:i/>
          <w:spacing w:val="38"/>
          <w:w w:val="110"/>
          <w:sz w:val="20"/>
        </w:rPr>
        <w:t> </w:t>
      </w:r>
      <w:r>
        <w:rPr>
          <w:w w:val="110"/>
          <w:sz w:val="20"/>
        </w:rPr>
        <w:t>(ePub ahead of print).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414" w:hanging="355"/>
        <w:jc w:val="left"/>
        <w:rPr>
          <w:sz w:val="20"/>
        </w:rPr>
      </w:pPr>
      <w:r>
        <w:rPr>
          <w:w w:val="110"/>
          <w:sz w:val="20"/>
        </w:rPr>
        <w:t>Hostin,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O’Brien,</w:t>
      </w:r>
      <w:r>
        <w:rPr>
          <w:spacing w:val="28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Bess,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Gupta,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Klineberg.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2013.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“Retrospective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of Anterior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Interbody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Fusion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Rates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Patient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Outcomes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Mineralized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Collagen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Bone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Marrow Aspirate in Multilevel Adult Spinal Deformity Surgery,”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Spinal</w:t>
      </w:r>
      <w:r>
        <w:rPr>
          <w:i/>
          <w:w w:val="110"/>
          <w:sz w:val="20"/>
        </w:rPr>
        <w:t> Disorders</w:t>
      </w:r>
      <w:r>
        <w:rPr>
          <w:i/>
          <w:w w:val="110"/>
          <w:sz w:val="20"/>
        </w:rPr>
        <w:t> &amp;</w:t>
      </w:r>
      <w:r>
        <w:rPr>
          <w:i/>
          <w:w w:val="110"/>
          <w:sz w:val="20"/>
        </w:rPr>
        <w:t> Techniques</w:t>
      </w:r>
      <w:r>
        <w:rPr>
          <w:i/>
          <w:spacing w:val="17"/>
          <w:w w:val="110"/>
          <w:sz w:val="20"/>
        </w:rPr>
        <w:t> </w:t>
      </w:r>
      <w:r>
        <w:rPr>
          <w:w w:val="110"/>
          <w:sz w:val="20"/>
        </w:rPr>
        <w:t>(ePub ahead of print).</w:t>
      </w:r>
    </w:p>
    <w:p>
      <w:pPr>
        <w:pStyle w:val="ListParagraph"/>
        <w:numPr>
          <w:ilvl w:val="0"/>
          <w:numId w:val="4"/>
        </w:numPr>
        <w:tabs>
          <w:tab w:pos="1157" w:val="left" w:leader="none"/>
        </w:tabs>
        <w:spacing w:line="242" w:lineRule="exact" w:before="75" w:after="0"/>
        <w:ind w:left="1157" w:right="0" w:hanging="353"/>
        <w:jc w:val="left"/>
        <w:rPr>
          <w:sz w:val="20"/>
        </w:rPr>
      </w:pPr>
      <w:r>
        <w:rPr>
          <w:w w:val="115"/>
          <w:sz w:val="20"/>
        </w:rPr>
        <w:t>Hart,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B.,</w:t>
      </w:r>
      <w:r>
        <w:rPr>
          <w:spacing w:val="7"/>
          <w:w w:val="115"/>
          <w:sz w:val="20"/>
        </w:rPr>
        <w:t> </w:t>
      </w:r>
      <w:r>
        <w:rPr>
          <w:b/>
          <w:w w:val="115"/>
          <w:sz w:val="20"/>
        </w:rPr>
        <w:t>I.</w:t>
      </w:r>
      <w:r>
        <w:rPr>
          <w:b/>
          <w:spacing w:val="16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O’Brien,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S.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Bess,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B.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Line,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O.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Boachie-Adjei,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D.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Burton,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Gupta,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C.</w:t>
      </w:r>
      <w:r>
        <w:rPr>
          <w:spacing w:val="8"/>
          <w:w w:val="115"/>
          <w:sz w:val="20"/>
        </w:rPr>
        <w:t> </w:t>
      </w:r>
      <w:r>
        <w:rPr>
          <w:spacing w:val="-2"/>
          <w:w w:val="115"/>
          <w:sz w:val="20"/>
        </w:rPr>
        <w:t>Ames,</w:t>
      </w:r>
    </w:p>
    <w:p>
      <w:pPr>
        <w:pStyle w:val="BodyText"/>
        <w:spacing w:line="235" w:lineRule="auto" w:before="1"/>
        <w:ind w:left="1158" w:right="1007"/>
      </w:pPr>
      <w:r>
        <w:rPr>
          <w:w w:val="110"/>
        </w:rPr>
        <w:t>V. Deviren, K. Kebaish, C. Shaffrey, K. Wood, R. Hart, R. Hostin.</w:t>
      </w:r>
      <w:r>
        <w:rPr>
          <w:spacing w:val="32"/>
          <w:w w:val="110"/>
        </w:rPr>
        <w:t> </w:t>
      </w:r>
      <w:r>
        <w:rPr>
          <w:w w:val="110"/>
        </w:rPr>
        <w:t>2013.</w:t>
      </w:r>
      <w:r>
        <w:rPr>
          <w:spacing w:val="32"/>
          <w:w w:val="110"/>
        </w:rPr>
        <w:t> </w:t>
      </w:r>
      <w:r>
        <w:rPr>
          <w:w w:val="110"/>
        </w:rPr>
        <w:t>“Identification of Decision Criteria for Revision Surgery among Patients with Proximal Junctional Failure following Surgical Treatment for Spinal Deformity,” </w:t>
      </w:r>
      <w:r>
        <w:rPr>
          <w:i/>
          <w:w w:val="110"/>
        </w:rPr>
        <w:t>Spine</w:t>
      </w:r>
      <w:r>
        <w:rPr>
          <w:i/>
          <w:spacing w:val="29"/>
          <w:w w:val="110"/>
        </w:rPr>
        <w:t> </w:t>
      </w:r>
      <w:r>
        <w:rPr>
          <w:w w:val="110"/>
        </w:rPr>
        <w:t>38(19):E1223-E1227.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80" w:after="0"/>
        <w:ind w:left="1158" w:right="504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Hostin,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O’Brien,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Felming,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Ogola,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Kudyakov,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Richter,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Saigal,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S. Berven, C. Ames.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2013.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“Analysis of the Direct Cost of Surgery for Four Diagnostic Categories of Adult Spinal Deformity,”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Spine</w:t>
      </w:r>
      <w:r>
        <w:rPr>
          <w:i/>
          <w:w w:val="110"/>
          <w:sz w:val="20"/>
        </w:rPr>
        <w:t> Journal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13(12):1843-1848.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header="0" w:footer="792" w:top="1040" w:bottom="98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52" w:after="0"/>
        <w:ind w:left="1158" w:right="371" w:hanging="355"/>
        <w:jc w:val="left"/>
        <w:rPr>
          <w:sz w:val="20"/>
        </w:rPr>
      </w:pPr>
      <w:r>
        <w:rPr>
          <w:w w:val="110"/>
          <w:sz w:val="20"/>
        </w:rPr>
        <w:t>Goz,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V.,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Weinreb,</w:t>
      </w:r>
      <w:r>
        <w:rPr>
          <w:spacing w:val="21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F.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Schwab,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V.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Lafage,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T.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Errico.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2013.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“Perioperative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Complications and Mortality after Spinal Fusions; Analysis of Trends and Risk Factors.”</w:t>
      </w:r>
      <w:r>
        <w:rPr>
          <w:spacing w:val="29"/>
          <w:w w:val="110"/>
          <w:sz w:val="20"/>
        </w:rPr>
        <w:t> </w:t>
      </w:r>
      <w:r>
        <w:rPr>
          <w:i/>
          <w:w w:val="110"/>
          <w:sz w:val="20"/>
        </w:rPr>
        <w:t>Spine</w:t>
      </w:r>
      <w:r>
        <w:rPr>
          <w:i/>
          <w:spacing w:val="24"/>
          <w:w w:val="110"/>
          <w:sz w:val="20"/>
        </w:rPr>
        <w:t> </w:t>
      </w:r>
      <w:r>
        <w:rPr>
          <w:w w:val="110"/>
          <w:sz w:val="20"/>
        </w:rPr>
        <w:t>38(22):1970-1976.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80" w:after="0"/>
        <w:ind w:left="1158" w:right="768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w w:val="110"/>
          <w:sz w:val="20"/>
        </w:rPr>
        <w:t>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Hostin,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O’Brien,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N.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Fleming,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G.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Ogola,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Kudyakov,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Richter,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Saigal,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S. Berven, V. Deviren, C. Ames.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2013.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“Cost-Effectiveness of Surgical Treatment for Adult Spinal Deformity: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Comparison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Dollars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per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Quality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Life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Improvement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Health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Domains,”</w:t>
      </w:r>
      <w:r>
        <w:rPr>
          <w:spacing w:val="-4"/>
          <w:w w:val="110"/>
          <w:sz w:val="20"/>
        </w:rPr>
        <w:t> </w:t>
      </w:r>
      <w:r>
        <w:rPr>
          <w:i/>
          <w:w w:val="110"/>
          <w:sz w:val="20"/>
        </w:rPr>
        <w:t>Spine Deformity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1(4):293-298.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617" w:hanging="3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36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w w:val="110"/>
          <w:sz w:val="20"/>
        </w:rPr>
        <w:t>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Hostin,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O’Brien,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Saigal,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Ames.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2013.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“Health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Analysis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Adult Deformity Surgery,” </w:t>
      </w:r>
      <w:r>
        <w:rPr>
          <w:i/>
          <w:w w:val="110"/>
          <w:sz w:val="20"/>
        </w:rPr>
        <w:t>Neurosurgery</w:t>
      </w:r>
      <w:r>
        <w:rPr>
          <w:i/>
          <w:w w:val="110"/>
          <w:sz w:val="20"/>
        </w:rPr>
        <w:t> Clinics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North</w:t>
      </w:r>
      <w:r>
        <w:rPr>
          <w:i/>
          <w:w w:val="110"/>
          <w:sz w:val="20"/>
        </w:rPr>
        <w:t> America</w:t>
      </w:r>
      <w:r>
        <w:rPr>
          <w:i/>
          <w:spacing w:val="22"/>
          <w:w w:val="110"/>
          <w:sz w:val="20"/>
        </w:rPr>
        <w:t> </w:t>
      </w:r>
      <w:r>
        <w:rPr>
          <w:w w:val="110"/>
          <w:sz w:val="20"/>
        </w:rPr>
        <w:t>24(2):293-304.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962" w:hanging="355"/>
        <w:jc w:val="left"/>
        <w:rPr>
          <w:sz w:val="20"/>
        </w:rPr>
      </w:pPr>
      <w:r>
        <w:rPr>
          <w:w w:val="110"/>
          <w:sz w:val="20"/>
        </w:rPr>
        <w:t>Hart,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26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37"/>
          <w:w w:val="110"/>
          <w:sz w:val="20"/>
        </w:rPr>
        <w:t> </w:t>
      </w:r>
      <w:r>
        <w:rPr>
          <w:b/>
          <w:w w:val="110"/>
          <w:sz w:val="20"/>
        </w:rPr>
        <w:t>McCarthy</w:t>
      </w:r>
      <w:r>
        <w:rPr>
          <w:w w:val="110"/>
          <w:sz w:val="20"/>
        </w:rPr>
        <w:t>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Ames,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Shaffrey,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Kojo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Hamilton,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Hostin.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2013.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“Proximal Junctional Kyphosis and Proximal Junctional Failure,” </w:t>
      </w:r>
      <w:r>
        <w:rPr>
          <w:i/>
          <w:w w:val="110"/>
          <w:sz w:val="20"/>
        </w:rPr>
        <w:t>Neurosurgery</w:t>
      </w:r>
      <w:r>
        <w:rPr>
          <w:i/>
          <w:w w:val="110"/>
          <w:sz w:val="20"/>
        </w:rPr>
        <w:t> Clinics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North</w:t>
      </w:r>
      <w:r>
        <w:rPr>
          <w:i/>
          <w:w w:val="110"/>
          <w:sz w:val="20"/>
        </w:rPr>
        <w:t> America </w:t>
      </w:r>
      <w:r>
        <w:rPr>
          <w:spacing w:val="-2"/>
          <w:w w:val="110"/>
          <w:sz w:val="20"/>
        </w:rPr>
        <w:t>24(2):213-218.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1158" w:val="left" w:leader="none"/>
        </w:tabs>
        <w:spacing w:line="235" w:lineRule="auto" w:before="79" w:after="0"/>
        <w:ind w:left="1158" w:right="496" w:hanging="355"/>
        <w:jc w:val="left"/>
        <w:rPr>
          <w:sz w:val="20"/>
        </w:rPr>
      </w:pPr>
      <w:r>
        <w:rPr>
          <w:w w:val="110"/>
          <w:sz w:val="20"/>
        </w:rPr>
        <w:t>Hostin,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37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,</w:t>
      </w:r>
      <w:r>
        <w:rPr>
          <w:spacing w:val="36"/>
          <w:w w:val="115"/>
          <w:sz w:val="20"/>
        </w:rPr>
        <w:t> </w:t>
      </w:r>
      <w:r>
        <w:rPr>
          <w:w w:val="110"/>
          <w:sz w:val="20"/>
        </w:rPr>
        <w:t>M.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O’Brien,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Bess,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B.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Line,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O.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Boachie-Adjei,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Burton,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Gupta,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C. Ames, V. Deviren, </w:t>
      </w:r>
      <w:r>
        <w:rPr>
          <w:w w:val="115"/>
          <w:sz w:val="20"/>
        </w:rPr>
        <w:t>K. </w:t>
      </w:r>
      <w:r>
        <w:rPr>
          <w:w w:val="110"/>
          <w:sz w:val="20"/>
        </w:rPr>
        <w:t>Kebaish, C. Shaffrey, </w:t>
      </w:r>
      <w:r>
        <w:rPr>
          <w:w w:val="115"/>
          <w:sz w:val="20"/>
        </w:rPr>
        <w:t>K. </w:t>
      </w:r>
      <w:r>
        <w:rPr>
          <w:w w:val="110"/>
          <w:sz w:val="20"/>
        </w:rPr>
        <w:t>Wood, R. Hart.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2013.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“Incidence, Mode, and Location of Acute Proximal Junctional Failure following Surgical Treatment for Adult Spinal Deformity,” </w:t>
      </w:r>
      <w:r>
        <w:rPr>
          <w:i/>
          <w:w w:val="110"/>
          <w:sz w:val="20"/>
        </w:rPr>
        <w:t>Spine </w:t>
      </w:r>
      <w:r>
        <w:rPr>
          <w:spacing w:val="-2"/>
          <w:w w:val="110"/>
          <w:sz w:val="20"/>
        </w:rPr>
        <w:t>38(12):1008-1015.</w:t>
      </w:r>
    </w:p>
    <w:p>
      <w:pPr>
        <w:pStyle w:val="BodyText"/>
        <w:spacing w:before="21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640080</wp:posOffset>
                </wp:positionH>
                <wp:positionV relativeFrom="paragraph">
                  <wp:posOffset>331147</wp:posOffset>
                </wp:positionV>
                <wp:extent cx="64922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6.07464pt;width:511.2pt;height:.1pt;mso-position-horizontal-relative:page;mso-position-vertical-relative:paragraph;z-index:-15726080;mso-wrap-distance-left:0;mso-wrap-distance-right:0" id="docshape7" coordorigin="1008,521" coordsize="10224,0" path="m1008,521l11232,52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C</w:t>
      </w:r>
      <w:r>
        <w:rPr>
          <w:smallCaps/>
          <w:w w:val="130"/>
        </w:rPr>
        <w:t>hapters</w:t>
      </w:r>
      <w:r>
        <w:rPr>
          <w:smallCaps w:val="0"/>
          <w:w w:val="130"/>
        </w:rPr>
        <w:t>,</w:t>
      </w:r>
      <w:r>
        <w:rPr>
          <w:smallCaps w:val="0"/>
          <w:spacing w:val="31"/>
          <w:w w:val="130"/>
        </w:rPr>
        <w:t> </w:t>
      </w:r>
      <w:r>
        <w:rPr>
          <w:smallCaps w:val="0"/>
          <w:w w:val="130"/>
        </w:rPr>
        <w:t>R</w:t>
      </w:r>
      <w:r>
        <w:rPr>
          <w:smallCaps/>
          <w:w w:val="130"/>
        </w:rPr>
        <w:t>eviews</w:t>
      </w:r>
      <w:r>
        <w:rPr>
          <w:smallCaps w:val="0"/>
          <w:w w:val="130"/>
        </w:rPr>
        <w:t>,</w:t>
      </w:r>
      <w:r>
        <w:rPr>
          <w:smallCaps w:val="0"/>
          <w:spacing w:val="3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2"/>
          <w:w w:val="130"/>
        </w:rPr>
        <w:t> </w:t>
      </w:r>
      <w:r>
        <w:rPr>
          <w:smallCaps w:val="0"/>
          <w:w w:val="130"/>
        </w:rPr>
        <w:t>O</w:t>
      </w:r>
      <w:r>
        <w:rPr>
          <w:smallCaps/>
          <w:w w:val="130"/>
        </w:rPr>
        <w:t>ther</w:t>
      </w:r>
      <w:r>
        <w:rPr>
          <w:smallCaps w:val="0"/>
          <w:spacing w:val="31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ublications</w:t>
      </w:r>
    </w:p>
    <w:p>
      <w:pPr>
        <w:pStyle w:val="ListParagraph"/>
        <w:numPr>
          <w:ilvl w:val="0"/>
          <w:numId w:val="5"/>
        </w:numPr>
        <w:tabs>
          <w:tab w:pos="1158" w:val="left" w:leader="none"/>
        </w:tabs>
        <w:spacing w:line="235" w:lineRule="auto" w:before="52" w:after="0"/>
        <w:ind w:left="1158" w:right="482" w:hanging="255"/>
        <w:jc w:val="left"/>
        <w:rPr>
          <w:sz w:val="20"/>
        </w:rPr>
      </w:pPr>
      <w:r>
        <w:rPr>
          <w:w w:val="105"/>
          <w:sz w:val="20"/>
        </w:rPr>
        <w:t>Book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7"/>
          <w:w w:val="105"/>
          <w:sz w:val="20"/>
        </w:rPr>
        <w:t> </w:t>
      </w:r>
      <w:r>
        <w:rPr>
          <w:i/>
          <w:w w:val="105"/>
          <w:sz w:val="20"/>
        </w:rPr>
        <w:t>Richly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Parameterized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Linear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Models: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Additive,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Time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Series,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Spatial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Models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Using Random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Effects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James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Hodges.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2016.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Statistical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36"/>
          <w:w w:val="105"/>
          <w:sz w:val="20"/>
        </w:rPr>
        <w:t> </w:t>
      </w:r>
      <w:r>
        <w:rPr>
          <w:w w:val="105"/>
          <w:sz w:val="20"/>
        </w:rPr>
        <w:t>110(511):1323.</w:t>
      </w:r>
    </w:p>
    <w:p>
      <w:pPr>
        <w:pStyle w:val="ListParagraph"/>
        <w:numPr>
          <w:ilvl w:val="0"/>
          <w:numId w:val="5"/>
        </w:numPr>
        <w:tabs>
          <w:tab w:pos="1158" w:val="left" w:leader="none"/>
        </w:tabs>
        <w:spacing w:line="235" w:lineRule="auto" w:before="80" w:after="0"/>
        <w:ind w:left="1158" w:right="717" w:hanging="255"/>
        <w:jc w:val="left"/>
        <w:rPr>
          <w:sz w:val="20"/>
        </w:rPr>
      </w:pPr>
      <w:r>
        <w:rPr>
          <w:w w:val="115"/>
          <w:sz w:val="20"/>
        </w:rPr>
        <w:t>Fleming, N., A. Masica, and </w:t>
      </w:r>
      <w:r>
        <w:rPr>
          <w:b/>
          <w:w w:val="115"/>
          <w:sz w:val="20"/>
        </w:rPr>
        <w:t>I.</w:t>
      </w:r>
      <w:r>
        <w:rPr>
          <w:b/>
          <w:w w:val="115"/>
          <w:sz w:val="20"/>
        </w:rPr>
        <w:t> McCarthy</w:t>
      </w:r>
      <w:r>
        <w:rPr>
          <w:w w:val="115"/>
          <w:sz w:val="20"/>
        </w:rPr>
        <w:t>.</w:t>
      </w:r>
      <w:r>
        <w:rPr>
          <w:spacing w:val="26"/>
          <w:w w:val="115"/>
          <w:sz w:val="20"/>
        </w:rPr>
        <w:t> </w:t>
      </w:r>
      <w:r>
        <w:rPr>
          <w:w w:val="115"/>
          <w:sz w:val="20"/>
        </w:rPr>
        <w:t>2013.</w:t>
      </w:r>
      <w:r>
        <w:rPr>
          <w:spacing w:val="26"/>
          <w:w w:val="115"/>
          <w:sz w:val="20"/>
        </w:rPr>
        <w:t> </w:t>
      </w:r>
      <w:r>
        <w:rPr>
          <w:w w:val="115"/>
          <w:sz w:val="20"/>
        </w:rPr>
        <w:t>“Evaluation of Clinical, Economic, and Financial Outcomes,” in D. Ballard (Ed.), </w:t>
      </w:r>
      <w:r>
        <w:rPr>
          <w:i/>
          <w:w w:val="115"/>
          <w:sz w:val="20"/>
        </w:rPr>
        <w:t>Achieving</w:t>
      </w:r>
      <w:r>
        <w:rPr>
          <w:i/>
          <w:w w:val="115"/>
          <w:sz w:val="20"/>
        </w:rPr>
        <w:t> STEEEP</w:t>
      </w:r>
      <w:r>
        <w:rPr>
          <w:i/>
          <w:w w:val="115"/>
          <w:sz w:val="20"/>
        </w:rPr>
        <w:t> Health</w:t>
      </w:r>
      <w:r>
        <w:rPr>
          <w:i/>
          <w:w w:val="115"/>
          <w:sz w:val="20"/>
        </w:rPr>
        <w:t> Care</w:t>
      </w:r>
      <w:r>
        <w:rPr>
          <w:i/>
          <w:spacing w:val="14"/>
          <w:w w:val="115"/>
          <w:sz w:val="20"/>
        </w:rPr>
        <w:t> </w:t>
      </w:r>
      <w:r>
        <w:rPr>
          <w:w w:val="115"/>
          <w:sz w:val="20"/>
        </w:rPr>
        <w:t>85-92.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Boca Raton, FL: CRC Press.</w:t>
      </w:r>
    </w:p>
    <w:p>
      <w:pPr>
        <w:pStyle w:val="ListParagraph"/>
        <w:numPr>
          <w:ilvl w:val="0"/>
          <w:numId w:val="5"/>
        </w:numPr>
        <w:tabs>
          <w:tab w:pos="1158" w:val="left" w:leader="none"/>
        </w:tabs>
        <w:spacing w:line="235" w:lineRule="auto" w:before="79" w:after="0"/>
        <w:ind w:left="1158" w:right="549" w:hanging="2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and R. Tchernis.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2011.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“On the Estimation of Selection Models when Participation is Endogenous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Misclassified,”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Drukker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(Ed.),</w:t>
      </w:r>
      <w:r>
        <w:rPr>
          <w:spacing w:val="-6"/>
          <w:w w:val="110"/>
          <w:sz w:val="20"/>
        </w:rPr>
        <w:t> </w:t>
      </w:r>
      <w:r>
        <w:rPr>
          <w:i/>
          <w:w w:val="110"/>
          <w:sz w:val="20"/>
        </w:rPr>
        <w:t>Advances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Econometrics,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Missing-Data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Methods: Cross-sectional</w:t>
      </w:r>
      <w:r>
        <w:rPr>
          <w:i/>
          <w:w w:val="110"/>
          <w:sz w:val="20"/>
        </w:rPr>
        <w:t> Methods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Applications</w:t>
      </w:r>
      <w:r>
        <w:rPr>
          <w:i/>
          <w:spacing w:val="13"/>
          <w:w w:val="110"/>
          <w:sz w:val="20"/>
        </w:rPr>
        <w:t> </w:t>
      </w:r>
      <w:r>
        <w:rPr>
          <w:w w:val="110"/>
          <w:sz w:val="20"/>
        </w:rPr>
        <w:t>27:179-207.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London: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Emerald Group Publishing.</w:t>
      </w:r>
    </w:p>
    <w:p>
      <w:pPr>
        <w:pStyle w:val="ListParagraph"/>
        <w:numPr>
          <w:ilvl w:val="0"/>
          <w:numId w:val="5"/>
        </w:numPr>
        <w:tabs>
          <w:tab w:pos="1157" w:val="left" w:leader="none"/>
        </w:tabs>
        <w:spacing w:line="242" w:lineRule="exact" w:before="75" w:after="0"/>
        <w:ind w:left="1157" w:right="0" w:hanging="254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12"/>
          <w:w w:val="110"/>
          <w:sz w:val="20"/>
        </w:rPr>
        <w:t> </w:t>
      </w:r>
      <w:r>
        <w:rPr>
          <w:w w:val="110"/>
          <w:sz w:val="20"/>
        </w:rPr>
        <w:t>2011.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“Computational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Applications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Consumer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Search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Models,”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Tavidze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(Ed.),</w:t>
      </w:r>
    </w:p>
    <w:p>
      <w:pPr>
        <w:spacing w:line="242" w:lineRule="exact" w:before="0"/>
        <w:ind w:left="1158" w:right="0" w:firstLine="0"/>
        <w:jc w:val="left"/>
        <w:rPr>
          <w:sz w:val="20"/>
        </w:rPr>
      </w:pPr>
      <w:r>
        <w:rPr>
          <w:i/>
          <w:w w:val="105"/>
          <w:sz w:val="20"/>
        </w:rPr>
        <w:t>Progress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27"/>
          <w:w w:val="105"/>
          <w:sz w:val="20"/>
        </w:rPr>
        <w:t> </w:t>
      </w:r>
      <w:r>
        <w:rPr>
          <w:w w:val="105"/>
          <w:sz w:val="20"/>
        </w:rPr>
        <w:t>18:249-267.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York: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Nova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Science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Publishers.</w:t>
      </w:r>
    </w:p>
    <w:p>
      <w:pPr>
        <w:pStyle w:val="ListParagraph"/>
        <w:numPr>
          <w:ilvl w:val="0"/>
          <w:numId w:val="5"/>
        </w:numPr>
        <w:tabs>
          <w:tab w:pos="1157" w:val="left" w:leader="none"/>
        </w:tabs>
        <w:spacing w:line="242" w:lineRule="exact" w:before="75" w:after="0"/>
        <w:ind w:left="1157" w:right="0" w:hanging="254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spacing w:val="20"/>
          <w:w w:val="110"/>
          <w:sz w:val="20"/>
        </w:rPr>
        <w:t> </w:t>
      </w:r>
      <w:r>
        <w:rPr>
          <w:b/>
          <w:w w:val="110"/>
          <w:sz w:val="20"/>
        </w:rPr>
        <w:t>I.</w:t>
      </w:r>
      <w:r>
        <w:rPr>
          <w:b/>
          <w:spacing w:val="10"/>
          <w:w w:val="110"/>
          <w:sz w:val="20"/>
        </w:rPr>
        <w:t> </w:t>
      </w:r>
      <w:r>
        <w:rPr>
          <w:w w:val="110"/>
          <w:sz w:val="20"/>
        </w:rPr>
        <w:t>2010.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“A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Survey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U.S.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Pharmaceutical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Industry,”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Slottje</w:t>
      </w:r>
      <w:r>
        <w:rPr>
          <w:spacing w:val="11"/>
          <w:w w:val="110"/>
          <w:sz w:val="20"/>
        </w:rPr>
        <w:t> </w:t>
      </w:r>
      <w:r>
        <w:rPr>
          <w:spacing w:val="-5"/>
          <w:w w:val="110"/>
          <w:sz w:val="20"/>
        </w:rPr>
        <w:t>and</w:t>
      </w:r>
    </w:p>
    <w:p>
      <w:pPr>
        <w:spacing w:line="239" w:lineRule="exact" w:before="0"/>
        <w:ind w:left="1158" w:right="0" w:firstLine="0"/>
        <w:jc w:val="left"/>
        <w:rPr>
          <w:i/>
          <w:sz w:val="20"/>
        </w:rPr>
      </w:pPr>
      <w:r>
        <w:rPr>
          <w:w w:val="110"/>
          <w:sz w:val="20"/>
        </w:rPr>
        <w:t>R.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Tchernis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(Eds.),</w:t>
      </w:r>
      <w:r>
        <w:rPr>
          <w:spacing w:val="12"/>
          <w:w w:val="110"/>
          <w:sz w:val="20"/>
        </w:rPr>
        <w:t> </w:t>
      </w:r>
      <w:r>
        <w:rPr>
          <w:i/>
          <w:w w:val="110"/>
          <w:sz w:val="20"/>
        </w:rPr>
        <w:t>Contributions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to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Analysis: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Current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Issues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Health</w:t>
      </w:r>
      <w:r>
        <w:rPr>
          <w:i/>
          <w:spacing w:val="1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</w:p>
    <w:p>
      <w:pPr>
        <w:pStyle w:val="BodyText"/>
        <w:spacing w:line="242" w:lineRule="exact"/>
        <w:ind w:left="1158"/>
      </w:pPr>
      <w:r>
        <w:rPr>
          <w:w w:val="105"/>
        </w:rPr>
        <w:t>290:201-241.</w:t>
      </w:r>
      <w:r>
        <w:rPr>
          <w:spacing w:val="36"/>
          <w:w w:val="105"/>
        </w:rPr>
        <w:t> </w:t>
      </w:r>
      <w:r>
        <w:rPr>
          <w:w w:val="105"/>
        </w:rPr>
        <w:t>London:</w:t>
      </w:r>
      <w:r>
        <w:rPr>
          <w:spacing w:val="36"/>
          <w:w w:val="105"/>
        </w:rPr>
        <w:t> </w:t>
      </w:r>
      <w:r>
        <w:rPr>
          <w:w w:val="105"/>
        </w:rPr>
        <w:t>Emerald</w:t>
      </w:r>
      <w:r>
        <w:rPr>
          <w:spacing w:val="15"/>
          <w:w w:val="105"/>
        </w:rPr>
        <w:t> </w:t>
      </w:r>
      <w:r>
        <w:rPr>
          <w:w w:val="105"/>
        </w:rPr>
        <w:t>Group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Publishing.</w:t>
      </w:r>
    </w:p>
    <w:p>
      <w:pPr>
        <w:pStyle w:val="ListParagraph"/>
        <w:numPr>
          <w:ilvl w:val="0"/>
          <w:numId w:val="5"/>
        </w:numPr>
        <w:tabs>
          <w:tab w:pos="1157" w:val="left" w:leader="none"/>
        </w:tabs>
        <w:spacing w:line="242" w:lineRule="exact" w:before="75" w:after="0"/>
        <w:ind w:left="1157" w:right="0" w:hanging="254"/>
        <w:jc w:val="left"/>
        <w:rPr>
          <w:sz w:val="20"/>
        </w:rPr>
      </w:pPr>
      <w:r>
        <w:rPr>
          <w:i/>
          <w:w w:val="105"/>
          <w:sz w:val="20"/>
        </w:rPr>
        <w:t>An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Online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Handbook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Use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Contemporary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spacing w:val="-4"/>
          <w:w w:val="105"/>
          <w:sz w:val="20"/>
        </w:rPr>
        <w:t>with</w:t>
      </w:r>
    </w:p>
    <w:p>
      <w:pPr>
        <w:pStyle w:val="BodyText"/>
        <w:spacing w:line="242" w:lineRule="exact"/>
        <w:ind w:left="1158"/>
      </w:pPr>
      <w:r>
        <w:rPr>
          <w:w w:val="105"/>
        </w:rPr>
        <w:t>W.</w:t>
      </w:r>
      <w:r>
        <w:rPr>
          <w:spacing w:val="31"/>
          <w:w w:val="105"/>
        </w:rPr>
        <w:t> </w:t>
      </w:r>
      <w:r>
        <w:rPr>
          <w:w w:val="105"/>
        </w:rPr>
        <w:t>Becker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G.</w:t>
      </w:r>
      <w:r>
        <w:rPr>
          <w:spacing w:val="31"/>
          <w:w w:val="105"/>
        </w:rPr>
        <w:t> </w:t>
      </w:r>
      <w:r>
        <w:rPr>
          <w:w w:val="105"/>
        </w:rPr>
        <w:t>Gilpin,</w:t>
      </w:r>
      <w:r>
        <w:rPr>
          <w:spacing w:val="32"/>
          <w:w w:val="105"/>
        </w:rPr>
        <w:t> </w:t>
      </w:r>
      <w:r>
        <w:rPr>
          <w:w w:val="105"/>
        </w:rPr>
        <w:t>American</w:t>
      </w:r>
      <w:r>
        <w:rPr>
          <w:spacing w:val="31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Association</w:t>
      </w:r>
      <w:r>
        <w:rPr>
          <w:spacing w:val="31"/>
          <w:w w:val="105"/>
        </w:rPr>
        <w:t> </w:t>
      </w:r>
      <w:r>
        <w:rPr>
          <w:w w:val="105"/>
        </w:rPr>
        <w:t>Committee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1"/>
          <w:w w:val="105"/>
        </w:rPr>
        <w:t> </w:t>
      </w:r>
      <w:r>
        <w:rPr>
          <w:w w:val="105"/>
        </w:rPr>
        <w:t>Education,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2010.</w:t>
      </w:r>
    </w:p>
    <w:p>
      <w:pPr>
        <w:pStyle w:val="ListParagraph"/>
        <w:numPr>
          <w:ilvl w:val="0"/>
          <w:numId w:val="5"/>
        </w:numPr>
        <w:tabs>
          <w:tab w:pos="1158" w:val="left" w:leader="none"/>
        </w:tabs>
        <w:spacing w:line="235" w:lineRule="auto" w:before="78" w:after="0"/>
        <w:ind w:left="1158" w:right="902" w:hanging="255"/>
        <w:jc w:val="left"/>
        <w:rPr>
          <w:sz w:val="20"/>
        </w:rPr>
      </w:pPr>
      <w:r>
        <w:rPr>
          <w:b/>
          <w:w w:val="110"/>
          <w:sz w:val="20"/>
        </w:rPr>
        <w:t>McCarthy,</w:t>
      </w:r>
      <w:r>
        <w:rPr>
          <w:b/>
          <w:w w:val="110"/>
          <w:sz w:val="20"/>
        </w:rPr>
        <w:t> I. </w:t>
      </w:r>
      <w:r>
        <w:rPr>
          <w:w w:val="110"/>
          <w:sz w:val="20"/>
        </w:rPr>
        <w:t>2009.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“Consumer Search with Uninformed Buyers and Imperfect Recall,”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 </w:t>
      </w:r>
      <w:r>
        <w:rPr>
          <w:i/>
          <w:w w:val="115"/>
          <w:sz w:val="20"/>
        </w:rPr>
        <w:t>Current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Issues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in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Finance,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Business,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and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Economics</w:t>
      </w:r>
      <w:r>
        <w:rPr>
          <w:i/>
          <w:spacing w:val="1"/>
          <w:w w:val="115"/>
          <w:sz w:val="20"/>
        </w:rPr>
        <w:t> </w:t>
      </w:r>
      <w:r>
        <w:rPr>
          <w:w w:val="115"/>
          <w:sz w:val="20"/>
        </w:rPr>
        <w:t>3(2/3):275-282.</w:t>
      </w:r>
    </w:p>
    <w:p>
      <w:pPr>
        <w:pStyle w:val="ListParagraph"/>
        <w:numPr>
          <w:ilvl w:val="0"/>
          <w:numId w:val="5"/>
        </w:numPr>
        <w:tabs>
          <w:tab w:pos="1158" w:val="left" w:leader="none"/>
        </w:tabs>
        <w:spacing w:line="235" w:lineRule="auto" w:before="80" w:after="0"/>
        <w:ind w:left="1158" w:right="356" w:hanging="255"/>
        <w:jc w:val="left"/>
        <w:rPr>
          <w:sz w:val="20"/>
        </w:rPr>
      </w:pPr>
      <w:r>
        <w:rPr>
          <w:w w:val="115"/>
          <w:sz w:val="20"/>
        </w:rPr>
        <w:t>Basmann, R., K. Hayes, M. McAleer, </w:t>
      </w:r>
      <w:r>
        <w:rPr>
          <w:b/>
          <w:w w:val="115"/>
          <w:sz w:val="20"/>
        </w:rPr>
        <w:t>I.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McCarthy</w:t>
      </w:r>
      <w:r>
        <w:rPr>
          <w:w w:val="115"/>
          <w:sz w:val="20"/>
        </w:rPr>
        <w:t>, and D. Slottje.</w:t>
      </w:r>
      <w:r>
        <w:rPr>
          <w:spacing w:val="32"/>
          <w:w w:val="115"/>
          <w:sz w:val="20"/>
        </w:rPr>
        <w:t> </w:t>
      </w:r>
      <w:r>
        <w:rPr>
          <w:w w:val="115"/>
          <w:sz w:val="20"/>
        </w:rPr>
        <w:t>2009.</w:t>
      </w:r>
      <w:r>
        <w:rPr>
          <w:spacing w:val="32"/>
          <w:w w:val="115"/>
          <w:sz w:val="20"/>
        </w:rPr>
        <w:t> </w:t>
      </w:r>
      <w:r>
        <w:rPr>
          <w:w w:val="115"/>
          <w:sz w:val="20"/>
        </w:rPr>
        <w:t>“The GFT Utility Function,”</w:t>
      </w:r>
      <w:r>
        <w:rPr>
          <w:spacing w:val="40"/>
          <w:w w:val="115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Slottje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(Ed.),</w:t>
      </w:r>
      <w:r>
        <w:rPr>
          <w:spacing w:val="-3"/>
          <w:w w:val="110"/>
          <w:sz w:val="20"/>
        </w:rPr>
        <w:t> </w:t>
      </w:r>
      <w:r>
        <w:rPr>
          <w:i/>
          <w:w w:val="110"/>
          <w:sz w:val="20"/>
        </w:rPr>
        <w:t>Contributions</w:t>
      </w:r>
      <w:r>
        <w:rPr>
          <w:i/>
          <w:w w:val="110"/>
          <w:sz w:val="20"/>
        </w:rPr>
        <w:t> to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Analysis: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Quantifying</w:t>
      </w:r>
      <w:r>
        <w:rPr>
          <w:i/>
          <w:w w:val="110"/>
          <w:sz w:val="20"/>
        </w:rPr>
        <w:t> Consumer</w:t>
      </w:r>
      <w:r>
        <w:rPr>
          <w:i/>
          <w:w w:val="110"/>
          <w:sz w:val="20"/>
        </w:rPr>
        <w:t> Preferences</w:t>
      </w:r>
      <w:r>
        <w:rPr>
          <w:i/>
          <w:spacing w:val="7"/>
          <w:w w:val="110"/>
          <w:sz w:val="20"/>
        </w:rPr>
        <w:t> </w:t>
      </w:r>
      <w:r>
        <w:rPr>
          <w:w w:val="110"/>
          <w:sz w:val="20"/>
        </w:rPr>
        <w:t>288:119-147. </w:t>
      </w:r>
      <w:r>
        <w:rPr>
          <w:w w:val="115"/>
          <w:sz w:val="20"/>
        </w:rPr>
        <w:t>London: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Emerald Group Publishing.</w:t>
      </w:r>
    </w:p>
    <w:p>
      <w:pPr>
        <w:pStyle w:val="BodyText"/>
        <w:spacing w:before="135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640080</wp:posOffset>
                </wp:positionH>
                <wp:positionV relativeFrom="paragraph">
                  <wp:posOffset>280076</wp:posOffset>
                </wp:positionV>
                <wp:extent cx="64922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2.053228pt;width:511.2pt;height:.1pt;mso-position-horizontal-relative:page;mso-position-vertical-relative:paragraph;z-index:-15725568;mso-wrap-distance-left:0;mso-wrap-distance-right:0" id="docshape8" coordorigin="1008,441" coordsize="10224,0" path="m1008,441l11232,4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resentations</w:t>
      </w:r>
      <w:r>
        <w:rPr>
          <w:smallCaps w:val="0"/>
          <w:spacing w:val="1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11"/>
          <w:w w:val="130"/>
        </w:rPr>
        <w:t> </w:t>
      </w:r>
      <w:r>
        <w:rPr>
          <w:smallCaps w:val="0"/>
          <w:spacing w:val="-2"/>
          <w:w w:val="130"/>
        </w:rPr>
        <w:t>C</w:t>
      </w:r>
      <w:r>
        <w:rPr>
          <w:smallCaps/>
          <w:spacing w:val="-2"/>
          <w:w w:val="130"/>
        </w:rPr>
        <w:t>onferences</w:t>
      </w:r>
    </w:p>
    <w:p>
      <w:pPr>
        <w:pStyle w:val="ListParagraph"/>
        <w:numPr>
          <w:ilvl w:val="0"/>
          <w:numId w:val="3"/>
        </w:numPr>
        <w:tabs>
          <w:tab w:pos="617" w:val="left" w:leader="none"/>
        </w:tabs>
        <w:spacing w:line="240" w:lineRule="auto" w:before="33" w:after="0"/>
        <w:ind w:left="617" w:right="0" w:hanging="132"/>
        <w:jc w:val="left"/>
        <w:rPr>
          <w:sz w:val="14"/>
        </w:rPr>
      </w:pPr>
      <w:r>
        <w:rPr>
          <w:w w:val="120"/>
          <w:sz w:val="14"/>
        </w:rPr>
        <w:t>denotes</w:t>
      </w:r>
      <w:r>
        <w:rPr>
          <w:w w:val="120"/>
          <w:sz w:val="14"/>
        </w:rPr>
        <w:t> scheduled</w:t>
      </w:r>
      <w:r>
        <w:rPr>
          <w:spacing w:val="1"/>
          <w:w w:val="120"/>
          <w:sz w:val="14"/>
        </w:rPr>
        <w:t> </w:t>
      </w:r>
      <w:r>
        <w:rPr>
          <w:w w:val="120"/>
          <w:sz w:val="14"/>
        </w:rPr>
        <w:t>presentation</w:t>
      </w:r>
      <w:r>
        <w:rPr>
          <w:w w:val="120"/>
          <w:sz w:val="14"/>
        </w:rPr>
        <w:t> that</w:t>
      </w:r>
      <w:r>
        <w:rPr>
          <w:spacing w:val="1"/>
          <w:w w:val="120"/>
          <w:sz w:val="14"/>
        </w:rPr>
        <w:t> </w:t>
      </w:r>
      <w:r>
        <w:rPr>
          <w:w w:val="120"/>
          <w:sz w:val="14"/>
        </w:rPr>
        <w:t>was</w:t>
      </w:r>
      <w:r>
        <w:rPr>
          <w:spacing w:val="1"/>
          <w:w w:val="120"/>
          <w:sz w:val="14"/>
        </w:rPr>
        <w:t> </w:t>
      </w:r>
      <w:r>
        <w:rPr>
          <w:w w:val="120"/>
          <w:sz w:val="14"/>
        </w:rPr>
        <w:t>ultimately</w:t>
      </w:r>
      <w:r>
        <w:rPr>
          <w:w w:val="120"/>
          <w:sz w:val="14"/>
        </w:rPr>
        <w:t> </w:t>
      </w:r>
      <w:r>
        <w:rPr>
          <w:spacing w:val="-2"/>
          <w:w w:val="120"/>
          <w:sz w:val="14"/>
        </w:rPr>
        <w:t>cancelled</w:t>
      </w:r>
    </w:p>
    <w:p>
      <w:pPr>
        <w:pStyle w:val="BodyText"/>
        <w:spacing w:line="242" w:lineRule="exact" w:before="12"/>
        <w:ind w:left="498"/>
      </w:pPr>
      <w:r>
        <w:rPr>
          <w:spacing w:val="-4"/>
        </w:rPr>
        <w:t>2024</w:t>
      </w:r>
    </w:p>
    <w:p>
      <w:pPr>
        <w:pStyle w:val="BodyText"/>
        <w:spacing w:line="235" w:lineRule="auto" w:before="1"/>
        <w:ind w:right="4586"/>
      </w:pPr>
      <w:r>
        <w:rPr>
          <w:w w:val="110"/>
        </w:rPr>
        <w:t>Federal Trade Commission, Washington, D.C. (Invited) </w:t>
      </w:r>
      <w:r>
        <w:rPr/>
        <w:t>Midwest</w:t>
      </w:r>
      <w:r>
        <w:rPr>
          <w:spacing w:val="40"/>
        </w:rPr>
        <w:t> </w:t>
      </w:r>
      <w:r>
        <w:rPr/>
        <w:t>Health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Bloomington,</w:t>
      </w:r>
      <w:r>
        <w:rPr>
          <w:spacing w:val="40"/>
        </w:rPr>
        <w:t> </w:t>
      </w:r>
      <w:r>
        <w:rPr/>
        <w:t>IN</w:t>
      </w:r>
    </w:p>
    <w:p>
      <w:pPr>
        <w:pStyle w:val="BodyText"/>
        <w:spacing w:line="238" w:lineRule="exact"/>
        <w:ind w:left="498"/>
      </w:pPr>
      <w:r>
        <w:rPr>
          <w:spacing w:val="-4"/>
        </w:rPr>
        <w:t>2023</w:t>
      </w:r>
    </w:p>
    <w:p>
      <w:pPr>
        <w:pStyle w:val="BodyText"/>
        <w:spacing w:line="239" w:lineRule="exact"/>
      </w:pPr>
      <w:r>
        <w:rPr>
          <w:w w:val="110"/>
        </w:rPr>
        <w:t>University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Georgia,</w:t>
      </w:r>
      <w:r>
        <w:rPr>
          <w:spacing w:val="6"/>
          <w:w w:val="110"/>
        </w:rPr>
        <w:t> </w:t>
      </w:r>
      <w:r>
        <w:rPr>
          <w:w w:val="110"/>
        </w:rPr>
        <w:t>Athens,</w:t>
      </w:r>
      <w:r>
        <w:rPr>
          <w:spacing w:val="7"/>
          <w:w w:val="110"/>
        </w:rPr>
        <w:t> </w:t>
      </w:r>
      <w:r>
        <w:rPr>
          <w:w w:val="110"/>
        </w:rPr>
        <w:t>GA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(Invited)</w:t>
      </w:r>
    </w:p>
    <w:p>
      <w:pPr>
        <w:pStyle w:val="BodyText"/>
        <w:spacing w:line="235" w:lineRule="auto" w:before="1"/>
        <w:ind w:left="498" w:right="4370" w:firstLine="221"/>
      </w:pPr>
      <w:r>
        <w:rPr>
          <w:w w:val="105"/>
        </w:rPr>
        <w:t>American Society of Health Economists Meeting, St.</w:t>
      </w:r>
      <w:r>
        <w:rPr>
          <w:spacing w:val="40"/>
          <w:w w:val="105"/>
        </w:rPr>
        <w:t> </w:t>
      </w:r>
      <w:r>
        <w:rPr>
          <w:w w:val="105"/>
        </w:rPr>
        <w:t>Louis, MO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line="238" w:lineRule="exact"/>
      </w:pPr>
      <w:r>
        <w:rPr>
          <w:w w:val="110"/>
        </w:rPr>
        <w:t>Indiana</w:t>
      </w:r>
      <w:r>
        <w:rPr>
          <w:spacing w:val="2"/>
          <w:w w:val="110"/>
        </w:rPr>
        <w:t> </w:t>
      </w:r>
      <w:r>
        <w:rPr>
          <w:w w:val="110"/>
        </w:rPr>
        <w:t>University,</w:t>
      </w:r>
      <w:r>
        <w:rPr>
          <w:spacing w:val="3"/>
          <w:w w:val="110"/>
        </w:rPr>
        <w:t> </w:t>
      </w:r>
      <w:r>
        <w:rPr>
          <w:w w:val="110"/>
        </w:rPr>
        <w:t>Bloomington,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(Invited)</w:t>
      </w:r>
    </w:p>
    <w:p>
      <w:pPr>
        <w:pStyle w:val="BodyText"/>
        <w:spacing w:line="235" w:lineRule="auto" w:before="1"/>
        <w:ind w:left="498" w:right="4370" w:firstLine="221"/>
      </w:pPr>
      <w:r>
        <w:rPr>
          <w:w w:val="110"/>
        </w:rPr>
        <w:t>American Society of Health Economists Meeting, Austin, </w:t>
      </w:r>
      <w:r>
        <w:rPr>
          <w:w w:val="115"/>
        </w:rPr>
        <w:t>TX </w:t>
      </w:r>
      <w:r>
        <w:rPr>
          <w:spacing w:val="-4"/>
          <w:w w:val="110"/>
        </w:rPr>
        <w:t>2021</w:t>
      </w:r>
    </w:p>
    <w:p>
      <w:pPr>
        <w:pStyle w:val="BodyText"/>
        <w:spacing w:line="235" w:lineRule="auto"/>
        <w:ind w:right="3832"/>
      </w:pPr>
      <w:r>
        <w:rPr>
          <w:w w:val="105"/>
        </w:rPr>
        <w:t>American Society of Health Economists Meeting, Virtual Conference 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Carolina,</w:t>
      </w:r>
      <w:r>
        <w:rPr>
          <w:spacing w:val="40"/>
          <w:w w:val="105"/>
        </w:rPr>
        <w:t> </w:t>
      </w:r>
      <w:r>
        <w:rPr>
          <w:w w:val="105"/>
        </w:rPr>
        <w:t>Chapel</w:t>
      </w:r>
      <w:r>
        <w:rPr>
          <w:spacing w:val="40"/>
          <w:w w:val="105"/>
        </w:rPr>
        <w:t> </w:t>
      </w:r>
      <w:r>
        <w:rPr>
          <w:w w:val="105"/>
        </w:rPr>
        <w:t>Hill,</w:t>
      </w:r>
      <w:r>
        <w:rPr>
          <w:spacing w:val="40"/>
          <w:w w:val="105"/>
        </w:rPr>
        <w:t> </w:t>
      </w:r>
      <w:r>
        <w:rPr>
          <w:w w:val="105"/>
        </w:rPr>
        <w:t>NC</w:t>
      </w:r>
      <w:r>
        <w:rPr>
          <w:spacing w:val="40"/>
          <w:w w:val="105"/>
        </w:rPr>
        <w:t> </w:t>
      </w:r>
      <w:r>
        <w:rPr>
          <w:w w:val="105"/>
        </w:rPr>
        <w:t>(Invited)</w:t>
      </w:r>
    </w:p>
    <w:p>
      <w:pPr>
        <w:pStyle w:val="BodyText"/>
        <w:spacing w:line="240" w:lineRule="exact"/>
        <w:ind w:left="498"/>
      </w:pPr>
      <w:r>
        <w:rPr>
          <w:spacing w:val="-4"/>
        </w:rPr>
        <w:t>2020</w:t>
      </w:r>
    </w:p>
    <w:p>
      <w:pPr>
        <w:pStyle w:val="BodyText"/>
        <w:spacing w:after="0" w:line="240" w:lineRule="exact"/>
        <w:sectPr>
          <w:pgSz w:w="12240" w:h="15840"/>
          <w:pgMar w:header="0" w:footer="792" w:top="1040" w:bottom="980" w:left="720" w:right="720"/>
        </w:sectPr>
      </w:pPr>
    </w:p>
    <w:p>
      <w:pPr>
        <w:pStyle w:val="BodyText"/>
        <w:spacing w:line="235" w:lineRule="auto" w:before="52"/>
        <w:ind w:right="4370"/>
      </w:pPr>
      <w:r>
        <w:rPr>
          <w:w w:val="105"/>
        </w:rPr>
        <w:t>American Economic Association Annual Meeting, San Diego, CA</w:t>
      </w:r>
      <w:r>
        <w:rPr>
          <w:spacing w:val="80"/>
          <w:w w:val="150"/>
        </w:rPr>
        <w:t> </w:t>
      </w:r>
      <w:r>
        <w:rPr>
          <w:w w:val="105"/>
        </w:rPr>
        <w:t>American</w:t>
      </w:r>
      <w:r>
        <w:rPr>
          <w:spacing w:val="26"/>
          <w:w w:val="105"/>
        </w:rPr>
        <w:t> </w:t>
      </w:r>
      <w:r>
        <w:rPr>
          <w:w w:val="105"/>
        </w:rPr>
        <w:t>Society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Health</w:t>
      </w:r>
      <w:r>
        <w:rPr>
          <w:spacing w:val="26"/>
          <w:w w:val="105"/>
        </w:rPr>
        <w:t> </w:t>
      </w:r>
      <w:r>
        <w:rPr>
          <w:w w:val="105"/>
        </w:rPr>
        <w:t>Economists</w:t>
      </w:r>
      <w:r>
        <w:rPr>
          <w:spacing w:val="27"/>
          <w:w w:val="105"/>
        </w:rPr>
        <w:t> </w:t>
      </w:r>
      <w:r>
        <w:rPr>
          <w:w w:val="105"/>
        </w:rPr>
        <w:t>Meeting,</w:t>
      </w:r>
      <w:r>
        <w:rPr>
          <w:spacing w:val="26"/>
          <w:w w:val="105"/>
        </w:rPr>
        <w:t> </w:t>
      </w:r>
      <w:r>
        <w:rPr>
          <w:w w:val="105"/>
        </w:rPr>
        <w:t>St.</w:t>
      </w:r>
      <w:r>
        <w:rPr>
          <w:spacing w:val="51"/>
          <w:w w:val="105"/>
        </w:rPr>
        <w:t> </w:t>
      </w:r>
      <w:r>
        <w:rPr>
          <w:w w:val="105"/>
        </w:rPr>
        <w:t>Louis,</w:t>
      </w:r>
      <w:r>
        <w:rPr>
          <w:spacing w:val="27"/>
          <w:w w:val="105"/>
        </w:rPr>
        <w:t> </w:t>
      </w:r>
      <w:r>
        <w:rPr>
          <w:spacing w:val="-5"/>
          <w:w w:val="105"/>
        </w:rPr>
        <w:t>MO*</w:t>
      </w:r>
    </w:p>
    <w:p>
      <w:pPr>
        <w:pStyle w:val="BodyText"/>
        <w:spacing w:line="237" w:lineRule="exact"/>
        <w:ind w:left="498"/>
      </w:pPr>
      <w:r>
        <w:rPr>
          <w:spacing w:val="-4"/>
        </w:rPr>
        <w:t>2019</w:t>
      </w:r>
    </w:p>
    <w:p>
      <w:pPr>
        <w:pStyle w:val="BodyText"/>
        <w:spacing w:line="235" w:lineRule="auto" w:before="2"/>
        <w:ind w:right="4370"/>
      </w:pPr>
      <w:r>
        <w:rPr>
          <w:w w:val="110"/>
        </w:rPr>
        <w:t>American Economic Association Annual Meeting, Atlanta, GA West Virginia University, Morgantown, WV (Invited)</w:t>
      </w:r>
    </w:p>
    <w:p>
      <w:pPr>
        <w:pStyle w:val="BodyText"/>
        <w:spacing w:line="235" w:lineRule="auto"/>
        <w:ind w:right="6024"/>
      </w:pPr>
      <w:r>
        <w:rPr>
          <w:w w:val="115"/>
        </w:rPr>
        <w:t>Baylor University, Waco, TX (Invited) </w:t>
      </w:r>
      <w:r>
        <w:rPr>
          <w:w w:val="110"/>
        </w:rPr>
        <w:t>Indiana University, Bloomington, IN (Invited)</w:t>
      </w:r>
    </w:p>
    <w:p>
      <w:pPr>
        <w:pStyle w:val="BodyText"/>
        <w:spacing w:line="235" w:lineRule="auto"/>
        <w:ind w:right="3832"/>
      </w:pPr>
      <w:r>
        <w:rPr>
          <w:w w:val="110"/>
        </w:rPr>
        <w:t>Indiana University - Purdue University, Indianapolis, IN (Invited) Southeastern Health Economics Study Group, Knoxville, TN</w:t>
      </w:r>
    </w:p>
    <w:p>
      <w:pPr>
        <w:pStyle w:val="BodyText"/>
        <w:spacing w:line="237" w:lineRule="exact"/>
        <w:ind w:left="498"/>
      </w:pPr>
      <w:r>
        <w:rPr>
          <w:spacing w:val="-4"/>
        </w:rPr>
        <w:t>2018</w:t>
      </w:r>
    </w:p>
    <w:p>
      <w:pPr>
        <w:pStyle w:val="BodyText"/>
        <w:spacing w:line="239" w:lineRule="exact"/>
      </w:pPr>
      <w:r>
        <w:rPr>
          <w:w w:val="110"/>
        </w:rPr>
        <w:t>University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Nevada</w:t>
      </w:r>
      <w:r>
        <w:rPr>
          <w:spacing w:val="7"/>
          <w:w w:val="110"/>
        </w:rPr>
        <w:t> </w:t>
      </w:r>
      <w:r>
        <w:rPr>
          <w:w w:val="110"/>
        </w:rPr>
        <w:t>at</w:t>
      </w:r>
      <w:r>
        <w:rPr>
          <w:spacing w:val="7"/>
          <w:w w:val="110"/>
        </w:rPr>
        <w:t> </w:t>
      </w:r>
      <w:r>
        <w:rPr>
          <w:w w:val="110"/>
        </w:rPr>
        <w:t>Las</w:t>
      </w:r>
      <w:r>
        <w:rPr>
          <w:spacing w:val="7"/>
          <w:w w:val="110"/>
        </w:rPr>
        <w:t> </w:t>
      </w:r>
      <w:r>
        <w:rPr>
          <w:w w:val="110"/>
        </w:rPr>
        <w:t>Vegas,</w:t>
      </w:r>
      <w:r>
        <w:rPr>
          <w:spacing w:val="7"/>
          <w:w w:val="110"/>
        </w:rPr>
        <w:t> </w:t>
      </w:r>
      <w:r>
        <w:rPr>
          <w:w w:val="110"/>
        </w:rPr>
        <w:t>Las</w:t>
      </w:r>
      <w:r>
        <w:rPr>
          <w:spacing w:val="7"/>
          <w:w w:val="110"/>
        </w:rPr>
        <w:t> </w:t>
      </w:r>
      <w:r>
        <w:rPr>
          <w:w w:val="110"/>
        </w:rPr>
        <w:t>Vegas,</w:t>
      </w:r>
      <w:r>
        <w:rPr>
          <w:spacing w:val="7"/>
          <w:w w:val="110"/>
        </w:rPr>
        <w:t> </w:t>
      </w:r>
      <w:r>
        <w:rPr>
          <w:w w:val="110"/>
        </w:rPr>
        <w:t>NV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(Invited)</w:t>
      </w:r>
    </w:p>
    <w:p>
      <w:pPr>
        <w:pStyle w:val="BodyText"/>
        <w:spacing w:line="235" w:lineRule="auto"/>
        <w:ind w:right="1360"/>
      </w:pPr>
      <w:r>
        <w:rPr>
          <w:w w:val="110"/>
        </w:rPr>
        <w:t>Association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Public</w:t>
      </w:r>
      <w:r>
        <w:rPr>
          <w:spacing w:val="-5"/>
          <w:w w:val="110"/>
        </w:rPr>
        <w:t> </w:t>
      </w:r>
      <w:r>
        <w:rPr>
          <w:w w:val="110"/>
        </w:rPr>
        <w:t>Policy</w:t>
      </w:r>
      <w:r>
        <w:rPr>
          <w:spacing w:val="-5"/>
          <w:w w:val="110"/>
        </w:rPr>
        <w:t> </w:t>
      </w:r>
      <w:r>
        <w:rPr>
          <w:w w:val="110"/>
        </w:rPr>
        <w:t>Analysis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Management</w:t>
      </w:r>
      <w:r>
        <w:rPr>
          <w:spacing w:val="-5"/>
          <w:w w:val="110"/>
        </w:rPr>
        <w:t> </w:t>
      </w:r>
      <w:r>
        <w:rPr>
          <w:w w:val="110"/>
        </w:rPr>
        <w:t>Annual</w:t>
      </w:r>
      <w:r>
        <w:rPr>
          <w:spacing w:val="-5"/>
          <w:w w:val="110"/>
        </w:rPr>
        <w:t> </w:t>
      </w:r>
      <w:r>
        <w:rPr>
          <w:w w:val="110"/>
        </w:rPr>
        <w:t>Conference,</w:t>
      </w:r>
      <w:r>
        <w:rPr>
          <w:spacing w:val="-5"/>
          <w:w w:val="110"/>
        </w:rPr>
        <w:t> </w:t>
      </w:r>
      <w:r>
        <w:rPr>
          <w:w w:val="110"/>
        </w:rPr>
        <w:t>Washington,</w:t>
      </w:r>
      <w:r>
        <w:rPr>
          <w:spacing w:val="-5"/>
          <w:w w:val="110"/>
        </w:rPr>
        <w:t> </w:t>
      </w:r>
      <w:r>
        <w:rPr>
          <w:w w:val="110"/>
        </w:rPr>
        <w:t>D.C. Johns Hopkins University, Baltimore, MD (Invited)</w:t>
      </w:r>
    </w:p>
    <w:p>
      <w:pPr>
        <w:pStyle w:val="BodyText"/>
        <w:spacing w:line="237" w:lineRule="exact"/>
      </w:pPr>
      <w:r>
        <w:rPr>
          <w:spacing w:val="-2"/>
          <w:w w:val="110"/>
        </w:rPr>
        <w:t>George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Washington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Washington,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D.C.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(Invited)</w:t>
      </w:r>
    </w:p>
    <w:p>
      <w:pPr>
        <w:pStyle w:val="BodyText"/>
        <w:spacing w:line="239" w:lineRule="exact"/>
      </w:pPr>
      <w:r>
        <w:rPr>
          <w:w w:val="105"/>
        </w:rPr>
        <w:t>National</w:t>
      </w:r>
      <w:r>
        <w:rPr>
          <w:spacing w:val="23"/>
          <w:w w:val="105"/>
        </w:rPr>
        <w:t> </w:t>
      </w:r>
      <w:r>
        <w:rPr>
          <w:w w:val="105"/>
        </w:rPr>
        <w:t>Bureau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Research,</w:t>
      </w:r>
      <w:r>
        <w:rPr>
          <w:spacing w:val="24"/>
          <w:w w:val="105"/>
        </w:rPr>
        <w:t> </w:t>
      </w:r>
      <w:r>
        <w:rPr>
          <w:w w:val="105"/>
        </w:rPr>
        <w:t>Health</w:t>
      </w:r>
      <w:r>
        <w:rPr>
          <w:spacing w:val="24"/>
          <w:w w:val="105"/>
        </w:rPr>
        <w:t> </w:t>
      </w:r>
      <w:r>
        <w:rPr>
          <w:w w:val="105"/>
        </w:rPr>
        <w:t>Care</w:t>
      </w:r>
      <w:r>
        <w:rPr>
          <w:spacing w:val="23"/>
          <w:w w:val="105"/>
        </w:rPr>
        <w:t> </w:t>
      </w:r>
      <w:r>
        <w:rPr>
          <w:w w:val="105"/>
        </w:rPr>
        <w:t>Summer</w:t>
      </w:r>
      <w:r>
        <w:rPr>
          <w:spacing w:val="24"/>
          <w:w w:val="105"/>
        </w:rPr>
        <w:t> </w:t>
      </w:r>
      <w:r>
        <w:rPr>
          <w:w w:val="105"/>
        </w:rPr>
        <w:t>Meeting,</w:t>
      </w:r>
      <w:r>
        <w:rPr>
          <w:spacing w:val="24"/>
          <w:w w:val="105"/>
        </w:rPr>
        <w:t> </w:t>
      </w:r>
      <w:r>
        <w:rPr>
          <w:w w:val="105"/>
        </w:rPr>
        <w:t>Cambridge,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MA</w:t>
      </w:r>
    </w:p>
    <w:p>
      <w:pPr>
        <w:pStyle w:val="BodyText"/>
        <w:spacing w:line="235" w:lineRule="auto" w:before="2"/>
        <w:ind w:right="1360"/>
      </w:pPr>
      <w:r>
        <w:rPr>
          <w:w w:val="110"/>
        </w:rPr>
        <w:t>National</w:t>
      </w:r>
      <w:r>
        <w:rPr>
          <w:spacing w:val="-7"/>
          <w:w w:val="110"/>
        </w:rPr>
        <w:t> </w:t>
      </w:r>
      <w:r>
        <w:rPr>
          <w:w w:val="110"/>
        </w:rPr>
        <w:t>Bureau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Research,</w:t>
      </w:r>
      <w:r>
        <w:rPr>
          <w:spacing w:val="-7"/>
          <w:w w:val="110"/>
        </w:rPr>
        <w:t> </w:t>
      </w:r>
      <w:r>
        <w:rPr>
          <w:w w:val="110"/>
        </w:rPr>
        <w:t>Industrial</w:t>
      </w:r>
      <w:r>
        <w:rPr>
          <w:spacing w:val="-7"/>
          <w:w w:val="110"/>
        </w:rPr>
        <w:t> </w:t>
      </w:r>
      <w:r>
        <w:rPr>
          <w:w w:val="110"/>
        </w:rPr>
        <w:t>Organization</w:t>
      </w:r>
      <w:r>
        <w:rPr>
          <w:spacing w:val="-6"/>
          <w:w w:val="110"/>
        </w:rPr>
        <w:t> </w:t>
      </w:r>
      <w:r>
        <w:rPr>
          <w:w w:val="110"/>
        </w:rPr>
        <w:t>Summer</w:t>
      </w:r>
      <w:r>
        <w:rPr>
          <w:spacing w:val="-7"/>
          <w:w w:val="110"/>
        </w:rPr>
        <w:t> </w:t>
      </w:r>
      <w:r>
        <w:rPr>
          <w:w w:val="110"/>
        </w:rPr>
        <w:t>Meeting,</w:t>
      </w:r>
      <w:r>
        <w:rPr>
          <w:spacing w:val="-7"/>
          <w:w w:val="110"/>
        </w:rPr>
        <w:t> </w:t>
      </w:r>
      <w:r>
        <w:rPr>
          <w:w w:val="110"/>
        </w:rPr>
        <w:t>Cambridge,</w:t>
      </w:r>
      <w:r>
        <w:rPr>
          <w:spacing w:val="-6"/>
          <w:w w:val="110"/>
        </w:rPr>
        <w:t> </w:t>
      </w:r>
      <w:r>
        <w:rPr>
          <w:w w:val="110"/>
        </w:rPr>
        <w:t>MA Society for Institutional and Organizational Economics, HEC Montreal, Montreal, Canada American Society of Health Economists Meeting, Emory University, Atlanta, GA</w:t>
      </w:r>
    </w:p>
    <w:p>
      <w:pPr>
        <w:pStyle w:val="BodyText"/>
        <w:spacing w:line="235" w:lineRule="auto"/>
        <w:ind w:right="1360"/>
      </w:pPr>
      <w:r>
        <w:rPr>
          <w:spacing w:val="-2"/>
          <w:w w:val="110"/>
        </w:rPr>
        <w:t>Tennessee Empirical Applied Microeconomics Festival, University of Tennessee, Knoxville, </w:t>
      </w:r>
      <w:r>
        <w:rPr>
          <w:spacing w:val="-2"/>
          <w:w w:val="120"/>
        </w:rPr>
        <w:t>TN </w:t>
      </w:r>
      <w:r>
        <w:rPr>
          <w:w w:val="110"/>
        </w:rPr>
        <w:t>University of North Texas, Denton, </w:t>
      </w:r>
      <w:r>
        <w:rPr>
          <w:w w:val="120"/>
        </w:rPr>
        <w:t>TX </w:t>
      </w:r>
      <w:r>
        <w:rPr>
          <w:w w:val="110"/>
        </w:rPr>
        <w:t>(Invited)</w:t>
      </w:r>
    </w:p>
    <w:p>
      <w:pPr>
        <w:pStyle w:val="BodyText"/>
        <w:spacing w:line="235" w:lineRule="auto"/>
        <w:ind w:left="498" w:right="3832" w:firstLine="221"/>
      </w:pPr>
      <w:r>
        <w:rPr>
          <w:w w:val="110"/>
        </w:rPr>
        <w:t>American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Association</w:t>
      </w:r>
      <w:r>
        <w:rPr>
          <w:spacing w:val="-5"/>
          <w:w w:val="110"/>
        </w:rPr>
        <w:t> </w:t>
      </w:r>
      <w:r>
        <w:rPr>
          <w:w w:val="110"/>
        </w:rPr>
        <w:t>Annual</w:t>
      </w:r>
      <w:r>
        <w:rPr>
          <w:spacing w:val="-5"/>
          <w:w w:val="110"/>
        </w:rPr>
        <w:t> </w:t>
      </w:r>
      <w:r>
        <w:rPr>
          <w:w w:val="110"/>
        </w:rPr>
        <w:t>Meeting,</w:t>
      </w:r>
      <w:r>
        <w:rPr>
          <w:spacing w:val="-5"/>
          <w:w w:val="110"/>
        </w:rPr>
        <w:t> </w:t>
      </w:r>
      <w:r>
        <w:rPr>
          <w:w w:val="110"/>
        </w:rPr>
        <w:t>Philadelphia,</w:t>
      </w:r>
      <w:r>
        <w:rPr>
          <w:spacing w:val="-5"/>
          <w:w w:val="110"/>
        </w:rPr>
        <w:t> </w:t>
      </w:r>
      <w:r>
        <w:rPr>
          <w:w w:val="110"/>
        </w:rPr>
        <w:t>PA </w:t>
      </w:r>
      <w:r>
        <w:rPr>
          <w:spacing w:val="-4"/>
          <w:w w:val="110"/>
        </w:rPr>
        <w:t>2017</w:t>
      </w:r>
    </w:p>
    <w:p>
      <w:pPr>
        <w:pStyle w:val="BodyText"/>
        <w:spacing w:line="235" w:lineRule="auto"/>
        <w:ind w:right="4370"/>
      </w:pPr>
      <w:r>
        <w:rPr>
          <w:w w:val="110"/>
        </w:rPr>
        <w:t>Georgia Health Economics Research Day, Atlanta, GA Southeastern</w:t>
      </w:r>
      <w:r>
        <w:rPr>
          <w:spacing w:val="-3"/>
          <w:w w:val="110"/>
        </w:rPr>
        <w:t> </w:t>
      </w:r>
      <w:r>
        <w:rPr>
          <w:w w:val="110"/>
        </w:rPr>
        <w:t>Health</w:t>
      </w:r>
      <w:r>
        <w:rPr>
          <w:spacing w:val="-3"/>
          <w:w w:val="110"/>
        </w:rPr>
        <w:t> </w:t>
      </w:r>
      <w:r>
        <w:rPr>
          <w:w w:val="110"/>
        </w:rPr>
        <w:t>Economics</w:t>
      </w:r>
      <w:r>
        <w:rPr>
          <w:spacing w:val="-3"/>
          <w:w w:val="110"/>
        </w:rPr>
        <w:t> </w:t>
      </w:r>
      <w:r>
        <w:rPr>
          <w:w w:val="110"/>
        </w:rPr>
        <w:t>Study</w:t>
      </w:r>
      <w:r>
        <w:rPr>
          <w:spacing w:val="-3"/>
          <w:w w:val="110"/>
        </w:rPr>
        <w:t> </w:t>
      </w:r>
      <w:r>
        <w:rPr>
          <w:w w:val="110"/>
        </w:rPr>
        <w:t>Group,</w:t>
      </w:r>
      <w:r>
        <w:rPr>
          <w:spacing w:val="-3"/>
          <w:w w:val="110"/>
        </w:rPr>
        <w:t> </w:t>
      </w:r>
      <w:r>
        <w:rPr>
          <w:w w:val="110"/>
        </w:rPr>
        <w:t>Nashville,</w:t>
      </w:r>
      <w:r>
        <w:rPr>
          <w:spacing w:val="-3"/>
          <w:w w:val="110"/>
        </w:rPr>
        <w:t> </w:t>
      </w:r>
      <w:r>
        <w:rPr>
          <w:w w:val="110"/>
        </w:rPr>
        <w:t>TN</w:t>
      </w:r>
    </w:p>
    <w:p>
      <w:pPr>
        <w:pStyle w:val="BodyText"/>
        <w:spacing w:line="238" w:lineRule="exact"/>
      </w:pPr>
      <w:r>
        <w:rPr>
          <w:w w:val="110"/>
        </w:rPr>
        <w:t>Health</w:t>
      </w:r>
      <w:r>
        <w:rPr>
          <w:spacing w:val="4"/>
          <w:w w:val="110"/>
        </w:rPr>
        <w:t> </w:t>
      </w:r>
      <w:r>
        <w:rPr>
          <w:w w:val="110"/>
        </w:rPr>
        <w:t>Services</w:t>
      </w:r>
      <w:r>
        <w:rPr>
          <w:spacing w:val="4"/>
          <w:w w:val="110"/>
        </w:rPr>
        <w:t> </w:t>
      </w:r>
      <w:r>
        <w:rPr>
          <w:w w:val="110"/>
        </w:rPr>
        <w:t>Research</w:t>
      </w:r>
      <w:r>
        <w:rPr>
          <w:spacing w:val="4"/>
          <w:w w:val="110"/>
        </w:rPr>
        <w:t> </w:t>
      </w:r>
      <w:r>
        <w:rPr>
          <w:w w:val="110"/>
        </w:rPr>
        <w:t>Day,</w:t>
      </w:r>
      <w:r>
        <w:rPr>
          <w:spacing w:val="4"/>
          <w:w w:val="110"/>
        </w:rPr>
        <w:t> </w:t>
      </w:r>
      <w:r>
        <w:rPr>
          <w:w w:val="110"/>
        </w:rPr>
        <w:t>Emory</w:t>
      </w:r>
      <w:r>
        <w:rPr>
          <w:spacing w:val="5"/>
          <w:w w:val="110"/>
        </w:rPr>
        <w:t> </w:t>
      </w:r>
      <w:r>
        <w:rPr>
          <w:w w:val="110"/>
        </w:rPr>
        <w:t>University,</w:t>
      </w:r>
      <w:r>
        <w:rPr>
          <w:spacing w:val="4"/>
          <w:w w:val="110"/>
        </w:rPr>
        <w:t> </w:t>
      </w:r>
      <w:r>
        <w:rPr>
          <w:w w:val="110"/>
        </w:rPr>
        <w:t>Atlanta,</w:t>
      </w:r>
      <w:r>
        <w:rPr>
          <w:spacing w:val="4"/>
          <w:w w:val="110"/>
        </w:rPr>
        <w:t> </w:t>
      </w:r>
      <w:r>
        <w:rPr>
          <w:w w:val="110"/>
        </w:rPr>
        <w:t>GA,</w:t>
      </w:r>
      <w:r>
        <w:rPr>
          <w:spacing w:val="4"/>
          <w:w w:val="110"/>
        </w:rPr>
        <w:t> </w:t>
      </w:r>
      <w:r>
        <w:rPr>
          <w:w w:val="110"/>
        </w:rPr>
        <w:t>May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(Invited)</w:t>
      </w:r>
    </w:p>
    <w:p>
      <w:pPr>
        <w:pStyle w:val="BodyText"/>
        <w:spacing w:line="235" w:lineRule="auto"/>
        <w:ind w:right="1007"/>
      </w:pPr>
      <w:r>
        <w:rPr>
          <w:w w:val="110"/>
        </w:rPr>
        <w:t>International</w:t>
      </w:r>
      <w:r>
        <w:rPr>
          <w:spacing w:val="-5"/>
          <w:w w:val="110"/>
        </w:rPr>
        <w:t> </w:t>
      </w:r>
      <w:r>
        <w:rPr>
          <w:w w:val="110"/>
        </w:rPr>
        <w:t>Health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Association</w:t>
      </w:r>
      <w:r>
        <w:rPr>
          <w:spacing w:val="-5"/>
          <w:w w:val="110"/>
        </w:rPr>
        <w:t> </w:t>
      </w:r>
      <w:r>
        <w:rPr>
          <w:w w:val="110"/>
        </w:rPr>
        <w:t>12th</w:t>
      </w:r>
      <w:r>
        <w:rPr>
          <w:spacing w:val="-5"/>
          <w:w w:val="110"/>
        </w:rPr>
        <w:t> </w:t>
      </w:r>
      <w:r>
        <w:rPr>
          <w:w w:val="110"/>
        </w:rPr>
        <w:t>World</w:t>
      </w:r>
      <w:r>
        <w:rPr>
          <w:spacing w:val="-5"/>
          <w:w w:val="110"/>
        </w:rPr>
        <w:t> </w:t>
      </w:r>
      <w:r>
        <w:rPr>
          <w:w w:val="110"/>
        </w:rPr>
        <w:t>Congress,</w:t>
      </w:r>
      <w:r>
        <w:rPr>
          <w:spacing w:val="-5"/>
          <w:w w:val="110"/>
        </w:rPr>
        <w:t> </w:t>
      </w:r>
      <w:r>
        <w:rPr>
          <w:w w:val="110"/>
        </w:rPr>
        <w:t>Boston,</w:t>
      </w:r>
      <w:r>
        <w:rPr>
          <w:spacing w:val="-5"/>
          <w:w w:val="110"/>
        </w:rPr>
        <w:t> </w:t>
      </w:r>
      <w:r>
        <w:rPr>
          <w:w w:val="110"/>
        </w:rPr>
        <w:t>MA</w:t>
      </w:r>
      <w:r>
        <w:rPr>
          <w:spacing w:val="-5"/>
          <w:w w:val="110"/>
        </w:rPr>
        <w:t> </w:t>
      </w:r>
      <w:r>
        <w:rPr>
          <w:w w:val="110"/>
        </w:rPr>
        <w:t>(Session</w:t>
      </w:r>
      <w:r>
        <w:rPr>
          <w:spacing w:val="-5"/>
          <w:w w:val="110"/>
        </w:rPr>
        <w:t> </w:t>
      </w:r>
      <w:r>
        <w:rPr>
          <w:w w:val="110"/>
        </w:rPr>
        <w:t>Chair) Southern Methodist University, Dallas, </w:t>
      </w:r>
      <w:r>
        <w:rPr>
          <w:w w:val="115"/>
        </w:rPr>
        <w:t>TX </w:t>
      </w:r>
      <w:r>
        <w:rPr>
          <w:w w:val="110"/>
        </w:rPr>
        <w:t>(Invited)</w:t>
      </w:r>
    </w:p>
    <w:p>
      <w:pPr>
        <w:pStyle w:val="BodyText"/>
        <w:spacing w:line="235" w:lineRule="auto"/>
        <w:ind w:right="4370"/>
      </w:pPr>
      <w:r>
        <w:rPr>
          <w:w w:val="110"/>
        </w:rPr>
        <w:t>Midwest Economics Association Meetings, Cincinnati, OH American</w:t>
      </w:r>
      <w:r>
        <w:rPr>
          <w:spacing w:val="-1"/>
          <w:w w:val="110"/>
        </w:rPr>
        <w:t> </w:t>
      </w:r>
      <w:r>
        <w:rPr>
          <w:w w:val="110"/>
        </w:rPr>
        <w:t>Economic</w:t>
      </w:r>
      <w:r>
        <w:rPr>
          <w:spacing w:val="-1"/>
          <w:w w:val="110"/>
        </w:rPr>
        <w:t> </w:t>
      </w:r>
      <w:r>
        <w:rPr>
          <w:w w:val="110"/>
        </w:rPr>
        <w:t>Association</w:t>
      </w:r>
      <w:r>
        <w:rPr>
          <w:spacing w:val="-1"/>
          <w:w w:val="110"/>
        </w:rPr>
        <w:t> </w:t>
      </w:r>
      <w:r>
        <w:rPr>
          <w:w w:val="110"/>
        </w:rPr>
        <w:t>Annual</w:t>
      </w:r>
      <w:r>
        <w:rPr>
          <w:spacing w:val="-1"/>
          <w:w w:val="110"/>
        </w:rPr>
        <w:t> </w:t>
      </w:r>
      <w:r>
        <w:rPr>
          <w:w w:val="110"/>
        </w:rPr>
        <w:t>Meeting,</w:t>
      </w:r>
      <w:r>
        <w:rPr>
          <w:spacing w:val="-1"/>
          <w:w w:val="110"/>
        </w:rPr>
        <w:t> </w:t>
      </w:r>
      <w:r>
        <w:rPr>
          <w:w w:val="110"/>
        </w:rPr>
        <w:t>Chicago,</w:t>
      </w:r>
      <w:r>
        <w:rPr>
          <w:spacing w:val="-1"/>
          <w:w w:val="110"/>
        </w:rPr>
        <w:t> </w:t>
      </w:r>
      <w:r>
        <w:rPr>
          <w:w w:val="115"/>
        </w:rPr>
        <w:t>IL</w:t>
      </w:r>
    </w:p>
    <w:p>
      <w:pPr>
        <w:pStyle w:val="BodyText"/>
        <w:spacing w:line="238" w:lineRule="exact"/>
        <w:ind w:left="498"/>
      </w:pPr>
      <w:r>
        <w:rPr>
          <w:spacing w:val="-4"/>
        </w:rPr>
        <w:t>2016</w:t>
      </w:r>
    </w:p>
    <w:p>
      <w:pPr>
        <w:pStyle w:val="BodyText"/>
        <w:spacing w:line="239" w:lineRule="exact"/>
      </w:pPr>
      <w:r>
        <w:rPr/>
        <w:t>Southeastern</w:t>
      </w:r>
      <w:r>
        <w:rPr>
          <w:spacing w:val="67"/>
        </w:rPr>
        <w:t> </w:t>
      </w:r>
      <w:r>
        <w:rPr/>
        <w:t>Health</w:t>
      </w:r>
      <w:r>
        <w:rPr>
          <w:spacing w:val="68"/>
        </w:rPr>
        <w:t> </w:t>
      </w:r>
      <w:r>
        <w:rPr/>
        <w:t>Economics</w:t>
      </w:r>
      <w:r>
        <w:rPr>
          <w:spacing w:val="68"/>
        </w:rPr>
        <w:t> </w:t>
      </w:r>
      <w:r>
        <w:rPr/>
        <w:t>Study</w:t>
      </w:r>
      <w:r>
        <w:rPr>
          <w:spacing w:val="68"/>
        </w:rPr>
        <w:t> </w:t>
      </w:r>
      <w:r>
        <w:rPr/>
        <w:t>Group,</w:t>
      </w:r>
      <w:r>
        <w:rPr>
          <w:spacing w:val="68"/>
        </w:rPr>
        <w:t> </w:t>
      </w:r>
      <w:r>
        <w:rPr/>
        <w:t>Richmond,</w:t>
      </w:r>
      <w:r>
        <w:rPr>
          <w:spacing w:val="67"/>
        </w:rPr>
        <w:t> </w:t>
      </w:r>
      <w:r>
        <w:rPr>
          <w:spacing w:val="-5"/>
        </w:rPr>
        <w:t>VA</w:t>
      </w:r>
    </w:p>
    <w:p>
      <w:pPr>
        <w:pStyle w:val="BodyText"/>
        <w:spacing w:line="239" w:lineRule="exact"/>
      </w:pPr>
      <w:r>
        <w:rPr>
          <w:w w:val="105"/>
        </w:rPr>
        <w:t>Western</w:t>
      </w:r>
      <w:r>
        <w:rPr>
          <w:spacing w:val="20"/>
          <w:w w:val="105"/>
        </w:rPr>
        <w:t> </w:t>
      </w:r>
      <w:r>
        <w:rPr>
          <w:w w:val="105"/>
        </w:rPr>
        <w:t>Economics</w:t>
      </w:r>
      <w:r>
        <w:rPr>
          <w:spacing w:val="21"/>
          <w:w w:val="105"/>
        </w:rPr>
        <w:t> </w:t>
      </w:r>
      <w:r>
        <w:rPr>
          <w:w w:val="105"/>
        </w:rPr>
        <w:t>Association</w:t>
      </w:r>
      <w:r>
        <w:rPr>
          <w:spacing w:val="20"/>
          <w:w w:val="105"/>
        </w:rPr>
        <w:t> </w:t>
      </w:r>
      <w:r>
        <w:rPr>
          <w:w w:val="105"/>
        </w:rPr>
        <w:t>International</w:t>
      </w:r>
      <w:r>
        <w:rPr>
          <w:spacing w:val="21"/>
          <w:w w:val="105"/>
        </w:rPr>
        <w:t> </w:t>
      </w:r>
      <w:r>
        <w:rPr>
          <w:w w:val="105"/>
        </w:rPr>
        <w:t>Conference,</w:t>
      </w:r>
      <w:r>
        <w:rPr>
          <w:spacing w:val="20"/>
          <w:w w:val="105"/>
        </w:rPr>
        <w:t> </w:t>
      </w:r>
      <w:r>
        <w:rPr>
          <w:w w:val="105"/>
        </w:rPr>
        <w:t>Portland,</w:t>
      </w:r>
      <w:r>
        <w:rPr>
          <w:spacing w:val="21"/>
          <w:w w:val="105"/>
        </w:rPr>
        <w:t> </w:t>
      </w:r>
      <w:r>
        <w:rPr>
          <w:spacing w:val="-5"/>
          <w:w w:val="105"/>
        </w:rPr>
        <w:t>OR</w:t>
      </w:r>
    </w:p>
    <w:p>
      <w:pPr>
        <w:pStyle w:val="BodyText"/>
        <w:spacing w:line="235" w:lineRule="auto" w:before="1"/>
        <w:ind w:right="1360"/>
      </w:pPr>
      <w:r>
        <w:rPr>
          <w:w w:val="110"/>
        </w:rPr>
        <w:t>American</w:t>
      </w:r>
      <w:r>
        <w:rPr>
          <w:spacing w:val="-6"/>
          <w:w w:val="110"/>
        </w:rPr>
        <w:t> </w:t>
      </w:r>
      <w:r>
        <w:rPr>
          <w:w w:val="110"/>
        </w:rPr>
        <w:t>Society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Health</w:t>
      </w:r>
      <w:r>
        <w:rPr>
          <w:spacing w:val="-6"/>
          <w:w w:val="110"/>
        </w:rPr>
        <w:t> </w:t>
      </w:r>
      <w:r>
        <w:rPr>
          <w:w w:val="110"/>
        </w:rPr>
        <w:t>Economists</w:t>
      </w:r>
      <w:r>
        <w:rPr>
          <w:spacing w:val="-6"/>
          <w:w w:val="110"/>
        </w:rPr>
        <w:t> </w:t>
      </w:r>
      <w:r>
        <w:rPr>
          <w:w w:val="110"/>
        </w:rPr>
        <w:t>Meeting,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Pennsylvania,</w:t>
      </w:r>
      <w:r>
        <w:rPr>
          <w:spacing w:val="-6"/>
          <w:w w:val="110"/>
        </w:rPr>
        <w:t> </w:t>
      </w:r>
      <w:r>
        <w:rPr>
          <w:w w:val="110"/>
        </w:rPr>
        <w:t>Philadelphia,</w:t>
      </w:r>
      <w:r>
        <w:rPr>
          <w:spacing w:val="-6"/>
          <w:w w:val="110"/>
        </w:rPr>
        <w:t> </w:t>
      </w:r>
      <w:r>
        <w:rPr>
          <w:w w:val="110"/>
        </w:rPr>
        <w:t>PA South Carolina Applied Microeconomics Day, Greenville, SC (Invited)</w:t>
      </w:r>
    </w:p>
    <w:p>
      <w:pPr>
        <w:pStyle w:val="BodyText"/>
        <w:spacing w:line="235" w:lineRule="auto"/>
        <w:ind w:right="3832"/>
      </w:pPr>
      <w:r>
        <w:rPr>
          <w:w w:val="110"/>
        </w:rPr>
        <w:t>Georgia State University Brownbag Seminar, Atlanta, GA (Invited) American</w:t>
      </w:r>
      <w:r>
        <w:rPr>
          <w:spacing w:val="-1"/>
          <w:w w:val="110"/>
        </w:rPr>
        <w:t> </w:t>
      </w:r>
      <w:r>
        <w:rPr>
          <w:w w:val="110"/>
        </w:rPr>
        <w:t>Economic</w:t>
      </w:r>
      <w:r>
        <w:rPr>
          <w:spacing w:val="-1"/>
          <w:w w:val="110"/>
        </w:rPr>
        <w:t> </w:t>
      </w:r>
      <w:r>
        <w:rPr>
          <w:w w:val="110"/>
        </w:rPr>
        <w:t>Association</w:t>
      </w:r>
      <w:r>
        <w:rPr>
          <w:spacing w:val="-1"/>
          <w:w w:val="110"/>
        </w:rPr>
        <w:t> </w:t>
      </w:r>
      <w:r>
        <w:rPr>
          <w:w w:val="110"/>
        </w:rPr>
        <w:t>Annual</w:t>
      </w:r>
      <w:r>
        <w:rPr>
          <w:spacing w:val="-1"/>
          <w:w w:val="110"/>
        </w:rPr>
        <w:t> </w:t>
      </w:r>
      <w:r>
        <w:rPr>
          <w:w w:val="110"/>
        </w:rPr>
        <w:t>Meeting,</w:t>
      </w:r>
      <w:r>
        <w:rPr>
          <w:spacing w:val="-1"/>
          <w:w w:val="110"/>
        </w:rPr>
        <w:t> </w:t>
      </w:r>
      <w:r>
        <w:rPr>
          <w:w w:val="110"/>
        </w:rPr>
        <w:t>San</w:t>
      </w:r>
      <w:r>
        <w:rPr>
          <w:spacing w:val="-1"/>
          <w:w w:val="110"/>
        </w:rPr>
        <w:t> </w:t>
      </w:r>
      <w:r>
        <w:rPr>
          <w:w w:val="110"/>
        </w:rPr>
        <w:t>Francisco,</w:t>
      </w:r>
      <w:r>
        <w:rPr>
          <w:spacing w:val="-1"/>
          <w:w w:val="110"/>
        </w:rPr>
        <w:t> </w:t>
      </w:r>
      <w:r>
        <w:rPr>
          <w:w w:val="110"/>
        </w:rPr>
        <w:t>CA</w:t>
      </w:r>
    </w:p>
    <w:p>
      <w:pPr>
        <w:pStyle w:val="BodyText"/>
        <w:spacing w:line="237" w:lineRule="exact"/>
        <w:ind w:left="498"/>
      </w:pPr>
      <w:r>
        <w:rPr>
          <w:spacing w:val="-4"/>
        </w:rPr>
        <w:t>2015</w:t>
      </w:r>
    </w:p>
    <w:p>
      <w:pPr>
        <w:pStyle w:val="BodyText"/>
        <w:spacing w:line="235" w:lineRule="auto" w:before="1"/>
        <w:ind w:right="4370"/>
      </w:pPr>
      <w:r>
        <w:rPr>
          <w:w w:val="115"/>
        </w:rPr>
        <w:t>Annual</w:t>
      </w:r>
      <w:r>
        <w:rPr>
          <w:spacing w:val="-9"/>
          <w:w w:val="115"/>
        </w:rPr>
        <w:t> </w:t>
      </w:r>
      <w:r>
        <w:rPr>
          <w:w w:val="115"/>
        </w:rPr>
        <w:t>Health</w:t>
      </w:r>
      <w:r>
        <w:rPr>
          <w:spacing w:val="-9"/>
          <w:w w:val="115"/>
        </w:rPr>
        <w:t> </w:t>
      </w:r>
      <w:r>
        <w:rPr>
          <w:w w:val="115"/>
        </w:rPr>
        <w:t>Economics</w:t>
      </w:r>
      <w:r>
        <w:rPr>
          <w:spacing w:val="-9"/>
          <w:w w:val="115"/>
        </w:rPr>
        <w:t> </w:t>
      </w:r>
      <w:r>
        <w:rPr>
          <w:w w:val="115"/>
        </w:rPr>
        <w:t>Conference,</w:t>
      </w:r>
      <w:r>
        <w:rPr>
          <w:spacing w:val="-9"/>
          <w:w w:val="115"/>
        </w:rPr>
        <w:t> </w:t>
      </w:r>
      <w:r>
        <w:rPr>
          <w:w w:val="115"/>
        </w:rPr>
        <w:t>Athens,</w:t>
      </w:r>
      <w:r>
        <w:rPr>
          <w:spacing w:val="-9"/>
          <w:w w:val="115"/>
        </w:rPr>
        <w:t> </w:t>
      </w:r>
      <w:r>
        <w:rPr>
          <w:w w:val="115"/>
        </w:rPr>
        <w:t>GA Southeastern</w:t>
      </w:r>
      <w:r>
        <w:rPr>
          <w:spacing w:val="-7"/>
          <w:w w:val="115"/>
        </w:rPr>
        <w:t> </w:t>
      </w:r>
      <w:r>
        <w:rPr>
          <w:w w:val="115"/>
        </w:rPr>
        <w:t>Health</w:t>
      </w:r>
      <w:r>
        <w:rPr>
          <w:spacing w:val="-7"/>
          <w:w w:val="115"/>
        </w:rPr>
        <w:t> </w:t>
      </w:r>
      <w:r>
        <w:rPr>
          <w:w w:val="115"/>
        </w:rPr>
        <w:t>Economics</w:t>
      </w:r>
      <w:r>
        <w:rPr>
          <w:spacing w:val="-7"/>
          <w:w w:val="115"/>
        </w:rPr>
        <w:t> </w:t>
      </w:r>
      <w:r>
        <w:rPr>
          <w:w w:val="115"/>
        </w:rPr>
        <w:t>Study</w:t>
      </w:r>
      <w:r>
        <w:rPr>
          <w:spacing w:val="-7"/>
          <w:w w:val="115"/>
        </w:rPr>
        <w:t> </w:t>
      </w:r>
      <w:r>
        <w:rPr>
          <w:w w:val="115"/>
        </w:rPr>
        <w:t>Group,</w:t>
      </w:r>
      <w:r>
        <w:rPr>
          <w:spacing w:val="-7"/>
          <w:w w:val="115"/>
        </w:rPr>
        <w:t> </w:t>
      </w:r>
      <w:r>
        <w:rPr>
          <w:w w:val="115"/>
        </w:rPr>
        <w:t>Atlanta,</w:t>
      </w:r>
      <w:r>
        <w:rPr>
          <w:spacing w:val="-7"/>
          <w:w w:val="115"/>
        </w:rPr>
        <w:t> </w:t>
      </w:r>
      <w:r>
        <w:rPr>
          <w:w w:val="115"/>
        </w:rPr>
        <w:t>GA </w:t>
      </w:r>
      <w:r>
        <w:rPr/>
        <w:t>Southern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Orleans,</w:t>
      </w:r>
      <w:r>
        <w:rPr>
          <w:spacing w:val="40"/>
        </w:rPr>
        <w:t> </w:t>
      </w:r>
      <w:r>
        <w:rPr/>
        <w:t>LA</w:t>
      </w:r>
    </w:p>
    <w:p>
      <w:pPr>
        <w:pStyle w:val="BodyText"/>
        <w:spacing w:line="235" w:lineRule="auto"/>
        <w:ind w:right="1007"/>
      </w:pPr>
      <w:r>
        <w:rPr>
          <w:w w:val="105"/>
        </w:rPr>
        <w:t>International</w:t>
      </w:r>
      <w:r>
        <w:rPr>
          <w:spacing w:val="32"/>
          <w:w w:val="105"/>
        </w:rPr>
        <w:t> </w:t>
      </w:r>
      <w:r>
        <w:rPr>
          <w:w w:val="105"/>
        </w:rPr>
        <w:t>Health</w:t>
      </w:r>
      <w:r>
        <w:rPr>
          <w:spacing w:val="32"/>
          <w:w w:val="105"/>
        </w:rPr>
        <w:t> </w:t>
      </w:r>
      <w:r>
        <w:rPr>
          <w:w w:val="105"/>
        </w:rPr>
        <w:t>Economics</w:t>
      </w:r>
      <w:r>
        <w:rPr>
          <w:spacing w:val="32"/>
          <w:w w:val="105"/>
        </w:rPr>
        <w:t> </w:t>
      </w:r>
      <w:r>
        <w:rPr>
          <w:w w:val="105"/>
        </w:rPr>
        <w:t>Association</w:t>
      </w:r>
      <w:r>
        <w:rPr>
          <w:spacing w:val="32"/>
          <w:w w:val="105"/>
        </w:rPr>
        <w:t> </w:t>
      </w:r>
      <w:r>
        <w:rPr>
          <w:w w:val="105"/>
        </w:rPr>
        <w:t>11th</w:t>
      </w:r>
      <w:r>
        <w:rPr>
          <w:spacing w:val="32"/>
          <w:w w:val="105"/>
        </w:rPr>
        <w:t> </w:t>
      </w:r>
      <w:r>
        <w:rPr>
          <w:w w:val="105"/>
        </w:rPr>
        <w:t>World</w:t>
      </w:r>
      <w:r>
        <w:rPr>
          <w:spacing w:val="32"/>
          <w:w w:val="105"/>
        </w:rPr>
        <w:t> </w:t>
      </w:r>
      <w:r>
        <w:rPr>
          <w:w w:val="105"/>
        </w:rPr>
        <w:t>Congress,</w:t>
      </w:r>
      <w:r>
        <w:rPr>
          <w:spacing w:val="32"/>
          <w:w w:val="105"/>
        </w:rPr>
        <w:t> </w:t>
      </w:r>
      <w:r>
        <w:rPr>
          <w:w w:val="105"/>
        </w:rPr>
        <w:t>Bocconi</w:t>
      </w:r>
      <w:r>
        <w:rPr>
          <w:spacing w:val="32"/>
          <w:w w:val="105"/>
        </w:rPr>
        <w:t> </w:t>
      </w:r>
      <w:r>
        <w:rPr>
          <w:w w:val="105"/>
        </w:rPr>
        <w:t>University,</w:t>
      </w:r>
      <w:r>
        <w:rPr>
          <w:spacing w:val="32"/>
          <w:w w:val="105"/>
        </w:rPr>
        <w:t> </w:t>
      </w:r>
      <w:r>
        <w:rPr>
          <w:w w:val="105"/>
        </w:rPr>
        <w:t>Milan,</w:t>
      </w:r>
      <w:r>
        <w:rPr>
          <w:spacing w:val="32"/>
          <w:w w:val="105"/>
        </w:rPr>
        <w:t> </w:t>
      </w:r>
      <w:r>
        <w:rPr>
          <w:w w:val="105"/>
        </w:rPr>
        <w:t>Italy Health</w:t>
      </w:r>
      <w:r>
        <w:rPr>
          <w:spacing w:val="40"/>
          <w:w w:val="105"/>
        </w:rPr>
        <w:t> </w:t>
      </w:r>
      <w:r>
        <w:rPr>
          <w:w w:val="105"/>
        </w:rPr>
        <w:t>Services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Day,</w:t>
      </w:r>
      <w:r>
        <w:rPr>
          <w:spacing w:val="40"/>
          <w:w w:val="105"/>
        </w:rPr>
        <w:t> </w:t>
      </w:r>
      <w:r>
        <w:rPr>
          <w:w w:val="105"/>
        </w:rPr>
        <w:t>Emory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Atlanta,</w:t>
      </w:r>
      <w:r>
        <w:rPr>
          <w:spacing w:val="40"/>
          <w:w w:val="105"/>
        </w:rPr>
        <w:t> </w:t>
      </w:r>
      <w:r>
        <w:rPr>
          <w:w w:val="105"/>
        </w:rPr>
        <w:t>GA,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(Invited)</w:t>
      </w:r>
    </w:p>
    <w:p>
      <w:pPr>
        <w:pStyle w:val="BodyText"/>
        <w:spacing w:line="235" w:lineRule="auto"/>
        <w:ind w:right="3675"/>
      </w:pPr>
      <w:r>
        <w:rPr>
          <w:w w:val="110"/>
        </w:rPr>
        <w:t>Midwest</w:t>
      </w:r>
      <w:r>
        <w:rPr>
          <w:spacing w:val="-7"/>
          <w:w w:val="110"/>
        </w:rPr>
        <w:t> </w:t>
      </w:r>
      <w:r>
        <w:rPr>
          <w:w w:val="110"/>
        </w:rPr>
        <w:t>Health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Conference,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Iowa,</w:t>
      </w:r>
      <w:r>
        <w:rPr>
          <w:spacing w:val="-6"/>
          <w:w w:val="110"/>
        </w:rPr>
        <w:t> </w:t>
      </w:r>
      <w:r>
        <w:rPr>
          <w:w w:val="110"/>
        </w:rPr>
        <w:t>Iowa</w:t>
      </w:r>
      <w:r>
        <w:rPr>
          <w:spacing w:val="-7"/>
          <w:w w:val="110"/>
        </w:rPr>
        <w:t> </w:t>
      </w:r>
      <w:r>
        <w:rPr>
          <w:w w:val="110"/>
        </w:rPr>
        <w:t>City,</w:t>
      </w:r>
      <w:r>
        <w:rPr>
          <w:spacing w:val="-7"/>
          <w:w w:val="110"/>
        </w:rPr>
        <w:t> </w:t>
      </w:r>
      <w:r>
        <w:rPr>
          <w:w w:val="110"/>
        </w:rPr>
        <w:t>IA Georgia State University, Atlanta, GA (Invited)</w:t>
      </w:r>
    </w:p>
    <w:p>
      <w:pPr>
        <w:pStyle w:val="BodyText"/>
        <w:spacing w:line="235" w:lineRule="auto"/>
        <w:ind w:left="498" w:right="6024" w:firstLine="221"/>
      </w:pPr>
      <w:r>
        <w:rPr>
          <w:w w:val="110"/>
        </w:rPr>
        <w:t>Tulane University, New Orleans, LA (Invited) </w:t>
      </w:r>
      <w:r>
        <w:rPr>
          <w:spacing w:val="-4"/>
          <w:w w:val="110"/>
        </w:rPr>
        <w:t>2014</w:t>
      </w:r>
    </w:p>
    <w:p>
      <w:pPr>
        <w:pStyle w:val="BodyText"/>
        <w:spacing w:line="235" w:lineRule="auto"/>
        <w:ind w:right="4586"/>
      </w:pPr>
      <w:r>
        <w:rPr>
          <w:w w:val="110"/>
        </w:rPr>
        <w:t>Southeastern</w:t>
      </w:r>
      <w:r>
        <w:rPr>
          <w:spacing w:val="-7"/>
          <w:w w:val="110"/>
        </w:rPr>
        <w:t> </w:t>
      </w:r>
      <w:r>
        <w:rPr>
          <w:w w:val="110"/>
        </w:rPr>
        <w:t>Health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6"/>
          <w:w w:val="110"/>
        </w:rPr>
        <w:t> </w:t>
      </w:r>
      <w:r>
        <w:rPr>
          <w:w w:val="110"/>
        </w:rPr>
        <w:t>Study</w:t>
      </w:r>
      <w:r>
        <w:rPr>
          <w:spacing w:val="-7"/>
          <w:w w:val="110"/>
        </w:rPr>
        <w:t> </w:t>
      </w:r>
      <w:r>
        <w:rPr>
          <w:w w:val="110"/>
        </w:rPr>
        <w:t>Group,</w:t>
      </w:r>
      <w:r>
        <w:rPr>
          <w:spacing w:val="-7"/>
          <w:w w:val="110"/>
        </w:rPr>
        <w:t> </w:t>
      </w:r>
      <w:r>
        <w:rPr>
          <w:w w:val="110"/>
        </w:rPr>
        <w:t>Tallahassee,</w:t>
      </w:r>
      <w:r>
        <w:rPr>
          <w:spacing w:val="-6"/>
          <w:w w:val="110"/>
        </w:rPr>
        <w:t> </w:t>
      </w:r>
      <w:r>
        <w:rPr>
          <w:w w:val="115"/>
        </w:rPr>
        <w:t>FL </w:t>
      </w:r>
      <w:r>
        <w:rPr>
          <w:w w:val="110"/>
        </w:rPr>
        <w:t>Rollins</w:t>
      </w:r>
      <w:r>
        <w:rPr>
          <w:spacing w:val="40"/>
          <w:w w:val="110"/>
        </w:rPr>
        <w:t> </w:t>
      </w:r>
      <w:r>
        <w:rPr>
          <w:w w:val="110"/>
        </w:rPr>
        <w:t>School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Public</w:t>
      </w:r>
      <w:r>
        <w:rPr>
          <w:spacing w:val="40"/>
          <w:w w:val="110"/>
        </w:rPr>
        <w:t> </w:t>
      </w:r>
      <w:r>
        <w:rPr>
          <w:w w:val="110"/>
        </w:rPr>
        <w:t>Health,</w:t>
      </w:r>
      <w:r>
        <w:rPr>
          <w:spacing w:val="40"/>
          <w:w w:val="110"/>
        </w:rPr>
        <w:t> </w:t>
      </w:r>
      <w:r>
        <w:rPr>
          <w:w w:val="110"/>
        </w:rPr>
        <w:t>Atlanta,</w:t>
      </w:r>
      <w:r>
        <w:rPr>
          <w:spacing w:val="40"/>
          <w:w w:val="110"/>
        </w:rPr>
        <w:t> </w:t>
      </w:r>
      <w:r>
        <w:rPr>
          <w:w w:val="110"/>
        </w:rPr>
        <w:t>GA</w:t>
      </w:r>
      <w:r>
        <w:rPr>
          <w:spacing w:val="40"/>
          <w:w w:val="110"/>
        </w:rPr>
        <w:t> </w:t>
      </w:r>
      <w:r>
        <w:rPr>
          <w:w w:val="110"/>
        </w:rPr>
        <w:t>(Invited) Georgia State University, Atlanta, GA (Invited) AcademyHealth Annual Research Meeting, San Diego, CA</w:t>
      </w:r>
    </w:p>
    <w:p>
      <w:pPr>
        <w:pStyle w:val="BodyText"/>
        <w:spacing w:line="240" w:lineRule="exact"/>
      </w:pPr>
      <w:r>
        <w:rPr>
          <w:spacing w:val="-2"/>
          <w:w w:val="110"/>
        </w:rPr>
        <w:t>9th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Utah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Health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Services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Utah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(Invited)</w:t>
      </w:r>
    </w:p>
    <w:p>
      <w:pPr>
        <w:pStyle w:val="BodyText"/>
        <w:spacing w:before="108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640080</wp:posOffset>
                </wp:positionH>
                <wp:positionV relativeFrom="paragraph">
                  <wp:posOffset>257734</wp:posOffset>
                </wp:positionV>
                <wp:extent cx="64922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0.294039pt;width:511.2pt;height:.1pt;mso-position-horizontal-relative:page;mso-position-vertical-relative:paragraph;z-index:-15725056;mso-wrap-distance-left:0;mso-wrap-distance-right:0" id="docshape9" coordorigin="1008,406" coordsize="10224,0" path="m1008,406l11232,4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G</w:t>
      </w:r>
      <w:r>
        <w:rPr>
          <w:smallCaps/>
          <w:w w:val="130"/>
        </w:rPr>
        <w:t>rant</w:t>
      </w:r>
      <w:r>
        <w:rPr>
          <w:smallCaps w:val="0"/>
          <w:spacing w:val="31"/>
          <w:w w:val="130"/>
        </w:rPr>
        <w:t> </w:t>
      </w:r>
      <w:r>
        <w:rPr>
          <w:smallCaps w:val="0"/>
          <w:spacing w:val="-2"/>
          <w:w w:val="130"/>
        </w:rPr>
        <w:t>F</w:t>
      </w:r>
      <w:r>
        <w:rPr>
          <w:smallCaps/>
          <w:spacing w:val="-2"/>
          <w:w w:val="130"/>
        </w:rPr>
        <w:t>unding</w:t>
      </w:r>
    </w:p>
    <w:p>
      <w:pPr>
        <w:tabs>
          <w:tab w:pos="8912" w:val="left" w:leader="none"/>
        </w:tabs>
        <w:spacing w:line="242" w:lineRule="exact" w:before="32"/>
        <w:ind w:left="720" w:right="0" w:firstLine="0"/>
        <w:jc w:val="left"/>
        <w:rPr>
          <w:sz w:val="20"/>
        </w:rPr>
      </w:pPr>
      <w:r>
        <w:rPr>
          <w:b/>
          <w:w w:val="115"/>
          <w:sz w:val="20"/>
        </w:rPr>
        <w:t>National</w:t>
      </w:r>
      <w:r>
        <w:rPr>
          <w:b/>
          <w:spacing w:val="56"/>
          <w:w w:val="115"/>
          <w:sz w:val="20"/>
        </w:rPr>
        <w:t> </w:t>
      </w:r>
      <w:r>
        <w:rPr>
          <w:b/>
          <w:w w:val="115"/>
          <w:sz w:val="20"/>
        </w:rPr>
        <w:t>Institute</w:t>
      </w:r>
      <w:r>
        <w:rPr>
          <w:b/>
          <w:spacing w:val="57"/>
          <w:w w:val="115"/>
          <w:sz w:val="20"/>
        </w:rPr>
        <w:t> </w:t>
      </w:r>
      <w:r>
        <w:rPr>
          <w:b/>
          <w:w w:val="115"/>
          <w:sz w:val="20"/>
        </w:rPr>
        <w:t>for</w:t>
      </w:r>
      <w:r>
        <w:rPr>
          <w:b/>
          <w:spacing w:val="59"/>
          <w:w w:val="115"/>
          <w:sz w:val="20"/>
        </w:rPr>
        <w:t> </w:t>
      </w:r>
      <w:r>
        <w:rPr>
          <w:b/>
          <w:w w:val="115"/>
          <w:sz w:val="20"/>
        </w:rPr>
        <w:t>Health</w:t>
      </w:r>
      <w:r>
        <w:rPr>
          <w:b/>
          <w:spacing w:val="58"/>
          <w:w w:val="115"/>
          <w:sz w:val="20"/>
        </w:rPr>
        <w:t> </w:t>
      </w:r>
      <w:r>
        <w:rPr>
          <w:b/>
          <w:w w:val="115"/>
          <w:sz w:val="20"/>
        </w:rPr>
        <w:t>Care</w:t>
      </w:r>
      <w:r>
        <w:rPr>
          <w:b/>
          <w:spacing w:val="57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Management</w:t>
      </w:r>
      <w:r>
        <w:rPr>
          <w:b/>
          <w:sz w:val="20"/>
        </w:rPr>
        <w:tab/>
      </w:r>
      <w:r>
        <w:rPr>
          <w:w w:val="105"/>
          <w:sz w:val="20"/>
        </w:rPr>
        <w:t>1/2018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11/2018</w:t>
      </w:r>
    </w:p>
    <w:p>
      <w:pPr>
        <w:pStyle w:val="Heading1"/>
      </w:pPr>
      <w:r>
        <w:rPr>
          <w:w w:val="120"/>
        </w:rPr>
        <w:t>Budget:</w:t>
      </w:r>
      <w:r>
        <w:rPr>
          <w:spacing w:val="59"/>
          <w:w w:val="120"/>
        </w:rPr>
        <w:t> </w:t>
      </w:r>
      <w:r>
        <w:rPr>
          <w:rFonts w:ascii="Microsoft Tai Le"/>
          <w:spacing w:val="-2"/>
          <w:w w:val="120"/>
        </w:rPr>
        <w:t>$</w:t>
      </w:r>
      <w:r>
        <w:rPr>
          <w:spacing w:val="-2"/>
          <w:w w:val="120"/>
        </w:rPr>
        <w:t>49,000</w:t>
      </w:r>
    </w:p>
    <w:p>
      <w:pPr>
        <w:pStyle w:val="BodyText"/>
        <w:spacing w:line="234" w:lineRule="exact"/>
      </w:pPr>
      <w:r>
        <w:rPr>
          <w:w w:val="110"/>
        </w:rPr>
        <w:t>“Private</w:t>
      </w:r>
      <w:r>
        <w:rPr>
          <w:spacing w:val="1"/>
          <w:w w:val="110"/>
        </w:rPr>
        <w:t> </w:t>
      </w:r>
      <w:r>
        <w:rPr>
          <w:w w:val="110"/>
        </w:rPr>
        <w:t>Equity</w:t>
      </w:r>
      <w:r>
        <w:rPr>
          <w:spacing w:val="2"/>
          <w:w w:val="110"/>
        </w:rPr>
        <w:t> </w:t>
      </w:r>
      <w:r>
        <w:rPr>
          <w:w w:val="110"/>
        </w:rPr>
        <w:t>Ownership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Healthcare</w:t>
      </w:r>
      <w:r>
        <w:rPr>
          <w:spacing w:val="2"/>
          <w:w w:val="110"/>
        </w:rPr>
        <w:t> </w:t>
      </w:r>
      <w:r>
        <w:rPr>
          <w:w w:val="110"/>
        </w:rPr>
        <w:t>Quality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Cost: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Evaluation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Hospital</w:t>
      </w:r>
      <w:r>
        <w:rPr>
          <w:spacing w:val="2"/>
          <w:w w:val="110"/>
        </w:rPr>
        <w:t> </w:t>
      </w:r>
      <w:r>
        <w:rPr>
          <w:w w:val="110"/>
        </w:rPr>
        <w:t>Leveraged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Buyouts.”</w:t>
      </w:r>
    </w:p>
    <w:p>
      <w:pPr>
        <w:pStyle w:val="BodyText"/>
        <w:spacing w:after="0" w:line="234" w:lineRule="exact"/>
        <w:sectPr>
          <w:pgSz w:w="12240" w:h="15840"/>
          <w:pgMar w:header="0" w:footer="792" w:top="1040" w:bottom="980" w:left="720" w:right="720"/>
        </w:sectPr>
      </w:pPr>
    </w:p>
    <w:p>
      <w:pPr>
        <w:spacing w:before="49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Role:</w:t>
      </w:r>
      <w:r>
        <w:rPr>
          <w:i/>
          <w:spacing w:val="51"/>
          <w:w w:val="110"/>
          <w:sz w:val="20"/>
        </w:rPr>
        <w:t> </w:t>
      </w:r>
      <w:r>
        <w:rPr>
          <w:w w:val="110"/>
          <w:sz w:val="20"/>
        </w:rPr>
        <w:t>External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Consultant</w:t>
      </w:r>
    </w:p>
    <w:p>
      <w:pPr>
        <w:tabs>
          <w:tab w:pos="9011" w:val="left" w:leader="none"/>
        </w:tabs>
        <w:spacing w:line="242" w:lineRule="exact" w:before="114"/>
        <w:ind w:left="720" w:right="0" w:firstLine="0"/>
        <w:jc w:val="left"/>
        <w:rPr>
          <w:sz w:val="20"/>
        </w:rPr>
      </w:pPr>
      <w:r>
        <w:rPr>
          <w:b/>
          <w:spacing w:val="10"/>
          <w:w w:val="115"/>
          <w:sz w:val="20"/>
        </w:rPr>
        <w:t>AHRQ</w:t>
      </w:r>
      <w:r>
        <w:rPr>
          <w:b/>
          <w:spacing w:val="23"/>
          <w:w w:val="115"/>
          <w:sz w:val="20"/>
        </w:rPr>
        <w:t>  </w:t>
      </w:r>
      <w:r>
        <w:rPr>
          <w:b/>
          <w:spacing w:val="-2"/>
          <w:w w:val="115"/>
          <w:sz w:val="20"/>
        </w:rPr>
        <w:t>(R01HS024712)</w:t>
      </w:r>
      <w:r>
        <w:rPr>
          <w:b/>
          <w:sz w:val="20"/>
        </w:rPr>
        <w:tab/>
      </w:r>
      <w:r>
        <w:rPr>
          <w:w w:val="105"/>
          <w:sz w:val="20"/>
        </w:rPr>
        <w:t>4/2017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1/2021</w:t>
      </w:r>
    </w:p>
    <w:p>
      <w:pPr>
        <w:pStyle w:val="Heading1"/>
      </w:pPr>
      <w:r>
        <w:rPr>
          <w:w w:val="115"/>
        </w:rPr>
        <w:t>Budget:</w:t>
      </w:r>
      <w:r>
        <w:rPr>
          <w:spacing w:val="78"/>
          <w:w w:val="150"/>
        </w:rPr>
        <w:t> </w:t>
      </w:r>
      <w:r>
        <w:rPr>
          <w:rFonts w:ascii="Microsoft Tai Le"/>
          <w:spacing w:val="-2"/>
          <w:w w:val="115"/>
        </w:rPr>
        <w:t>$</w:t>
      </w:r>
      <w:r>
        <w:rPr>
          <w:spacing w:val="-2"/>
          <w:w w:val="115"/>
        </w:rPr>
        <w:t>1,050,158</w:t>
      </w:r>
    </w:p>
    <w:p>
      <w:pPr>
        <w:pStyle w:val="BodyText"/>
        <w:spacing w:line="235" w:lineRule="auto"/>
        <w:ind w:right="1007"/>
      </w:pPr>
      <w:r>
        <w:rPr>
          <w:w w:val="110"/>
        </w:rPr>
        <w:t>“The</w:t>
      </w:r>
      <w:r>
        <w:rPr>
          <w:spacing w:val="-1"/>
          <w:w w:val="110"/>
        </w:rPr>
        <w:t> </w:t>
      </w:r>
      <w:r>
        <w:rPr>
          <w:w w:val="110"/>
        </w:rPr>
        <w:t>Value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Children’s</w:t>
      </w:r>
      <w:r>
        <w:rPr>
          <w:spacing w:val="-1"/>
          <w:w w:val="110"/>
        </w:rPr>
        <w:t> </w:t>
      </w:r>
      <w:r>
        <w:rPr>
          <w:w w:val="110"/>
        </w:rPr>
        <w:t>Hospitals</w:t>
      </w:r>
      <w:r>
        <w:rPr>
          <w:spacing w:val="-1"/>
          <w:w w:val="110"/>
        </w:rPr>
        <w:t> </w:t>
      </w:r>
      <w:r>
        <w:rPr>
          <w:w w:val="110"/>
        </w:rPr>
        <w:t>-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Increased</w:t>
      </w:r>
      <w:r>
        <w:rPr>
          <w:spacing w:val="-1"/>
          <w:w w:val="110"/>
        </w:rPr>
        <w:t> </w:t>
      </w:r>
      <w:r>
        <w:rPr>
          <w:w w:val="110"/>
        </w:rPr>
        <w:t>Costs</w:t>
      </w:r>
      <w:r>
        <w:rPr>
          <w:spacing w:val="-1"/>
          <w:w w:val="110"/>
        </w:rPr>
        <w:t> </w:t>
      </w:r>
      <w:r>
        <w:rPr>
          <w:w w:val="110"/>
        </w:rPr>
        <w:t>Justified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Improved</w:t>
      </w:r>
      <w:r>
        <w:rPr>
          <w:spacing w:val="-1"/>
          <w:w w:val="110"/>
        </w:rPr>
        <w:t> </w:t>
      </w:r>
      <w:r>
        <w:rPr>
          <w:w w:val="110"/>
        </w:rPr>
        <w:t>Outcomes</w:t>
      </w:r>
      <w:r>
        <w:rPr>
          <w:spacing w:val="-1"/>
          <w:w w:val="110"/>
        </w:rPr>
        <w:t> </w:t>
      </w:r>
      <w:r>
        <w:rPr>
          <w:w w:val="110"/>
        </w:rPr>
        <w:t>or</w:t>
      </w:r>
      <w:r>
        <w:rPr>
          <w:spacing w:val="-1"/>
          <w:w w:val="110"/>
        </w:rPr>
        <w:t> </w:t>
      </w:r>
      <w:r>
        <w:rPr>
          <w:w w:val="110"/>
        </w:rPr>
        <w:t>Driven</w:t>
      </w:r>
      <w:r>
        <w:rPr>
          <w:spacing w:val="-1"/>
          <w:w w:val="110"/>
        </w:rPr>
        <w:t> </w:t>
      </w:r>
      <w:r>
        <w:rPr>
          <w:w w:val="110"/>
        </w:rPr>
        <w:t>by Internal and External Economic Forces?”</w:t>
      </w:r>
    </w:p>
    <w:p>
      <w:pPr>
        <w:pStyle w:val="BodyText"/>
        <w:spacing w:line="240" w:lineRule="exact"/>
      </w:pPr>
      <w:r>
        <w:rPr>
          <w:i/>
          <w:w w:val="110"/>
        </w:rPr>
        <w:t>Role:</w:t>
      </w:r>
      <w:r>
        <w:rPr>
          <w:i/>
          <w:spacing w:val="31"/>
          <w:w w:val="110"/>
        </w:rPr>
        <w:t> </w:t>
      </w:r>
      <w:r>
        <w:rPr>
          <w:w w:val="110"/>
        </w:rPr>
        <w:t>Co-investigator</w:t>
      </w:r>
      <w:r>
        <w:rPr>
          <w:spacing w:val="4"/>
          <w:w w:val="110"/>
        </w:rPr>
        <w:t> </w:t>
      </w:r>
      <w:r>
        <w:rPr>
          <w:w w:val="110"/>
        </w:rPr>
        <w:t>(PI:</w:t>
      </w:r>
      <w:r>
        <w:rPr>
          <w:spacing w:val="5"/>
          <w:w w:val="110"/>
        </w:rPr>
        <w:t> </w:t>
      </w:r>
      <w:r>
        <w:rPr>
          <w:w w:val="110"/>
        </w:rPr>
        <w:t>Mehul</w:t>
      </w:r>
      <w:r>
        <w:rPr>
          <w:spacing w:val="4"/>
          <w:w w:val="110"/>
        </w:rPr>
        <w:t> </w:t>
      </w:r>
      <w:r>
        <w:rPr>
          <w:w w:val="110"/>
        </w:rPr>
        <w:t>Raval,</w:t>
      </w:r>
      <w:r>
        <w:rPr>
          <w:spacing w:val="4"/>
          <w:w w:val="110"/>
        </w:rPr>
        <w:t> </w:t>
      </w:r>
      <w:r>
        <w:rPr>
          <w:w w:val="110"/>
        </w:rPr>
        <w:t>Emory</w:t>
      </w:r>
      <w:r>
        <w:rPr>
          <w:spacing w:val="5"/>
          <w:w w:val="110"/>
        </w:rPr>
        <w:t> </w:t>
      </w:r>
      <w:r>
        <w:rPr>
          <w:w w:val="110"/>
        </w:rPr>
        <w:t>University</w:t>
      </w:r>
      <w:r>
        <w:rPr>
          <w:spacing w:val="4"/>
          <w:w w:val="110"/>
        </w:rPr>
        <w:t> </w:t>
      </w:r>
      <w:r>
        <w:rPr>
          <w:w w:val="110"/>
        </w:rPr>
        <w:t>School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Medicine)</w:t>
      </w:r>
    </w:p>
    <w:p>
      <w:pPr>
        <w:tabs>
          <w:tab w:pos="9011" w:val="left" w:leader="none"/>
        </w:tabs>
        <w:spacing w:line="242" w:lineRule="exact" w:before="108"/>
        <w:ind w:left="720" w:right="0" w:firstLine="0"/>
        <w:jc w:val="left"/>
        <w:rPr>
          <w:sz w:val="20"/>
        </w:rPr>
      </w:pPr>
      <w:r>
        <w:rPr>
          <w:b/>
          <w:w w:val="120"/>
          <w:sz w:val="20"/>
        </w:rPr>
        <w:t>UK</w:t>
      </w:r>
      <w:r>
        <w:rPr>
          <w:b/>
          <w:spacing w:val="53"/>
          <w:w w:val="120"/>
          <w:sz w:val="20"/>
        </w:rPr>
        <w:t> </w:t>
      </w:r>
      <w:r>
        <w:rPr>
          <w:b/>
          <w:w w:val="115"/>
          <w:sz w:val="20"/>
        </w:rPr>
        <w:t>Center</w:t>
      </w:r>
      <w:r>
        <w:rPr>
          <w:b/>
          <w:spacing w:val="58"/>
          <w:w w:val="115"/>
          <w:sz w:val="20"/>
        </w:rPr>
        <w:t> </w:t>
      </w:r>
      <w:r>
        <w:rPr>
          <w:b/>
          <w:w w:val="115"/>
          <w:sz w:val="20"/>
        </w:rPr>
        <w:t>for</w:t>
      </w:r>
      <w:r>
        <w:rPr>
          <w:b/>
          <w:spacing w:val="58"/>
          <w:w w:val="115"/>
          <w:sz w:val="20"/>
        </w:rPr>
        <w:t> </w:t>
      </w:r>
      <w:r>
        <w:rPr>
          <w:b/>
          <w:w w:val="115"/>
          <w:sz w:val="20"/>
        </w:rPr>
        <w:t>Poverty</w:t>
      </w:r>
      <w:r>
        <w:rPr>
          <w:b/>
          <w:spacing w:val="57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Research</w:t>
      </w:r>
      <w:r>
        <w:rPr>
          <w:b/>
          <w:sz w:val="20"/>
        </w:rPr>
        <w:tab/>
      </w:r>
      <w:r>
        <w:rPr>
          <w:w w:val="105"/>
          <w:sz w:val="20"/>
        </w:rPr>
        <w:t>8/2016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7/2018</w:t>
      </w:r>
    </w:p>
    <w:p>
      <w:pPr>
        <w:pStyle w:val="Heading1"/>
      </w:pPr>
      <w:r>
        <w:rPr>
          <w:rFonts w:ascii="Microsoft Tai Le"/>
          <w:spacing w:val="-2"/>
          <w:w w:val="110"/>
        </w:rPr>
        <w:t>$</w:t>
      </w:r>
      <w:r>
        <w:rPr>
          <w:spacing w:val="-2"/>
          <w:w w:val="110"/>
        </w:rPr>
        <w:t>50,000</w:t>
      </w:r>
    </w:p>
    <w:p>
      <w:pPr>
        <w:pStyle w:val="BodyText"/>
        <w:spacing w:line="235" w:lineRule="auto"/>
      </w:pPr>
      <w:r>
        <w:rPr>
          <w:w w:val="110"/>
        </w:rPr>
        <w:t>“SNAP Benefit Levels, Food Insecurity, and Diet Quality:</w:t>
      </w:r>
      <w:r>
        <w:rPr>
          <w:spacing w:val="20"/>
          <w:w w:val="110"/>
        </w:rPr>
        <w:t> </w:t>
      </w:r>
      <w:r>
        <w:rPr>
          <w:w w:val="110"/>
        </w:rPr>
        <w:t>Evidence from the Food Acquisition and Purchase </w:t>
      </w:r>
      <w:r>
        <w:rPr>
          <w:spacing w:val="-2"/>
          <w:w w:val="110"/>
        </w:rPr>
        <w:t>Survey”</w:t>
      </w:r>
    </w:p>
    <w:p>
      <w:pPr>
        <w:spacing w:line="240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Role:</w:t>
      </w:r>
      <w:r>
        <w:rPr>
          <w:i/>
          <w:spacing w:val="51"/>
          <w:w w:val="110"/>
          <w:sz w:val="20"/>
        </w:rPr>
        <w:t> </w:t>
      </w:r>
      <w:r>
        <w:rPr>
          <w:w w:val="110"/>
          <w:sz w:val="20"/>
        </w:rPr>
        <w:t>External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Consultant</w:t>
      </w:r>
    </w:p>
    <w:p>
      <w:pPr>
        <w:tabs>
          <w:tab w:pos="9011" w:val="left" w:leader="none"/>
        </w:tabs>
        <w:spacing w:line="242" w:lineRule="exact" w:before="108"/>
        <w:ind w:left="720" w:right="0" w:firstLine="0"/>
        <w:jc w:val="left"/>
        <w:rPr>
          <w:sz w:val="20"/>
        </w:rPr>
      </w:pPr>
      <w:r>
        <w:rPr>
          <w:b/>
          <w:spacing w:val="10"/>
          <w:w w:val="115"/>
          <w:sz w:val="20"/>
        </w:rPr>
        <w:t>AHRQ</w:t>
      </w:r>
      <w:r>
        <w:rPr>
          <w:b/>
          <w:spacing w:val="23"/>
          <w:w w:val="115"/>
          <w:sz w:val="20"/>
        </w:rPr>
        <w:t>  </w:t>
      </w:r>
      <w:r>
        <w:rPr>
          <w:b/>
          <w:spacing w:val="-2"/>
          <w:w w:val="115"/>
          <w:sz w:val="20"/>
        </w:rPr>
        <w:t>(R00HS022431)</w:t>
      </w:r>
      <w:r>
        <w:rPr>
          <w:b/>
          <w:sz w:val="20"/>
        </w:rPr>
        <w:tab/>
      </w:r>
      <w:r>
        <w:rPr>
          <w:w w:val="105"/>
          <w:sz w:val="20"/>
        </w:rPr>
        <w:t>9/2014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8/2018</w:t>
      </w:r>
    </w:p>
    <w:p>
      <w:pPr>
        <w:pStyle w:val="Heading1"/>
      </w:pPr>
      <w:r>
        <w:rPr>
          <w:rFonts w:ascii="Microsoft Tai Le"/>
          <w:spacing w:val="-2"/>
          <w:w w:val="110"/>
        </w:rPr>
        <w:t>$</w:t>
      </w:r>
      <w:r>
        <w:rPr>
          <w:spacing w:val="-2"/>
          <w:w w:val="110"/>
        </w:rPr>
        <w:t>743,360</w:t>
      </w:r>
    </w:p>
    <w:p>
      <w:pPr>
        <w:pStyle w:val="BodyText"/>
        <w:spacing w:line="232" w:lineRule="exact"/>
      </w:pPr>
      <w:r>
        <w:rPr>
          <w:w w:val="105"/>
        </w:rPr>
        <w:t>“The</w:t>
      </w:r>
      <w:r>
        <w:rPr>
          <w:spacing w:val="23"/>
          <w:w w:val="105"/>
        </w:rPr>
        <w:t> </w:t>
      </w:r>
      <w:r>
        <w:rPr>
          <w:w w:val="105"/>
        </w:rPr>
        <w:t>Measurement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Evaluation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Competition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Healthcare</w:t>
      </w:r>
      <w:r>
        <w:rPr>
          <w:spacing w:val="24"/>
          <w:w w:val="105"/>
        </w:rPr>
        <w:t> </w:t>
      </w:r>
      <w:r>
        <w:rPr>
          <w:w w:val="105"/>
        </w:rPr>
        <w:t>Delivery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Markets”</w:t>
      </w:r>
    </w:p>
    <w:p>
      <w:pPr>
        <w:spacing w:line="239" w:lineRule="exact" w:before="0"/>
        <w:ind w:left="720" w:right="0" w:firstLine="0"/>
        <w:jc w:val="left"/>
        <w:rPr>
          <w:sz w:val="20"/>
        </w:rPr>
      </w:pPr>
      <w:r>
        <w:rPr>
          <w:i/>
          <w:w w:val="115"/>
          <w:sz w:val="20"/>
        </w:rPr>
        <w:t>Role:</w:t>
      </w:r>
      <w:r>
        <w:rPr>
          <w:i/>
          <w:spacing w:val="14"/>
          <w:w w:val="120"/>
          <w:sz w:val="20"/>
        </w:rPr>
        <w:t> </w:t>
      </w:r>
      <w:r>
        <w:rPr>
          <w:spacing w:val="-5"/>
          <w:w w:val="120"/>
          <w:sz w:val="20"/>
        </w:rPr>
        <w:t>PI</w:t>
      </w:r>
    </w:p>
    <w:p>
      <w:pPr>
        <w:tabs>
          <w:tab w:pos="9011" w:val="left" w:leader="none"/>
        </w:tabs>
        <w:spacing w:line="239" w:lineRule="exact" w:before="0"/>
        <w:ind w:left="720" w:right="0" w:firstLine="0"/>
        <w:jc w:val="left"/>
        <w:rPr>
          <w:sz w:val="20"/>
        </w:rPr>
      </w:pPr>
      <w:r>
        <w:rPr>
          <w:b/>
          <w:spacing w:val="10"/>
          <w:w w:val="115"/>
          <w:sz w:val="20"/>
        </w:rPr>
        <w:t>AHRQ</w:t>
      </w:r>
      <w:r>
        <w:rPr>
          <w:b/>
          <w:spacing w:val="23"/>
          <w:w w:val="115"/>
          <w:sz w:val="20"/>
        </w:rPr>
        <w:t>  </w:t>
      </w:r>
      <w:r>
        <w:rPr>
          <w:b/>
          <w:spacing w:val="-2"/>
          <w:w w:val="115"/>
          <w:sz w:val="20"/>
        </w:rPr>
        <w:t>(K99HS022431)</w:t>
      </w:r>
      <w:r>
        <w:rPr>
          <w:b/>
          <w:sz w:val="20"/>
        </w:rPr>
        <w:tab/>
      </w:r>
      <w:r>
        <w:rPr>
          <w:w w:val="105"/>
          <w:sz w:val="20"/>
        </w:rPr>
        <w:t>7/2013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8/2014</w:t>
      </w:r>
    </w:p>
    <w:p>
      <w:pPr>
        <w:pStyle w:val="Heading1"/>
      </w:pPr>
      <w:r>
        <w:rPr>
          <w:rFonts w:ascii="Microsoft Tai Le"/>
          <w:spacing w:val="-2"/>
          <w:w w:val="110"/>
        </w:rPr>
        <w:t>$</w:t>
      </w:r>
      <w:r>
        <w:rPr>
          <w:spacing w:val="-2"/>
          <w:w w:val="110"/>
        </w:rPr>
        <w:t>169,445</w:t>
      </w:r>
    </w:p>
    <w:p>
      <w:pPr>
        <w:pStyle w:val="BodyText"/>
        <w:spacing w:line="235" w:lineRule="auto"/>
        <w:ind w:right="581"/>
      </w:pPr>
      <w:r>
        <w:rPr>
          <w:w w:val="105"/>
        </w:rPr>
        <w:t>“Analysis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Dissemination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Patient-Centered</w:t>
      </w:r>
      <w:r>
        <w:rPr>
          <w:spacing w:val="27"/>
          <w:w w:val="105"/>
        </w:rPr>
        <w:t> </w:t>
      </w:r>
      <w:r>
        <w:rPr>
          <w:w w:val="105"/>
        </w:rPr>
        <w:t>Outcomes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its</w:t>
      </w:r>
      <w:r>
        <w:rPr>
          <w:spacing w:val="27"/>
          <w:w w:val="105"/>
        </w:rPr>
        <w:t> </w:t>
      </w:r>
      <w:r>
        <w:rPr>
          <w:w w:val="105"/>
        </w:rPr>
        <w:t>Impact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Patient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Physician</w:t>
      </w:r>
      <w:r>
        <w:rPr>
          <w:spacing w:val="27"/>
          <w:w w:val="105"/>
        </w:rPr>
        <w:t> </w:t>
      </w:r>
      <w:r>
        <w:rPr>
          <w:w w:val="105"/>
        </w:rPr>
        <w:t>Shared </w:t>
      </w:r>
      <w:r>
        <w:rPr>
          <w:spacing w:val="-2"/>
          <w:w w:val="105"/>
        </w:rPr>
        <w:t>Decision-Making”</w:t>
      </w:r>
    </w:p>
    <w:p>
      <w:pPr>
        <w:spacing w:line="240" w:lineRule="exact" w:before="0"/>
        <w:ind w:left="720" w:right="0" w:firstLine="0"/>
        <w:jc w:val="left"/>
        <w:rPr>
          <w:sz w:val="20"/>
        </w:rPr>
      </w:pPr>
      <w:r>
        <w:rPr>
          <w:i/>
          <w:w w:val="115"/>
          <w:sz w:val="20"/>
        </w:rPr>
        <w:t>Role:</w:t>
      </w:r>
      <w:r>
        <w:rPr>
          <w:i/>
          <w:spacing w:val="14"/>
          <w:w w:val="120"/>
          <w:sz w:val="20"/>
        </w:rPr>
        <w:t> </w:t>
      </w:r>
      <w:r>
        <w:rPr>
          <w:spacing w:val="-5"/>
          <w:w w:val="120"/>
          <w:sz w:val="20"/>
        </w:rPr>
        <w:t>PI</w:t>
      </w:r>
    </w:p>
    <w:p>
      <w:pPr>
        <w:tabs>
          <w:tab w:pos="8812" w:val="left" w:leader="none"/>
        </w:tabs>
        <w:spacing w:line="242" w:lineRule="exact" w:before="109"/>
        <w:ind w:left="720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GlaxoSmithKline</w:t>
      </w:r>
      <w:r>
        <w:rPr>
          <w:b/>
          <w:sz w:val="20"/>
        </w:rPr>
        <w:tab/>
      </w:r>
      <w:r>
        <w:rPr>
          <w:w w:val="105"/>
          <w:sz w:val="20"/>
        </w:rPr>
        <w:t>12/2013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12/2015</w:t>
      </w:r>
    </w:p>
    <w:p>
      <w:pPr>
        <w:pStyle w:val="Heading1"/>
      </w:pPr>
      <w:r>
        <w:rPr>
          <w:rFonts w:ascii="Microsoft Tai Le"/>
          <w:spacing w:val="-2"/>
          <w:w w:val="110"/>
        </w:rPr>
        <w:t>$</w:t>
      </w:r>
      <w:r>
        <w:rPr>
          <w:spacing w:val="-2"/>
          <w:w w:val="110"/>
        </w:rPr>
        <w:t>108,125</w:t>
      </w:r>
    </w:p>
    <w:p>
      <w:pPr>
        <w:pStyle w:val="BodyText"/>
        <w:spacing w:line="232" w:lineRule="exact"/>
      </w:pPr>
      <w:r>
        <w:rPr>
          <w:w w:val="110"/>
        </w:rPr>
        <w:t>“Barriers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Collecting</w:t>
      </w:r>
      <w:r>
        <w:rPr>
          <w:spacing w:val="-1"/>
          <w:w w:val="110"/>
        </w:rPr>
        <w:t> </w:t>
      </w:r>
      <w:r>
        <w:rPr>
          <w:w w:val="110"/>
        </w:rPr>
        <w:t>and Analyzing</w:t>
      </w:r>
      <w:r>
        <w:rPr>
          <w:spacing w:val="-1"/>
          <w:w w:val="110"/>
        </w:rPr>
        <w:t> </w:t>
      </w:r>
      <w:r>
        <w:rPr>
          <w:w w:val="110"/>
        </w:rPr>
        <w:t>Patient-Reported</w:t>
      </w:r>
      <w:r>
        <w:rPr>
          <w:spacing w:val="-1"/>
          <w:w w:val="110"/>
        </w:rPr>
        <w:t> </w:t>
      </w:r>
      <w:r>
        <w:rPr>
          <w:w w:val="110"/>
        </w:rPr>
        <w:t>Outcome </w:t>
      </w:r>
      <w:r>
        <w:rPr>
          <w:spacing w:val="-2"/>
          <w:w w:val="110"/>
        </w:rPr>
        <w:t>Data”</w:t>
      </w:r>
    </w:p>
    <w:p>
      <w:pPr>
        <w:pStyle w:val="BodyText"/>
        <w:spacing w:line="242" w:lineRule="exact"/>
      </w:pPr>
      <w:r>
        <w:rPr>
          <w:i/>
          <w:w w:val="105"/>
        </w:rPr>
        <w:t>Role:</w:t>
      </w:r>
      <w:r>
        <w:rPr>
          <w:i/>
          <w:spacing w:val="53"/>
          <w:w w:val="105"/>
        </w:rPr>
        <w:t> </w:t>
      </w:r>
      <w:r>
        <w:rPr>
          <w:w w:val="105"/>
        </w:rPr>
        <w:t>PI</w:t>
      </w:r>
      <w:r>
        <w:rPr>
          <w:spacing w:val="20"/>
          <w:w w:val="105"/>
        </w:rPr>
        <w:t> </w:t>
      </w:r>
      <w:r>
        <w:rPr>
          <w:w w:val="105"/>
        </w:rPr>
        <w:t>(12/2013</w:t>
      </w:r>
      <w:r>
        <w:rPr>
          <w:spacing w:val="20"/>
          <w:w w:val="105"/>
        </w:rPr>
        <w:t> </w:t>
      </w:r>
      <w:r>
        <w:rPr>
          <w:w w:val="105"/>
        </w:rPr>
        <w:t>–</w:t>
      </w:r>
      <w:r>
        <w:rPr>
          <w:spacing w:val="20"/>
          <w:w w:val="105"/>
        </w:rPr>
        <w:t> </w:t>
      </w:r>
      <w:r>
        <w:rPr>
          <w:w w:val="105"/>
        </w:rPr>
        <w:t>6/2014),</w:t>
      </w:r>
      <w:r>
        <w:rPr>
          <w:spacing w:val="20"/>
          <w:w w:val="105"/>
        </w:rPr>
        <w:t> </w:t>
      </w:r>
      <w:r>
        <w:rPr>
          <w:w w:val="105"/>
        </w:rPr>
        <w:t>transferred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co-</w:t>
      </w:r>
      <w:r>
        <w:rPr>
          <w:spacing w:val="-2"/>
          <w:w w:val="105"/>
        </w:rPr>
        <w:t>investigator</w:t>
      </w:r>
    </w:p>
    <w:p>
      <w:pPr>
        <w:pStyle w:val="Heading1"/>
        <w:spacing w:line="242" w:lineRule="exact" w:before="114"/>
      </w:pPr>
      <w:r>
        <w:rPr>
          <w:w w:val="120"/>
        </w:rPr>
        <w:t>Baylor</w:t>
      </w:r>
      <w:r>
        <w:rPr>
          <w:spacing w:val="26"/>
          <w:w w:val="120"/>
        </w:rPr>
        <w:t> </w:t>
      </w:r>
      <w:r>
        <w:rPr>
          <w:w w:val="120"/>
        </w:rPr>
        <w:t>Heart</w:t>
      </w:r>
      <w:r>
        <w:rPr>
          <w:spacing w:val="26"/>
          <w:w w:val="120"/>
        </w:rPr>
        <w:t> </w:t>
      </w:r>
      <w:r>
        <w:rPr>
          <w:w w:val="120"/>
        </w:rPr>
        <w:t>and</w:t>
      </w:r>
      <w:r>
        <w:rPr>
          <w:spacing w:val="26"/>
          <w:w w:val="120"/>
        </w:rPr>
        <w:t> </w:t>
      </w:r>
      <w:r>
        <w:rPr>
          <w:w w:val="120"/>
        </w:rPr>
        <w:t>Vascular</w:t>
      </w:r>
      <w:r>
        <w:rPr>
          <w:spacing w:val="26"/>
          <w:w w:val="120"/>
        </w:rPr>
        <w:t> </w:t>
      </w:r>
      <w:r>
        <w:rPr>
          <w:w w:val="120"/>
        </w:rPr>
        <w:t>Institute,</w:t>
      </w:r>
      <w:r>
        <w:rPr>
          <w:spacing w:val="26"/>
          <w:w w:val="120"/>
        </w:rPr>
        <w:t> </w:t>
      </w:r>
      <w:r>
        <w:rPr>
          <w:w w:val="120"/>
        </w:rPr>
        <w:t>Cardiovascular</w:t>
      </w:r>
      <w:r>
        <w:rPr>
          <w:spacing w:val="26"/>
          <w:w w:val="120"/>
        </w:rPr>
        <w:t> </w:t>
      </w:r>
      <w:r>
        <w:rPr>
          <w:w w:val="120"/>
        </w:rPr>
        <w:t>Research</w:t>
      </w:r>
      <w:r>
        <w:rPr>
          <w:spacing w:val="26"/>
          <w:w w:val="120"/>
        </w:rPr>
        <w:t> </w:t>
      </w:r>
      <w:r>
        <w:rPr>
          <w:w w:val="120"/>
        </w:rPr>
        <w:t>Review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Committee,</w:t>
      </w:r>
    </w:p>
    <w:p>
      <w:pPr>
        <w:tabs>
          <w:tab w:pos="8812" w:val="left" w:leader="none"/>
        </w:tabs>
        <w:spacing w:line="239" w:lineRule="exact" w:before="0"/>
        <w:ind w:left="720" w:right="0" w:firstLine="0"/>
        <w:jc w:val="left"/>
        <w:rPr>
          <w:sz w:val="20"/>
        </w:rPr>
      </w:pPr>
      <w:r>
        <w:rPr>
          <w:b/>
          <w:w w:val="115"/>
          <w:sz w:val="20"/>
        </w:rPr>
        <w:t>The</w:t>
      </w:r>
      <w:r>
        <w:rPr>
          <w:b/>
          <w:spacing w:val="56"/>
          <w:w w:val="115"/>
          <w:sz w:val="20"/>
        </w:rPr>
        <w:t> </w:t>
      </w:r>
      <w:r>
        <w:rPr>
          <w:b/>
          <w:w w:val="115"/>
          <w:sz w:val="20"/>
        </w:rPr>
        <w:t>Jack</w:t>
      </w:r>
      <w:r>
        <w:rPr>
          <w:b/>
          <w:spacing w:val="57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58"/>
          <w:w w:val="115"/>
          <w:sz w:val="20"/>
        </w:rPr>
        <w:t> </w:t>
      </w:r>
      <w:r>
        <w:rPr>
          <w:b/>
          <w:w w:val="115"/>
          <w:sz w:val="20"/>
        </w:rPr>
        <w:t>Jane</w:t>
      </w:r>
      <w:r>
        <w:rPr>
          <w:b/>
          <w:spacing w:val="57"/>
          <w:w w:val="115"/>
          <w:sz w:val="20"/>
        </w:rPr>
        <w:t> </w:t>
      </w:r>
      <w:r>
        <w:rPr>
          <w:b/>
          <w:w w:val="115"/>
          <w:sz w:val="20"/>
        </w:rPr>
        <w:t>Hamilton</w:t>
      </w:r>
      <w:r>
        <w:rPr>
          <w:b/>
          <w:spacing w:val="58"/>
          <w:w w:val="115"/>
          <w:sz w:val="20"/>
        </w:rPr>
        <w:t> </w:t>
      </w:r>
      <w:r>
        <w:rPr>
          <w:b/>
          <w:w w:val="115"/>
          <w:sz w:val="20"/>
        </w:rPr>
        <w:t>Research</w:t>
      </w:r>
      <w:r>
        <w:rPr>
          <w:b/>
          <w:spacing w:val="57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Fund</w:t>
      </w:r>
      <w:r>
        <w:rPr>
          <w:b/>
          <w:sz w:val="20"/>
        </w:rPr>
        <w:tab/>
      </w:r>
      <w:r>
        <w:rPr>
          <w:w w:val="105"/>
          <w:sz w:val="20"/>
        </w:rPr>
        <w:t>11/2012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12/2014</w:t>
      </w:r>
    </w:p>
    <w:p>
      <w:pPr>
        <w:pStyle w:val="Heading1"/>
      </w:pPr>
      <w:r>
        <w:rPr>
          <w:rFonts w:ascii="Microsoft Tai Le"/>
          <w:spacing w:val="-2"/>
          <w:w w:val="110"/>
        </w:rPr>
        <w:t>$</w:t>
      </w:r>
      <w:r>
        <w:rPr>
          <w:spacing w:val="-2"/>
          <w:w w:val="110"/>
        </w:rPr>
        <w:t>55,560</w:t>
      </w:r>
    </w:p>
    <w:p>
      <w:pPr>
        <w:pStyle w:val="BodyText"/>
        <w:spacing w:line="232" w:lineRule="exact"/>
      </w:pPr>
      <w:r>
        <w:rPr>
          <w:w w:val="105"/>
        </w:rPr>
        <w:t>“Potentially</w:t>
      </w:r>
      <w:r>
        <w:rPr>
          <w:spacing w:val="32"/>
          <w:w w:val="105"/>
        </w:rPr>
        <w:t> </w:t>
      </w:r>
      <w:r>
        <w:rPr>
          <w:w w:val="105"/>
        </w:rPr>
        <w:t>Avoidable</w:t>
      </w:r>
      <w:r>
        <w:rPr>
          <w:spacing w:val="33"/>
          <w:w w:val="105"/>
        </w:rPr>
        <w:t> </w:t>
      </w:r>
      <w:r>
        <w:rPr>
          <w:w w:val="105"/>
        </w:rPr>
        <w:t>Replacements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Primary</w:t>
      </w:r>
      <w:r>
        <w:rPr>
          <w:spacing w:val="33"/>
          <w:w w:val="105"/>
        </w:rPr>
        <w:t> </w:t>
      </w:r>
      <w:r>
        <w:rPr>
          <w:w w:val="105"/>
        </w:rPr>
        <w:t>Prevention</w:t>
      </w:r>
      <w:r>
        <w:rPr>
          <w:spacing w:val="33"/>
          <w:w w:val="105"/>
        </w:rPr>
        <w:t> </w:t>
      </w:r>
      <w:r>
        <w:rPr>
          <w:w w:val="105"/>
        </w:rPr>
        <w:t>Implantable</w:t>
      </w:r>
      <w:r>
        <w:rPr>
          <w:spacing w:val="33"/>
          <w:w w:val="105"/>
        </w:rPr>
        <w:t> </w:t>
      </w:r>
      <w:r>
        <w:rPr>
          <w:w w:val="105"/>
        </w:rPr>
        <w:t>Cardioverter-</w:t>
      </w:r>
      <w:r>
        <w:rPr>
          <w:spacing w:val="-2"/>
          <w:w w:val="105"/>
        </w:rPr>
        <w:t>Defibrillators”</w:t>
      </w:r>
    </w:p>
    <w:p>
      <w:pPr>
        <w:pStyle w:val="BodyText"/>
        <w:spacing w:line="242" w:lineRule="exact"/>
      </w:pPr>
      <w:r>
        <w:rPr>
          <w:i/>
          <w:w w:val="105"/>
        </w:rPr>
        <w:t>Role:</w:t>
      </w:r>
      <w:r>
        <w:rPr>
          <w:i/>
          <w:spacing w:val="53"/>
          <w:w w:val="105"/>
        </w:rPr>
        <w:t> </w:t>
      </w:r>
      <w:r>
        <w:rPr>
          <w:w w:val="105"/>
        </w:rPr>
        <w:t>PI</w:t>
      </w:r>
      <w:r>
        <w:rPr>
          <w:spacing w:val="20"/>
          <w:w w:val="105"/>
        </w:rPr>
        <w:t> </w:t>
      </w:r>
      <w:r>
        <w:rPr>
          <w:w w:val="105"/>
        </w:rPr>
        <w:t>(11/2012</w:t>
      </w:r>
      <w:r>
        <w:rPr>
          <w:spacing w:val="20"/>
          <w:w w:val="105"/>
        </w:rPr>
        <w:t> </w:t>
      </w:r>
      <w:r>
        <w:rPr>
          <w:w w:val="105"/>
        </w:rPr>
        <w:t>–</w:t>
      </w:r>
      <w:r>
        <w:rPr>
          <w:spacing w:val="20"/>
          <w:w w:val="105"/>
        </w:rPr>
        <w:t> </w:t>
      </w:r>
      <w:r>
        <w:rPr>
          <w:w w:val="105"/>
        </w:rPr>
        <w:t>6/2014),</w:t>
      </w:r>
      <w:r>
        <w:rPr>
          <w:spacing w:val="20"/>
          <w:w w:val="105"/>
        </w:rPr>
        <w:t> </w:t>
      </w:r>
      <w:r>
        <w:rPr>
          <w:w w:val="105"/>
        </w:rPr>
        <w:t>transferred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co-</w:t>
      </w:r>
      <w:r>
        <w:rPr>
          <w:spacing w:val="-2"/>
          <w:w w:val="105"/>
        </w:rPr>
        <w:t>investigator</w:t>
      </w:r>
    </w:p>
    <w:p>
      <w:pPr>
        <w:tabs>
          <w:tab w:pos="9011" w:val="left" w:leader="none"/>
        </w:tabs>
        <w:spacing w:line="242" w:lineRule="exact" w:before="115"/>
        <w:ind w:left="720" w:right="0" w:firstLine="0"/>
        <w:jc w:val="left"/>
        <w:rPr>
          <w:sz w:val="20"/>
        </w:rPr>
      </w:pPr>
      <w:r>
        <w:rPr>
          <w:b/>
          <w:spacing w:val="2"/>
          <w:w w:val="110"/>
          <w:sz w:val="20"/>
        </w:rPr>
        <w:t>NuVasive,</w:t>
      </w:r>
      <w:r>
        <w:rPr>
          <w:b/>
          <w:spacing w:val="78"/>
          <w:w w:val="150"/>
          <w:sz w:val="20"/>
        </w:rPr>
        <w:t> </w:t>
      </w:r>
      <w:r>
        <w:rPr>
          <w:b/>
          <w:spacing w:val="-4"/>
          <w:w w:val="110"/>
          <w:sz w:val="20"/>
        </w:rPr>
        <w:t>Inc.</w:t>
      </w:r>
      <w:r>
        <w:rPr>
          <w:b/>
          <w:sz w:val="20"/>
        </w:rPr>
        <w:tab/>
      </w:r>
      <w:r>
        <w:rPr>
          <w:w w:val="105"/>
          <w:sz w:val="20"/>
        </w:rPr>
        <w:t>2/2012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1/2013</w:t>
      </w:r>
    </w:p>
    <w:p>
      <w:pPr>
        <w:pStyle w:val="Heading1"/>
      </w:pPr>
      <w:r>
        <w:rPr>
          <w:rFonts w:ascii="Microsoft Tai Le"/>
          <w:spacing w:val="-2"/>
          <w:w w:val="110"/>
        </w:rPr>
        <w:t>$</w:t>
      </w:r>
      <w:r>
        <w:rPr>
          <w:spacing w:val="-2"/>
          <w:w w:val="110"/>
        </w:rPr>
        <w:t>150,000</w:t>
      </w:r>
    </w:p>
    <w:p>
      <w:pPr>
        <w:pStyle w:val="BodyText"/>
        <w:spacing w:line="232" w:lineRule="exact"/>
      </w:pPr>
      <w:r>
        <w:rPr>
          <w:w w:val="105"/>
        </w:rPr>
        <w:t>“Analysis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Complications,</w:t>
      </w:r>
      <w:r>
        <w:rPr>
          <w:spacing w:val="30"/>
          <w:w w:val="105"/>
        </w:rPr>
        <w:t> </w:t>
      </w:r>
      <w:r>
        <w:rPr>
          <w:w w:val="105"/>
        </w:rPr>
        <w:t>Quality-of-Life</w:t>
      </w:r>
      <w:r>
        <w:rPr>
          <w:spacing w:val="30"/>
          <w:w w:val="105"/>
        </w:rPr>
        <w:t> </w:t>
      </w:r>
      <w:r>
        <w:rPr>
          <w:w w:val="105"/>
        </w:rPr>
        <w:t>Outcomes,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Cost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Surgical</w:t>
      </w:r>
      <w:r>
        <w:rPr>
          <w:spacing w:val="30"/>
          <w:w w:val="105"/>
        </w:rPr>
        <w:t> </w:t>
      </w:r>
      <w:r>
        <w:rPr>
          <w:w w:val="105"/>
        </w:rPr>
        <w:t>Treatment</w:t>
      </w:r>
      <w:r>
        <w:rPr>
          <w:spacing w:val="30"/>
          <w:w w:val="105"/>
        </w:rPr>
        <w:t> </w:t>
      </w: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Spinal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Deformity”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5"/>
          <w:sz w:val="20"/>
        </w:rPr>
        <w:t>Role:</w:t>
      </w:r>
      <w:r>
        <w:rPr>
          <w:i/>
          <w:spacing w:val="14"/>
          <w:w w:val="120"/>
          <w:sz w:val="20"/>
        </w:rPr>
        <w:t> </w:t>
      </w:r>
      <w:r>
        <w:rPr>
          <w:spacing w:val="-5"/>
          <w:w w:val="120"/>
          <w:sz w:val="20"/>
        </w:rPr>
        <w:t>PI</w:t>
      </w:r>
    </w:p>
    <w:p>
      <w:pPr>
        <w:tabs>
          <w:tab w:pos="8912" w:val="left" w:leader="none"/>
        </w:tabs>
        <w:spacing w:line="242" w:lineRule="exact" w:before="114"/>
        <w:ind w:left="720" w:right="0" w:firstLine="0"/>
        <w:jc w:val="left"/>
        <w:rPr>
          <w:sz w:val="20"/>
        </w:rPr>
      </w:pPr>
      <w:r>
        <w:rPr>
          <w:b/>
          <w:w w:val="115"/>
          <w:sz w:val="20"/>
        </w:rPr>
        <w:t>Baylor</w:t>
      </w:r>
      <w:r>
        <w:rPr>
          <w:b/>
          <w:spacing w:val="52"/>
          <w:w w:val="115"/>
          <w:sz w:val="20"/>
        </w:rPr>
        <w:t> </w:t>
      </w:r>
      <w:r>
        <w:rPr>
          <w:b/>
          <w:w w:val="115"/>
          <w:sz w:val="20"/>
        </w:rPr>
        <w:t>Health</w:t>
      </w:r>
      <w:r>
        <w:rPr>
          <w:b/>
          <w:spacing w:val="53"/>
          <w:w w:val="115"/>
          <w:sz w:val="20"/>
        </w:rPr>
        <w:t> </w:t>
      </w:r>
      <w:r>
        <w:rPr>
          <w:b/>
          <w:w w:val="115"/>
          <w:sz w:val="20"/>
        </w:rPr>
        <w:t>Care</w:t>
      </w:r>
      <w:r>
        <w:rPr>
          <w:b/>
          <w:spacing w:val="52"/>
          <w:w w:val="115"/>
          <w:sz w:val="20"/>
        </w:rPr>
        <w:t> </w:t>
      </w:r>
      <w:r>
        <w:rPr>
          <w:b/>
          <w:w w:val="115"/>
          <w:sz w:val="20"/>
        </w:rPr>
        <w:t>System</w:t>
      </w:r>
      <w:r>
        <w:rPr>
          <w:b/>
          <w:spacing w:val="53"/>
          <w:w w:val="115"/>
          <w:sz w:val="20"/>
        </w:rPr>
        <w:t> </w:t>
      </w:r>
      <w:r>
        <w:rPr>
          <w:b/>
          <w:w w:val="115"/>
          <w:sz w:val="20"/>
        </w:rPr>
        <w:t>Foundation,</w:t>
      </w:r>
      <w:r>
        <w:rPr>
          <w:b/>
          <w:spacing w:val="51"/>
          <w:w w:val="115"/>
          <w:sz w:val="20"/>
        </w:rPr>
        <w:t> </w:t>
      </w:r>
      <w:r>
        <w:rPr>
          <w:b/>
          <w:w w:val="115"/>
          <w:sz w:val="20"/>
        </w:rPr>
        <w:t>Seeger</w:t>
      </w:r>
      <w:r>
        <w:rPr>
          <w:b/>
          <w:spacing w:val="53"/>
          <w:w w:val="115"/>
          <w:sz w:val="20"/>
        </w:rPr>
        <w:t> </w:t>
      </w:r>
      <w:r>
        <w:rPr>
          <w:b/>
          <w:w w:val="115"/>
          <w:sz w:val="20"/>
        </w:rPr>
        <w:t>Endowment</w:t>
      </w:r>
      <w:r>
        <w:rPr>
          <w:b/>
          <w:spacing w:val="53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Fund</w:t>
      </w:r>
      <w:r>
        <w:rPr>
          <w:b/>
          <w:sz w:val="20"/>
        </w:rPr>
        <w:tab/>
      </w:r>
      <w:r>
        <w:rPr>
          <w:w w:val="105"/>
          <w:sz w:val="20"/>
        </w:rPr>
        <w:t>1/2012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12/2012</w:t>
      </w:r>
    </w:p>
    <w:p>
      <w:pPr>
        <w:pStyle w:val="Heading1"/>
      </w:pPr>
      <w:r>
        <w:rPr>
          <w:rFonts w:ascii="Microsoft Tai Le"/>
          <w:spacing w:val="-2"/>
          <w:w w:val="110"/>
        </w:rPr>
        <w:t>$</w:t>
      </w:r>
      <w:r>
        <w:rPr>
          <w:spacing w:val="-2"/>
          <w:w w:val="110"/>
        </w:rPr>
        <w:t>185,000</w:t>
      </w:r>
    </w:p>
    <w:p>
      <w:pPr>
        <w:pStyle w:val="BodyText"/>
        <w:spacing w:line="232" w:lineRule="exact"/>
      </w:pPr>
      <w:r>
        <w:rPr>
          <w:w w:val="105"/>
        </w:rPr>
        <w:t>“Cost-effectiveness,</w:t>
      </w:r>
      <w:r>
        <w:rPr>
          <w:spacing w:val="26"/>
          <w:w w:val="105"/>
        </w:rPr>
        <w:t> </w:t>
      </w:r>
      <w:r>
        <w:rPr>
          <w:w w:val="105"/>
        </w:rPr>
        <w:t>Quality-of-Life,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Decision</w:t>
      </w:r>
      <w:r>
        <w:rPr>
          <w:spacing w:val="26"/>
          <w:w w:val="105"/>
        </w:rPr>
        <w:t> </w:t>
      </w:r>
      <w:r>
        <w:rPr>
          <w:w w:val="105"/>
        </w:rPr>
        <w:t>Analysis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Surgical</w:t>
      </w:r>
      <w:r>
        <w:rPr>
          <w:spacing w:val="26"/>
          <w:w w:val="105"/>
        </w:rPr>
        <w:t> </w:t>
      </w:r>
      <w:r>
        <w:rPr>
          <w:w w:val="105"/>
        </w:rPr>
        <w:t>Treatment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Spinal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Deformity”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10"/>
          <w:sz w:val="20"/>
        </w:rPr>
        <w:t>Role:</w:t>
      </w:r>
      <w:r>
        <w:rPr>
          <w:i/>
          <w:spacing w:val="45"/>
          <w:w w:val="110"/>
          <w:sz w:val="20"/>
        </w:rPr>
        <w:t> </w:t>
      </w:r>
      <w:r>
        <w:rPr>
          <w:w w:val="110"/>
          <w:sz w:val="20"/>
        </w:rPr>
        <w:t>Co-</w:t>
      </w:r>
      <w:r>
        <w:rPr>
          <w:spacing w:val="-2"/>
          <w:w w:val="110"/>
          <w:sz w:val="20"/>
        </w:rPr>
        <w:t>investigator</w:t>
      </w:r>
    </w:p>
    <w:p>
      <w:pPr>
        <w:pStyle w:val="BodyText"/>
        <w:spacing w:before="135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640080</wp:posOffset>
                </wp:positionH>
                <wp:positionV relativeFrom="paragraph">
                  <wp:posOffset>280019</wp:posOffset>
                </wp:positionV>
                <wp:extent cx="64922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2.048754pt;width:511.2pt;height:.1pt;mso-position-horizontal-relative:page;mso-position-vertical-relative:paragraph;z-index:-15724544;mso-wrap-distance-left:0;mso-wrap-distance-right:0" id="docshape10" coordorigin="1008,441" coordsize="10224,0" path="m1008,441l11232,4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5"/>
        </w:rPr>
        <w:t>R</w:t>
      </w:r>
      <w:r>
        <w:rPr>
          <w:smallCaps/>
          <w:w w:val="145"/>
        </w:rPr>
        <w:t>eferee</w:t>
      </w:r>
      <w:r>
        <w:rPr>
          <w:smallCaps w:val="0"/>
          <w:spacing w:val="-10"/>
          <w:w w:val="145"/>
        </w:rPr>
        <w:t> </w:t>
      </w:r>
      <w:r>
        <w:rPr>
          <w:smallCaps w:val="0"/>
          <w:spacing w:val="-2"/>
          <w:w w:val="145"/>
        </w:rPr>
        <w:t>A</w:t>
      </w:r>
      <w:r>
        <w:rPr>
          <w:smallCaps/>
          <w:spacing w:val="-2"/>
          <w:w w:val="145"/>
        </w:rPr>
        <w:t>ctivity</w:t>
      </w:r>
    </w:p>
    <w:p>
      <w:pPr>
        <w:spacing w:line="235" w:lineRule="auto" w:before="52"/>
        <w:ind w:left="720" w:right="441" w:firstLine="0"/>
        <w:jc w:val="left"/>
        <w:rPr>
          <w:i/>
          <w:sz w:val="20"/>
        </w:rPr>
      </w:pPr>
      <w:r>
        <w:rPr>
          <w:w w:val="105"/>
          <w:sz w:val="20"/>
        </w:rPr>
        <w:t>Referee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Journal: Applied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69"/>
          <w:w w:val="105"/>
          <w:sz w:val="20"/>
        </w:rPr>
        <w:t> </w:t>
      </w:r>
      <w:r>
        <w:rPr>
          <w:w w:val="105"/>
          <w:sz w:val="20"/>
        </w:rPr>
        <w:t>(x4),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Resources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(x2),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Affairs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(x8),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Agricultural 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(x4),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Analysis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(x2), </w:t>
      </w:r>
      <w:r>
        <w:rPr>
          <w:i/>
          <w:w w:val="105"/>
          <w:sz w:val="20"/>
        </w:rPr>
        <w:t>Econometric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B.E.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Analysis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 Organization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Southern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Empirical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(x2),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Household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Food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Industrial Organization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(x2),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Inquiry</w:t>
      </w:r>
      <w:r>
        <w:rPr>
          <w:i/>
          <w:spacing w:val="80"/>
          <w:w w:val="105"/>
          <w:sz w:val="20"/>
        </w:rPr>
        <w:t> </w:t>
      </w:r>
      <w:r>
        <w:rPr>
          <w:w w:val="105"/>
          <w:sz w:val="20"/>
        </w:rPr>
        <w:t>(x2),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Contemporary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Biology </w:t>
      </w:r>
      <w:r>
        <w:rPr>
          <w:w w:val="105"/>
          <w:sz w:val="20"/>
        </w:rPr>
        <w:t>(x2),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Mathematical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Modelling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 Numerical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Optimisation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Mayo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Clinic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Proceedings</w:t>
      </w:r>
      <w:r>
        <w:rPr>
          <w:i/>
          <w:spacing w:val="76"/>
          <w:w w:val="105"/>
          <w:sz w:val="20"/>
        </w:rPr>
        <w:t> </w:t>
      </w:r>
      <w:r>
        <w:rPr>
          <w:w w:val="105"/>
          <w:sz w:val="20"/>
        </w:rPr>
        <w:t>(x3),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JAMA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Forum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British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Medical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</w:p>
    <w:p>
      <w:pPr>
        <w:pStyle w:val="BodyText"/>
        <w:spacing w:before="13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640080</wp:posOffset>
                </wp:positionH>
                <wp:positionV relativeFrom="paragraph">
                  <wp:posOffset>272784</wp:posOffset>
                </wp:positionV>
                <wp:extent cx="64922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479094pt;width:511.2pt;height:.1pt;mso-position-horizontal-relative:page;mso-position-vertical-relative:paragraph;z-index:-15724032;mso-wrap-distance-left:0;mso-wrap-distance-right:0" id="docshape11" coordorigin="1008,430" coordsize="10224,0" path="m1008,430l11232,43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O</w:t>
      </w:r>
      <w:r>
        <w:rPr>
          <w:smallCaps/>
          <w:w w:val="135"/>
        </w:rPr>
        <w:t>ther</w:t>
      </w:r>
      <w:r>
        <w:rPr>
          <w:smallCaps w:val="0"/>
          <w:spacing w:val="-3"/>
          <w:w w:val="135"/>
        </w:rPr>
        <w:t> </w:t>
      </w:r>
      <w:r>
        <w:rPr>
          <w:smallCaps w:val="0"/>
          <w:w w:val="135"/>
        </w:rPr>
        <w:t>P</w:t>
      </w:r>
      <w:r>
        <w:rPr>
          <w:smallCaps/>
          <w:w w:val="135"/>
        </w:rPr>
        <w:t>rofessional</w:t>
      </w:r>
      <w:r>
        <w:rPr>
          <w:smallCaps w:val="0"/>
          <w:spacing w:val="-2"/>
          <w:w w:val="135"/>
        </w:rPr>
        <w:t> </w:t>
      </w:r>
      <w:r>
        <w:rPr>
          <w:smallCaps w:val="0"/>
          <w:w w:val="135"/>
        </w:rPr>
        <w:t>S</w:t>
      </w:r>
      <w:r>
        <w:rPr>
          <w:smallCaps/>
          <w:w w:val="135"/>
        </w:rPr>
        <w:t>ervice</w:t>
      </w:r>
      <w:r>
        <w:rPr>
          <w:smallCaps w:val="0"/>
          <w:spacing w:val="-2"/>
          <w:w w:val="135"/>
        </w:rPr>
        <w:t> A</w:t>
      </w:r>
      <w:r>
        <w:rPr>
          <w:smallCaps/>
          <w:spacing w:val="-2"/>
          <w:w w:val="135"/>
        </w:rPr>
        <w:t>ctivity</w:t>
      </w:r>
    </w:p>
    <w:p>
      <w:pPr>
        <w:pStyle w:val="BodyText"/>
        <w:spacing w:after="0"/>
        <w:sectPr>
          <w:pgSz w:w="12240" w:h="15840"/>
          <w:pgMar w:header="0" w:footer="792" w:top="1040" w:bottom="980" w:left="720" w:right="720"/>
        </w:sectPr>
      </w:pPr>
    </w:p>
    <w:p>
      <w:pPr>
        <w:tabs>
          <w:tab w:pos="9157" w:val="left" w:leader="none"/>
        </w:tabs>
        <w:spacing w:line="242" w:lineRule="exact" w:before="45"/>
        <w:ind w:left="720" w:right="0" w:firstLine="0"/>
        <w:jc w:val="left"/>
        <w:rPr>
          <w:sz w:val="20"/>
        </w:rPr>
      </w:pPr>
      <w:r>
        <w:rPr>
          <w:i/>
          <w:w w:val="105"/>
          <w:sz w:val="20"/>
        </w:rPr>
        <w:t>Association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Mentoring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Inclusion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Mentor</w:t>
      </w:r>
      <w:r>
        <w:rPr>
          <w:sz w:val="20"/>
        </w:rPr>
        <w:tab/>
      </w:r>
      <w:r>
        <w:rPr>
          <w:w w:val="105"/>
          <w:sz w:val="20"/>
        </w:rPr>
        <w:t>2022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tabs>
          <w:tab w:pos="10440" w:val="right" w:leader="none"/>
        </w:tabs>
        <w:spacing w:line="239" w:lineRule="exact" w:before="0"/>
        <w:ind w:left="720" w:right="0" w:firstLine="0"/>
        <w:jc w:val="left"/>
        <w:rPr>
          <w:sz w:val="20"/>
        </w:rPr>
      </w:pPr>
      <w:r>
        <w:rPr>
          <w:i/>
          <w:sz w:val="20"/>
        </w:rPr>
        <w:t>Research</w:t>
      </w:r>
      <w:r>
        <w:rPr>
          <w:i/>
          <w:spacing w:val="59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59"/>
          <w:sz w:val="20"/>
        </w:rPr>
        <w:t> </w:t>
      </w:r>
      <w:r>
        <w:rPr>
          <w:i/>
          <w:sz w:val="20"/>
        </w:rPr>
        <w:t>Color</w:t>
      </w:r>
      <w:r>
        <w:rPr>
          <w:sz w:val="20"/>
        </w:rPr>
        <w:t>,</w:t>
      </w:r>
      <w:r>
        <w:rPr>
          <w:spacing w:val="53"/>
          <w:sz w:val="20"/>
        </w:rPr>
        <w:t> </w:t>
      </w:r>
      <w:r>
        <w:rPr>
          <w:spacing w:val="-2"/>
          <w:sz w:val="20"/>
        </w:rPr>
        <w:t>Mentor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2019</w:t>
      </w:r>
      <w:r>
        <w:rPr>
          <w:sz w:val="20"/>
        </w:rPr>
        <w:t> – 2021</w:t>
      </w:r>
    </w:p>
    <w:p>
      <w:pPr>
        <w:pStyle w:val="BodyText"/>
        <w:tabs>
          <w:tab w:pos="10440" w:val="right" w:leader="none"/>
        </w:tabs>
        <w:spacing w:line="239" w:lineRule="exact"/>
      </w:pPr>
      <w:r>
        <w:rPr/>
        <w:t>North</w:t>
      </w:r>
      <w:r>
        <w:rPr>
          <w:spacing w:val="56"/>
        </w:rPr>
        <w:t> </w:t>
      </w:r>
      <w:r>
        <w:rPr/>
        <w:t>American</w:t>
      </w:r>
      <w:r>
        <w:rPr>
          <w:spacing w:val="56"/>
        </w:rPr>
        <w:t> </w:t>
      </w:r>
      <w:r>
        <w:rPr/>
        <w:t>Spine</w:t>
      </w:r>
      <w:r>
        <w:rPr>
          <w:spacing w:val="56"/>
        </w:rPr>
        <w:t> </w:t>
      </w:r>
      <w:r>
        <w:rPr/>
        <w:t>Society,</w:t>
      </w:r>
      <w:r>
        <w:rPr>
          <w:spacing w:val="56"/>
        </w:rPr>
        <w:t> </w:t>
      </w:r>
      <w:r>
        <w:rPr/>
        <w:t>Value</w:t>
      </w:r>
      <w:r>
        <w:rPr>
          <w:spacing w:val="56"/>
        </w:rPr>
        <w:t> </w:t>
      </w:r>
      <w:r>
        <w:rPr/>
        <w:t>Committee</w:t>
      </w:r>
      <w:r>
        <w:rPr>
          <w:spacing w:val="56"/>
        </w:rPr>
        <w:t> </w:t>
      </w:r>
      <w:r>
        <w:rPr>
          <w:spacing w:val="-2"/>
        </w:rPr>
        <w:t>Member</w:t>
      </w:r>
      <w:r>
        <w:rPr>
          <w:rFonts w:ascii="Times New Roman" w:hAnsi="Times New Roman"/>
        </w:rPr>
        <w:tab/>
      </w:r>
      <w:r>
        <w:rPr>
          <w:spacing w:val="-4"/>
        </w:rPr>
        <w:t>2013</w:t>
      </w:r>
      <w:r>
        <w:rPr/>
        <w:t> – 2014</w:t>
      </w:r>
    </w:p>
    <w:p>
      <w:pPr>
        <w:tabs>
          <w:tab w:pos="10440" w:val="right" w:leader="none"/>
        </w:tabs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sz w:val="20"/>
        </w:rPr>
        <w:t>Significance</w:t>
      </w:r>
      <w:r>
        <w:rPr>
          <w:i/>
          <w:spacing w:val="68"/>
          <w:sz w:val="20"/>
        </w:rPr>
        <w:t> </w:t>
      </w:r>
      <w:r>
        <w:rPr>
          <w:sz w:val="20"/>
        </w:rPr>
        <w:t>Magazine</w:t>
      </w:r>
      <w:r>
        <w:rPr>
          <w:spacing w:val="48"/>
          <w:sz w:val="20"/>
        </w:rPr>
        <w:t> </w:t>
      </w:r>
      <w:r>
        <w:rPr>
          <w:sz w:val="20"/>
        </w:rPr>
        <w:t>News</w:t>
      </w:r>
      <w:r>
        <w:rPr>
          <w:spacing w:val="47"/>
          <w:sz w:val="20"/>
        </w:rPr>
        <w:t> </w:t>
      </w:r>
      <w:r>
        <w:rPr>
          <w:spacing w:val="-2"/>
          <w:sz w:val="20"/>
        </w:rPr>
        <w:t>Editor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2010</w:t>
      </w:r>
      <w:r>
        <w:rPr>
          <w:sz w:val="20"/>
        </w:rPr>
        <w:t> – 2013</w:t>
      </w:r>
    </w:p>
    <w:p>
      <w:pPr>
        <w:pStyle w:val="BodyText"/>
        <w:spacing w:before="126"/>
        <w:ind w:left="360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tabs>
          <w:tab w:pos="10439" w:val="right" w:leader="none"/>
        </w:tabs>
        <w:spacing w:line="242" w:lineRule="exact" w:before="107"/>
        <w:ind w:left="72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640080</wp:posOffset>
                </wp:positionH>
                <wp:positionV relativeFrom="paragraph">
                  <wp:posOffset>37997</wp:posOffset>
                </wp:positionV>
                <wp:extent cx="649224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50.400002pt,2.99191pt" to="561.600002pt,2.991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sz w:val="20"/>
        </w:rPr>
        <w:t>Excellence</w:t>
      </w:r>
      <w:r>
        <w:rPr>
          <w:b/>
          <w:spacing w:val="17"/>
          <w:w w:val="115"/>
          <w:sz w:val="20"/>
        </w:rPr>
        <w:t> </w:t>
      </w:r>
      <w:r>
        <w:rPr>
          <w:b/>
          <w:w w:val="115"/>
          <w:sz w:val="20"/>
        </w:rPr>
        <w:t>in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Teaching</w:t>
      </w:r>
      <w:r>
        <w:rPr>
          <w:w w:val="115"/>
          <w:sz w:val="20"/>
        </w:rPr>
        <w:t>,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Phi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Beta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Kappa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Society,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Emory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University</w:t>
      </w:r>
      <w:r>
        <w:rPr>
          <w:rFonts w:ascii="Times New Roman"/>
          <w:sz w:val="20"/>
        </w:rPr>
        <w:tab/>
      </w:r>
      <w:r>
        <w:rPr>
          <w:spacing w:val="-4"/>
          <w:w w:val="115"/>
          <w:sz w:val="20"/>
        </w:rPr>
        <w:t>2020</w:t>
      </w:r>
    </w:p>
    <w:p>
      <w:pPr>
        <w:pStyle w:val="BodyText"/>
        <w:spacing w:line="235" w:lineRule="auto" w:before="1"/>
        <w:ind w:right="357"/>
      </w:pPr>
      <w:r>
        <w:rPr>
          <w:w w:val="105"/>
        </w:rPr>
        <w:t>Awarded to a faculty member “who has encouraged and helped students to excel, and who exemplifies intellectual rigor and enthusiasm for scholarly pursuits.”</w:t>
      </w:r>
    </w:p>
    <w:p>
      <w:pPr>
        <w:tabs>
          <w:tab w:pos="10440" w:val="right" w:leader="none"/>
        </w:tabs>
        <w:spacing w:line="242" w:lineRule="exact" w:before="110"/>
        <w:ind w:left="720" w:right="0" w:firstLine="0"/>
        <w:jc w:val="left"/>
        <w:rPr>
          <w:sz w:val="20"/>
        </w:rPr>
      </w:pPr>
      <w:r>
        <w:rPr>
          <w:b/>
          <w:w w:val="110"/>
          <w:sz w:val="20"/>
        </w:rPr>
        <w:t>Honorable</w:t>
      </w:r>
      <w:r>
        <w:rPr>
          <w:b/>
          <w:spacing w:val="53"/>
          <w:w w:val="110"/>
          <w:sz w:val="20"/>
        </w:rPr>
        <w:t> </w:t>
      </w:r>
      <w:r>
        <w:rPr>
          <w:b/>
          <w:w w:val="110"/>
          <w:sz w:val="20"/>
        </w:rPr>
        <w:t>Mention,</w:t>
      </w:r>
      <w:r>
        <w:rPr>
          <w:b/>
          <w:spacing w:val="55"/>
          <w:w w:val="110"/>
          <w:sz w:val="20"/>
        </w:rPr>
        <w:t> </w:t>
      </w:r>
      <w:r>
        <w:rPr>
          <w:b/>
          <w:w w:val="110"/>
          <w:sz w:val="20"/>
        </w:rPr>
        <w:t>Best</w:t>
      </w:r>
      <w:r>
        <w:rPr>
          <w:b/>
          <w:spacing w:val="53"/>
          <w:w w:val="110"/>
          <w:sz w:val="20"/>
        </w:rPr>
        <w:t> </w:t>
      </w:r>
      <w:r>
        <w:rPr>
          <w:b/>
          <w:w w:val="110"/>
          <w:sz w:val="20"/>
        </w:rPr>
        <w:t>Paper</w:t>
      </w:r>
      <w:r>
        <w:rPr>
          <w:b/>
          <w:spacing w:val="55"/>
          <w:w w:val="110"/>
          <w:sz w:val="20"/>
        </w:rPr>
        <w:t> </w:t>
      </w:r>
      <w:r>
        <w:rPr>
          <w:b/>
          <w:w w:val="110"/>
          <w:sz w:val="20"/>
        </w:rPr>
        <w:t>Award</w:t>
      </w:r>
      <w:r>
        <w:rPr>
          <w:w w:val="110"/>
          <w:sz w:val="20"/>
        </w:rPr>
        <w:t>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Agricultural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Applied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41"/>
          <w:w w:val="110"/>
          <w:sz w:val="20"/>
        </w:rPr>
        <w:t> </w:t>
      </w:r>
      <w:r>
        <w:rPr>
          <w:spacing w:val="-2"/>
          <w:w w:val="110"/>
          <w:sz w:val="20"/>
        </w:rPr>
        <w:t>Association</w:t>
      </w:r>
      <w:r>
        <w:rPr>
          <w:rFonts w:ascii="Times New Roman"/>
          <w:sz w:val="20"/>
        </w:rPr>
        <w:tab/>
      </w:r>
      <w:r>
        <w:rPr>
          <w:spacing w:val="-4"/>
          <w:w w:val="110"/>
          <w:sz w:val="20"/>
        </w:rPr>
        <w:t>2016</w:t>
      </w:r>
    </w:p>
    <w:p>
      <w:pPr>
        <w:pStyle w:val="BodyText"/>
        <w:spacing w:line="235" w:lineRule="auto" w:before="2"/>
        <w:ind w:right="357"/>
      </w:pPr>
      <w:r>
        <w:rPr>
          <w:w w:val="105"/>
        </w:rPr>
        <w:t>Best</w:t>
      </w:r>
      <w:r>
        <w:rPr>
          <w:spacing w:val="16"/>
          <w:w w:val="105"/>
        </w:rPr>
        <w:t> </w:t>
      </w:r>
      <w:r>
        <w:rPr>
          <w:w w:val="105"/>
        </w:rPr>
        <w:t>paper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economics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food</w:t>
      </w:r>
      <w:r>
        <w:rPr>
          <w:spacing w:val="16"/>
          <w:w w:val="105"/>
        </w:rPr>
        <w:t> </w:t>
      </w:r>
      <w:r>
        <w:rPr>
          <w:w w:val="105"/>
        </w:rPr>
        <w:t>safety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nutrition,</w:t>
      </w:r>
      <w:r>
        <w:rPr>
          <w:spacing w:val="16"/>
          <w:w w:val="105"/>
        </w:rPr>
        <w:t> </w:t>
      </w:r>
      <w:r>
        <w:rPr>
          <w:w w:val="105"/>
        </w:rPr>
        <w:t>awarded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paper,</w:t>
      </w:r>
      <w:r>
        <w:rPr>
          <w:spacing w:val="16"/>
          <w:w w:val="105"/>
        </w:rPr>
        <w:t> </w:t>
      </w:r>
      <w:r>
        <w:rPr>
          <w:w w:val="105"/>
        </w:rPr>
        <w:t>“What</w:t>
      </w:r>
      <w:r>
        <w:rPr>
          <w:spacing w:val="16"/>
          <w:w w:val="105"/>
        </w:rPr>
        <w:t> </w:t>
      </w:r>
      <w:r>
        <w:rPr>
          <w:w w:val="105"/>
        </w:rPr>
        <w:t>Can</w:t>
      </w:r>
      <w:r>
        <w:rPr>
          <w:spacing w:val="16"/>
          <w:w w:val="105"/>
        </w:rPr>
        <w:t> </w:t>
      </w:r>
      <w:r>
        <w:rPr>
          <w:w w:val="105"/>
        </w:rPr>
        <w:t>We</w:t>
      </w:r>
      <w:r>
        <w:rPr>
          <w:spacing w:val="16"/>
          <w:w w:val="105"/>
        </w:rPr>
        <w:t> </w:t>
      </w:r>
      <w:r>
        <w:rPr>
          <w:w w:val="105"/>
        </w:rPr>
        <w:t>Learn</w:t>
      </w:r>
      <w:r>
        <w:rPr>
          <w:spacing w:val="16"/>
          <w:w w:val="105"/>
        </w:rPr>
        <w:t> </w:t>
      </w:r>
      <w:r>
        <w:rPr>
          <w:w w:val="105"/>
        </w:rPr>
        <w:t>about the Effects of Food Stamps on Obesity in the Presence of Misreporting?”</w:t>
      </w:r>
    </w:p>
    <w:p>
      <w:pPr>
        <w:tabs>
          <w:tab w:pos="10439" w:val="right" w:leader="none"/>
        </w:tabs>
        <w:spacing w:line="242" w:lineRule="exact" w:before="110"/>
        <w:ind w:left="720" w:right="0" w:firstLine="0"/>
        <w:jc w:val="left"/>
        <w:rPr>
          <w:sz w:val="20"/>
        </w:rPr>
      </w:pPr>
      <w:r>
        <w:rPr>
          <w:b/>
          <w:w w:val="115"/>
          <w:sz w:val="20"/>
        </w:rPr>
        <w:t>Shingo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Research</w:t>
      </w:r>
      <w:r>
        <w:rPr>
          <w:b/>
          <w:spacing w:val="24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24"/>
          <w:w w:val="115"/>
          <w:sz w:val="20"/>
        </w:rPr>
        <w:t> </w:t>
      </w:r>
      <w:r>
        <w:rPr>
          <w:b/>
          <w:w w:val="115"/>
          <w:sz w:val="20"/>
        </w:rPr>
        <w:t>Professional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Publication</w:t>
      </w:r>
      <w:r>
        <w:rPr>
          <w:b/>
          <w:spacing w:val="24"/>
          <w:w w:val="115"/>
          <w:sz w:val="20"/>
        </w:rPr>
        <w:t> </w:t>
      </w:r>
      <w:r>
        <w:rPr>
          <w:b/>
          <w:w w:val="115"/>
          <w:sz w:val="20"/>
        </w:rPr>
        <w:t>Award</w:t>
      </w:r>
      <w:r>
        <w:rPr>
          <w:w w:val="115"/>
          <w:sz w:val="20"/>
        </w:rPr>
        <w:t>,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Shingo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Prize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Operational</w:t>
      </w:r>
      <w:r>
        <w:rPr>
          <w:spacing w:val="14"/>
          <w:w w:val="115"/>
          <w:sz w:val="20"/>
        </w:rPr>
        <w:t> </w:t>
      </w:r>
      <w:r>
        <w:rPr>
          <w:spacing w:val="-2"/>
          <w:w w:val="115"/>
          <w:sz w:val="20"/>
        </w:rPr>
        <w:t>Excellence</w:t>
      </w:r>
      <w:r>
        <w:rPr>
          <w:rFonts w:ascii="Times New Roman"/>
          <w:sz w:val="20"/>
        </w:rPr>
        <w:tab/>
      </w:r>
      <w:r>
        <w:rPr>
          <w:spacing w:val="-4"/>
          <w:w w:val="115"/>
          <w:sz w:val="20"/>
        </w:rPr>
        <w:t>2014</w:t>
      </w:r>
    </w:p>
    <w:p>
      <w:pPr>
        <w:pStyle w:val="BodyText"/>
        <w:spacing w:line="235" w:lineRule="auto" w:before="1"/>
        <w:ind w:right="357"/>
      </w:pPr>
      <w:r>
        <w:rPr>
          <w:w w:val="110"/>
        </w:rPr>
        <w:t>Awarded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book,</w:t>
      </w:r>
      <w:r>
        <w:rPr>
          <w:spacing w:val="-6"/>
          <w:w w:val="110"/>
        </w:rPr>
        <w:t> </w:t>
      </w:r>
      <w:r>
        <w:rPr>
          <w:i/>
          <w:w w:val="110"/>
        </w:rPr>
        <w:t>Achieving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STEEEP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Healthcare</w:t>
      </w:r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demonstrating</w:t>
      </w:r>
      <w:r>
        <w:rPr>
          <w:spacing w:val="-7"/>
          <w:w w:val="110"/>
        </w:rPr>
        <w:t> </w:t>
      </w:r>
      <w:r>
        <w:rPr>
          <w:w w:val="110"/>
        </w:rPr>
        <w:t>“a</w:t>
      </w:r>
      <w:r>
        <w:rPr>
          <w:spacing w:val="-6"/>
          <w:w w:val="110"/>
        </w:rPr>
        <w:t> </w:t>
      </w:r>
      <w:r>
        <w:rPr>
          <w:w w:val="110"/>
        </w:rPr>
        <w:t>commitment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promoting Operational Excellence through published works”</w:t>
      </w:r>
    </w:p>
    <w:p>
      <w:pPr>
        <w:tabs>
          <w:tab w:pos="10440" w:val="right" w:leader="none"/>
        </w:tabs>
        <w:spacing w:line="242" w:lineRule="exact" w:before="110"/>
        <w:ind w:left="720" w:right="0" w:firstLine="0"/>
        <w:jc w:val="left"/>
        <w:rPr>
          <w:sz w:val="20"/>
        </w:rPr>
      </w:pPr>
      <w:r>
        <w:rPr>
          <w:b/>
          <w:w w:val="115"/>
          <w:sz w:val="20"/>
        </w:rPr>
        <w:t>Value</w:t>
      </w:r>
      <w:r>
        <w:rPr>
          <w:b/>
          <w:spacing w:val="20"/>
          <w:w w:val="115"/>
          <w:sz w:val="20"/>
        </w:rPr>
        <w:t> </w:t>
      </w:r>
      <w:r>
        <w:rPr>
          <w:b/>
          <w:w w:val="115"/>
          <w:sz w:val="20"/>
        </w:rPr>
        <w:t>Abstract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Award</w:t>
      </w:r>
      <w:r>
        <w:rPr>
          <w:w w:val="115"/>
          <w:sz w:val="20"/>
        </w:rPr>
        <w:t>,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North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American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Spine</w:t>
      </w:r>
      <w:r>
        <w:rPr>
          <w:spacing w:val="11"/>
          <w:w w:val="115"/>
          <w:sz w:val="20"/>
        </w:rPr>
        <w:t> </w:t>
      </w:r>
      <w:r>
        <w:rPr>
          <w:spacing w:val="-2"/>
          <w:w w:val="115"/>
          <w:sz w:val="20"/>
        </w:rPr>
        <w:t>Society</w:t>
      </w:r>
      <w:r>
        <w:rPr>
          <w:rFonts w:ascii="Times New Roman"/>
          <w:sz w:val="20"/>
        </w:rPr>
        <w:tab/>
      </w:r>
      <w:r>
        <w:rPr>
          <w:spacing w:val="-4"/>
          <w:w w:val="115"/>
          <w:sz w:val="20"/>
        </w:rPr>
        <w:t>2013</w:t>
      </w:r>
    </w:p>
    <w:p>
      <w:pPr>
        <w:pStyle w:val="BodyText"/>
        <w:spacing w:line="235" w:lineRule="auto" w:before="1"/>
        <w:ind w:right="357"/>
      </w:pPr>
      <w:r>
        <w:rPr>
          <w:w w:val="110"/>
        </w:rPr>
        <w:t>“Calculating and Defining Minimum Clinical Important Difference (MCID) and Substantial Clinical Benefit (SCB)</w:t>
      </w:r>
      <w:r>
        <w:rPr>
          <w:spacing w:val="28"/>
          <w:w w:val="110"/>
        </w:rPr>
        <w:t> </w:t>
      </w:r>
      <w:r>
        <w:rPr>
          <w:w w:val="110"/>
        </w:rPr>
        <w:t>Values</w:t>
      </w:r>
      <w:r>
        <w:rPr>
          <w:spacing w:val="28"/>
          <w:w w:val="110"/>
        </w:rPr>
        <w:t> </w:t>
      </w:r>
      <w:r>
        <w:rPr>
          <w:w w:val="110"/>
        </w:rPr>
        <w:t>for</w:t>
      </w:r>
      <w:r>
        <w:rPr>
          <w:spacing w:val="28"/>
          <w:w w:val="110"/>
        </w:rPr>
        <w:t> </w:t>
      </w:r>
      <w:r>
        <w:rPr>
          <w:w w:val="110"/>
        </w:rPr>
        <w:t>Adult</w:t>
      </w:r>
      <w:r>
        <w:rPr>
          <w:spacing w:val="28"/>
          <w:w w:val="110"/>
        </w:rPr>
        <w:t> </w:t>
      </w:r>
      <w:r>
        <w:rPr>
          <w:w w:val="110"/>
        </w:rPr>
        <w:t>Spinal</w:t>
      </w:r>
      <w:r>
        <w:rPr>
          <w:spacing w:val="28"/>
          <w:w w:val="110"/>
        </w:rPr>
        <w:t> </w:t>
      </w:r>
      <w:r>
        <w:rPr>
          <w:w w:val="110"/>
        </w:rPr>
        <w:t>Deformity</w:t>
      </w:r>
      <w:r>
        <w:rPr>
          <w:spacing w:val="28"/>
          <w:w w:val="110"/>
        </w:rPr>
        <w:t> </w:t>
      </w:r>
      <w:r>
        <w:rPr>
          <w:w w:val="110"/>
        </w:rPr>
        <w:t>(ASD):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Robust</w:t>
      </w:r>
      <w:r>
        <w:rPr>
          <w:spacing w:val="28"/>
          <w:w w:val="110"/>
        </w:rPr>
        <w:t> </w:t>
      </w:r>
      <w:r>
        <w:rPr>
          <w:w w:val="110"/>
        </w:rPr>
        <w:t>Methodology</w:t>
      </w:r>
      <w:r>
        <w:rPr>
          <w:spacing w:val="28"/>
          <w:w w:val="110"/>
        </w:rPr>
        <w:t> </w:t>
      </w:r>
      <w:r>
        <w:rPr>
          <w:w w:val="110"/>
        </w:rPr>
        <w:t>for</w:t>
      </w:r>
      <w:r>
        <w:rPr>
          <w:spacing w:val="28"/>
          <w:w w:val="110"/>
        </w:rPr>
        <w:t> </w:t>
      </w:r>
      <w:r>
        <w:rPr>
          <w:w w:val="110"/>
        </w:rPr>
        <w:t>Consistent</w:t>
      </w:r>
      <w:r>
        <w:rPr>
          <w:spacing w:val="28"/>
          <w:w w:val="110"/>
        </w:rPr>
        <w:t> </w:t>
      </w:r>
      <w:r>
        <w:rPr>
          <w:w w:val="110"/>
        </w:rPr>
        <w:t>Data</w:t>
      </w:r>
      <w:r>
        <w:rPr>
          <w:spacing w:val="28"/>
          <w:w w:val="110"/>
        </w:rPr>
        <w:t> </w:t>
      </w:r>
      <w:r>
        <w:rPr>
          <w:w w:val="110"/>
        </w:rPr>
        <w:t>Reporting”</w:t>
      </w:r>
    </w:p>
    <w:p>
      <w:pPr>
        <w:pStyle w:val="BodyText"/>
        <w:spacing w:before="5"/>
        <w:ind w:left="0"/>
        <w:rPr>
          <w:sz w:val="12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  <w:gridCol w:w="1165"/>
      </w:tblGrid>
      <w:tr>
        <w:trPr>
          <w:trHeight w:val="515" w:hRule="atLeast"/>
        </w:trPr>
        <w:tc>
          <w:tcPr>
            <w:tcW w:w="8656" w:type="dxa"/>
          </w:tcPr>
          <w:p>
            <w:pPr>
              <w:pStyle w:val="TableParagraph"/>
              <w:spacing w:line="201" w:lineRule="exact"/>
              <w:ind w:left="50"/>
              <w:rPr>
                <w:sz w:val="20"/>
              </w:rPr>
            </w:pPr>
            <w:r>
              <w:rPr>
                <w:b/>
                <w:w w:val="110"/>
                <w:sz w:val="20"/>
              </w:rPr>
              <w:t>Best</w:t>
            </w:r>
            <w:r>
              <w:rPr>
                <w:b/>
                <w:spacing w:val="45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Poster</w:t>
            </w:r>
            <w:r>
              <w:rPr>
                <w:b/>
                <w:spacing w:val="47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Award</w:t>
            </w:r>
            <w:r>
              <w:rPr>
                <w:w w:val="110"/>
                <w:sz w:val="20"/>
              </w:rPr>
              <w:t>,</w:t>
            </w:r>
            <w:r>
              <w:rPr>
                <w:spacing w:val="3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North</w:t>
            </w:r>
            <w:r>
              <w:rPr>
                <w:spacing w:val="3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American</w:t>
            </w:r>
            <w:r>
              <w:rPr>
                <w:spacing w:val="3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Spine</w:t>
            </w:r>
            <w:r>
              <w:rPr>
                <w:spacing w:val="3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Society</w:t>
            </w:r>
          </w:p>
          <w:p>
            <w:pPr>
              <w:pStyle w:val="TableParagraph"/>
              <w:spacing w:line="242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“Analysis of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Health-Related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Quality-of-Life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following Surgery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Adult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Spinal </w:t>
            </w:r>
            <w:r>
              <w:rPr>
                <w:spacing w:val="-2"/>
                <w:w w:val="110"/>
                <w:sz w:val="20"/>
              </w:rPr>
              <w:t>Deformity”</w:t>
            </w:r>
          </w:p>
        </w:tc>
        <w:tc>
          <w:tcPr>
            <w:tcW w:w="1165" w:type="dxa"/>
          </w:tcPr>
          <w:p>
            <w:pPr>
              <w:pStyle w:val="TableParagraph"/>
              <w:spacing w:line="203" w:lineRule="exact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592" w:hRule="atLeast"/>
        </w:trPr>
        <w:tc>
          <w:tcPr>
            <w:tcW w:w="8656" w:type="dxa"/>
          </w:tcPr>
          <w:p>
            <w:pPr>
              <w:pStyle w:val="TableParagraph"/>
              <w:spacing w:line="242" w:lineRule="exact" w:before="36"/>
              <w:ind w:left="50"/>
              <w:rPr>
                <w:sz w:val="20"/>
              </w:rPr>
            </w:pPr>
            <w:r>
              <w:rPr>
                <w:b/>
                <w:w w:val="120"/>
                <w:sz w:val="20"/>
              </w:rPr>
              <w:t>Best</w:t>
            </w:r>
            <w:r>
              <w:rPr>
                <w:b/>
                <w:spacing w:val="2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Third</w:t>
            </w:r>
            <w:r>
              <w:rPr>
                <w:b/>
                <w:spacing w:val="24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Year</w:t>
            </w:r>
            <w:r>
              <w:rPr>
                <w:b/>
                <w:spacing w:val="24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Paper</w:t>
            </w:r>
            <w:r>
              <w:rPr>
                <w:b/>
                <w:spacing w:val="25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Award</w:t>
            </w:r>
            <w:r>
              <w:rPr>
                <w:w w:val="120"/>
                <w:sz w:val="20"/>
              </w:rPr>
              <w:t>,</w:t>
            </w:r>
            <w:r>
              <w:rPr>
                <w:spacing w:val="1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Indiana</w:t>
            </w:r>
            <w:r>
              <w:rPr>
                <w:spacing w:val="14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University</w:t>
            </w:r>
          </w:p>
          <w:p>
            <w:pPr>
              <w:pStyle w:val="TableParagraph"/>
              <w:spacing w:line="242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“Advertising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Intensity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Welfare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Equilibrium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Sequential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Search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Model”</w:t>
            </w:r>
          </w:p>
        </w:tc>
        <w:tc>
          <w:tcPr>
            <w:tcW w:w="1165" w:type="dxa"/>
          </w:tcPr>
          <w:p>
            <w:pPr>
              <w:pStyle w:val="TableParagraph"/>
              <w:spacing w:line="240" w:lineRule="auto" w:before="36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2007</w:t>
            </w:r>
          </w:p>
        </w:tc>
      </w:tr>
      <w:tr>
        <w:trPr>
          <w:trHeight w:val="276" w:hRule="atLeast"/>
        </w:trPr>
        <w:tc>
          <w:tcPr>
            <w:tcW w:w="8656" w:type="dxa"/>
          </w:tcPr>
          <w:p>
            <w:pPr>
              <w:pStyle w:val="TableParagraph"/>
              <w:spacing w:line="220" w:lineRule="exact" w:before="36"/>
              <w:ind w:left="50"/>
              <w:rPr>
                <w:sz w:val="20"/>
              </w:rPr>
            </w:pPr>
            <w:r>
              <w:rPr>
                <w:b/>
                <w:w w:val="120"/>
                <w:sz w:val="20"/>
              </w:rPr>
              <w:t>Fred</w:t>
            </w:r>
            <w:r>
              <w:rPr>
                <w:b/>
                <w:spacing w:val="18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and</w:t>
            </w:r>
            <w:r>
              <w:rPr>
                <w:b/>
                <w:spacing w:val="18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Judy</w:t>
            </w:r>
            <w:r>
              <w:rPr>
                <w:b/>
                <w:spacing w:val="18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Witney</w:t>
            </w:r>
            <w:r>
              <w:rPr>
                <w:b/>
                <w:spacing w:val="18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Scholarship</w:t>
            </w:r>
            <w:r>
              <w:rPr>
                <w:b/>
                <w:spacing w:val="18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Award</w:t>
            </w:r>
            <w:r>
              <w:rPr>
                <w:w w:val="120"/>
                <w:sz w:val="20"/>
              </w:rPr>
              <w:t>,</w:t>
            </w:r>
            <w:r>
              <w:rPr>
                <w:spacing w:val="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Indiana</w:t>
            </w:r>
            <w:r>
              <w:rPr>
                <w:spacing w:val="8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University</w:t>
            </w:r>
          </w:p>
        </w:tc>
        <w:tc>
          <w:tcPr>
            <w:tcW w:w="1165" w:type="dxa"/>
          </w:tcPr>
          <w:p>
            <w:pPr>
              <w:pStyle w:val="TableParagraph"/>
              <w:spacing w:line="220" w:lineRule="exact" w:before="36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2007</w:t>
            </w:r>
          </w:p>
        </w:tc>
      </w:tr>
    </w:tbl>
    <w:p>
      <w:pPr>
        <w:pStyle w:val="BodyText"/>
        <w:spacing w:before="131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640080</wp:posOffset>
                </wp:positionH>
                <wp:positionV relativeFrom="paragraph">
                  <wp:posOffset>276033</wp:posOffset>
                </wp:positionV>
                <wp:extent cx="649224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734949pt;width:511.2pt;height:.1pt;mso-position-horizontal-relative:page;mso-position-vertical-relative:paragraph;z-index:-15723520;mso-wrap-distance-left:0;mso-wrap-distance-right:0" id="docshape12" coordorigin="1008,435" coordsize="10224,0" path="m1008,435l11232,43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A</w:t>
      </w:r>
      <w:r>
        <w:rPr>
          <w:smallCaps/>
          <w:w w:val="135"/>
        </w:rPr>
        <w:t>ctive</w:t>
      </w:r>
      <w:r>
        <w:rPr>
          <w:smallCaps w:val="0"/>
          <w:spacing w:val="34"/>
          <w:w w:val="135"/>
        </w:rPr>
        <w:t> </w:t>
      </w:r>
      <w:r>
        <w:rPr>
          <w:smallCaps w:val="0"/>
          <w:spacing w:val="-2"/>
          <w:w w:val="135"/>
        </w:rPr>
        <w:t>M</w:t>
      </w:r>
      <w:r>
        <w:rPr>
          <w:smallCaps/>
          <w:spacing w:val="-2"/>
          <w:w w:val="135"/>
        </w:rPr>
        <w:t>emberships</w:t>
      </w:r>
    </w:p>
    <w:p>
      <w:pPr>
        <w:pStyle w:val="BodyText"/>
        <w:tabs>
          <w:tab w:pos="9157" w:val="left" w:leader="none"/>
        </w:tabs>
        <w:spacing w:line="242" w:lineRule="exact" w:before="43"/>
      </w:pPr>
      <w:r>
        <w:rPr>
          <w:w w:val="105"/>
        </w:rPr>
        <w:t>American</w:t>
      </w:r>
      <w:r>
        <w:rPr>
          <w:spacing w:val="30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Association</w:t>
      </w:r>
      <w:r>
        <w:rPr/>
        <w:tab/>
      </w:r>
      <w:r>
        <w:rPr>
          <w:w w:val="105"/>
        </w:rPr>
        <w:t>2010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tabs>
          <w:tab w:pos="9157" w:val="left" w:leader="none"/>
        </w:tabs>
        <w:spacing w:line="239" w:lineRule="exact"/>
      </w:pPr>
      <w:r>
        <w:rPr>
          <w:w w:val="105"/>
        </w:rPr>
        <w:t>International</w:t>
      </w:r>
      <w:r>
        <w:rPr>
          <w:spacing w:val="29"/>
          <w:w w:val="105"/>
        </w:rPr>
        <w:t> </w:t>
      </w:r>
      <w:r>
        <w:rPr>
          <w:w w:val="105"/>
        </w:rPr>
        <w:t>Health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Association</w:t>
      </w:r>
      <w:r>
        <w:rPr/>
        <w:tab/>
      </w:r>
      <w:r>
        <w:rPr>
          <w:w w:val="105"/>
        </w:rPr>
        <w:t>2011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tabs>
          <w:tab w:pos="9157" w:val="left" w:leader="none"/>
        </w:tabs>
        <w:spacing w:line="239" w:lineRule="exact"/>
      </w:pPr>
      <w:r>
        <w:rPr>
          <w:w w:val="105"/>
        </w:rPr>
        <w:t>American</w:t>
      </w:r>
      <w:r>
        <w:rPr>
          <w:spacing w:val="23"/>
          <w:w w:val="105"/>
        </w:rPr>
        <w:t> </w:t>
      </w:r>
      <w:r>
        <w:rPr>
          <w:w w:val="105"/>
        </w:rPr>
        <w:t>Society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Health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Economists</w:t>
      </w:r>
      <w:r>
        <w:rPr/>
        <w:tab/>
      </w:r>
      <w:r>
        <w:rPr>
          <w:w w:val="105"/>
        </w:rPr>
        <w:t>2012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tabs>
          <w:tab w:pos="9157" w:val="left" w:leader="none"/>
        </w:tabs>
        <w:spacing w:line="242" w:lineRule="exact"/>
      </w:pPr>
      <w:r>
        <w:rPr>
          <w:w w:val="105"/>
        </w:rPr>
        <w:t>Southern</w:t>
      </w:r>
      <w:r>
        <w:rPr>
          <w:spacing w:val="18"/>
          <w:w w:val="105"/>
        </w:rPr>
        <w:t> </w:t>
      </w:r>
      <w:r>
        <w:rPr>
          <w:w w:val="105"/>
        </w:rPr>
        <w:t>Economic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Association</w:t>
      </w:r>
      <w:r>
        <w:rPr/>
        <w:tab/>
      </w:r>
      <w:r>
        <w:rPr>
          <w:w w:val="105"/>
        </w:rPr>
        <w:t>2014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before="126" w:after="60"/>
        <w:ind w:left="360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5"/>
        <w:gridCol w:w="2730"/>
      </w:tblGrid>
      <w:tr>
        <w:trPr>
          <w:trHeight w:val="541" w:hRule="atLeast"/>
        </w:trPr>
        <w:tc>
          <w:tcPr>
            <w:tcW w:w="74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42"/>
              <w:ind w:left="43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Courses</w:t>
            </w:r>
            <w:r>
              <w:rPr>
                <w:b/>
                <w:spacing w:val="30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at</w:t>
            </w:r>
            <w:r>
              <w:rPr>
                <w:b/>
                <w:spacing w:val="30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Emory</w:t>
            </w:r>
            <w:r>
              <w:rPr>
                <w:b/>
                <w:spacing w:val="30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University</w:t>
            </w:r>
          </w:p>
          <w:p>
            <w:pPr>
              <w:pStyle w:val="TableParagraph"/>
              <w:spacing w:line="238" w:lineRule="exact"/>
              <w:ind w:left="432"/>
              <w:rPr>
                <w:sz w:val="20"/>
              </w:rPr>
            </w:pPr>
            <w:r>
              <w:rPr>
                <w:w w:val="110"/>
                <w:sz w:val="20"/>
              </w:rPr>
              <w:t>ECON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470/HLTH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470,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27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37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2020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7495" w:type="dxa"/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w w:val="110"/>
                <w:sz w:val="20"/>
              </w:rPr>
              <w:t>ECON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771,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II</w:t>
            </w:r>
          </w:p>
        </w:tc>
        <w:tc>
          <w:tcPr>
            <w:tcW w:w="2730" w:type="dxa"/>
          </w:tcPr>
          <w:p>
            <w:pPr>
              <w:pStyle w:val="TableParagraph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2018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7495" w:type="dxa"/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w w:val="110"/>
                <w:sz w:val="20"/>
              </w:rPr>
              <w:t>ECON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372,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Healthcare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Markets</w:t>
            </w:r>
          </w:p>
        </w:tc>
        <w:tc>
          <w:tcPr>
            <w:tcW w:w="2730" w:type="dxa"/>
          </w:tcPr>
          <w:p>
            <w:pPr>
              <w:pStyle w:val="TableParagraph"/>
              <w:ind w:right="7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2015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7495" w:type="dxa"/>
          </w:tcPr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w w:val="110"/>
                <w:sz w:val="20"/>
              </w:rPr>
              <w:t>ECON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190,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Current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Issues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U.S.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Healthcare</w:t>
            </w:r>
          </w:p>
        </w:tc>
        <w:tc>
          <w:tcPr>
            <w:tcW w:w="2730" w:type="dxa"/>
          </w:tcPr>
          <w:p>
            <w:pPr>
              <w:pStyle w:val="TableParagraph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2014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96" w:hRule="atLeast"/>
        </w:trPr>
        <w:tc>
          <w:tcPr>
            <w:tcW w:w="7495" w:type="dxa"/>
          </w:tcPr>
          <w:p>
            <w:pPr>
              <w:pStyle w:val="TableParagraph"/>
              <w:spacing w:line="223" w:lineRule="exact"/>
              <w:ind w:left="432"/>
              <w:rPr>
                <w:sz w:val="20"/>
              </w:rPr>
            </w:pPr>
            <w:r>
              <w:rPr>
                <w:w w:val="110"/>
                <w:sz w:val="20"/>
              </w:rPr>
              <w:t>ECON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372W,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Policy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2730" w:type="dxa"/>
          </w:tcPr>
          <w:p>
            <w:pPr>
              <w:pStyle w:val="TableParagraph"/>
              <w:spacing w:line="223" w:lineRule="exact"/>
              <w:ind w:right="7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535" w:hRule="atLeast"/>
        </w:trPr>
        <w:tc>
          <w:tcPr>
            <w:tcW w:w="7495" w:type="dxa"/>
          </w:tcPr>
          <w:p>
            <w:pPr>
              <w:pStyle w:val="TableParagraph"/>
              <w:spacing w:line="242" w:lineRule="exact" w:before="36"/>
              <w:ind w:left="43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Courses</w:t>
            </w:r>
            <w:r>
              <w:rPr>
                <w:b/>
                <w:spacing w:val="16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at</w:t>
            </w:r>
            <w:r>
              <w:rPr>
                <w:b/>
                <w:spacing w:val="16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Southern</w:t>
            </w:r>
            <w:r>
              <w:rPr>
                <w:b/>
                <w:spacing w:val="16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Methodist</w:t>
            </w:r>
            <w:r>
              <w:rPr>
                <w:b/>
                <w:spacing w:val="16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University</w:t>
            </w:r>
          </w:p>
          <w:p>
            <w:pPr>
              <w:pStyle w:val="TableParagraph"/>
              <w:spacing w:line="238" w:lineRule="exact"/>
              <w:ind w:left="432"/>
              <w:rPr>
                <w:sz w:val="20"/>
              </w:rPr>
            </w:pPr>
            <w:r>
              <w:rPr>
                <w:w w:val="110"/>
                <w:sz w:val="20"/>
              </w:rPr>
              <w:t>ECON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5320,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  <w:tc>
          <w:tcPr>
            <w:tcW w:w="2730" w:type="dxa"/>
          </w:tcPr>
          <w:p>
            <w:pPr>
              <w:pStyle w:val="TableParagraph"/>
              <w:spacing w:line="240" w:lineRule="auto" w:before="31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right="7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296" w:hRule="atLeast"/>
        </w:trPr>
        <w:tc>
          <w:tcPr>
            <w:tcW w:w="7495" w:type="dxa"/>
          </w:tcPr>
          <w:p>
            <w:pPr>
              <w:pStyle w:val="TableParagraph"/>
              <w:spacing w:line="223" w:lineRule="exact"/>
              <w:ind w:left="432"/>
              <w:rPr>
                <w:sz w:val="20"/>
              </w:rPr>
            </w:pPr>
            <w:r>
              <w:rPr>
                <w:w w:val="110"/>
                <w:sz w:val="20"/>
              </w:rPr>
              <w:t>ECON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6381,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Analysis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I</w:t>
            </w:r>
          </w:p>
        </w:tc>
        <w:tc>
          <w:tcPr>
            <w:tcW w:w="2730" w:type="dxa"/>
          </w:tcPr>
          <w:p>
            <w:pPr>
              <w:pStyle w:val="TableParagraph"/>
              <w:spacing w:line="223" w:lineRule="exact"/>
              <w:ind w:right="70"/>
              <w:jc w:val="right"/>
              <w:rPr>
                <w:sz w:val="20"/>
              </w:rPr>
            </w:pPr>
            <w:r>
              <w:rPr>
                <w:sz w:val="20"/>
              </w:rPr>
              <w:t>2011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2013</w:t>
            </w:r>
          </w:p>
        </w:tc>
      </w:tr>
      <w:tr>
        <w:trPr>
          <w:trHeight w:val="535" w:hRule="atLeast"/>
        </w:trPr>
        <w:tc>
          <w:tcPr>
            <w:tcW w:w="7495" w:type="dxa"/>
          </w:tcPr>
          <w:p>
            <w:pPr>
              <w:pStyle w:val="TableParagraph"/>
              <w:spacing w:line="242" w:lineRule="exact" w:before="36"/>
              <w:ind w:left="43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Courses</w:t>
            </w:r>
            <w:r>
              <w:rPr>
                <w:b/>
                <w:spacing w:val="2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at</w:t>
            </w:r>
            <w:r>
              <w:rPr>
                <w:b/>
                <w:spacing w:val="2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Indiana</w:t>
            </w:r>
            <w:r>
              <w:rPr>
                <w:b/>
                <w:spacing w:val="23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University</w:t>
            </w:r>
          </w:p>
          <w:p>
            <w:pPr>
              <w:pStyle w:val="TableParagraph"/>
              <w:spacing w:line="238" w:lineRule="exact"/>
              <w:ind w:left="432"/>
              <w:rPr>
                <w:sz w:val="20"/>
              </w:rPr>
            </w:pPr>
            <w:r>
              <w:rPr>
                <w:w w:val="105"/>
                <w:sz w:val="20"/>
              </w:rPr>
              <w:t>ECON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370,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Introduction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Statistics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2730" w:type="dxa"/>
          </w:tcPr>
          <w:p>
            <w:pPr>
              <w:pStyle w:val="TableParagraph"/>
              <w:spacing w:line="240" w:lineRule="auto" w:before="31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right="71"/>
              <w:jc w:val="right"/>
              <w:rPr>
                <w:sz w:val="20"/>
              </w:rPr>
            </w:pPr>
            <w:r>
              <w:rPr>
                <w:sz w:val="20"/>
              </w:rPr>
              <w:t>2007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2008</w:t>
            </w:r>
          </w:p>
        </w:tc>
      </w:tr>
      <w:tr>
        <w:trPr>
          <w:trHeight w:val="219" w:hRule="atLeast"/>
        </w:trPr>
        <w:tc>
          <w:tcPr>
            <w:tcW w:w="7495" w:type="dxa"/>
          </w:tcPr>
          <w:p>
            <w:pPr>
              <w:pStyle w:val="TableParagraph"/>
              <w:spacing w:line="199" w:lineRule="exact"/>
              <w:ind w:left="432"/>
              <w:rPr>
                <w:sz w:val="20"/>
              </w:rPr>
            </w:pPr>
            <w:r>
              <w:rPr>
                <w:w w:val="105"/>
                <w:sz w:val="20"/>
              </w:rPr>
              <w:t>ECON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201,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Introduction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4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Microeconomics</w:t>
            </w:r>
          </w:p>
        </w:tc>
        <w:tc>
          <w:tcPr>
            <w:tcW w:w="2730" w:type="dxa"/>
          </w:tcPr>
          <w:p>
            <w:pPr>
              <w:pStyle w:val="TableParagraph"/>
              <w:spacing w:line="199" w:lineRule="exact"/>
              <w:ind w:right="7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2007</w:t>
            </w:r>
          </w:p>
        </w:tc>
      </w:tr>
    </w:tbl>
    <w:p>
      <w:pPr>
        <w:pStyle w:val="BodyText"/>
        <w:spacing w:before="127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640080</wp:posOffset>
                </wp:positionH>
                <wp:positionV relativeFrom="paragraph">
                  <wp:posOffset>273519</wp:posOffset>
                </wp:positionV>
                <wp:extent cx="649224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537001pt;width:511.2pt;height:.1pt;mso-position-horizontal-relative:page;mso-position-vertical-relative:paragraph;z-index:-15723008;mso-wrap-distance-left:0;mso-wrap-distance-right:0" id="docshape13" coordorigin="1008,431" coordsize="10224,0" path="m1008,431l11232,43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dvising</w:t>
      </w:r>
    </w:p>
    <w:p>
      <w:pPr>
        <w:pStyle w:val="Heading1"/>
        <w:spacing w:line="242" w:lineRule="exact" w:before="43"/>
      </w:pPr>
      <w:r>
        <w:rPr>
          <w:w w:val="120"/>
        </w:rPr>
        <w:t>Doctoral</w:t>
      </w:r>
      <w:r>
        <w:rPr>
          <w:spacing w:val="22"/>
          <w:w w:val="120"/>
        </w:rPr>
        <w:t> </w:t>
      </w:r>
      <w:r>
        <w:rPr>
          <w:w w:val="120"/>
        </w:rPr>
        <w:t>Dissertation</w:t>
      </w:r>
      <w:r>
        <w:rPr>
          <w:spacing w:val="23"/>
          <w:w w:val="120"/>
        </w:rPr>
        <w:t> </w:t>
      </w:r>
      <w:r>
        <w:rPr>
          <w:w w:val="120"/>
        </w:rPr>
        <w:t>Committee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(Emory)</w:t>
      </w:r>
    </w:p>
    <w:p>
      <w:pPr>
        <w:pStyle w:val="BodyText"/>
        <w:tabs>
          <w:tab w:pos="8956" w:val="left" w:leader="none"/>
        </w:tabs>
        <w:spacing w:line="239" w:lineRule="exact"/>
      </w:pPr>
      <w:r>
        <w:rPr>
          <w:w w:val="110"/>
        </w:rPr>
        <w:t>Hanna</w:t>
      </w:r>
      <w:r>
        <w:rPr>
          <w:spacing w:val="6"/>
          <w:w w:val="110"/>
        </w:rPr>
        <w:t> </w:t>
      </w:r>
      <w:r>
        <w:rPr>
          <w:w w:val="110"/>
        </w:rPr>
        <w:t>Glenn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(Chair)</w:t>
      </w:r>
      <w:r>
        <w:rPr/>
        <w:tab/>
      </w:r>
      <w:r>
        <w:rPr>
          <w:w w:val="110"/>
        </w:rPr>
        <w:t>Anticipated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  <w:tabs>
          <w:tab w:pos="8956" w:val="left" w:leader="none"/>
        </w:tabs>
        <w:spacing w:line="239" w:lineRule="exact"/>
      </w:pPr>
      <w:r>
        <w:rPr>
          <w:w w:val="105"/>
        </w:rPr>
        <w:t>Andrew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Smith</w:t>
      </w:r>
      <w:r>
        <w:rPr/>
        <w:tab/>
      </w:r>
      <w:r>
        <w:rPr>
          <w:w w:val="105"/>
        </w:rPr>
        <w:t>Anticipated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tabs>
          <w:tab w:pos="8956" w:val="left" w:leader="none"/>
        </w:tabs>
        <w:spacing w:line="239" w:lineRule="exact"/>
      </w:pPr>
      <w:r>
        <w:rPr>
          <w:w w:val="110"/>
        </w:rPr>
        <w:t>Nada</w:t>
      </w:r>
      <w:r>
        <w:rPr>
          <w:spacing w:val="-1"/>
          <w:w w:val="110"/>
        </w:rPr>
        <w:t> </w:t>
      </w:r>
      <w:r>
        <w:rPr>
          <w:w w:val="110"/>
        </w:rPr>
        <w:t>Boualam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(RSPH)</w:t>
      </w:r>
      <w:r>
        <w:rPr/>
        <w:tab/>
      </w:r>
      <w:r>
        <w:rPr>
          <w:w w:val="110"/>
        </w:rPr>
        <w:t>Anticipated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2024</w:t>
      </w:r>
    </w:p>
    <w:p>
      <w:pPr>
        <w:tabs>
          <w:tab w:pos="10439" w:val="right" w:leader="none"/>
        </w:tabs>
        <w:spacing w:line="239" w:lineRule="exact" w:before="0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Xin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Hu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(RSPH),</w:t>
      </w:r>
      <w:r>
        <w:rPr>
          <w:spacing w:val="22"/>
          <w:w w:val="110"/>
          <w:sz w:val="20"/>
        </w:rPr>
        <w:t> </w:t>
      </w:r>
      <w:r>
        <w:rPr>
          <w:i/>
          <w:w w:val="110"/>
          <w:sz w:val="20"/>
        </w:rPr>
        <w:t>Placement:</w:t>
      </w:r>
      <w:r>
        <w:rPr>
          <w:i/>
          <w:spacing w:val="58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Virginia</w:t>
      </w:r>
      <w:r>
        <w:rPr>
          <w:rFonts w:ascii="Times New Roman"/>
          <w:sz w:val="20"/>
        </w:rPr>
        <w:tab/>
      </w:r>
      <w:r>
        <w:rPr>
          <w:spacing w:val="-4"/>
          <w:w w:val="110"/>
          <w:sz w:val="20"/>
        </w:rPr>
        <w:t>2023</w:t>
      </w:r>
    </w:p>
    <w:p>
      <w:pPr>
        <w:pStyle w:val="BodyText"/>
        <w:tabs>
          <w:tab w:pos="10440" w:val="right" w:leader="none"/>
        </w:tabs>
        <w:spacing w:line="242" w:lineRule="exact"/>
      </w:pPr>
      <w:r>
        <w:rPr>
          <w:w w:val="110"/>
        </w:rPr>
        <w:t>Kaylyn</w:t>
      </w:r>
      <w:r>
        <w:rPr>
          <w:spacing w:val="3"/>
          <w:w w:val="110"/>
        </w:rPr>
        <w:t> </w:t>
      </w:r>
      <w:r>
        <w:rPr>
          <w:w w:val="110"/>
        </w:rPr>
        <w:t>Sanbower</w:t>
      </w:r>
      <w:r>
        <w:rPr>
          <w:spacing w:val="4"/>
          <w:w w:val="110"/>
        </w:rPr>
        <w:t> </w:t>
      </w:r>
      <w:r>
        <w:rPr>
          <w:w w:val="110"/>
        </w:rPr>
        <w:t>(Chair),</w:t>
      </w:r>
      <w:r>
        <w:rPr>
          <w:spacing w:val="4"/>
          <w:w w:val="110"/>
        </w:rPr>
        <w:t> </w:t>
      </w:r>
      <w:r>
        <w:rPr>
          <w:i/>
          <w:w w:val="110"/>
        </w:rPr>
        <w:t>Placement:</w:t>
      </w:r>
      <w:r>
        <w:rPr>
          <w:i/>
          <w:spacing w:val="30"/>
          <w:w w:val="110"/>
        </w:rPr>
        <w:t> </w:t>
      </w:r>
      <w:r>
        <w:rPr>
          <w:w w:val="110"/>
        </w:rPr>
        <w:t>U.S.</w:t>
      </w:r>
      <w:r>
        <w:rPr>
          <w:spacing w:val="3"/>
          <w:w w:val="110"/>
        </w:rPr>
        <w:t> </w:t>
      </w:r>
      <w:r>
        <w:rPr>
          <w:w w:val="110"/>
        </w:rPr>
        <w:t>Department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Justice</w:t>
      </w:r>
      <w:r>
        <w:rPr>
          <w:rFonts w:ascii="Times New Roman"/>
        </w:rPr>
        <w:tab/>
      </w:r>
      <w:r>
        <w:rPr>
          <w:spacing w:val="-4"/>
          <w:w w:val="110"/>
        </w:rPr>
        <w:t>2022</w:t>
      </w:r>
    </w:p>
    <w:p>
      <w:pPr>
        <w:pStyle w:val="BodyText"/>
        <w:spacing w:after="0" w:line="242" w:lineRule="exact"/>
        <w:sectPr>
          <w:pgSz w:w="12240" w:h="15840"/>
          <w:pgMar w:header="0" w:footer="792" w:top="1280" w:bottom="980" w:left="720" w:right="720"/>
        </w:sectPr>
      </w:pPr>
    </w:p>
    <w:p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8"/>
        <w:gridCol w:w="1342"/>
      </w:tblGrid>
      <w:tr>
        <w:trPr>
          <w:trHeight w:val="219" w:hRule="atLeast"/>
        </w:trPr>
        <w:tc>
          <w:tcPr>
            <w:tcW w:w="8478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Manasvini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Singh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(RSPH),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Placement:</w:t>
            </w:r>
            <w:r>
              <w:rPr>
                <w:i/>
                <w:spacing w:val="4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UMass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Amherst</w:t>
            </w:r>
          </w:p>
        </w:tc>
        <w:tc>
          <w:tcPr>
            <w:tcW w:w="1342" w:type="dxa"/>
          </w:tcPr>
          <w:p>
            <w:pPr>
              <w:pStyle w:val="TableParagraph"/>
              <w:spacing w:line="199" w:lineRule="exact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Alexander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Lundberg,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Placement:</w:t>
            </w:r>
            <w:r>
              <w:rPr>
                <w:i/>
                <w:spacing w:val="7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West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Virginia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1342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98" w:hRule="atLeast"/>
        </w:trPr>
        <w:tc>
          <w:tcPr>
            <w:tcW w:w="8478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Otto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Lenhart,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Placement:</w:t>
            </w:r>
            <w:r>
              <w:rPr>
                <w:i/>
                <w:spacing w:val="6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West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Florida</w:t>
            </w:r>
          </w:p>
        </w:tc>
        <w:tc>
          <w:tcPr>
            <w:tcW w:w="1342" w:type="dxa"/>
          </w:tcPr>
          <w:p>
            <w:pPr>
              <w:pStyle w:val="TableParagraph"/>
              <w:spacing w:line="223" w:lineRule="exact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37" w:hRule="atLeast"/>
        </w:trPr>
        <w:tc>
          <w:tcPr>
            <w:tcW w:w="8478" w:type="dxa"/>
          </w:tcPr>
          <w:p>
            <w:pPr>
              <w:pStyle w:val="TableParagraph"/>
              <w:spacing w:line="242" w:lineRule="exact" w:before="38"/>
              <w:ind w:left="5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Doctoral</w:t>
            </w:r>
            <w:r>
              <w:rPr>
                <w:b/>
                <w:spacing w:val="2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Dissertation</w:t>
            </w:r>
            <w:r>
              <w:rPr>
                <w:b/>
                <w:spacing w:val="25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Committee</w:t>
            </w:r>
            <w:r>
              <w:rPr>
                <w:b/>
                <w:spacing w:val="24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(Outside</w:t>
            </w:r>
            <w:r>
              <w:rPr>
                <w:b/>
                <w:spacing w:val="25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Member)</w:t>
            </w:r>
          </w:p>
          <w:p>
            <w:pPr>
              <w:pStyle w:val="TableParagraph"/>
              <w:spacing w:line="238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Derek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Hoodin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(GSU)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Placement:</w:t>
            </w:r>
            <w:r>
              <w:rPr>
                <w:i/>
                <w:spacing w:val="4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Abt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Associates</w:t>
            </w:r>
          </w:p>
        </w:tc>
        <w:tc>
          <w:tcPr>
            <w:tcW w:w="1342" w:type="dxa"/>
          </w:tcPr>
          <w:p>
            <w:pPr>
              <w:pStyle w:val="TableParagraph"/>
              <w:spacing w:line="240" w:lineRule="auto" w:before="33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Nicardo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McInnis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(GSU)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Placement:</w:t>
            </w:r>
            <w:r>
              <w:rPr>
                <w:i/>
                <w:spacing w:val="7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Postdoc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Michigan</w:t>
            </w:r>
          </w:p>
        </w:tc>
        <w:tc>
          <w:tcPr>
            <w:tcW w:w="1342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Augustine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Denteh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(GSU)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Placement:</w:t>
            </w:r>
            <w:r>
              <w:rPr>
                <w:i/>
                <w:spacing w:val="3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Tulane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</w:t>
            </w:r>
          </w:p>
        </w:tc>
        <w:tc>
          <w:tcPr>
            <w:tcW w:w="1342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98" w:hRule="atLeast"/>
        </w:trPr>
        <w:tc>
          <w:tcPr>
            <w:tcW w:w="8478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Benjamin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Ukert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(GSU),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Placement:</w:t>
            </w:r>
            <w:r>
              <w:rPr>
                <w:i/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Postdoc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Pennsylvania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(Wharton)</w:t>
            </w:r>
          </w:p>
        </w:tc>
        <w:tc>
          <w:tcPr>
            <w:tcW w:w="1342" w:type="dxa"/>
          </w:tcPr>
          <w:p>
            <w:pPr>
              <w:pStyle w:val="TableParagraph"/>
              <w:spacing w:line="223" w:lineRule="exact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37" w:hRule="atLeast"/>
        </w:trPr>
        <w:tc>
          <w:tcPr>
            <w:tcW w:w="8478" w:type="dxa"/>
          </w:tcPr>
          <w:p>
            <w:pPr>
              <w:pStyle w:val="TableParagraph"/>
              <w:spacing w:line="242" w:lineRule="exact" w:before="38"/>
              <w:ind w:left="5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Undergraduate</w:t>
            </w:r>
            <w:r>
              <w:rPr>
                <w:b/>
                <w:spacing w:val="21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Honors</w:t>
            </w:r>
            <w:r>
              <w:rPr>
                <w:b/>
                <w:spacing w:val="2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Thesis</w:t>
            </w:r>
            <w:r>
              <w:rPr>
                <w:b/>
                <w:spacing w:val="23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(Chair)</w:t>
            </w:r>
          </w:p>
          <w:p>
            <w:pPr>
              <w:pStyle w:val="TableParagraph"/>
              <w:spacing w:line="238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Julia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van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Helmond</w:t>
            </w:r>
          </w:p>
        </w:tc>
        <w:tc>
          <w:tcPr>
            <w:tcW w:w="1342" w:type="dxa"/>
          </w:tcPr>
          <w:p>
            <w:pPr>
              <w:pStyle w:val="TableParagraph"/>
              <w:spacing w:line="240" w:lineRule="auto" w:before="33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5"/>
                <w:sz w:val="20"/>
              </w:rPr>
              <w:t>Jian</w:t>
            </w:r>
            <w:r>
              <w:rPr>
                <w:spacing w:val="-13"/>
                <w:w w:val="125"/>
                <w:sz w:val="20"/>
              </w:rPr>
              <w:t> </w:t>
            </w:r>
            <w:r>
              <w:rPr>
                <w:spacing w:val="-5"/>
                <w:w w:val="125"/>
                <w:sz w:val="20"/>
              </w:rPr>
              <w:t>Li</w:t>
            </w:r>
          </w:p>
        </w:tc>
        <w:tc>
          <w:tcPr>
            <w:tcW w:w="134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Mathew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Padanilam</w:t>
            </w:r>
          </w:p>
        </w:tc>
        <w:tc>
          <w:tcPr>
            <w:tcW w:w="134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Timothy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Anders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Olsen</w:t>
            </w:r>
          </w:p>
        </w:tc>
        <w:tc>
          <w:tcPr>
            <w:tcW w:w="134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Shaina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Shapera</w:t>
            </w:r>
          </w:p>
        </w:tc>
        <w:tc>
          <w:tcPr>
            <w:tcW w:w="134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Zhu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Zhang</w:t>
            </w:r>
          </w:p>
        </w:tc>
        <w:tc>
          <w:tcPr>
            <w:tcW w:w="134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Yixuan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Chen</w:t>
            </w:r>
          </w:p>
        </w:tc>
        <w:tc>
          <w:tcPr>
            <w:tcW w:w="134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847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Stephanie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Fang</w:t>
            </w:r>
          </w:p>
        </w:tc>
        <w:tc>
          <w:tcPr>
            <w:tcW w:w="1342" w:type="dxa"/>
          </w:tcPr>
          <w:p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19" w:hRule="atLeast"/>
        </w:trPr>
        <w:tc>
          <w:tcPr>
            <w:tcW w:w="8478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Ryan</w:t>
            </w:r>
            <w:r>
              <w:rPr>
                <w:spacing w:val="3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Gorman</w:t>
            </w:r>
          </w:p>
        </w:tc>
        <w:tc>
          <w:tcPr>
            <w:tcW w:w="1342" w:type="dxa"/>
          </w:tcPr>
          <w:p>
            <w:pPr>
              <w:pStyle w:val="TableParagraph"/>
              <w:spacing w:line="199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</w:tbl>
    <w:sectPr>
      <w:pgSz w:w="12240" w:h="15840"/>
      <w:pgMar w:header="0" w:footer="792" w:top="1100" w:bottom="9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icrosoft Tai Le">
    <w:altName w:val="Microsoft Tai L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3816464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1.416077pt;width:12pt;height:12pt;mso-position-horizontal-relative:page;mso-position-vertical-relative:page;z-index:-1596723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15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5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618" w:hanging="13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3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1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1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1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1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1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5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5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5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47" w:lineRule="exact"/>
      <w:ind w:left="720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 w:line="336" w:lineRule="exact"/>
      <w:ind w:left="4346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1158" w:hanging="35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anmccarthyecon.com/" TargetMode="External"/><Relationship Id="rId6" Type="http://schemas.openxmlformats.org/officeDocument/2006/relationships/hyperlink" Target="mailto:ian.mccarthy@emory.edu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2025-12-06T05:59:33Z</dcterms:created>
  <dcterms:modified xsi:type="dcterms:W3CDTF">2025-12-06T05:59:33Z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